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8C3" w:rsidRPr="006D0D0C" w:rsidRDefault="008428C3" w:rsidP="008428C3">
      <w:pPr>
        <w:pageBreakBefore/>
        <w:spacing w:line="360" w:lineRule="auto"/>
        <w:jc w:val="center"/>
        <w:rPr>
          <w:rFonts w:eastAsia="標楷體" w:hint="eastAsia"/>
          <w:sz w:val="40"/>
          <w:szCs w:val="40"/>
        </w:rPr>
      </w:pPr>
      <w:bookmarkStart w:id="0" w:name="_GoBack"/>
      <w:bookmarkEnd w:id="0"/>
      <w:r w:rsidRPr="006D0D0C">
        <w:rPr>
          <w:rFonts w:eastAsia="標楷體" w:hAnsi="標楷體" w:hint="eastAsia"/>
          <w:sz w:val="40"/>
          <w:szCs w:val="40"/>
        </w:rPr>
        <w:t>性侵害事件通報被害及嫌疑人概況編製說明</w:t>
      </w:r>
    </w:p>
    <w:p w:rsidR="008428C3" w:rsidRPr="006D0D0C" w:rsidRDefault="008428C3" w:rsidP="008428C3">
      <w:pPr>
        <w:spacing w:line="360" w:lineRule="auto"/>
        <w:jc w:val="both"/>
        <w:rPr>
          <w:rFonts w:eastAsia="標楷體" w:hint="eastAsia"/>
        </w:rPr>
      </w:pPr>
      <w:r w:rsidRPr="006D0D0C">
        <w:rPr>
          <w:rFonts w:eastAsia="標楷體" w:hAnsi="標楷體" w:hint="eastAsia"/>
        </w:rPr>
        <w:t>一、統計範圍及對象：係依據性侵害犯罪防治法所執行之業務為統計範圍及對象。</w:t>
      </w:r>
    </w:p>
    <w:p w:rsidR="008428C3" w:rsidRPr="006D0D0C" w:rsidRDefault="008428C3" w:rsidP="008428C3">
      <w:pPr>
        <w:spacing w:line="360" w:lineRule="auto"/>
        <w:ind w:left="1680" w:hangingChars="700" w:hanging="1680"/>
        <w:jc w:val="both"/>
        <w:rPr>
          <w:rFonts w:eastAsia="標楷體" w:hint="eastAsia"/>
        </w:rPr>
      </w:pPr>
      <w:r w:rsidRPr="006D0D0C">
        <w:rPr>
          <w:rFonts w:eastAsia="標楷體" w:hAnsi="標楷體" w:hint="eastAsia"/>
        </w:rPr>
        <w:t>二、統計時間：</w:t>
      </w:r>
      <w:r w:rsidR="002D1836" w:rsidRPr="00CD08BF">
        <w:rPr>
          <w:rFonts w:ascii="標楷體" w:eastAsia="標楷體" w:hAnsi="標楷體" w:hint="eastAsia"/>
          <w:color w:val="000000"/>
        </w:rPr>
        <w:t>上半年以1至6月、下半年以7至12月之事實為準。</w:t>
      </w:r>
    </w:p>
    <w:p w:rsidR="008428C3" w:rsidRPr="006D0D0C" w:rsidRDefault="008428C3" w:rsidP="008428C3">
      <w:pPr>
        <w:spacing w:line="360" w:lineRule="auto"/>
        <w:ind w:leftChars="4" w:left="385" w:hangingChars="150" w:hanging="375"/>
        <w:jc w:val="both"/>
        <w:rPr>
          <w:rFonts w:eastAsia="標楷體" w:cs="Tahoma" w:hint="eastAsia"/>
          <w:sz w:val="25"/>
          <w:szCs w:val="25"/>
        </w:rPr>
      </w:pPr>
      <w:r w:rsidRPr="006D0D0C">
        <w:rPr>
          <w:rFonts w:eastAsia="標楷體" w:hAnsi="標楷體" w:cs="Tahoma" w:hint="eastAsia"/>
          <w:sz w:val="25"/>
          <w:szCs w:val="25"/>
        </w:rPr>
        <w:t>三、分類標準：</w:t>
      </w:r>
    </w:p>
    <w:p w:rsidR="008428C3" w:rsidRPr="006D0D0C" w:rsidRDefault="008428C3" w:rsidP="008428C3">
      <w:pPr>
        <w:spacing w:line="360" w:lineRule="auto"/>
        <w:ind w:left="468"/>
        <w:jc w:val="both"/>
        <w:rPr>
          <w:rFonts w:eastAsia="標楷體" w:cs="Tahoma" w:hint="eastAsia"/>
          <w:kern w:val="0"/>
        </w:rPr>
      </w:pPr>
      <w:r w:rsidRPr="006D0D0C">
        <w:rPr>
          <w:rFonts w:eastAsia="標楷體" w:hAnsi="標楷體" w:cs="Tahoma" w:hint="eastAsia"/>
          <w:kern w:val="0"/>
        </w:rPr>
        <w:t>(</w:t>
      </w:r>
      <w:r w:rsidRPr="006D0D0C">
        <w:rPr>
          <w:rFonts w:eastAsia="標楷體" w:hAnsi="標楷體" w:cs="Tahoma" w:hint="eastAsia"/>
          <w:kern w:val="0"/>
        </w:rPr>
        <w:t>一</w:t>
      </w:r>
      <w:r w:rsidRPr="006D0D0C">
        <w:rPr>
          <w:rFonts w:eastAsia="標楷體" w:hAnsi="標楷體" w:cs="Tahoma" w:hint="eastAsia"/>
          <w:kern w:val="0"/>
        </w:rPr>
        <w:t>)</w:t>
      </w:r>
      <w:r w:rsidRPr="006D0D0C">
        <w:rPr>
          <w:rFonts w:eastAsia="標楷體" w:hAnsi="標楷體" w:cs="Tahoma" w:hint="eastAsia"/>
          <w:kern w:val="0"/>
        </w:rPr>
        <w:t>性侵害</w:t>
      </w:r>
      <w:r w:rsidR="006D5AE3">
        <w:rPr>
          <w:rFonts w:eastAsia="標楷體" w:hAnsi="標楷體" w:cs="Tahoma" w:hint="eastAsia"/>
          <w:kern w:val="0"/>
        </w:rPr>
        <w:t>被害</w:t>
      </w:r>
      <w:r w:rsidRPr="006D0D0C">
        <w:rPr>
          <w:rFonts w:eastAsia="標楷體" w:hAnsi="標楷體" w:cs="Tahoma" w:hint="eastAsia"/>
          <w:kern w:val="0"/>
        </w:rPr>
        <w:t>人</w:t>
      </w:r>
      <w:r w:rsidR="006D5AE3">
        <w:rPr>
          <w:rFonts w:eastAsia="標楷體" w:hAnsi="標楷體" w:cs="Tahoma" w:hint="eastAsia"/>
          <w:kern w:val="0"/>
        </w:rPr>
        <w:t>數</w:t>
      </w:r>
      <w:r w:rsidRPr="006D0D0C">
        <w:rPr>
          <w:rFonts w:eastAsia="標楷體" w:hAnsi="標楷體" w:cs="Tahoma" w:hint="eastAsia"/>
          <w:kern w:val="0"/>
        </w:rPr>
        <w:t>統計：按被害人之國籍、身分別、年齡及身心障礙各類別分。</w:t>
      </w:r>
    </w:p>
    <w:p w:rsidR="008428C3" w:rsidRPr="006D0D0C" w:rsidRDefault="008428C3" w:rsidP="008428C3">
      <w:pPr>
        <w:spacing w:line="360" w:lineRule="auto"/>
        <w:ind w:left="444"/>
        <w:jc w:val="both"/>
        <w:rPr>
          <w:rFonts w:eastAsia="標楷體" w:cs="Tahoma" w:hint="eastAsia"/>
          <w:sz w:val="25"/>
          <w:szCs w:val="25"/>
        </w:rPr>
      </w:pPr>
      <w:r w:rsidRPr="006D0D0C">
        <w:rPr>
          <w:rFonts w:eastAsia="標楷體" w:hAnsi="標楷體" w:hint="eastAsia"/>
        </w:rPr>
        <w:t>(</w:t>
      </w:r>
      <w:r w:rsidRPr="006D0D0C">
        <w:rPr>
          <w:rFonts w:eastAsia="標楷體" w:hAnsi="標楷體" w:hint="eastAsia"/>
        </w:rPr>
        <w:t>二</w:t>
      </w:r>
      <w:r w:rsidRPr="006D0D0C">
        <w:rPr>
          <w:rFonts w:eastAsia="標楷體" w:hAnsi="標楷體" w:hint="eastAsia"/>
        </w:rPr>
        <w:t>)</w:t>
      </w:r>
      <w:r w:rsidRPr="006D0D0C">
        <w:rPr>
          <w:rFonts w:eastAsia="標楷體" w:hAnsi="標楷體" w:hint="eastAsia"/>
        </w:rPr>
        <w:t>性侵害嫌疑人數統計：按嫌疑人</w:t>
      </w:r>
      <w:r w:rsidRPr="006D0D0C">
        <w:rPr>
          <w:rFonts w:eastAsia="標楷體" w:hAnsi="標楷體" w:cs="Tahoma" w:hint="eastAsia"/>
          <w:sz w:val="25"/>
          <w:szCs w:val="25"/>
        </w:rPr>
        <w:t>之</w:t>
      </w:r>
      <w:r w:rsidRPr="006D0D0C">
        <w:rPr>
          <w:rFonts w:eastAsia="標楷體" w:hAnsi="標楷體" w:cs="Tahoma" w:hint="eastAsia"/>
          <w:kern w:val="0"/>
        </w:rPr>
        <w:t>年齡別統計。</w:t>
      </w:r>
    </w:p>
    <w:p w:rsidR="008428C3" w:rsidRPr="006D0D0C" w:rsidRDefault="008428C3" w:rsidP="008428C3">
      <w:pPr>
        <w:spacing w:line="360" w:lineRule="auto"/>
        <w:jc w:val="both"/>
        <w:rPr>
          <w:rFonts w:eastAsia="標楷體" w:hint="eastAsia"/>
        </w:rPr>
      </w:pPr>
      <w:r w:rsidRPr="006D0D0C">
        <w:rPr>
          <w:rFonts w:eastAsia="標楷體" w:hAnsi="標楷體" w:hint="eastAsia"/>
        </w:rPr>
        <w:t>四、統計</w:t>
      </w:r>
      <w:r w:rsidR="00A45B9E" w:rsidRPr="006D0D0C">
        <w:rPr>
          <w:rFonts w:eastAsia="標楷體" w:hAnsi="標楷體" w:hint="eastAsia"/>
        </w:rPr>
        <w:t>項</w:t>
      </w:r>
      <w:r w:rsidRPr="006D0D0C">
        <w:rPr>
          <w:rFonts w:eastAsia="標楷體" w:hAnsi="標楷體" w:hint="eastAsia"/>
        </w:rPr>
        <w:t>目定義：</w:t>
      </w:r>
    </w:p>
    <w:p w:rsidR="008428C3" w:rsidRPr="006D0D0C" w:rsidRDefault="008428C3" w:rsidP="008428C3">
      <w:pPr>
        <w:tabs>
          <w:tab w:val="left" w:pos="1080"/>
        </w:tabs>
        <w:spacing w:line="360" w:lineRule="auto"/>
        <w:ind w:left="432"/>
        <w:rPr>
          <w:rFonts w:eastAsia="標楷體" w:cs="Tahoma" w:hint="eastAsia"/>
          <w:kern w:val="0"/>
        </w:rPr>
      </w:pPr>
      <w:r w:rsidRPr="006D0D0C">
        <w:rPr>
          <w:rFonts w:eastAsia="標楷體" w:hAnsi="標楷體" w:cs="Tahoma" w:hint="eastAsia"/>
          <w:sz w:val="25"/>
          <w:szCs w:val="25"/>
        </w:rPr>
        <w:t>(</w:t>
      </w:r>
      <w:r w:rsidRPr="006D0D0C">
        <w:rPr>
          <w:rFonts w:eastAsia="標楷體" w:hAnsi="標楷體" w:cs="Tahoma" w:hint="eastAsia"/>
          <w:sz w:val="25"/>
          <w:szCs w:val="25"/>
        </w:rPr>
        <w:t>一</w:t>
      </w:r>
      <w:r w:rsidRPr="006D0D0C">
        <w:rPr>
          <w:rFonts w:eastAsia="標楷體" w:hAnsi="標楷體" w:cs="Tahoma" w:hint="eastAsia"/>
          <w:sz w:val="25"/>
          <w:szCs w:val="25"/>
        </w:rPr>
        <w:t>)</w:t>
      </w:r>
      <w:r w:rsidRPr="006D0D0C">
        <w:rPr>
          <w:rFonts w:eastAsia="標楷體" w:hAnsi="標楷體" w:cs="Tahoma" w:hint="eastAsia"/>
          <w:sz w:val="25"/>
          <w:szCs w:val="25"/>
        </w:rPr>
        <w:t>性侵害被害人統計：</w:t>
      </w:r>
      <w:r w:rsidRPr="006D0D0C">
        <w:rPr>
          <w:rFonts w:eastAsia="標楷體" w:hAnsi="標楷體" w:cs="Tahoma"/>
          <w:kern w:val="0"/>
        </w:rPr>
        <w:t>該</w:t>
      </w:r>
      <w:r w:rsidRPr="006D0D0C">
        <w:rPr>
          <w:rFonts w:eastAsia="標楷體" w:hAnsi="標楷體" w:cs="Tahoma" w:hint="eastAsia"/>
          <w:kern w:val="0"/>
        </w:rPr>
        <w:t>期</w:t>
      </w:r>
      <w:r w:rsidRPr="006D0D0C">
        <w:rPr>
          <w:rFonts w:eastAsia="標楷體" w:hAnsi="標楷體" w:cs="Tahoma"/>
          <w:kern w:val="0"/>
        </w:rPr>
        <w:t>內曾受</w:t>
      </w:r>
      <w:r w:rsidRPr="006D0D0C">
        <w:rPr>
          <w:rFonts w:eastAsia="標楷體" w:hAnsi="標楷體" w:cs="Tahoma" w:hint="eastAsia"/>
          <w:kern w:val="0"/>
        </w:rPr>
        <w:t>暴之</w:t>
      </w:r>
      <w:r w:rsidRPr="006D0D0C">
        <w:rPr>
          <w:rFonts w:eastAsia="標楷體" w:hAnsi="標楷體" w:cs="Tahoma"/>
          <w:kern w:val="0"/>
        </w:rPr>
        <w:t>人數，同</w:t>
      </w:r>
      <w:r w:rsidRPr="006D0D0C">
        <w:rPr>
          <w:rFonts w:eastAsia="標楷體" w:hAnsi="標楷體" w:cs="Tahoma" w:hint="eastAsia"/>
          <w:kern w:val="0"/>
        </w:rPr>
        <w:t>一</w:t>
      </w:r>
      <w:r w:rsidRPr="006D0D0C">
        <w:rPr>
          <w:rFonts w:eastAsia="標楷體" w:hAnsi="標楷體" w:cs="Tahoma"/>
          <w:kern w:val="0"/>
        </w:rPr>
        <w:t>人在同一</w:t>
      </w:r>
      <w:r w:rsidRPr="006D0D0C">
        <w:rPr>
          <w:rFonts w:eastAsia="標楷體" w:hAnsi="標楷體" w:cs="Tahoma" w:hint="eastAsia"/>
          <w:kern w:val="0"/>
        </w:rPr>
        <w:t>期</w:t>
      </w:r>
      <w:r w:rsidRPr="006D0D0C">
        <w:rPr>
          <w:rFonts w:eastAsia="標楷體" w:cs="Tahoma" w:hint="eastAsia"/>
          <w:kern w:val="0"/>
        </w:rPr>
        <w:t>(</w:t>
      </w:r>
      <w:r w:rsidRPr="006D0D0C">
        <w:rPr>
          <w:rFonts w:eastAsia="標楷體" w:hAnsi="標楷體" w:cs="Tahoma" w:hint="eastAsia"/>
          <w:kern w:val="0"/>
        </w:rPr>
        <w:t>或同一</w:t>
      </w:r>
      <w:r w:rsidRPr="006D0D0C">
        <w:rPr>
          <w:rFonts w:eastAsia="標楷體" w:hAnsi="標楷體" w:cs="Tahoma"/>
          <w:kern w:val="0"/>
        </w:rPr>
        <w:t>年度</w:t>
      </w:r>
      <w:r w:rsidRPr="006D0D0C">
        <w:rPr>
          <w:rFonts w:eastAsia="標楷體" w:cs="Tahoma" w:hint="eastAsia"/>
          <w:kern w:val="0"/>
        </w:rPr>
        <w:t>)</w:t>
      </w:r>
      <w:r w:rsidRPr="006D0D0C">
        <w:rPr>
          <w:rFonts w:eastAsia="標楷體" w:hAnsi="標楷體" w:cs="Tahoma"/>
          <w:kern w:val="0"/>
        </w:rPr>
        <w:t>中，不論通報多少次，均只計</w:t>
      </w:r>
      <w:r w:rsidRPr="006D0D0C">
        <w:rPr>
          <w:rFonts w:eastAsia="標楷體" w:cs="Tahoma"/>
          <w:kern w:val="0"/>
        </w:rPr>
        <w:t>1</w:t>
      </w:r>
      <w:r w:rsidRPr="006D0D0C">
        <w:rPr>
          <w:rFonts w:eastAsia="標楷體" w:hAnsi="標楷體" w:cs="Tahoma"/>
          <w:kern w:val="0"/>
        </w:rPr>
        <w:t>人。</w:t>
      </w:r>
    </w:p>
    <w:p w:rsidR="00787921" w:rsidRDefault="008428C3" w:rsidP="00787921">
      <w:pPr>
        <w:spacing w:line="360" w:lineRule="auto"/>
        <w:ind w:left="432"/>
        <w:jc w:val="both"/>
        <w:rPr>
          <w:rFonts w:eastAsia="標楷體" w:hint="eastAsia"/>
        </w:rPr>
      </w:pPr>
      <w:r w:rsidRPr="006D0D0C">
        <w:rPr>
          <w:rFonts w:eastAsia="標楷體" w:hAnsi="標楷體" w:cs="Tahoma" w:hint="eastAsia"/>
          <w:kern w:val="0"/>
        </w:rPr>
        <w:t>(</w:t>
      </w:r>
      <w:r w:rsidRPr="006D0D0C">
        <w:rPr>
          <w:rFonts w:eastAsia="標楷體" w:hAnsi="標楷體" w:cs="Tahoma" w:hint="eastAsia"/>
          <w:kern w:val="0"/>
        </w:rPr>
        <w:t>二</w:t>
      </w:r>
      <w:r w:rsidRPr="006D0D0C">
        <w:rPr>
          <w:rFonts w:eastAsia="標楷體" w:hAnsi="標楷體" w:cs="Tahoma" w:hint="eastAsia"/>
          <w:kern w:val="0"/>
        </w:rPr>
        <w:t>)</w:t>
      </w:r>
      <w:r w:rsidRPr="006D0D0C">
        <w:rPr>
          <w:rFonts w:eastAsia="標楷體" w:hAnsi="標楷體" w:cs="Tahoma" w:hint="eastAsia"/>
          <w:kern w:val="0"/>
        </w:rPr>
        <w:t>性侵害嫌疑人統計：</w:t>
      </w:r>
      <w:r w:rsidRPr="006D0D0C">
        <w:rPr>
          <w:rFonts w:eastAsia="標楷體" w:hAnsi="標楷體" w:hint="eastAsia"/>
        </w:rPr>
        <w:t>該</w:t>
      </w:r>
      <w:r w:rsidRPr="006D0D0C">
        <w:rPr>
          <w:rFonts w:eastAsia="標楷體" w:hAnsi="標楷體" w:cs="Tahoma" w:hint="eastAsia"/>
          <w:sz w:val="25"/>
          <w:szCs w:val="25"/>
        </w:rPr>
        <w:t>期</w:t>
      </w:r>
      <w:r w:rsidRPr="006D0D0C">
        <w:rPr>
          <w:rFonts w:eastAsia="標楷體" w:hAnsi="標楷體" w:cs="Tahoma"/>
          <w:sz w:val="25"/>
          <w:szCs w:val="25"/>
        </w:rPr>
        <w:t>內曾施暴人數，同一人在同一</w:t>
      </w:r>
      <w:r w:rsidRPr="006D0D0C">
        <w:rPr>
          <w:rFonts w:eastAsia="標楷體" w:hAnsi="標楷體" w:cs="Tahoma" w:hint="eastAsia"/>
          <w:sz w:val="25"/>
          <w:szCs w:val="25"/>
        </w:rPr>
        <w:t>期</w:t>
      </w:r>
      <w:r w:rsidRPr="006D0D0C">
        <w:rPr>
          <w:rFonts w:eastAsia="標楷體" w:cs="Tahoma" w:hint="eastAsia"/>
          <w:sz w:val="25"/>
          <w:szCs w:val="25"/>
        </w:rPr>
        <w:t>(</w:t>
      </w:r>
      <w:r w:rsidRPr="006D0D0C">
        <w:rPr>
          <w:rFonts w:eastAsia="標楷體" w:hAnsi="標楷體" w:cs="Tahoma" w:hint="eastAsia"/>
          <w:sz w:val="25"/>
          <w:szCs w:val="25"/>
        </w:rPr>
        <w:t>或同一</w:t>
      </w:r>
      <w:r w:rsidRPr="006D0D0C">
        <w:rPr>
          <w:rFonts w:eastAsia="標楷體" w:hAnsi="標楷體" w:cs="Tahoma"/>
          <w:sz w:val="25"/>
          <w:szCs w:val="25"/>
        </w:rPr>
        <w:t>年度</w:t>
      </w:r>
      <w:r w:rsidRPr="006D0D0C">
        <w:rPr>
          <w:rFonts w:eastAsia="標楷體" w:cs="Tahoma" w:hint="eastAsia"/>
          <w:sz w:val="25"/>
          <w:szCs w:val="25"/>
        </w:rPr>
        <w:t>)</w:t>
      </w:r>
      <w:r w:rsidRPr="006D0D0C">
        <w:rPr>
          <w:rFonts w:eastAsia="標楷體" w:hAnsi="標楷體" w:cs="Tahoma"/>
          <w:sz w:val="25"/>
          <w:szCs w:val="25"/>
        </w:rPr>
        <w:t>中，不論通報多少次，均只計</w:t>
      </w:r>
      <w:r w:rsidRPr="006D0D0C">
        <w:rPr>
          <w:rFonts w:eastAsia="標楷體" w:cs="Tahoma"/>
          <w:sz w:val="25"/>
          <w:szCs w:val="25"/>
        </w:rPr>
        <w:t>1</w:t>
      </w:r>
      <w:r w:rsidRPr="006D0D0C">
        <w:rPr>
          <w:rFonts w:eastAsia="標楷體" w:hAnsi="標楷體" w:cs="Tahoma"/>
          <w:sz w:val="25"/>
          <w:szCs w:val="25"/>
        </w:rPr>
        <w:t>人。</w:t>
      </w:r>
    </w:p>
    <w:p w:rsidR="002D1836" w:rsidRPr="002D1836" w:rsidRDefault="008428C3" w:rsidP="00E914B1">
      <w:pPr>
        <w:spacing w:line="360" w:lineRule="auto"/>
        <w:ind w:leftChars="191" w:left="878" w:hangingChars="168" w:hanging="420"/>
        <w:jc w:val="both"/>
        <w:rPr>
          <w:rFonts w:ascii="標楷體" w:eastAsia="標楷體" w:hAnsi="標楷體" w:hint="eastAsia"/>
          <w:color w:val="FF0000"/>
          <w:kern w:val="0"/>
        </w:rPr>
      </w:pPr>
      <w:r w:rsidRPr="006D0D0C">
        <w:rPr>
          <w:rFonts w:eastAsia="標楷體" w:hAnsi="標楷體" w:cs="Tahoma" w:hint="eastAsia"/>
          <w:sz w:val="25"/>
          <w:szCs w:val="25"/>
        </w:rPr>
        <w:t>(</w:t>
      </w:r>
      <w:r w:rsidRPr="006D0D0C">
        <w:rPr>
          <w:rFonts w:eastAsia="標楷體" w:hAnsi="標楷體" w:cs="Tahoma" w:hint="eastAsia"/>
          <w:sz w:val="25"/>
          <w:szCs w:val="25"/>
        </w:rPr>
        <w:t>三</w:t>
      </w:r>
      <w:r w:rsidRPr="006D0D0C">
        <w:rPr>
          <w:rFonts w:eastAsia="標楷體" w:hAnsi="標楷體" w:cs="Tahoma" w:hint="eastAsia"/>
          <w:sz w:val="25"/>
          <w:szCs w:val="25"/>
        </w:rPr>
        <w:t>)</w:t>
      </w:r>
      <w:r w:rsidR="007029DA" w:rsidRPr="00B2134E">
        <w:rPr>
          <w:rFonts w:ascii="標楷體" w:eastAsia="標楷體" w:hAnsi="標楷體" w:cs="Tahoma" w:hint="eastAsia"/>
          <w:szCs w:val="24"/>
        </w:rPr>
        <w:t>性別</w:t>
      </w:r>
      <w:r w:rsidR="007029DA" w:rsidRPr="00096BB4">
        <w:rPr>
          <w:rFonts w:ascii="標楷體" w:eastAsia="標楷體" w:hAnsi="標楷體" w:cs="Tahoma" w:hint="eastAsia"/>
          <w:szCs w:val="24"/>
        </w:rPr>
        <w:t>「其他」係指</w:t>
      </w:r>
      <w:r w:rsidR="007029DA" w:rsidRPr="00096BB4">
        <w:rPr>
          <w:rFonts w:ascii="標楷體" w:eastAsia="標楷體" w:hAnsi="標楷體" w:cs="Tahoma"/>
          <w:szCs w:val="24"/>
        </w:rPr>
        <w:t>不同的性別認</w:t>
      </w:r>
      <w:r w:rsidR="007029DA" w:rsidRPr="00096BB4">
        <w:rPr>
          <w:rFonts w:ascii="標楷體" w:eastAsia="標楷體" w:hAnsi="標楷體" w:cs="Tahoma" w:hint="eastAsia"/>
          <w:szCs w:val="24"/>
        </w:rPr>
        <w:t>同；「不詳」係指受理通報人</w:t>
      </w:r>
      <w:r w:rsidR="007029DA" w:rsidRPr="00440CEB">
        <w:rPr>
          <w:rFonts w:ascii="標楷體" w:eastAsia="標楷體" w:hAnsi="標楷體" w:cs="Tahoma" w:hint="eastAsia"/>
          <w:szCs w:val="24"/>
        </w:rPr>
        <w:t>員因故難以勾選被害人或</w:t>
      </w:r>
      <w:r w:rsidR="007029DA" w:rsidRPr="00440CEB">
        <w:rPr>
          <w:rFonts w:ascii="標楷體" w:eastAsia="標楷體" w:hAnsi="標楷體" w:hint="eastAsia"/>
          <w:szCs w:val="24"/>
        </w:rPr>
        <w:t>相對</w:t>
      </w:r>
      <w:r w:rsidR="007029DA" w:rsidRPr="00440CEB">
        <w:rPr>
          <w:rFonts w:ascii="標楷體" w:eastAsia="標楷體" w:hAnsi="標楷體" w:cs="Tahoma" w:hint="eastAsia"/>
          <w:szCs w:val="24"/>
        </w:rPr>
        <w:t>人之性別，如：聯繫不上當事人或重要關係人以確認性別</w:t>
      </w:r>
      <w:r w:rsidR="007029DA">
        <w:rPr>
          <w:rFonts w:ascii="標楷體" w:eastAsia="標楷體" w:hAnsi="標楷體" w:cs="Tahoma" w:hint="eastAsia"/>
          <w:szCs w:val="24"/>
        </w:rPr>
        <w:t>等</w:t>
      </w:r>
      <w:r w:rsidR="007029DA" w:rsidRPr="00540293">
        <w:rPr>
          <w:rFonts w:ascii="標楷體" w:eastAsia="標楷體" w:hAnsi="標楷體" w:cs="Tahoma" w:hint="eastAsia"/>
          <w:szCs w:val="24"/>
        </w:rPr>
        <w:t>。</w:t>
      </w:r>
    </w:p>
    <w:p w:rsidR="008428C3" w:rsidRPr="006D0D0C" w:rsidRDefault="008428C3" w:rsidP="008428C3">
      <w:pPr>
        <w:spacing w:line="360" w:lineRule="auto"/>
        <w:jc w:val="both"/>
        <w:rPr>
          <w:rFonts w:eastAsia="標楷體" w:hAnsi="標楷體" w:hint="eastAsia"/>
        </w:rPr>
      </w:pPr>
      <w:r w:rsidRPr="006D0D0C">
        <w:rPr>
          <w:rFonts w:eastAsia="標楷體" w:hAnsi="標楷體" w:hint="eastAsia"/>
        </w:rPr>
        <w:t>五、資料蒐集方法及編製程序：衛生福利部保護資料系統。</w:t>
      </w:r>
    </w:p>
    <w:p w:rsidR="008428C3" w:rsidRPr="006D0D0C" w:rsidRDefault="008428C3" w:rsidP="008428C3">
      <w:pPr>
        <w:spacing w:line="360" w:lineRule="auto"/>
        <w:jc w:val="both"/>
        <w:rPr>
          <w:rFonts w:eastAsia="標楷體" w:hAnsi="標楷體" w:hint="eastAsia"/>
        </w:rPr>
      </w:pPr>
      <w:r w:rsidRPr="006D0D0C">
        <w:rPr>
          <w:rFonts w:eastAsia="標楷體" w:hAnsi="標楷體" w:hint="eastAsia"/>
        </w:rPr>
        <w:t>六、編</w:t>
      </w:r>
      <w:r w:rsidR="00A45B9E" w:rsidRPr="006D0D0C">
        <w:rPr>
          <w:rFonts w:eastAsia="標楷體" w:hAnsi="標楷體" w:hint="eastAsia"/>
        </w:rPr>
        <w:t>送</w:t>
      </w:r>
      <w:r w:rsidRPr="006D0D0C">
        <w:rPr>
          <w:rFonts w:eastAsia="標楷體" w:hAnsi="標楷體" w:hint="eastAsia"/>
        </w:rPr>
        <w:t>對象：</w:t>
      </w:r>
      <w:r w:rsidR="002D1836" w:rsidRPr="00AF676D">
        <w:rPr>
          <w:rFonts w:eastAsia="標楷體" w:hAnsi="標楷體" w:hint="eastAsia"/>
        </w:rPr>
        <w:t>本表編製</w:t>
      </w:r>
      <w:r w:rsidR="002D1836" w:rsidRPr="00AF676D">
        <w:rPr>
          <w:rFonts w:eastAsia="標楷體" w:hAnsi="標楷體" w:hint="eastAsia"/>
        </w:rPr>
        <w:t>2</w:t>
      </w:r>
      <w:r w:rsidR="002D1836" w:rsidRPr="00AF676D">
        <w:rPr>
          <w:rFonts w:eastAsia="標楷體" w:hAnsi="標楷體" w:hint="eastAsia"/>
        </w:rPr>
        <w:t>份，</w:t>
      </w:r>
      <w:r w:rsidR="002D1836" w:rsidRPr="00AF676D">
        <w:rPr>
          <w:rFonts w:eastAsia="標楷體" w:hAnsi="標楷體" w:hint="eastAsia"/>
        </w:rPr>
        <w:t>1</w:t>
      </w:r>
      <w:r w:rsidR="002D1836" w:rsidRPr="00AF676D">
        <w:rPr>
          <w:rFonts w:eastAsia="標楷體" w:hAnsi="標楷體" w:hint="eastAsia"/>
        </w:rPr>
        <w:t>份自存，</w:t>
      </w:r>
      <w:r w:rsidR="002D1836" w:rsidRPr="00AF676D">
        <w:rPr>
          <w:rFonts w:eastAsia="標楷體" w:hAnsi="標楷體" w:hint="eastAsia"/>
        </w:rPr>
        <w:t>1</w:t>
      </w:r>
      <w:r w:rsidR="002D1836" w:rsidRPr="00AF676D">
        <w:rPr>
          <w:rFonts w:eastAsia="標楷體" w:hAnsi="標楷體" w:hint="eastAsia"/>
        </w:rPr>
        <w:t>份送</w:t>
      </w:r>
      <w:r w:rsidR="002D1836" w:rsidRPr="00CD08BF">
        <w:rPr>
          <w:rFonts w:eastAsia="標楷體" w:hAnsi="標楷體" w:hint="eastAsia"/>
          <w:color w:val="000000"/>
        </w:rPr>
        <w:t>統計處</w:t>
      </w:r>
      <w:r w:rsidR="002D1836" w:rsidRPr="00AF676D">
        <w:rPr>
          <w:rFonts w:eastAsia="標楷體" w:hAnsi="標楷體" w:hint="eastAsia"/>
        </w:rPr>
        <w:t>。</w:t>
      </w:r>
    </w:p>
    <w:p w:rsidR="006846CA" w:rsidRPr="006D0D0C" w:rsidRDefault="006846CA" w:rsidP="00906C70"/>
    <w:sectPr w:rsidR="006846CA" w:rsidRPr="006D0D0C" w:rsidSect="006D0D0C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5AE" w:rsidRDefault="00FA65AE">
      <w:r>
        <w:separator/>
      </w:r>
    </w:p>
  </w:endnote>
  <w:endnote w:type="continuationSeparator" w:id="0">
    <w:p w:rsidR="00FA65AE" w:rsidRDefault="00FA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5AE" w:rsidRDefault="00FA65AE">
      <w:r>
        <w:separator/>
      </w:r>
    </w:p>
  </w:footnote>
  <w:footnote w:type="continuationSeparator" w:id="0">
    <w:p w:rsidR="00FA65AE" w:rsidRDefault="00FA6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47E98"/>
    <w:rsid w:val="00055E37"/>
    <w:rsid w:val="00056ABD"/>
    <w:rsid w:val="00066F02"/>
    <w:rsid w:val="0007177C"/>
    <w:rsid w:val="00086C98"/>
    <w:rsid w:val="0009048F"/>
    <w:rsid w:val="00091FBC"/>
    <w:rsid w:val="00096BB4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27B1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38C0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1836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16A0"/>
    <w:rsid w:val="003E773B"/>
    <w:rsid w:val="003F3ED1"/>
    <w:rsid w:val="003F439F"/>
    <w:rsid w:val="00400AF0"/>
    <w:rsid w:val="00401393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0D0C"/>
    <w:rsid w:val="006D46C3"/>
    <w:rsid w:val="006D5452"/>
    <w:rsid w:val="006D5AE3"/>
    <w:rsid w:val="006F3A64"/>
    <w:rsid w:val="006F6A78"/>
    <w:rsid w:val="007029DA"/>
    <w:rsid w:val="00704E52"/>
    <w:rsid w:val="007103A8"/>
    <w:rsid w:val="0071355C"/>
    <w:rsid w:val="0071425F"/>
    <w:rsid w:val="00723B23"/>
    <w:rsid w:val="00724833"/>
    <w:rsid w:val="0072554B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7921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428C3"/>
    <w:rsid w:val="00850661"/>
    <w:rsid w:val="008515FE"/>
    <w:rsid w:val="00852FA7"/>
    <w:rsid w:val="00854AE5"/>
    <w:rsid w:val="00856B27"/>
    <w:rsid w:val="00863D6B"/>
    <w:rsid w:val="008724BB"/>
    <w:rsid w:val="0087598A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37AD9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5B9E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1729A"/>
    <w:rsid w:val="00B208FD"/>
    <w:rsid w:val="00B2509D"/>
    <w:rsid w:val="00B352B8"/>
    <w:rsid w:val="00B35666"/>
    <w:rsid w:val="00B40430"/>
    <w:rsid w:val="00B44A4C"/>
    <w:rsid w:val="00B50D96"/>
    <w:rsid w:val="00B540ED"/>
    <w:rsid w:val="00B548CD"/>
    <w:rsid w:val="00B57C95"/>
    <w:rsid w:val="00B61487"/>
    <w:rsid w:val="00B73A3C"/>
    <w:rsid w:val="00B743E9"/>
    <w:rsid w:val="00B80B46"/>
    <w:rsid w:val="00B85FAF"/>
    <w:rsid w:val="00B913D7"/>
    <w:rsid w:val="00BA2079"/>
    <w:rsid w:val="00BA2D36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353D9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914B1"/>
    <w:rsid w:val="00E95253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7247C"/>
    <w:rsid w:val="00F817EC"/>
    <w:rsid w:val="00F81B7C"/>
    <w:rsid w:val="00F869B0"/>
    <w:rsid w:val="00F86BDE"/>
    <w:rsid w:val="00FA65A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EBE286-8372-46A1-86D3-6C6596F5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8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2</cp:revision>
  <dcterms:created xsi:type="dcterms:W3CDTF">2023-11-15T07:05:00Z</dcterms:created>
  <dcterms:modified xsi:type="dcterms:W3CDTF">2023-11-15T07:05:00Z</dcterms:modified>
</cp:coreProperties>
</file>