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031" w:rsidRPr="00CF12A4" w:rsidRDefault="00B86031" w:rsidP="00B86031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遊民處理情形編製說明</w:t>
      </w:r>
    </w:p>
    <w:p w:rsidR="00B86031" w:rsidRPr="00CF12A4" w:rsidRDefault="00B86031" w:rsidP="00B86031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一、統計範圍及對象：凡經報案或查報之遊民及處理事項，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對象；</w:t>
      </w:r>
      <w:r w:rsidRPr="00CF12A4">
        <w:rPr>
          <w:rFonts w:ascii="標楷體" w:eastAsia="標楷體" w:hAnsi="標楷體" w:hint="eastAsia"/>
        </w:rPr>
        <w:t>服務統計包含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CF12A4">
        <w:rPr>
          <w:rFonts w:ascii="標楷體" w:eastAsia="標楷體" w:hAnsi="標楷體" w:hint="eastAsia"/>
        </w:rPr>
        <w:t>。</w:t>
      </w:r>
    </w:p>
    <w:p w:rsidR="00CD0581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</w:p>
    <w:p w:rsidR="00CD0581" w:rsidRPr="00C468E4" w:rsidRDefault="00CD0581" w:rsidP="00CD0581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C468E4">
        <w:rPr>
          <w:rFonts w:ascii="標楷體" w:eastAsia="標楷體" w:hAnsi="標楷體"/>
        </w:rPr>
        <w:t>(</w:t>
      </w:r>
      <w:proofErr w:type="gramStart"/>
      <w:r w:rsidRPr="00C468E4">
        <w:rPr>
          <w:rFonts w:ascii="標楷體" w:eastAsia="標楷體" w:hAnsi="標楷體"/>
        </w:rPr>
        <w:t>一</w:t>
      </w:r>
      <w:proofErr w:type="gramEnd"/>
      <w:r w:rsidRPr="00C468E4">
        <w:rPr>
          <w:rFonts w:ascii="標楷體" w:eastAsia="標楷體" w:hAnsi="標楷體"/>
        </w:rPr>
        <w:t>)季報：動態資料第1季以1至3月、第2季以4至6月、第3季以7至9月、第4季以10至12月之事實為</w:t>
      </w:r>
      <w:proofErr w:type="gramStart"/>
      <w:r w:rsidRPr="00C468E4">
        <w:rPr>
          <w:rFonts w:ascii="標楷體" w:eastAsia="標楷體" w:hAnsi="標楷體"/>
        </w:rPr>
        <w:t>準</w:t>
      </w:r>
      <w:proofErr w:type="gramEnd"/>
      <w:r w:rsidRPr="00C468E4">
        <w:rPr>
          <w:rFonts w:ascii="標楷體" w:eastAsia="標楷體" w:hAnsi="標楷體"/>
        </w:rPr>
        <w:t>；靜態資料以3月底、6月底、9月底、12月底之事實為</w:t>
      </w:r>
      <w:proofErr w:type="gramStart"/>
      <w:r w:rsidRPr="00C468E4">
        <w:rPr>
          <w:rFonts w:ascii="標楷體" w:eastAsia="標楷體" w:hAnsi="標楷體"/>
        </w:rPr>
        <w:t>準</w:t>
      </w:r>
      <w:proofErr w:type="gramEnd"/>
      <w:r w:rsidRPr="00C468E4">
        <w:rPr>
          <w:rFonts w:ascii="標楷體" w:eastAsia="標楷體" w:hAnsi="標楷體"/>
        </w:rPr>
        <w:t>。</w:t>
      </w:r>
    </w:p>
    <w:p w:rsidR="00CD0581" w:rsidRPr="00C468E4" w:rsidRDefault="00CD0581" w:rsidP="00CD0581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C468E4">
        <w:rPr>
          <w:rFonts w:ascii="標楷體" w:eastAsia="標楷體" w:hAnsi="標楷體"/>
        </w:rPr>
        <w:t>(二)年報：以當年1至12月之事實為</w:t>
      </w:r>
      <w:proofErr w:type="gramStart"/>
      <w:r w:rsidRPr="00C468E4">
        <w:rPr>
          <w:rFonts w:ascii="標楷體" w:eastAsia="標楷體" w:hAnsi="標楷體"/>
        </w:rPr>
        <w:t>準</w:t>
      </w:r>
      <w:proofErr w:type="gramEnd"/>
      <w:r w:rsidRPr="00C468E4">
        <w:rPr>
          <w:rFonts w:ascii="標楷體" w:eastAsia="標楷體" w:hAnsi="標楷體"/>
        </w:rPr>
        <w:t>。</w:t>
      </w:r>
    </w:p>
    <w:p w:rsidR="00B86031" w:rsidRPr="00C468E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「區域別」及「性別」分；</w:t>
      </w:r>
      <w:proofErr w:type="gramStart"/>
      <w:r w:rsidR="00710E67" w:rsidRPr="00C468E4">
        <w:rPr>
          <w:rFonts w:ascii="標楷體" w:eastAsia="標楷體" w:hAnsi="標楷體" w:hint="eastAsia"/>
          <w:szCs w:val="24"/>
        </w:rPr>
        <w:t>縱項依</w:t>
      </w:r>
      <w:proofErr w:type="gramEnd"/>
      <w:r w:rsidR="00710E67" w:rsidRPr="00C468E4">
        <w:rPr>
          <w:rFonts w:ascii="標楷體" w:eastAsia="標楷體" w:hAnsi="標楷體" w:hint="eastAsia"/>
          <w:szCs w:val="24"/>
        </w:rPr>
        <w:t>「</w:t>
      </w:r>
      <w:r w:rsidR="00CD0581" w:rsidRPr="00C468E4">
        <w:rPr>
          <w:rFonts w:ascii="標楷體" w:eastAsia="標楷體" w:hAnsi="標楷體"/>
          <w:szCs w:val="24"/>
        </w:rPr>
        <w:t>本期</w:t>
      </w:r>
      <w:r w:rsidR="00710E67" w:rsidRPr="00C468E4">
        <w:rPr>
          <w:rFonts w:ascii="標楷體" w:eastAsia="標楷體" w:hAnsi="標楷體" w:hint="eastAsia"/>
          <w:szCs w:val="24"/>
        </w:rPr>
        <w:t>查報</w:t>
      </w:r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未列冊</w:t>
      </w:r>
      <w:r w:rsidR="00710E67" w:rsidRPr="00C468E4">
        <w:rPr>
          <w:rFonts w:ascii="標楷體" w:eastAsia="標楷體" w:hAnsi="標楷體" w:hint="eastAsia"/>
          <w:szCs w:val="24"/>
        </w:rPr>
        <w:t>遊民人數」、「</w:t>
      </w:r>
      <w:r w:rsidR="00CD0581" w:rsidRPr="00C468E4">
        <w:rPr>
          <w:rFonts w:ascii="標楷體" w:eastAsia="標楷體" w:hAnsi="標楷體"/>
          <w:szCs w:val="24"/>
        </w:rPr>
        <w:t>本期</w:t>
      </w:r>
      <w:r w:rsidR="00710E67" w:rsidRPr="00C468E4">
        <w:rPr>
          <w:rFonts w:ascii="標楷體" w:eastAsia="標楷體" w:hAnsi="標楷體" w:hint="eastAsia"/>
          <w:szCs w:val="24"/>
        </w:rPr>
        <w:t>受理報案或查報遊民處理案數」、「</w:t>
      </w:r>
      <w:r w:rsidR="00CD0581" w:rsidRPr="00C468E4">
        <w:rPr>
          <w:rFonts w:ascii="標楷體" w:eastAsia="標楷體" w:hAnsi="標楷體"/>
          <w:szCs w:val="24"/>
        </w:rPr>
        <w:t>本</w:t>
      </w:r>
      <w:proofErr w:type="gramStart"/>
      <w:r w:rsidR="00CD0581" w:rsidRPr="00C468E4">
        <w:rPr>
          <w:rFonts w:ascii="標楷體" w:eastAsia="標楷體" w:hAnsi="標楷體"/>
          <w:szCs w:val="24"/>
        </w:rPr>
        <w:t>期</w:t>
      </w:r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底列</w:t>
      </w:r>
      <w:proofErr w:type="gramEnd"/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冊遊民人數</w:t>
      </w:r>
      <w:r w:rsidR="00710E67" w:rsidRPr="00C468E4">
        <w:rPr>
          <w:rFonts w:ascii="標楷體" w:eastAsia="標楷體" w:hAnsi="標楷體" w:hint="eastAsia"/>
          <w:szCs w:val="24"/>
        </w:rPr>
        <w:t>」及「</w:t>
      </w:r>
      <w:r w:rsidR="00CD0581" w:rsidRPr="00C468E4">
        <w:rPr>
          <w:rFonts w:ascii="標楷體" w:eastAsia="標楷體" w:hAnsi="標楷體"/>
          <w:szCs w:val="24"/>
        </w:rPr>
        <w:t>本期</w:t>
      </w:r>
      <w:r w:rsidR="00710E67" w:rsidRPr="00C468E4">
        <w:rPr>
          <w:rFonts w:ascii="標楷體" w:eastAsia="標楷體" w:hAnsi="標楷體" w:hint="eastAsia"/>
          <w:szCs w:val="24"/>
        </w:rPr>
        <w:t>處理遊民情形」分。</w:t>
      </w:r>
    </w:p>
    <w:p w:rsidR="00B86031" w:rsidRPr="00C468E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710E67" w:rsidRPr="00C468E4" w:rsidRDefault="00710E67" w:rsidP="00710E67">
      <w:pPr>
        <w:snapToGrid w:val="0"/>
        <w:spacing w:line="360" w:lineRule="auto"/>
        <w:ind w:leftChars="105" w:left="732" w:hangingChars="200" w:hanging="480"/>
        <w:rPr>
          <w:rFonts w:ascii="標楷體" w:eastAsia="標楷體" w:hAnsi="標楷體"/>
        </w:rPr>
      </w:pPr>
      <w:r w:rsidRPr="00C468E4">
        <w:rPr>
          <w:rFonts w:ascii="標楷體" w:eastAsia="標楷體" w:hAnsi="標楷體" w:hint="eastAsia"/>
        </w:rPr>
        <w:t>(一)</w:t>
      </w:r>
      <w:r w:rsidR="00CD0581" w:rsidRPr="00C468E4">
        <w:rPr>
          <w:rFonts w:ascii="標楷體" w:eastAsia="標楷體" w:hAnsi="標楷體"/>
          <w:szCs w:val="24"/>
        </w:rPr>
        <w:t>本期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受理報案或查報遊民處理案數：係包含民眾報案及直轄市、縣(市)政府各局（處）、公立醫院及私立醫療院所、自行求助及其他來源通報的遊民</w:t>
      </w:r>
      <w:r w:rsidR="00CD0581" w:rsidRPr="00C468E4">
        <w:rPr>
          <w:rFonts w:ascii="標楷體" w:eastAsia="標楷體" w:hAnsi="標楷體"/>
          <w:kern w:val="0"/>
          <w:szCs w:val="24"/>
        </w:rPr>
        <w:t>(含疑似個案)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案件數。</w:t>
      </w:r>
    </w:p>
    <w:p w:rsidR="00710E67" w:rsidRPr="00C468E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CD0581" w:rsidRPr="00C468E4">
        <w:rPr>
          <w:rFonts w:ascii="標楷體" w:eastAsia="標楷體" w:hAnsi="標楷體"/>
          <w:szCs w:val="24"/>
        </w:rPr>
        <w:t>本期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查報未列冊遊民人數：</w:t>
      </w:r>
      <w:r w:rsidR="00CD0581" w:rsidRPr="00C468E4">
        <w:rPr>
          <w:rFonts w:ascii="標楷體" w:eastAsia="標楷體" w:hAnsi="標楷體"/>
          <w:kern w:val="0"/>
          <w:szCs w:val="24"/>
        </w:rPr>
        <w:t>本期受理報案或主動查報之遊民案件，經</w:t>
      </w:r>
      <w:proofErr w:type="gramStart"/>
      <w:r w:rsidR="00CD0581" w:rsidRPr="00C468E4">
        <w:rPr>
          <w:rFonts w:ascii="標楷體" w:eastAsia="標楷體" w:hAnsi="標楷體"/>
          <w:kern w:val="0"/>
          <w:szCs w:val="24"/>
        </w:rPr>
        <w:t>面訪確有</w:t>
      </w:r>
      <w:proofErr w:type="gramEnd"/>
      <w:r w:rsidR="00CD0581" w:rsidRPr="00C468E4">
        <w:rPr>
          <w:rFonts w:ascii="標楷體" w:eastAsia="標楷體" w:hAnsi="標楷體"/>
          <w:kern w:val="0"/>
          <w:szCs w:val="24"/>
        </w:rPr>
        <w:t>流浪事實，但因個案婉拒服務(</w:t>
      </w:r>
      <w:proofErr w:type="gramStart"/>
      <w:r w:rsidR="00CD0581" w:rsidRPr="00C468E4">
        <w:rPr>
          <w:rFonts w:ascii="標楷體" w:eastAsia="標楷體" w:hAnsi="標楷體"/>
          <w:kern w:val="0"/>
          <w:szCs w:val="24"/>
        </w:rPr>
        <w:t>含面</w:t>
      </w:r>
      <w:proofErr w:type="gramEnd"/>
      <w:r w:rsidR="00CD0581" w:rsidRPr="00C468E4">
        <w:rPr>
          <w:rFonts w:ascii="標楷體" w:eastAsia="標楷體" w:hAnsi="標楷體"/>
          <w:kern w:val="0"/>
          <w:szCs w:val="24"/>
        </w:rPr>
        <w:t>訪後失聯)或其他原因(如已返回戶籍地)當季(年)底尚未列冊之人數。</w:t>
      </w:r>
    </w:p>
    <w:p w:rsidR="00710E67" w:rsidRPr="00C468E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="00CD0581" w:rsidRPr="00C468E4">
        <w:rPr>
          <w:rFonts w:ascii="標楷體" w:eastAsia="標楷體" w:hAnsi="標楷體"/>
          <w:szCs w:val="24"/>
        </w:rPr>
        <w:t>本</w:t>
      </w:r>
      <w:proofErr w:type="gramStart"/>
      <w:r w:rsidR="00CD0581" w:rsidRPr="00C468E4">
        <w:rPr>
          <w:rFonts w:ascii="標楷體" w:eastAsia="標楷體" w:hAnsi="標楷體"/>
          <w:szCs w:val="24"/>
        </w:rPr>
        <w:t>期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底列冊</w:t>
      </w:r>
      <w:proofErr w:type="gramEnd"/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遊民人數：本</w:t>
      </w:r>
      <w:proofErr w:type="gramStart"/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季底列冊</w:t>
      </w:r>
      <w:proofErr w:type="gramEnd"/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管理並提供相關服務之遊民人數。</w:t>
      </w:r>
    </w:p>
    <w:p w:rsidR="00710E67" w:rsidRPr="00C468E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1.街頭遊民人數：</w:t>
      </w:r>
      <w:r w:rsidRPr="00C468E4">
        <w:rPr>
          <w:rFonts w:ascii="標楷體" w:eastAsia="標楷體" w:hAnsi="標楷體" w:hint="eastAsia"/>
          <w:kern w:val="0"/>
        </w:rPr>
        <w:t>經常性露宿街頭、公共場所或居無定所之列冊遊民人數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710E67" w:rsidRPr="00C468E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B53B08" w:rsidRPr="00C468E4" w:rsidRDefault="00B53B08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/>
          <w:snapToGrid w:val="0"/>
          <w:kern w:val="0"/>
          <w:szCs w:val="24"/>
        </w:rPr>
        <w:t>3.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身心障礙者：係指領有身心障礙證明，或</w:t>
      </w:r>
      <w:proofErr w:type="gramStart"/>
      <w:r w:rsidR="00CD0581" w:rsidRPr="00C468E4">
        <w:rPr>
          <w:rFonts w:ascii="標楷體" w:eastAsia="標楷體" w:hAnsi="標楷體"/>
          <w:kern w:val="0"/>
          <w:szCs w:val="24"/>
        </w:rPr>
        <w:t>未具身障</w:t>
      </w:r>
      <w:proofErr w:type="gramEnd"/>
      <w:r w:rsidR="00CD0581" w:rsidRPr="00C468E4">
        <w:rPr>
          <w:rFonts w:ascii="標楷體" w:eastAsia="標楷體" w:hAnsi="標楷體"/>
          <w:kern w:val="0"/>
          <w:szCs w:val="24"/>
        </w:rPr>
        <w:t>資格惟經評估其</w:t>
      </w: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行為或外觀疑似為身心障礙者。</w:t>
      </w:r>
    </w:p>
    <w:p w:rsidR="00023CE4" w:rsidRPr="00C468E4" w:rsidRDefault="00710E67" w:rsidP="00023CE4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(四)關懷服務：</w:t>
      </w:r>
      <w:r w:rsidRPr="00C468E4">
        <w:rPr>
          <w:rFonts w:ascii="標楷體" w:eastAsia="標楷體" w:hAnsi="標楷體"/>
          <w:strike/>
          <w:snapToGrid w:val="0"/>
          <w:kern w:val="0"/>
          <w:szCs w:val="24"/>
        </w:rPr>
        <w:br/>
      </w:r>
      <w:r w:rsidR="00023CE4" w:rsidRPr="00C468E4">
        <w:rPr>
          <w:rFonts w:ascii="標楷體" w:eastAsia="標楷體" w:hAnsi="標楷體"/>
          <w:kern w:val="0"/>
          <w:szCs w:val="24"/>
        </w:rPr>
        <w:lastRenderedPageBreak/>
        <w:t>1.餐食服務：提供便當、餐券或供應熱食、飲用水等服務。</w:t>
      </w:r>
    </w:p>
    <w:p w:rsidR="00023CE4" w:rsidRPr="00C468E4" w:rsidRDefault="00023CE4" w:rsidP="00023CE4">
      <w:pPr>
        <w:snapToGrid w:val="0"/>
        <w:spacing w:line="360" w:lineRule="auto"/>
        <w:ind w:left="718" w:hanging="1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2.物資協助：提供衣物、睡袋、鞋子、泡麵、餅乾或其他生活所需日常民生物資。</w:t>
      </w:r>
    </w:p>
    <w:p w:rsidR="00023CE4" w:rsidRPr="00C468E4" w:rsidRDefault="00023CE4" w:rsidP="00023CE4">
      <w:pPr>
        <w:snapToGrid w:val="0"/>
        <w:spacing w:line="360" w:lineRule="auto"/>
        <w:ind w:left="717" w:hanging="19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3.盥洗服務：提供沐浴(車)設施、盥洗（含洗衣）設備及理髮服務。</w:t>
      </w:r>
    </w:p>
    <w:p w:rsidR="00023CE4" w:rsidRPr="00C468E4" w:rsidRDefault="00023CE4" w:rsidP="00023CE4">
      <w:pPr>
        <w:snapToGrid w:val="0"/>
        <w:spacing w:line="360" w:lineRule="auto"/>
        <w:ind w:left="718" w:hanging="34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4.訪視服務：提供走動式(由人員至個案經常出沒地點)或定點外展服務(主動至遊民聚集的熱點)、提供面訪及電訪等關懷訪視服務。</w:t>
      </w:r>
    </w:p>
    <w:p w:rsidR="00023CE4" w:rsidRPr="00C468E4" w:rsidRDefault="00023CE4" w:rsidP="00023CE4">
      <w:pPr>
        <w:snapToGrid w:val="0"/>
        <w:spacing w:line="360" w:lineRule="auto"/>
        <w:ind w:left="720" w:hanging="48"/>
        <w:rPr>
          <w:rFonts w:ascii="標楷體" w:eastAsia="標楷體" w:hAnsi="標楷體"/>
          <w:kern w:val="0"/>
          <w:szCs w:val="24"/>
        </w:rPr>
      </w:pPr>
      <w:bookmarkStart w:id="0" w:name="OLE_LINK3_副本_1"/>
      <w:bookmarkEnd w:id="0"/>
      <w:r w:rsidRPr="00C468E4">
        <w:rPr>
          <w:rFonts w:ascii="標楷體" w:eastAsia="標楷體" w:hAnsi="標楷體"/>
          <w:kern w:val="0"/>
          <w:szCs w:val="24"/>
        </w:rPr>
        <w:t>5.年節活動：包含縣市政府(含協力團體)於春節、端午節、中秋節、重陽節及尾牙等年節辦理活動之受益服務人次。</w:t>
      </w:r>
    </w:p>
    <w:p w:rsidR="00710E67" w:rsidRPr="00C468E4" w:rsidRDefault="00023CE4" w:rsidP="00023CE4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(五)提供或轉</w:t>
      </w:r>
      <w:proofErr w:type="gramStart"/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福利服務：</w:t>
      </w:r>
      <w:r w:rsidR="00710E67" w:rsidRPr="00C468E4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1.返家協助：協助返回親屬住所或原住所居住(含提供外縣市個案川資)。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2.協助申請及提供社會福利服務：協助申辦身心障礙</w:t>
      </w:r>
      <w:r w:rsidRPr="00C468E4">
        <w:rPr>
          <w:rFonts w:ascii="標楷體" w:eastAsia="標楷體" w:hAnsi="標楷體" w:hint="eastAsia"/>
          <w:kern w:val="0"/>
          <w:szCs w:val="24"/>
        </w:rPr>
        <w:t>證明</w:t>
      </w:r>
      <w:r w:rsidRPr="00C468E4">
        <w:rPr>
          <w:rFonts w:ascii="標楷體" w:eastAsia="標楷體" w:hAnsi="標楷體"/>
          <w:kern w:val="0"/>
          <w:szCs w:val="24"/>
        </w:rPr>
        <w:t>或協助接受身障鑑定程序;協助辦理低、中低收入戶資格或提供急難救助等現金給付；轉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法律服務（含消債、債務協商或代償等）、安排個案接受心理諮商(治療)及支持性同儕團體及其他福利服務。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3.轉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媒合就業或提供職業訓練：包含就業輔導、職業訓練或提供以工代賑或職場見習等相關就業(含就職準備)服務。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4.租屋輔導(提供補貼或中繼住宅)：輔導或轉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遊民個案進行租屋自立之相關居住(準備)服務。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5.醫療服務：協助或陪同就醫(門診及住院)、支付醫療費用及申請長照等服務。</w:t>
      </w:r>
    </w:p>
    <w:p w:rsidR="00710E67" w:rsidRPr="00C468E4" w:rsidRDefault="00023CE4" w:rsidP="00023CE4">
      <w:pPr>
        <w:autoSpaceDE w:val="0"/>
        <w:autoSpaceDN w:val="0"/>
        <w:adjustRightInd w:val="0"/>
        <w:snapToGrid w:val="0"/>
        <w:spacing w:line="360" w:lineRule="auto"/>
        <w:ind w:leftChars="100" w:left="24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710E67" w:rsidRPr="00C468E4">
        <w:rPr>
          <w:rFonts w:ascii="標楷體" w:eastAsia="標楷體" w:hAnsi="標楷體" w:hint="eastAsia"/>
          <w:snapToGrid w:val="0"/>
          <w:kern w:val="0"/>
          <w:szCs w:val="24"/>
        </w:rPr>
        <w:t>(六)收容情形：每項收容服務不可重複計算，每協助1人入所，計1次。若有遊民離開收容單位又重新入所，則可再計算1次。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1.轉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遊民收容單位：含公立及公辦民營遊民收容所或補助民間辦理之遊民收容單位，例如:屏東縣遊民收容所(流星花園)等。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2.轉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精神</w:t>
      </w:r>
      <w:r w:rsidRPr="00C468E4">
        <w:rPr>
          <w:rFonts w:ascii="標楷體" w:eastAsia="標楷體" w:hAnsi="標楷體" w:hint="eastAsia"/>
          <w:kern w:val="0"/>
          <w:szCs w:val="24"/>
        </w:rPr>
        <w:t>醫事機構</w:t>
      </w:r>
      <w:r w:rsidRPr="00C468E4">
        <w:rPr>
          <w:rFonts w:ascii="標楷體" w:eastAsia="標楷體" w:hAnsi="標楷體"/>
          <w:kern w:val="0"/>
          <w:szCs w:val="24"/>
        </w:rPr>
        <w:t>：轉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公私立精神醫療院所治療(含強制住院、急性及慢性病房)及入住精神復健機</w:t>
      </w:r>
      <w:r w:rsidRPr="00C468E4">
        <w:rPr>
          <w:rFonts w:ascii="標楷體" w:eastAsia="標楷體" w:hAnsi="標楷體" w:hint="eastAsia"/>
          <w:kern w:val="0"/>
          <w:szCs w:val="24"/>
        </w:rPr>
        <w:t>構或精神護理之家</w:t>
      </w:r>
      <w:r w:rsidRPr="00C468E4">
        <w:rPr>
          <w:rFonts w:ascii="標楷體" w:eastAsia="標楷體" w:hAnsi="標楷體"/>
          <w:kern w:val="0"/>
          <w:szCs w:val="24"/>
        </w:rPr>
        <w:t>，如康復之家、桃園療養院等。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t>3.</w:t>
      </w:r>
      <w:r w:rsidRPr="00C468E4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老人安養機構：指轉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依老人福利法立案之公私立老人安養機構收容，例如</w:t>
      </w:r>
      <w:r w:rsidRPr="00C468E4">
        <w:rPr>
          <w:rFonts w:ascii="標楷體" w:eastAsia="標楷體" w:hAnsi="標楷體" w:hint="eastAsia"/>
          <w:kern w:val="0"/>
          <w:szCs w:val="24"/>
        </w:rPr>
        <w:t>：</w:t>
      </w:r>
      <w:r w:rsidRPr="00C468E4">
        <w:rPr>
          <w:rFonts w:ascii="標楷體" w:eastAsia="標楷體" w:hAnsi="標楷體"/>
          <w:kern w:val="0"/>
          <w:szCs w:val="24"/>
        </w:rPr>
        <w:t>仁愛之家、</w:t>
      </w:r>
      <w:proofErr w:type="spellStart"/>
      <w:r w:rsidRPr="00C468E4">
        <w:rPr>
          <w:rFonts w:ascii="標楷體" w:eastAsia="標楷體" w:hAnsi="標楷體"/>
          <w:kern w:val="0"/>
          <w:szCs w:val="24"/>
        </w:rPr>
        <w:t>oo</w:t>
      </w:r>
      <w:proofErr w:type="spellEnd"/>
      <w:r w:rsidRPr="00C468E4">
        <w:rPr>
          <w:rFonts w:ascii="標楷體" w:eastAsia="標楷體" w:hAnsi="標楷體"/>
          <w:kern w:val="0"/>
          <w:szCs w:val="24"/>
        </w:rPr>
        <w:t>縣/市私立安養中心等。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</w:pPr>
      <w:r w:rsidRPr="00C468E4">
        <w:t>4</w:t>
      </w:r>
      <w:r w:rsidRPr="00C468E4">
        <w:rPr>
          <w:rFonts w:hint="eastAsia"/>
        </w:rPr>
        <w:t>.</w:t>
      </w:r>
      <w:r w:rsidRPr="00C468E4">
        <w:rPr>
          <w:rFonts w:ascii="標楷體" w:eastAsia="標楷體" w:hAnsi="標楷體" w:hint="eastAsia"/>
          <w:kern w:val="0"/>
          <w:szCs w:val="24"/>
        </w:rPr>
        <w:t>轉</w:t>
      </w:r>
      <w:proofErr w:type="gramStart"/>
      <w:r w:rsidRPr="00C468E4">
        <w:rPr>
          <w:rFonts w:ascii="標楷體" w:eastAsia="標楷體" w:hAnsi="標楷體" w:hint="eastAsia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 w:hint="eastAsia"/>
          <w:kern w:val="0"/>
          <w:szCs w:val="24"/>
        </w:rPr>
        <w:t>老人長期照顧機構</w:t>
      </w:r>
      <w:r w:rsidRPr="00C468E4">
        <w:rPr>
          <w:rFonts w:ascii="標楷體" w:eastAsia="標楷體" w:hAnsi="標楷體"/>
          <w:kern w:val="0"/>
          <w:szCs w:val="24"/>
        </w:rPr>
        <w:t>:指轉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依老人福利法立案之老人長期照顧</w:t>
      </w:r>
      <w:r w:rsidRPr="00C468E4">
        <w:rPr>
          <w:rFonts w:ascii="標楷體" w:eastAsia="標楷體" w:hAnsi="標楷體" w:hint="eastAsia"/>
          <w:kern w:val="0"/>
          <w:szCs w:val="24"/>
        </w:rPr>
        <w:t>機構</w:t>
      </w:r>
      <w:r w:rsidRPr="00C468E4">
        <w:rPr>
          <w:rFonts w:ascii="標楷體" w:eastAsia="標楷體" w:hAnsi="標楷體"/>
          <w:kern w:val="0"/>
          <w:szCs w:val="24"/>
        </w:rPr>
        <w:t>(長期照顧型、養護型</w:t>
      </w:r>
      <w:r w:rsidRPr="00C468E4">
        <w:rPr>
          <w:rFonts w:ascii="標楷體" w:eastAsia="標楷體" w:hAnsi="標楷體" w:hint="eastAsia"/>
          <w:kern w:val="0"/>
          <w:szCs w:val="24"/>
        </w:rPr>
        <w:t>及失智照顧型</w:t>
      </w:r>
      <w:r w:rsidRPr="00C468E4">
        <w:rPr>
          <w:rFonts w:ascii="標楷體" w:eastAsia="標楷體" w:hAnsi="標楷體"/>
          <w:kern w:val="0"/>
          <w:szCs w:val="24"/>
        </w:rPr>
        <w:t>)收容。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t>5.</w:t>
      </w:r>
      <w:r w:rsidRPr="00C468E4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一般護理之家：指轉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立案公私一般護理之家收容，例如衛生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福利部樂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生療養院附設護理之家、私立</w:t>
      </w:r>
      <w:proofErr w:type="spellStart"/>
      <w:r w:rsidRPr="00C468E4">
        <w:rPr>
          <w:rFonts w:ascii="標楷體" w:eastAsia="標楷體" w:hAnsi="標楷體"/>
          <w:kern w:val="0"/>
          <w:szCs w:val="24"/>
        </w:rPr>
        <w:t>oo</w:t>
      </w:r>
      <w:proofErr w:type="spellEnd"/>
      <w:r w:rsidRPr="00C468E4">
        <w:rPr>
          <w:rFonts w:ascii="標楷體" w:eastAsia="標楷體" w:hAnsi="標楷體"/>
          <w:kern w:val="0"/>
          <w:szCs w:val="24"/>
        </w:rPr>
        <w:t>護理之家等。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t>6.</w:t>
      </w:r>
      <w:r w:rsidRPr="00C468E4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身心障礙福利機構：指轉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立案之公私立身心障礙福利機構收容，例如:教</w:t>
      </w:r>
      <w:bookmarkStart w:id="1" w:name="_GoBack"/>
      <w:bookmarkEnd w:id="1"/>
      <w:r w:rsidRPr="00C468E4">
        <w:rPr>
          <w:rFonts w:ascii="標楷體" w:eastAsia="標楷體" w:hAnsi="標楷體"/>
          <w:kern w:val="0"/>
          <w:szCs w:val="24"/>
        </w:rPr>
        <w:t>養院、社區居住家園。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</w:pPr>
      <w:r w:rsidRPr="00C468E4">
        <w:rPr>
          <w:rFonts w:ascii="標楷體" w:eastAsia="標楷體" w:hAnsi="標楷體"/>
          <w:kern w:val="0"/>
          <w:szCs w:val="24"/>
        </w:rPr>
        <w:lastRenderedPageBreak/>
        <w:t>7.轉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長期照顧</w:t>
      </w:r>
      <w:r w:rsidRPr="00C468E4">
        <w:rPr>
          <w:rFonts w:ascii="標楷體" w:eastAsia="標楷體" w:hAnsi="標楷體" w:hint="eastAsia"/>
          <w:kern w:val="0"/>
          <w:szCs w:val="24"/>
        </w:rPr>
        <w:t>服務</w:t>
      </w:r>
      <w:r w:rsidRPr="00C468E4">
        <w:rPr>
          <w:rFonts w:ascii="標楷體" w:eastAsia="標楷體" w:hAnsi="標楷體"/>
          <w:kern w:val="0"/>
          <w:szCs w:val="24"/>
        </w:rPr>
        <w:t>機構:指轉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依長期照顧服務法</w:t>
      </w:r>
      <w:r w:rsidRPr="00C468E4">
        <w:rPr>
          <w:rFonts w:ascii="標楷體" w:eastAsia="標楷體" w:hAnsi="標楷體" w:hint="eastAsia"/>
          <w:kern w:val="0"/>
          <w:szCs w:val="24"/>
        </w:rPr>
        <w:t>立案</w:t>
      </w:r>
      <w:r w:rsidRPr="00C468E4">
        <w:rPr>
          <w:rFonts w:ascii="標楷體" w:eastAsia="標楷體" w:hAnsi="標楷體"/>
          <w:kern w:val="0"/>
          <w:szCs w:val="24"/>
        </w:rPr>
        <w:t>之公私立長期照顧服務機構</w:t>
      </w:r>
      <w:r w:rsidRPr="00C468E4">
        <w:rPr>
          <w:rFonts w:ascii="標楷體" w:eastAsia="標楷體" w:hAnsi="標楷體" w:hint="eastAsia"/>
          <w:kern w:val="0"/>
          <w:szCs w:val="24"/>
        </w:rPr>
        <w:t>收容</w:t>
      </w:r>
      <w:r w:rsidRPr="00C468E4">
        <w:rPr>
          <w:rFonts w:ascii="標楷體" w:eastAsia="標楷體" w:hAnsi="標楷體"/>
          <w:kern w:val="0"/>
          <w:szCs w:val="24"/>
        </w:rPr>
        <w:t>，例如:綜合/住宿長照機構。</w:t>
      </w:r>
    </w:p>
    <w:p w:rsidR="00023CE4" w:rsidRPr="00C468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8.轉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介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其他收容單位：非僅以提供住所為主要收容目的(另提供支持服務)之相關社會福利機構（住所）或針對特殊議題(毒癮、藥癮、酒癮等)個案提供之收容服務，例如:基督教晨曦會戒毒村。</w:t>
      </w:r>
    </w:p>
    <w:p w:rsidR="00023CE4" w:rsidRPr="00C468E4" w:rsidRDefault="00023CE4" w:rsidP="00023CE4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C468E4">
        <w:rPr>
          <w:rFonts w:ascii="標楷體" w:eastAsia="標楷體" w:hAnsi="標楷體"/>
          <w:kern w:val="0"/>
          <w:szCs w:val="24"/>
        </w:rPr>
        <w:t>(七</w:t>
      </w:r>
      <w:proofErr w:type="gramStart"/>
      <w:r w:rsidRPr="00C468E4">
        <w:rPr>
          <w:rFonts w:ascii="標楷體" w:eastAsia="標楷體" w:hAnsi="標楷體"/>
          <w:kern w:val="0"/>
          <w:szCs w:val="24"/>
        </w:rPr>
        <w:t>）</w:t>
      </w:r>
      <w:proofErr w:type="gramEnd"/>
      <w:r w:rsidRPr="00C468E4">
        <w:rPr>
          <w:rFonts w:ascii="標楷體" w:eastAsia="標楷體" w:hAnsi="標楷體"/>
          <w:kern w:val="0"/>
          <w:szCs w:val="24"/>
        </w:rPr>
        <w:t>因故死亡：僅計算已列冊居無定所個案或未列冊(如路倒、身分不明)之遊民死亡人數。</w:t>
      </w:r>
    </w:p>
    <w:p w:rsidR="00B86031" w:rsidRPr="00C468E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468E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五、資料蒐集方法及編製程序：依據各直轄市、縣(市)政府所報遊民處理情形資料彙編。</w:t>
      </w:r>
    </w:p>
    <w:p w:rsidR="00D22892" w:rsidRPr="00CF12A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A83B57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D22892" w:rsidRDefault="006846CA" w:rsidP="00D22892"/>
    <w:sectPr w:rsidR="006846CA" w:rsidRPr="00D22892" w:rsidSect="00EF211B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812" w:rsidRDefault="00914812">
      <w:r>
        <w:separator/>
      </w:r>
    </w:p>
  </w:endnote>
  <w:endnote w:type="continuationSeparator" w:id="0">
    <w:p w:rsidR="00914812" w:rsidRDefault="0091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812" w:rsidRDefault="00914812">
      <w:r>
        <w:separator/>
      </w:r>
    </w:p>
  </w:footnote>
  <w:footnote w:type="continuationSeparator" w:id="0">
    <w:p w:rsidR="00914812" w:rsidRDefault="00914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02B33"/>
    <w:rsid w:val="000116C8"/>
    <w:rsid w:val="00023CE4"/>
    <w:rsid w:val="00023F4C"/>
    <w:rsid w:val="000250FF"/>
    <w:rsid w:val="0004171C"/>
    <w:rsid w:val="00042041"/>
    <w:rsid w:val="000444E6"/>
    <w:rsid w:val="00055E37"/>
    <w:rsid w:val="00056ABD"/>
    <w:rsid w:val="00065C60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54FF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2EDC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368D4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2872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247D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4B73"/>
    <w:rsid w:val="006846CA"/>
    <w:rsid w:val="00685669"/>
    <w:rsid w:val="006924BA"/>
    <w:rsid w:val="006A0515"/>
    <w:rsid w:val="006A3F65"/>
    <w:rsid w:val="006A5B70"/>
    <w:rsid w:val="006B18CC"/>
    <w:rsid w:val="006B785F"/>
    <w:rsid w:val="006C227C"/>
    <w:rsid w:val="006C5320"/>
    <w:rsid w:val="006C78DF"/>
    <w:rsid w:val="006D391E"/>
    <w:rsid w:val="006D46C3"/>
    <w:rsid w:val="006D5452"/>
    <w:rsid w:val="006E1696"/>
    <w:rsid w:val="006F24A7"/>
    <w:rsid w:val="006F3A64"/>
    <w:rsid w:val="006F6A78"/>
    <w:rsid w:val="00700FFA"/>
    <w:rsid w:val="00704E52"/>
    <w:rsid w:val="007103A8"/>
    <w:rsid w:val="00710E67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593F"/>
    <w:rsid w:val="008161D8"/>
    <w:rsid w:val="00817C22"/>
    <w:rsid w:val="00826C03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4812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648B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3B08"/>
    <w:rsid w:val="00B548CD"/>
    <w:rsid w:val="00B61487"/>
    <w:rsid w:val="00B73A3C"/>
    <w:rsid w:val="00B743E9"/>
    <w:rsid w:val="00B80B46"/>
    <w:rsid w:val="00B85FAF"/>
    <w:rsid w:val="00B86031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68E4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A625E"/>
    <w:rsid w:val="00CB2DF8"/>
    <w:rsid w:val="00CC0FEE"/>
    <w:rsid w:val="00CD0581"/>
    <w:rsid w:val="00CE1AA5"/>
    <w:rsid w:val="00CE2202"/>
    <w:rsid w:val="00CE3548"/>
    <w:rsid w:val="00CF4204"/>
    <w:rsid w:val="00CF639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211B"/>
    <w:rsid w:val="00EF384A"/>
    <w:rsid w:val="00EF3D5D"/>
    <w:rsid w:val="00F01EB2"/>
    <w:rsid w:val="00F038B5"/>
    <w:rsid w:val="00F05273"/>
    <w:rsid w:val="00F16DBB"/>
    <w:rsid w:val="00F224EF"/>
    <w:rsid w:val="00F22A48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2C3D"/>
    <w:rsid w:val="00F869B0"/>
    <w:rsid w:val="00F86BDE"/>
    <w:rsid w:val="00F9486D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068B26-3341-4301-BAF5-1F96B4E5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統計處蕭永興</cp:lastModifiedBy>
  <cp:revision>3</cp:revision>
  <dcterms:created xsi:type="dcterms:W3CDTF">2024-11-15T06:56:00Z</dcterms:created>
  <dcterms:modified xsi:type="dcterms:W3CDTF">2025-06-03T05:40:00Z</dcterms:modified>
</cp:coreProperties>
</file>