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3120" w:leader="none"/>
        </w:tabs>
        <w:autoSpaceDE w:val="false"/>
        <w:snapToGrid w:val="false"/>
        <w:spacing w:lineRule="auto" w:line="360"/>
        <w:rPr/>
      </w:pPr>
      <w:r>
        <w:rPr>
          <w:rStyle w:val="Style14"/>
          <w:rFonts w:ascii="Times New Roman" w:hAnsi="Times New Roman" w:eastAsia="標楷體"/>
          <w:b/>
          <w:sz w:val="36"/>
          <w:szCs w:val="36"/>
        </w:rPr>
        <w:drawing>
          <wp:inline distT="0" distB="0" distL="0" distR="0">
            <wp:extent cx="5762625" cy="8143875"/>
            <wp:effectExtent l="0" t="0" r="0" b="0"/>
            <wp:docPr id="1" name="圖片 1" descr="3502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3502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autoSpaceDE w:val="false"/>
        <w:snapToGrid w:val="false"/>
        <w:spacing w:lineRule="auto" w:line="36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28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1071762186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108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13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1080141986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109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7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8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1091761495</w:t>
      </w:r>
      <w:r>
        <w:rPr>
          <w:rFonts w:ascii="Times New Roman" w:hAnsi="Times New Roman" w:eastAsia="標楷體"/>
          <w:sz w:val="22"/>
        </w:rPr>
        <w:t>號公告修訂</w:t>
      </w:r>
    </w:p>
    <w:p>
      <w:pPr>
        <w:pStyle w:val="BodyText"/>
        <w:numPr>
          <w:ilvl w:val="0"/>
          <w:numId w:val="1"/>
        </w:numPr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48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lineRule="exact" w:line="240"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firstLine="56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0"/>
          <w:numId w:val="3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1"/>
        </w:numPr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pStyle w:val="BodyText"/>
        <w:numPr>
          <w:ilvl w:val="0"/>
          <w:numId w:val="4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</w:tabs>
        <w:autoSpaceDE w:val="false"/>
        <w:snapToGrid w:val="false"/>
        <w:spacing w:before="180" w:after="0"/>
        <w:ind w:left="482" w:hanging="482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5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至衛生福利部精神復健機構評鑑管理系統填寫「申請書」（如附件一），填寫完畢後下載「申請書」</w:t>
      </w:r>
      <w:r>
        <w:rPr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6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spacing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9"/>
        </w:numPr>
        <w:snapToGrid w:val="false"/>
        <w:spacing w:lineRule="auto" w:line="300"/>
        <w:ind w:hanging="22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8"/>
        </w:numPr>
        <w:tabs>
          <w:tab w:val="clear" w:pos="480"/>
        </w:tabs>
        <w:snapToGrid w:val="false"/>
        <w:spacing w:lineRule="auto" w:line="30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snapToGrid w:val="false"/>
        <w:spacing w:lineRule="auto" w:line="30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 w:before="180" w:after="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851" w:hanging="56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</w:tabs>
        <w:snapToGrid w:val="false"/>
        <w:spacing w:lineRule="exact" w:line="480"/>
        <w:ind w:left="1701" w:hanging="93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則列為「評鑑不合格」，由主辦機關逕予核定並公告且函知機構，以主辦機關函知「評鑑不合格」之當月月底或原評鑑合格效期屆滿日，為其評鑑合格效期截止日。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於第拾參點第一款評鑑結果公告後，其有不服者，機構得依法提起訴願及行政訴訟。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924" w:hanging="64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0"/>
        </w:numPr>
        <w:tabs>
          <w:tab w:val="clear" w:pos="480"/>
        </w:tabs>
        <w:snapToGrid w:val="false"/>
        <w:spacing w:lineRule="exact" w:line="480"/>
        <w:ind w:left="1134" w:hanging="851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附件一、</w:t>
      </w:r>
      <w:r>
        <w:rPr>
          <w:rStyle w:val="Style14"/>
          <w:rFonts w:ascii="Times New Roman" w:hAnsi="Times New Roman" w:eastAsia="標楷體"/>
          <w:sz w:val="28"/>
          <w:szCs w:val="28"/>
        </w:rPr>
        <w:t>精神復健機構評鑑申請書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3"/>
          <w:type w:val="nextPage"/>
          <w:pgSz w:w="11907" w:h="16840"/>
          <w:pgMar w:left="1418" w:right="1418" w:gutter="0" w:header="0" w:top="680" w:footer="567" w:bottom="1134"/>
          <w:pgNumType w:fmt="decimal"/>
          <w:formProt w:val="false"/>
          <w:titlePg/>
          <w:textDirection w:val="lrTb"/>
          <w:docGrid w:type="snapToChars" w:linePitch="600" w:charSpace="4294946815"/>
        </w:sectPr>
        <w:pStyle w:val="BodyText"/>
        <w:tabs>
          <w:tab w:val="clear" w:pos="480"/>
        </w:tabs>
        <w:autoSpaceDE w:val="false"/>
        <w:snapToGrid w:val="false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附件一、精神復健機構評鑑申請書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4937760</wp:posOffset>
                </wp:positionH>
                <wp:positionV relativeFrom="paragraph">
                  <wp:posOffset>-7620</wp:posOffset>
                </wp:positionV>
                <wp:extent cx="1223645" cy="457200"/>
                <wp:effectExtent l="0" t="0" r="0" b="0"/>
                <wp:wrapNone/>
                <wp:docPr id="3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36pt;mso-wrap-distance-left:0pt;mso-wrap-distance-right:0pt;mso-wrap-distance-top:0pt;mso-wrap-distance-bottom:0pt;margin-top:-0.6pt;mso-position-vertical-relative:text;margin-left:388.8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55" w:type="dxa"/>
        <w:jc w:val="left"/>
        <w:tblInd w:w="-15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63"/>
        <w:gridCol w:w="451"/>
        <w:gridCol w:w="1762"/>
        <w:gridCol w:w="582"/>
        <w:gridCol w:w="45"/>
        <w:gridCol w:w="3452"/>
      </w:tblGrid>
      <w:tr>
        <w:trPr>
          <w:trHeight w:val="4720" w:hRule="atLeast"/>
        </w:trPr>
        <w:tc>
          <w:tcPr>
            <w:tcW w:w="9555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82" w:type="dxa"/>
            <w:tcBorders/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</w:tr>
      <w:tr>
        <w:trPr>
          <w:trHeight w:val="60" w:hRule="atLeast"/>
        </w:trPr>
        <w:tc>
          <w:tcPr>
            <w:tcW w:w="3263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51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62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</w:tr>
      <w:tr>
        <w:trPr>
          <w:trHeight w:val="134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</w:tr>
      <w:tr>
        <w:trPr>
          <w:trHeight w:val="340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62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7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52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</w:tr>
      <w:tr>
        <w:trPr>
          <w:trHeight w:val="567" w:hRule="atLeast"/>
        </w:trPr>
        <w:tc>
          <w:tcPr>
            <w:tcW w:w="3263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41" w:type="dxa"/>
            <w:gridSpan w:val="4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95" w:type="dxa"/>
            <w:gridSpan w:val="3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97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641" w:hRule="atLeast"/>
        </w:trPr>
        <w:tc>
          <w:tcPr>
            <w:tcW w:w="3263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92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425" w:hRule="atLeast"/>
        </w:trPr>
        <w:tc>
          <w:tcPr>
            <w:tcW w:w="9555" w:type="dxa"/>
            <w:gridSpan w:val="6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</w:tr>
    </w:tbl>
    <w:p>
      <w:pPr>
        <w:pStyle w:val="BodyText"/>
        <w:widowControl/>
        <w:rPr>
          <w:rStyle w:val="Style14"/>
          <w:rFonts w:ascii="Times New Roman" w:hAnsi="Times New Roman" w:eastAsia="標楷體"/>
          <w:sz w:val="28"/>
          <w:szCs w:val="20"/>
          <w:u w:val="single"/>
        </w:rPr>
      </w:pPr>
      <w:r>
        <w:br w:type="page"/>
      </w: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4555490</wp:posOffset>
                </wp:positionH>
                <wp:positionV relativeFrom="paragraph">
                  <wp:posOffset>-114935</wp:posOffset>
                </wp:positionV>
                <wp:extent cx="1410970" cy="342900"/>
                <wp:effectExtent l="0" t="0" r="0" b="0"/>
                <wp:wrapNone/>
                <wp:docPr id="4" name="Text Box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1pt;height:27pt;mso-wrap-distance-left:0pt;mso-wrap-distance-right:0pt;mso-wrap-distance-top:0pt;mso-wrap-distance-bottom:0pt;margin-top:-9.05pt;mso-position-vertical-relative:text;margin-left:358.7pt;mso-position-horizontal-relative:text">
                <v:textbox>
                  <w:txbxContent>
                    <w:p>
                      <w:pPr>
                        <w:pStyle w:val="BodyText"/>
                        <w:spacing w:lineRule="atLeast" w:line="0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413"/>
      </w:tblGrid>
      <w:tr>
        <w:trPr/>
        <w:tc>
          <w:tcPr>
            <w:tcW w:w="94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附件二、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年度精神復健機構開業登記事項查證回復單</w: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請就本機構之開業情形、負責人、專任管理人員、專業人員及核可服務量等資料予以查證，並請將結果通知社團法人台灣評鑑協會。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94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73"/>
        <w:gridCol w:w="1079"/>
        <w:gridCol w:w="2133"/>
        <w:gridCol w:w="1546"/>
        <w:gridCol w:w="1666"/>
        <w:gridCol w:w="2016"/>
      </w:tblGrid>
      <w:tr>
        <w:trPr>
          <w:tblHeader w:val="true"/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本機構填報資料（機構填寫）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</w:tabs>
              <w:snapToGrid w:val="false"/>
              <w:spacing w:lineRule="exact" w:line="400"/>
              <w:ind w:left="318" w:hanging="31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663" w:hRule="atLeast"/>
        </w:trPr>
        <w:tc>
          <w:tcPr>
            <w:tcW w:w="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423" w:hRule="atLeast"/>
        </w:trPr>
        <w:tc>
          <w:tcPr>
            <w:tcW w:w="9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tbl>
            <w:tblPr>
              <w:tblW w:w="2972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3"/>
              <w:gridCol w:w="709"/>
              <w:gridCol w:w="850"/>
            </w:tblGrid>
            <w:tr>
              <w:trPr>
                <w:trHeight w:val="58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28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004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87"/>
              <w:gridCol w:w="567"/>
              <w:gridCol w:w="850"/>
            </w:tblGrid>
            <w:tr>
              <w:trPr>
                <w:trHeight w:val="58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20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專業人員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9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29"/>
              <w:gridCol w:w="430"/>
              <w:gridCol w:w="563"/>
              <w:gridCol w:w="997"/>
            </w:tblGrid>
            <w:tr>
              <w:trPr/>
              <w:tc>
                <w:tcPr>
                  <w:tcW w:w="11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4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>
                <w:trHeight w:val="834" w:hRule="atLeast"/>
              </w:trPr>
              <w:tc>
                <w:tcPr>
                  <w:tcW w:w="1129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430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4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118" w:type="dxa"/>
              <w:jc w:val="left"/>
              <w:tblInd w:w="23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396"/>
              <w:gridCol w:w="850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24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28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3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28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2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snapToGrid w:val="false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266"/>
        <w:gridCol w:w="3147"/>
      </w:tblGrid>
      <w:tr>
        <w:trPr>
          <w:trHeight w:val="20" w:hRule="atLeast"/>
        </w:trPr>
        <w:tc>
          <w:tcPr>
            <w:tcW w:w="9413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spacing w:lineRule="exact" w:line="400"/>
              <w:ind w:firstLine="708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法人附設機構變更負責人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</w:tabs>
              <w:spacing w:lineRule="exact" w:line="400"/>
              <w:ind w:left="567" w:hanging="56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6"/>
              </w:numPr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9413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266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147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2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14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480" w:hanging="480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請確認該機構於貴局所登記之資料，業已輸入「醫事管理系統」中，以免影響該機構之評鑑成績。</w:t>
      </w:r>
    </w:p>
    <w:p>
      <w:pPr>
        <w:pStyle w:val="BodyText"/>
        <w:numPr>
          <w:ilvl w:val="0"/>
          <w:numId w:val="17"/>
        </w:numPr>
        <w:tabs>
          <w:tab w:val="clear" w:pos="480"/>
        </w:tabs>
        <w:snapToGrid w:val="false"/>
        <w:spacing w:lineRule="atLeast" w:line="240"/>
        <w:ind w:left="284" w:hanging="284"/>
        <w:jc w:val="both"/>
        <w:rPr/>
      </w:pPr>
      <w:r>
        <w:rPr>
          <w:rStyle w:val="Style14"/>
          <w:rFonts w:ascii="Times New Roman" w:hAnsi="Times New Roman" w:eastAsia="標楷體"/>
          <w:szCs w:val="24"/>
        </w:rPr>
        <w:t>本回復單煩請貴局於</w:t>
      </w:r>
      <w:r>
        <w:rPr>
          <w:rStyle w:val="Style14"/>
          <w:rFonts w:ascii="標楷體" w:hAnsi="標楷體" w:eastAsia="標楷體"/>
          <w:szCs w:val="24"/>
        </w:rPr>
        <w:t>○○○</w:t>
      </w:r>
      <w:r>
        <w:rPr>
          <w:rStyle w:val="Style14"/>
          <w:rFonts w:ascii="Times New Roman" w:hAnsi="Times New Roman" w:eastAsia="標楷體"/>
          <w:szCs w:val="24"/>
        </w:rPr>
        <w:t>年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月</w:t>
      </w:r>
      <w:r>
        <w:rPr>
          <w:rStyle w:val="Style14"/>
          <w:rFonts w:ascii="標楷體" w:hAnsi="標楷體" w:eastAsia="標楷體"/>
          <w:szCs w:val="24"/>
        </w:rPr>
        <w:t>○○</w:t>
      </w:r>
      <w:r>
        <w:rPr>
          <w:rStyle w:val="Style14"/>
          <w:rFonts w:ascii="Times New Roman" w:hAnsi="Times New Roman" w:eastAsia="標楷體"/>
          <w:szCs w:val="24"/>
        </w:rPr>
        <w:t>日前逕寄</w:t>
      </w:r>
      <w:r>
        <w:rPr>
          <w:rStyle w:val="Style14"/>
          <w:rFonts w:eastAsia="標楷體" w:ascii="Times New Roman" w:hAnsi="Times New Roman"/>
          <w:szCs w:val="24"/>
        </w:rPr>
        <w:t>109</w:t>
      </w:r>
      <w:r>
        <w:rPr>
          <w:rStyle w:val="Style14"/>
          <w:rFonts w:ascii="Times New Roman" w:hAnsi="Times New Roman" w:eastAsia="標楷體"/>
          <w:szCs w:val="24"/>
        </w:rPr>
        <w:t>年度本部所委託辦理精神照護機構評鑑之單位彙辦，以符合機構申請評鑑時效。</w:t>
      </w:r>
      <w:r>
        <w:br w:type="page"/>
      </w:r>
    </w:p>
    <w:p>
      <w:pPr>
        <w:pStyle w:val="BodyText"/>
        <w:tabs>
          <w:tab w:val="clear" w:pos="480"/>
        </w:tabs>
        <w:ind w:left="284" w:hanging="0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20"/>
        </w:rPr>
        <w:t>附件三、</w:t>
      </w:r>
      <w:r>
        <w:rPr>
          <w:rStyle w:val="Style14"/>
          <w:rFonts w:eastAsia="標楷體" w:ascii="Times New Roman" w:hAnsi="Times New Roman"/>
          <w:b/>
          <w:sz w:val="32"/>
          <w:szCs w:val="20"/>
        </w:rPr>
        <w:t>109</w:t>
      </w:r>
      <w:r>
        <w:rPr>
          <w:rStyle w:val="Style14"/>
          <w:rFonts w:ascii="Times New Roman" w:hAnsi="Times New Roman" w:eastAsia="標楷體"/>
          <w:b/>
          <w:sz w:val="32"/>
          <w:szCs w:val="20"/>
        </w:rPr>
        <w:t>年度精神復健機構實地評鑑進行方式及時間分配表</w:t>
      </w:r>
    </w:p>
    <w:tbl>
      <w:tblPr>
        <w:tblW w:w="9384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98"/>
        <w:gridCol w:w="2011"/>
        <w:gridCol w:w="2275"/>
      </w:tblGrid>
      <w:tr>
        <w:trPr>
          <w:trHeight w:val="368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進 行 程 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時間分配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會前會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20-30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一、負責人致詞及介紹陪評人員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二、召集委員致詞並介紹評鑑團隊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三、機構簡報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四、實地查證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60-90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1</w:t>
            </w:r>
            <w:r>
              <w:rPr>
                <w:rFonts w:ascii="Times New Roman" w:hAnsi="Times New Roman" w:eastAsia="標楷體"/>
                <w:szCs w:val="24"/>
              </w:rPr>
              <w:t>、</w:t>
            </w:r>
            <w:r>
              <w:rPr>
                <w:rFonts w:eastAsia="標楷體" w:ascii="Times New Roman" w:hAnsi="Times New Roman"/>
                <w:szCs w:val="24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五、機構代表面談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六、陪同人員報告及交換意見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七、委員整理資料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八、綜合討論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相關單位查證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(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檢查結果</w:t>
            </w:r>
            <w:r>
              <w:rPr>
                <w:rFonts w:eastAsia="標楷體" w:ascii="Times New Roman" w:hAnsi="Times New Roman"/>
                <w:sz w:val="30"/>
                <w:szCs w:val="30"/>
              </w:rPr>
              <w:t>)</w:t>
            </w:r>
            <w:r>
              <w:rPr>
                <w:rFonts w:ascii="Times New Roman" w:hAnsi="Times New Roman" w:eastAsia="標楷體"/>
                <w:sz w:val="30"/>
                <w:szCs w:val="30"/>
              </w:rPr>
              <w:t>報告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委員講評</w:t>
            </w:r>
          </w:p>
          <w:p>
            <w:pPr>
              <w:pStyle w:val="BodyText"/>
              <w:numPr>
                <w:ilvl w:val="0"/>
                <w:numId w:val="18"/>
              </w:numPr>
              <w:snapToGrid w:val="false"/>
              <w:rPr>
                <w:rFonts w:ascii="Times New Roman" w:hAnsi="Times New Roman" w:eastAsia="標楷體"/>
                <w:sz w:val="30"/>
                <w:szCs w:val="30"/>
              </w:rPr>
            </w:pPr>
            <w:r>
              <w:rPr>
                <w:rFonts w:ascii="Times New Roman" w:hAnsi="Times New Roman" w:eastAsia="標楷體"/>
                <w:sz w:val="30"/>
                <w:szCs w:val="30"/>
              </w:rPr>
              <w:t>受評機構提出說明或意見交換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ascii="Times New Roman" w:hAnsi="Times New Roman" w:eastAsia="標楷體"/>
                <w:szCs w:val="24"/>
              </w:rPr>
              <w:t>註</w:t>
            </w:r>
            <w:r>
              <w:rPr>
                <w:rFonts w:eastAsia="標楷體" w:ascii="Times New Roman" w:hAnsi="Times New Roman"/>
                <w:szCs w:val="24"/>
              </w:rPr>
              <w:t>6</w:t>
            </w:r>
          </w:p>
        </w:tc>
      </w:tr>
      <w:tr>
        <w:trPr>
          <w:trHeight w:val="800" w:hRule="atLeast"/>
          <w:cantSplit w:val="true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33" w:hanging="0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合計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180-210</w:t>
            </w:r>
            <w:r>
              <w:rPr>
                <w:rFonts w:ascii="Times New Roman" w:hAnsi="Times New Roman" w:eastAsia="標楷體"/>
                <w:sz w:val="32"/>
                <w:szCs w:val="32"/>
              </w:rPr>
              <w:t>分鐘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Cs w:val="24"/>
              </w:rPr>
            </w:pPr>
            <w:r>
              <w:rPr>
                <w:rFonts w:eastAsia="標楷體" w:ascii="Times New Roman" w:hAnsi="Times New Roman"/>
                <w:szCs w:val="24"/>
              </w:rPr>
            </w:r>
          </w:p>
        </w:tc>
      </w:tr>
    </w:tbl>
    <w:p>
      <w:pPr>
        <w:pStyle w:val="BodyText"/>
        <w:snapToGrid w:val="false"/>
        <w:rPr/>
      </w:pPr>
      <w:r>
        <w:rPr>
          <w:rStyle w:val="Style14"/>
          <w:rFonts w:ascii="標楷體" w:hAnsi="標楷體" w:eastAsia="標楷體"/>
          <w:sz w:val="22"/>
        </w:rPr>
        <w:t>說</w:t>
      </w:r>
      <w:r>
        <w:rPr>
          <w:rStyle w:val="Style14"/>
          <w:rFonts w:ascii="Times New Roman" w:hAnsi="Times New Roman" w:eastAsia="標楷體"/>
          <w:sz w:val="22"/>
        </w:rPr>
        <w:t>明：停留於機構時間以</w:t>
      </w:r>
      <w:r>
        <w:rPr>
          <w:rStyle w:val="Style14"/>
          <w:rFonts w:eastAsia="標楷體" w:ascii="Times New Roman" w:hAnsi="Times New Roman"/>
          <w:sz w:val="22"/>
        </w:rPr>
        <w:t>3-3.5</w:t>
      </w:r>
      <w:r>
        <w:rPr>
          <w:rStyle w:val="Style14"/>
          <w:rFonts w:ascii="Times New Roman" w:hAnsi="Times New Roman" w:eastAsia="標楷體"/>
          <w:sz w:val="22"/>
        </w:rPr>
        <w:t>小時為原則</w:t>
      </w:r>
      <w:r>
        <w:rPr>
          <w:rStyle w:val="Style14"/>
          <w:rFonts w:ascii="標楷體" w:hAnsi="標楷體" w:eastAsia="標楷體"/>
          <w:sz w:val="22"/>
        </w:rPr>
        <w:t>。</w:t>
      </w:r>
    </w:p>
    <w:p>
      <w:pPr>
        <w:pStyle w:val="BodyText"/>
        <w:snapToGrid w:val="false"/>
        <w:spacing w:lineRule="auto" w:line="300"/>
        <w:rPr>
          <w:rFonts w:ascii="Times New Roman" w:hAnsi="Times New Roman" w:eastAsia="標楷體"/>
          <w:b/>
          <w:sz w:val="26"/>
          <w:szCs w:val="26"/>
        </w:rPr>
      </w:pPr>
      <w:r>
        <w:rPr>
          <w:rFonts w:ascii="Times New Roman" w:hAnsi="Times New Roman" w:eastAsia="標楷體"/>
          <w:b/>
          <w:sz w:val="26"/>
          <w:szCs w:val="26"/>
        </w:rPr>
        <w:t>備註：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1</w:t>
      </w:r>
      <w:r>
        <w:rPr>
          <w:rFonts w:ascii="Times New Roman" w:hAnsi="Times New Roman" w:eastAsia="標楷體"/>
          <w:szCs w:val="26"/>
        </w:rPr>
        <w:t>、實地評鑑期間，包含以</w:t>
      </w:r>
      <w:r>
        <w:rPr>
          <w:rFonts w:eastAsia="標楷體" w:ascii="Times New Roman" w:hAnsi="Times New Roman"/>
          <w:szCs w:val="26"/>
        </w:rPr>
        <w:t>PFM</w:t>
      </w:r>
      <w:r>
        <w:rPr>
          <w:rFonts w:ascii="Times New Roman" w:hAnsi="Times New Roman" w:eastAsia="標楷體"/>
          <w:szCs w:val="26"/>
        </w:rPr>
        <w:t>查證方式訪談學員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住民之時間，為利評鑑委員進行訪談，請貴機構配合勿安排住民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學員團體外出活動（如郊遊、參訪等），並不得拒絕委員訪視依常規外出之住民</w:t>
      </w:r>
      <w:r>
        <w:rPr>
          <w:rFonts w:eastAsia="標楷體" w:ascii="Times New Roman" w:hAnsi="Times New Roman"/>
          <w:szCs w:val="26"/>
        </w:rPr>
        <w:t>/</w:t>
      </w:r>
      <w:r>
        <w:rPr>
          <w:rFonts w:ascii="Times New Roman" w:hAnsi="Times New Roman" w:eastAsia="標楷體"/>
          <w:szCs w:val="26"/>
        </w:rPr>
        <w:t>學員。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2</w:t>
      </w:r>
      <w:r>
        <w:rPr>
          <w:rFonts w:ascii="Times New Roman" w:hAnsi="Times New Roman" w:eastAsia="標楷體"/>
          <w:szCs w:val="26"/>
        </w:rPr>
        <w:t>、評鑑委員查證時，請機構指派業務相關同仁陪同並備詢，惟以不影響作業正常運作為原則。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、機構面談人員由委員現場決定</w:t>
      </w:r>
      <w:r>
        <w:rPr>
          <w:rStyle w:val="Style14"/>
          <w:rFonts w:ascii="標楷體" w:hAnsi="標楷體" w:eastAsia="標楷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列席人數以</w:t>
      </w:r>
      <w:r>
        <w:rPr>
          <w:rStyle w:val="Style14"/>
          <w:rFonts w:eastAsia="標楷體" w:ascii="Times New Roman" w:hAnsi="Times New Roman"/>
          <w:szCs w:val="26"/>
        </w:rPr>
        <w:t>2</w:t>
      </w:r>
      <w:r>
        <w:rPr>
          <w:rStyle w:val="Style14"/>
          <w:rFonts w:ascii="Times New Roman" w:hAnsi="Times New Roman" w:eastAsia="標楷體"/>
          <w:szCs w:val="26"/>
        </w:rPr>
        <w:t>至</w:t>
      </w:r>
      <w:r>
        <w:rPr>
          <w:rStyle w:val="Style14"/>
          <w:rFonts w:eastAsia="標楷體" w:ascii="Times New Roman" w:hAnsi="Times New Roman"/>
          <w:szCs w:val="26"/>
        </w:rPr>
        <w:t>3</w:t>
      </w:r>
      <w:r>
        <w:rPr>
          <w:rStyle w:val="Style14"/>
          <w:rFonts w:ascii="Times New Roman" w:hAnsi="Times New Roman" w:eastAsia="標楷體"/>
          <w:szCs w:val="26"/>
        </w:rPr>
        <w:t>人為原則，列席對象以</w:t>
      </w:r>
      <w:r>
        <w:rPr>
          <w:rStyle w:val="Style14"/>
          <w:rFonts w:ascii="標楷體" w:hAnsi="標楷體" w:eastAsia="標楷體"/>
          <w:szCs w:val="26"/>
        </w:rPr>
        <w:t>負責人、機構經營者為主。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4</w:t>
      </w:r>
      <w:r>
        <w:rPr>
          <w:rFonts w:ascii="Times New Roman" w:hAnsi="Times New Roman" w:eastAsia="標楷體"/>
          <w:szCs w:val="26"/>
        </w:rPr>
        <w:t>、陪同人員報告時段，受評機構同仁請迴避（實地評鑑陪同人員係指：衛生局代表、社會局代表、健保署代表、病人權益促進團體代表）。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>
          <w:rFonts w:ascii="Times New Roman" w:hAnsi="Times New Roman" w:eastAsia="標楷體"/>
          <w:szCs w:val="26"/>
        </w:rPr>
      </w:pPr>
      <w:r>
        <w:rPr>
          <w:rFonts w:eastAsia="標楷體" w:ascii="Times New Roman" w:hAnsi="Times New Roman"/>
          <w:szCs w:val="26"/>
        </w:rPr>
        <w:t>5</w:t>
      </w:r>
      <w:r>
        <w:rPr>
          <w:rFonts w:ascii="Times New Roman" w:hAnsi="Times New Roman" w:eastAsia="標楷體"/>
          <w:szCs w:val="26"/>
        </w:rPr>
        <w:t>、委員整理資料時段，陪同人員及受評機構同仁請迴避。</w:t>
      </w:r>
    </w:p>
    <w:p>
      <w:pPr>
        <w:pStyle w:val="BodyText"/>
        <w:tabs>
          <w:tab w:val="clear" w:pos="480"/>
          <w:tab w:val="left" w:pos="480" w:leader="none"/>
          <w:tab w:val="left" w:pos="1920" w:leader="none"/>
        </w:tabs>
        <w:snapToGrid w:val="false"/>
        <w:ind w:left="600" w:hanging="360"/>
        <w:rPr/>
      </w:pPr>
      <w:r>
        <w:rPr>
          <w:rStyle w:val="Style14"/>
          <w:rFonts w:eastAsia="標楷體" w:ascii="Times New Roman" w:hAnsi="Times New Roman"/>
          <w:szCs w:val="26"/>
        </w:rPr>
        <w:t>6</w:t>
      </w:r>
      <w:r>
        <w:rPr>
          <w:rStyle w:val="Style14"/>
          <w:rFonts w:ascii="Times New Roman" w:hAnsi="Times New Roman" w:eastAsia="標楷體"/>
          <w:szCs w:val="26"/>
        </w:rPr>
        <w:t>、地方衛生局及相關單位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視需要邀請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如消防局等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代表</w:t>
      </w:r>
      <w:r>
        <w:rPr>
          <w:rStyle w:val="Style14"/>
          <w:rFonts w:ascii="新細明體" w:hAnsi="新細明體"/>
          <w:szCs w:val="26"/>
        </w:rPr>
        <w:t>，</w:t>
      </w:r>
      <w:r>
        <w:rPr>
          <w:rStyle w:val="Style14"/>
          <w:rFonts w:ascii="Times New Roman" w:hAnsi="Times New Roman" w:eastAsia="標楷體"/>
          <w:szCs w:val="26"/>
        </w:rPr>
        <w:t>應配合進行口頭報告並提供實地查證</w:t>
      </w:r>
      <w:r>
        <w:rPr>
          <w:rStyle w:val="Style14"/>
          <w:rFonts w:eastAsia="標楷體" w:ascii="Times New Roman" w:hAnsi="Times New Roman"/>
          <w:szCs w:val="26"/>
        </w:rPr>
        <w:t>(</w:t>
      </w:r>
      <w:r>
        <w:rPr>
          <w:rStyle w:val="Style14"/>
          <w:rFonts w:ascii="Times New Roman" w:hAnsi="Times New Roman" w:eastAsia="標楷體"/>
          <w:szCs w:val="26"/>
        </w:rPr>
        <w:t>檢查結果</w:t>
      </w:r>
      <w:r>
        <w:rPr>
          <w:rStyle w:val="Style14"/>
          <w:rFonts w:eastAsia="標楷體" w:ascii="Times New Roman" w:hAnsi="Times New Roman"/>
          <w:szCs w:val="26"/>
        </w:rPr>
        <w:t>)</w:t>
      </w:r>
      <w:r>
        <w:rPr>
          <w:rStyle w:val="Style14"/>
          <w:rFonts w:ascii="Times New Roman" w:hAnsi="Times New Roman" w:eastAsia="標楷體"/>
          <w:szCs w:val="26"/>
        </w:rPr>
        <w:t>報告書面資料。</w:t>
      </w:r>
    </w:p>
    <w:p>
      <w:pPr>
        <w:pStyle w:val="BodyText"/>
        <w:tabs>
          <w:tab w:val="clear" w:pos="480"/>
          <w:tab w:val="left" w:pos="206" w:leader="none"/>
          <w:tab w:val="left" w:pos="1920" w:leader="none"/>
        </w:tabs>
        <w:snapToGrid w:val="false"/>
        <w:ind w:left="504" w:hanging="300"/>
        <w:jc w:val="both"/>
        <w:rPr/>
      </w:pPr>
      <w:r>
        <w:rPr>
          <w:rStyle w:val="Style14"/>
          <w:rFonts w:eastAsia="標楷體" w:ascii="Times New Roman" w:hAnsi="Times New Roman"/>
          <w:szCs w:val="24"/>
        </w:rPr>
        <w:t>7</w:t>
      </w:r>
      <w:r>
        <w:rPr>
          <w:rStyle w:val="Style14"/>
          <w:rFonts w:ascii="Times New Roman" w:hAnsi="Times New Roman" w:eastAsia="標楷體"/>
          <w:szCs w:val="24"/>
        </w:rPr>
        <w:t>、</w:t>
      </w:r>
      <w:r>
        <w:rPr>
          <w:rStyle w:val="Style14"/>
          <w:rFonts w:eastAsia="標楷體"/>
          <w:szCs w:val="24"/>
        </w:rPr>
        <w:t>病人權益促進團體代表係以醫療服務使用者角色，協助衛生福利部</w:t>
      </w:r>
      <w:r>
        <w:rPr>
          <w:rStyle w:val="Style14"/>
          <w:rFonts w:eastAsia="標楷體"/>
          <w:szCs w:val="24"/>
        </w:rPr>
        <w:t>(</w:t>
      </w:r>
      <w:r>
        <w:rPr>
          <w:rStyle w:val="Style14"/>
          <w:rFonts w:eastAsia="標楷體"/>
          <w:szCs w:val="24"/>
        </w:rPr>
        <w:t>以下稱本部</w:t>
      </w:r>
      <w:r>
        <w:rPr>
          <w:rStyle w:val="Style14"/>
          <w:rFonts w:eastAsia="標楷體"/>
          <w:szCs w:val="24"/>
        </w:rPr>
        <w:t>)</w:t>
      </w:r>
      <w:r>
        <w:rPr>
          <w:rStyle w:val="Style14"/>
          <w:rFonts w:eastAsia="標楷體"/>
          <w:szCs w:val="24"/>
        </w:rPr>
        <w:t>觀察評鑑制度及評鑑方式，雖不參與評分，惟得將其所觀察之狀況，提出意見供本部參考。</w:t>
      </w:r>
    </w:p>
    <w:p>
      <w:pPr>
        <w:pStyle w:val="BodyText"/>
        <w:snapToGrid w:val="false"/>
        <w:spacing w:lineRule="exact" w:line="240"/>
        <w:jc w:val="both"/>
        <w:rPr>
          <w:rFonts w:ascii="標楷體" w:hAnsi="標楷體" w:eastAsia="標楷體"/>
          <w:b/>
          <w:sz w:val="26"/>
          <w:szCs w:val="26"/>
        </w:rPr>
      </w:pPr>
      <w:r>
        <w:rPr>
          <w:rFonts w:eastAsia="標楷體" w:ascii="標楷體" w:hAnsi="標楷體"/>
          <w:b/>
          <w:sz w:val="26"/>
          <w:szCs w:val="26"/>
        </w:rPr>
      </w:r>
      <w:r>
        <w:br w:type="page"/>
      </w:r>
    </w:p>
    <w:p>
      <w:pPr>
        <w:pStyle w:val="BodyText"/>
        <w:widowControl/>
        <w:tabs>
          <w:tab w:val="clear" w:pos="480"/>
        </w:tabs>
        <w:ind w:left="0" w:hanging="283"/>
        <w:jc w:val="center"/>
        <w:rPr/>
      </w:pPr>
      <w:r>
        <w:rPr>
          <w:rStyle w:val="Style14"/>
          <w:rFonts w:ascii="Times New Roman" w:hAnsi="Times New Roman" w:eastAsia="標楷體"/>
          <w:b/>
          <w:sz w:val="32"/>
          <w:szCs w:val="32"/>
        </w:rPr>
        <w:t>附件四、</w:t>
      </w:r>
      <w:r>
        <w:rPr>
          <w:rStyle w:val="Style14"/>
          <w:rFonts w:ascii="Times New Roman" w:hAnsi="Times New Roman" w:eastAsia="標楷體"/>
          <w:b/>
          <w:kern w:val="0"/>
          <w:sz w:val="32"/>
          <w:szCs w:val="32"/>
        </w:rPr>
        <w:t>精神復健機構評鑑成績核算方式與合格基準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134" w:hanging="85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803" w:type="dxa"/>
        <w:jc w:val="left"/>
        <w:tblInd w:w="16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1299"/>
        <w:gridCol w:w="992"/>
        <w:gridCol w:w="709"/>
        <w:gridCol w:w="829"/>
        <w:gridCol w:w="1297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6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8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82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680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numPr>
          <w:ilvl w:val="2"/>
          <w:numId w:val="20"/>
        </w:numPr>
        <w:tabs>
          <w:tab w:val="clear" w:pos="480"/>
          <w:tab w:val="left" w:pos="709" w:leader="none"/>
        </w:tabs>
        <w:autoSpaceDE w:val="false"/>
        <w:snapToGrid w:val="false"/>
        <w:spacing w:lineRule="exact" w:line="500"/>
        <w:ind w:left="1276" w:hanging="992"/>
        <w:rPr>
          <w:rFonts w:ascii="Times New Roman" w:hAnsi="Times New Roman" w:eastAsia="標楷體"/>
          <w:bCs/>
          <w:sz w:val="28"/>
          <w:szCs w:val="28"/>
        </w:rPr>
      </w:pPr>
      <w:r>
        <w:rPr>
          <w:rFonts w:eastAsia="標楷體"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354" w:type="dxa"/>
        <w:jc w:val="left"/>
        <w:tblInd w:w="5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2"/>
        <w:gridCol w:w="3259"/>
        <w:gridCol w:w="1843"/>
      </w:tblGrid>
      <w:tr>
        <w:trPr>
          <w:tblHeader w:val="true"/>
          <w:trHeight w:val="791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合格基準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ind w:right="-1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8"/>
                <w:sz w:val="18"/>
                <w:sz w:val="28"/>
                <w:szCs w:val="28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(C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%)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住宿型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100%</w:t>
            </w:r>
          </w:p>
        </w:tc>
      </w:tr>
      <w:tr>
        <w:trPr>
          <w:trHeight w:val="637" w:hRule="atLeast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-103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精神復健機構評鑑合格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日間型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ind w:right="240" w:hanging="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566" w:right="240" w:hanging="0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註：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精神復健機構評鑑合格分數係總分之</w:t>
      </w:r>
      <w:r>
        <w:rPr>
          <w:rFonts w:eastAsia="標楷體" w:ascii="Times New Roman" w:hAnsi="Times New Roman"/>
          <w:szCs w:val="24"/>
        </w:rPr>
        <w:t>60%</w:t>
      </w:r>
      <w:r>
        <w:rPr>
          <w:rFonts w:ascii="Times New Roman" w:hAnsi="Times New Roman" w:eastAsia="標楷體"/>
          <w:szCs w:val="24"/>
        </w:rPr>
        <w:t>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/>
      </w:pPr>
      <w:r>
        <w:rPr>
          <w:rStyle w:val="Style14"/>
          <w:rFonts w:ascii="Times New Roman" w:hAnsi="Times New Roman" w:eastAsia="標楷體"/>
          <w:szCs w:val="24"/>
        </w:rPr>
        <w:t>若有可免評</w:t>
      </w:r>
      <w:r>
        <w:rPr>
          <w:rStyle w:val="Style14"/>
          <w:rFonts w:ascii="Times New Roman" w:hAnsi="Times New Roman" w:eastAsia="標楷體"/>
          <w:kern w:val="0"/>
          <w:szCs w:val="24"/>
        </w:rPr>
        <w:t>條文</w:t>
      </w:r>
      <w:r>
        <w:rPr>
          <w:rStyle w:val="Style14"/>
          <w:rFonts w:ascii="Times New Roman" w:hAnsi="Times New Roman" w:eastAsia="標楷體"/>
          <w:szCs w:val="24"/>
        </w:rPr>
        <w:t>，</w:t>
      </w:r>
      <w:r>
        <w:rPr>
          <w:rStyle w:val="Style14"/>
          <w:rFonts w:ascii="Times New Roman" w:hAnsi="Times New Roman" w:eastAsia="標楷體"/>
          <w:kern w:val="0"/>
          <w:szCs w:val="24"/>
        </w:rPr>
        <w:t>則其總分係扣除可免評條文後，加總各受評條文配分計。</w:t>
      </w:r>
    </w:p>
    <w:p>
      <w:pPr>
        <w:pStyle w:val="BodyText"/>
        <w:numPr>
          <w:ilvl w:val="1"/>
          <w:numId w:val="21"/>
        </w:numPr>
        <w:tabs>
          <w:tab w:val="clear" w:pos="480"/>
        </w:tabs>
        <w:snapToGrid w:val="false"/>
        <w:ind w:left="1418" w:right="-84" w:hanging="284"/>
        <w:rPr>
          <w:rFonts w:ascii="Times New Roman" w:hAnsi="Times New Roman" w:eastAsia="標楷體"/>
          <w:szCs w:val="24"/>
        </w:rPr>
      </w:pPr>
      <w:r>
        <w:rPr>
          <w:rFonts w:ascii="Times New Roman" w:hAnsi="Times New Roman" w:eastAsia="標楷體"/>
          <w:szCs w:val="24"/>
        </w:rPr>
        <w:t>另</w:t>
      </w:r>
      <w:r>
        <w:rPr>
          <w:rFonts w:eastAsia="標楷體" w:ascii="Times New Roman" w:hAnsi="Times New Roman"/>
          <w:szCs w:val="24"/>
        </w:rPr>
        <w:t>109</w:t>
      </w:r>
      <w:r>
        <w:rPr>
          <w:rFonts w:ascii="Times New Roman" w:hAnsi="Times New Roman" w:eastAsia="標楷體"/>
          <w:szCs w:val="24"/>
        </w:rPr>
        <w:t>年度精神復健機構評鑑基準之住宿型機構訂有重點條文項目，即基準「</w:t>
      </w:r>
      <w:r>
        <w:rPr>
          <w:rFonts w:eastAsia="標楷體" w:ascii="Times New Roman" w:hAnsi="Times New Roman"/>
          <w:szCs w:val="24"/>
        </w:rPr>
        <w:t>1.4</w:t>
      </w:r>
      <w:r>
        <w:rPr>
          <w:rFonts w:ascii="Times New Roman" w:hAnsi="Times New Roman" w:eastAsia="標楷體"/>
          <w:szCs w:val="24"/>
        </w:rPr>
        <w:t>適切的日、夜間人力配置」、「</w:t>
      </w:r>
      <w:r>
        <w:rPr>
          <w:rFonts w:eastAsia="標楷體" w:ascii="Times New Roman" w:hAnsi="Times New Roman"/>
          <w:szCs w:val="24"/>
        </w:rPr>
        <w:t>3.11</w:t>
      </w:r>
      <w:r>
        <w:rPr>
          <w:rFonts w:ascii="Times New Roman" w:hAnsi="Times New Roman" w:eastAsia="標楷體"/>
          <w:szCs w:val="24"/>
        </w:rPr>
        <w:t>維護住民出入自由」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條，前述</w:t>
      </w:r>
      <w:r>
        <w:rPr>
          <w:rFonts w:eastAsia="標楷體" w:ascii="Times New Roman" w:hAnsi="Times New Roman"/>
          <w:szCs w:val="24"/>
        </w:rPr>
        <w:t>2</w:t>
      </w:r>
      <w:r>
        <w:rPr>
          <w:rFonts w:ascii="Times New Roman" w:hAnsi="Times New Roman" w:eastAsia="標楷體"/>
          <w:szCs w:val="24"/>
        </w:rPr>
        <w:t>條重點條文得分，須全數達</w:t>
      </w:r>
      <w:r>
        <w:rPr>
          <w:rFonts w:eastAsia="標楷體" w:ascii="Times New Roman" w:hAnsi="Times New Roman"/>
          <w:szCs w:val="24"/>
        </w:rPr>
        <w:t>C</w:t>
      </w:r>
      <w:r>
        <w:rPr>
          <w:rFonts w:ascii="Times New Roman" w:hAnsi="Times New Roman" w:eastAsia="標楷體"/>
          <w:szCs w:val="24"/>
        </w:rPr>
        <w:t>以上，始為合格。</w:t>
      </w:r>
    </w:p>
    <w:p>
      <w:pPr>
        <w:pStyle w:val="BodyText"/>
        <w:numPr>
          <w:ilvl w:val="0"/>
          <w:numId w:val="19"/>
        </w:numPr>
        <w:tabs>
          <w:tab w:val="clear" w:pos="480"/>
        </w:tabs>
        <w:autoSpaceDE w:val="false"/>
        <w:snapToGrid w:val="false"/>
        <w:spacing w:lineRule="exact" w:line="500" w:before="240" w:after="0"/>
        <w:ind w:left="709" w:hanging="56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87"/>
        <w:gridCol w:w="1652"/>
        <w:gridCol w:w="1732"/>
      </w:tblGrid>
      <w:tr>
        <w:trPr>
          <w:trHeight w:val="345" w:hRule="atLeast"/>
        </w:trPr>
        <w:tc>
          <w:tcPr>
            <w:tcW w:w="50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08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946" w:hRule="atLeast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4"/>
      <w:footerReference w:type="first" r:id="rId5"/>
      <w:type w:val="nextPage"/>
      <w:pgSz w:w="11907" w:h="16840"/>
      <w:pgMar w:left="1247" w:right="1247" w:gutter="0" w:header="0" w:top="1134" w:footer="1134" w:bottom="1622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roman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5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15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suff w:val="space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8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sz w:val="28"/>
        <w:i w:val="false"/>
        <w:b w:val="false"/>
        <w:szCs w:val="28"/>
        <w:rFonts w:ascii="Times New Roman" w:hAnsi="Times New Roman" w:eastAsia="標楷體" w:cs="Times New Roman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0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0">
    <w:lvl w:ilvl="0">
      <w:start w:val="1"/>
      <w:numFmt w:val="taiwaneseCountingThousand"/>
      <w:suff w:val="space"/>
      <w:lvlText w:val="%1、"/>
      <w:lvlJc w:val="left"/>
      <w:pPr>
        <w:tabs>
          <w:tab w:val="num" w:pos="0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603" w:hanging="480"/>
      </w:pPr>
    </w:lvl>
  </w:abstractNum>
  <w:abstractNum w:abstractNumId="11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1243" w:hanging="480"/>
      </w:pPr>
      <w:rPr>
        <w:rFonts w:ascii="Times New Roman" w:hAnsi="Times New Roman" w:eastAsia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0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80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8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43" w:hanging="480"/>
      </w:pPr>
    </w:lvl>
  </w:abstractNum>
  <w:abstractNum w:abstractNumId="19"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00" w:hanging="480"/>
      </w:pPr>
    </w:lvl>
  </w:abstractNum>
  <w:abstractNum w:abstractNumId="20"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236" w:hanging="480"/>
      </w:pPr>
    </w:lvl>
    <w:lvl w:ilvl="2">
      <w:start w:val="1"/>
      <w:numFmt w:val="taiwaneseCountingThousand"/>
      <w:suff w:val="space"/>
      <w:lvlText w:val="（%3）"/>
      <w:lvlJc w:val="left"/>
      <w:pPr>
        <w:tabs>
          <w:tab w:val="num" w:pos="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15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596" w:hanging="480"/>
      </w:p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06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46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886" w:hanging="480"/>
      </w:pPr>
    </w:lvl>
  </w:abstractNum>
  <w:abstractNum w:abstractNumId="2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2LVL2">
    <w:name w:val="WW_CharLFO32LVL2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1LVL1">
    <w:name w:val="WW_CharLFO41LVL1"/>
    <w:qFormat/>
    <w:rPr>
      <w:rFonts w:ascii="Times New Roman" w:hAnsi="Times New Roman" w:eastAsia="標楷體" w:cs="Times New Roman"/>
      <w:b w:val="false"/>
      <w:i w:val="false"/>
      <w:color w:val="auto"/>
      <w:sz w:val="28"/>
      <w:szCs w:val="28"/>
    </w:rPr>
  </w:style>
  <w:style w:type="character" w:styleId="WWCharLFO42LVL1">
    <w:name w:val="WW_CharLFO42LVL1"/>
    <w:qFormat/>
    <w:rPr>
      <w:rFonts w:ascii="Times New Roman" w:hAnsi="Times New Roman" w:eastAsia="標楷體" w:cs="Times New Roman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14</Pages>
  <Words>990</Words>
  <Characters>5649</Characters>
  <CharactersWithSpaces>6626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2020-07-08T09:34:00Z</dcterms:created>
  <dc:creator>陳國維</dc:creator>
  <dc:description/>
  <dc:language>zh-TW</dc:language>
  <cp:lastModifiedBy>心理及口腔健康司周保宏</cp:lastModifiedBy>
  <cp:lastPrinted>2019-12-13T09:24:00Z</cp:lastPrinted>
  <dcterms:modified xsi:type="dcterms:W3CDTF">2020-07-08T09:34:00Z</dcterms:modified>
  <cp:revision>2</cp:revision>
  <dc:subject/>
  <dc:title>精神復健機構及精神護理之家評鑑與不定時追蹤輔導訪查計畫</dc:title>
</cp:coreProperties>
</file>