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widowControl/>
        <w:spacing w:lineRule="exact" w:line="480"/>
        <w:jc w:val="center"/>
        <w:rPr/>
      </w:pPr>
      <w:r>
        <w:rPr>
          <w:rStyle w:val="Style14"/>
          <w:rFonts w:eastAsia="標楷體" w:ascii="Times New Roman" w:hAnsi="Times New Roman"/>
          <w:b/>
          <w:bCs/>
          <w:sz w:val="36"/>
          <w:szCs w:val="36"/>
        </w:rPr>
        <w:t>106</w:t>
      </w:r>
      <w:r>
        <w:rPr>
          <w:rStyle w:val="Style14"/>
          <w:rFonts w:ascii="Times New Roman" w:hAnsi="Times New Roman" w:eastAsia="標楷體"/>
          <w:b/>
          <w:bCs/>
          <w:sz w:val="36"/>
          <w:szCs w:val="36"/>
        </w:rPr>
        <w:t>年度精神科醫院評鑑合格名單</w:t>
      </w:r>
    </w:p>
    <w:tbl>
      <w:tblPr>
        <w:tblW w:w="9368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80"/>
        <w:gridCol w:w="1860"/>
        <w:gridCol w:w="4000"/>
        <w:gridCol w:w="1100"/>
        <w:gridCol w:w="1828"/>
      </w:tblGrid>
      <w:tr>
        <w:trPr>
          <w:tblHeader w:val="true"/>
          <w:trHeight w:val="436" w:hRule="atLeast"/>
        </w:trPr>
        <w:tc>
          <w:tcPr>
            <w:tcW w:w="936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（合格效期：自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107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日起至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110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12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日止）</w:t>
            </w:r>
          </w:p>
        </w:tc>
      </w:tr>
      <w:tr>
        <w:trPr>
          <w:tblHeader w:val="true"/>
          <w:trHeight w:val="720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編號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機構代碼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醫院名稱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縣市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評定結果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1134070019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宜蘭普門醫療財團法人普門醫院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宜蘭縣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0501160014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三軍總醫院北投分院附設民眾診療服務處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臺北市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1501010029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培靈醫院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臺北市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4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0931050010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怡濟慈園醫療社團法人宏濟神經精神科醫院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新北市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5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0931100015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北新醫療社團法人北新醫院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新北市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6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1431060017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財團法人台灣省私立台北仁濟院附設新莊仁濟醫院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新北市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1531050086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宏慈療養院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新北市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1531100036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長青醫院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新北市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9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1531101113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泓安醫院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新北市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10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1531210019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台安醫院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新北市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1532060031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居善醫院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桃園市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0935010021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大千醫療社團法人南勢醫院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苗栗縣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1417030017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財團法人台灣省私立台中仁愛之家附設靜和醫院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臺中市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14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1503250012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宏恩醫院龍安分院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臺中市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1536040535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陽光精神科醫院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臺中市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16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1536040553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清濱醫院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臺中市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17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1536120010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清海醫院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臺中市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18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1537011243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明德醫院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彰化縣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19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1441060010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財團法人台灣省私立台南仁愛之家附設精神療養院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臺南市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20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1502060041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靜和醫院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高雄市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1542020129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樂安醫院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高雄市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1143130019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佑青醫療財團法人佑青醫院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屏東縣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32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32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0645030011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32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臺北榮民總醫院玉里分院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32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花蓮縣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32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</w:tbl>
    <w:p>
      <w:pPr>
        <w:pStyle w:val="BodyText"/>
        <w:tabs>
          <w:tab w:val="clear" w:pos="480"/>
        </w:tabs>
        <w:spacing w:lineRule="exact" w:line="320"/>
        <w:ind w:left="848" w:hanging="848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備註：</w:t>
      </w:r>
    </w:p>
    <w:p>
      <w:pPr>
        <w:pStyle w:val="BodyText"/>
        <w:numPr>
          <w:ilvl w:val="0"/>
          <w:numId w:val="1"/>
        </w:numPr>
        <w:spacing w:lineRule="exact" w:line="320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本案為本部</w:t>
      </w:r>
      <w:r>
        <w:rPr>
          <w:rStyle w:val="Style14"/>
          <w:rFonts w:eastAsia="標楷體" w:ascii="Times New Roman" w:hAnsi="Times New Roman"/>
          <w:sz w:val="28"/>
          <w:szCs w:val="28"/>
        </w:rPr>
        <w:t>107</w:t>
      </w:r>
      <w:r>
        <w:rPr>
          <w:rStyle w:val="Style14"/>
          <w:rFonts w:ascii="Times New Roman" w:hAnsi="Times New Roman" w:eastAsia="標楷體"/>
          <w:sz w:val="28"/>
          <w:szCs w:val="28"/>
        </w:rPr>
        <w:t>年</w:t>
      </w:r>
      <w:r>
        <w:rPr>
          <w:rStyle w:val="Style14"/>
          <w:rFonts w:eastAsia="標楷體" w:ascii="Times New Roman" w:hAnsi="Times New Roman"/>
          <w:sz w:val="28"/>
          <w:szCs w:val="28"/>
        </w:rPr>
        <w:t>1</w:t>
      </w:r>
      <w:r>
        <w:rPr>
          <w:rStyle w:val="Style14"/>
          <w:rFonts w:ascii="Times New Roman" w:hAnsi="Times New Roman" w:eastAsia="標楷體"/>
          <w:sz w:val="28"/>
          <w:szCs w:val="28"/>
        </w:rPr>
        <w:t>月</w:t>
      </w:r>
      <w:r>
        <w:rPr>
          <w:rStyle w:val="Style14"/>
          <w:rFonts w:eastAsia="標楷體" w:ascii="Times New Roman" w:hAnsi="Times New Roman"/>
          <w:sz w:val="28"/>
          <w:szCs w:val="28"/>
        </w:rPr>
        <w:t>3</w:t>
      </w:r>
      <w:r>
        <w:rPr>
          <w:rStyle w:val="Style14"/>
          <w:rFonts w:ascii="Times New Roman" w:hAnsi="Times New Roman" w:eastAsia="標楷體"/>
          <w:sz w:val="28"/>
          <w:szCs w:val="28"/>
        </w:rPr>
        <w:t>日衛部心字第</w:t>
      </w:r>
      <w:r>
        <w:rPr>
          <w:rStyle w:val="Style14"/>
          <w:rFonts w:eastAsia="標楷體" w:ascii="Times New Roman" w:hAnsi="Times New Roman"/>
          <w:sz w:val="28"/>
          <w:szCs w:val="28"/>
        </w:rPr>
        <w:t>1071760029</w:t>
      </w:r>
      <w:r>
        <w:rPr>
          <w:rStyle w:val="Style14"/>
          <w:rFonts w:ascii="Times New Roman" w:hAnsi="Times New Roman" w:eastAsia="標楷體"/>
          <w:sz w:val="28"/>
          <w:szCs w:val="28"/>
        </w:rPr>
        <w:t>號公告「</w:t>
      </w:r>
      <w:r>
        <w:rPr>
          <w:rStyle w:val="Style14"/>
          <w:rFonts w:eastAsia="標楷體" w:ascii="Times New Roman" w:hAnsi="Times New Roman"/>
          <w:bCs/>
          <w:sz w:val="28"/>
          <w:szCs w:val="28"/>
        </w:rPr>
        <w:t>106</w:t>
      </w:r>
      <w:r>
        <w:rPr>
          <w:rStyle w:val="Style14"/>
          <w:rFonts w:ascii="Times New Roman" w:hAnsi="Times New Roman" w:eastAsia="標楷體"/>
          <w:bCs/>
          <w:sz w:val="28"/>
          <w:szCs w:val="28"/>
        </w:rPr>
        <w:t>年度精神科醫院評鑑合格名單</w:t>
      </w:r>
      <w:r>
        <w:rPr>
          <w:rStyle w:val="Style14"/>
          <w:rFonts w:ascii="Times New Roman" w:hAnsi="Times New Roman" w:eastAsia="標楷體"/>
          <w:sz w:val="28"/>
          <w:szCs w:val="28"/>
        </w:rPr>
        <w:t>」。</w:t>
      </w:r>
    </w:p>
    <w:p>
      <w:pPr>
        <w:pStyle w:val="BodyText"/>
        <w:numPr>
          <w:ilvl w:val="0"/>
          <w:numId w:val="1"/>
        </w:numPr>
        <w:spacing w:lineRule="exact" w:line="320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編號</w:t>
      </w:r>
      <w:r>
        <w:rPr>
          <w:rStyle w:val="Style14"/>
          <w:rFonts w:eastAsia="標楷體" w:ascii="Times New Roman" w:hAnsi="Times New Roman"/>
          <w:sz w:val="28"/>
          <w:szCs w:val="28"/>
        </w:rPr>
        <w:t>1</w:t>
      </w:r>
      <w:r>
        <w:rPr>
          <w:rStyle w:val="Style14"/>
          <w:rFonts w:ascii="Times New Roman" w:hAnsi="Times New Roman" w:eastAsia="標楷體"/>
          <w:sz w:val="28"/>
          <w:szCs w:val="28"/>
        </w:rPr>
        <w:t>「宜蘭普門醫療財團法人普門醫院」</w:t>
      </w:r>
      <w:r>
        <w:rPr>
          <w:rStyle w:val="Style14"/>
          <w:rFonts w:ascii="Times New Roman" w:hAnsi="Times New Roman" w:eastAsia="標楷體"/>
          <w:color w:val="000000"/>
          <w:sz w:val="28"/>
          <w:szCs w:val="28"/>
          <w:shd w:fill="FFFFFF" w:val="clear"/>
        </w:rPr>
        <w:t>於</w:t>
      </w:r>
      <w:r>
        <w:rPr>
          <w:rStyle w:val="Style14"/>
          <w:rFonts w:eastAsia="標楷體" w:ascii="Times New Roman" w:hAnsi="Times New Roman"/>
          <w:color w:val="000000"/>
          <w:sz w:val="28"/>
          <w:szCs w:val="28"/>
          <w:shd w:fill="FFFFFF" w:val="clear"/>
        </w:rPr>
        <w:t>108</w:t>
      </w:r>
      <w:r>
        <w:rPr>
          <w:rStyle w:val="Style14"/>
          <w:rFonts w:ascii="Times New Roman" w:hAnsi="Times New Roman" w:eastAsia="標楷體"/>
          <w:color w:val="000000"/>
          <w:sz w:val="28"/>
          <w:szCs w:val="28"/>
          <w:shd w:fill="FFFFFF" w:val="clear"/>
        </w:rPr>
        <w:t>年</w:t>
      </w:r>
      <w:r>
        <w:rPr>
          <w:rStyle w:val="Style14"/>
          <w:rFonts w:eastAsia="標楷體" w:ascii="Times New Roman" w:hAnsi="Times New Roman"/>
          <w:color w:val="000000"/>
          <w:sz w:val="28"/>
          <w:szCs w:val="28"/>
          <w:shd w:fill="FFFFFF" w:val="clear"/>
        </w:rPr>
        <w:t>6</w:t>
      </w:r>
      <w:r>
        <w:rPr>
          <w:rStyle w:val="Style14"/>
          <w:rFonts w:ascii="Times New Roman" w:hAnsi="Times New Roman" w:eastAsia="標楷體"/>
          <w:color w:val="000000"/>
          <w:sz w:val="28"/>
          <w:szCs w:val="28"/>
          <w:shd w:fill="FFFFFF" w:val="clear"/>
        </w:rPr>
        <w:t>月經該轄縣政府核准變更其名稱為「宜蘭員山醫療財團法人宜蘭員山醫院」，得延續原編號</w:t>
      </w:r>
      <w:r>
        <w:rPr>
          <w:rStyle w:val="Style14"/>
          <w:rFonts w:eastAsia="標楷體" w:ascii="Times New Roman" w:hAnsi="Times New Roman"/>
          <w:color w:val="000000"/>
          <w:sz w:val="28"/>
          <w:szCs w:val="28"/>
          <w:shd w:fill="FFFFFF" w:val="clear"/>
        </w:rPr>
        <w:t>1</w:t>
      </w:r>
      <w:r>
        <w:rPr>
          <w:rStyle w:val="Style14"/>
          <w:rFonts w:ascii="Times New Roman" w:hAnsi="Times New Roman" w:eastAsia="標楷體"/>
          <w:color w:val="000000"/>
          <w:sz w:val="28"/>
          <w:szCs w:val="28"/>
          <w:shd w:fill="FFFFFF" w:val="clear"/>
        </w:rPr>
        <w:t>之評鑑合格有效期間。</w:t>
      </w:r>
    </w:p>
    <w:sectPr>
      <w:footerReference w:type="default" r:id="rId2"/>
      <w:type w:val="nextPage"/>
      <w:pgSz w:w="11906" w:h="16838"/>
      <w:pgMar w:left="1800" w:right="1800" w:gutter="0" w:header="0" w:top="851" w:footer="992" w:bottom="1440"/>
      <w:pgNumType w:fmt="decimal"/>
      <w:formProt w:val="false"/>
      <w:textDirection w:val="lrTb"/>
      <w:docGrid w:type="lines" w:linePitch="600" w:charSpace="429494681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Cambria">
    <w:charset w:val="88"/>
    <w:family w:val="roman"/>
    <w:pitch w:val="variable"/>
  </w:font>
  <w:font w:name="Times New Roman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character" w:styleId="Style17">
    <w:name w:val="註解方塊文字 字元"/>
    <w:qFormat/>
    <w:rPr>
      <w:rFonts w:ascii="Cambria" w:hAnsi="Cambria" w:eastAsia="新細明體" w:cs="Times New Roman"/>
      <w:kern w:val="2"/>
      <w:sz w:val="18"/>
      <w:szCs w:val="18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18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19">
    <w:name w:val="註解方塊文字"/>
    <w:basedOn w:val="BodyText"/>
    <w:qFormat/>
    <w:pPr>
      <w:suppressAutoHyphens w:val="true"/>
    </w:pPr>
    <w:rPr>
      <w:rFonts w:ascii="Cambria" w:hAnsi="Cambria"/>
      <w:sz w:val="18"/>
      <w:szCs w:val="18"/>
    </w:rPr>
  </w:style>
  <w:style w:type="paragraph" w:styleId="Style20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2</Pages>
  <Words>165</Words>
  <Characters>942</Characters>
  <CharactersWithSpaces>1105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2020-03-19T01:23:00Z</dcterms:created>
  <dc:creator>yumei</dc:creator>
  <dc:description/>
  <dc:language>zh-TW</dc:language>
  <cp:lastModifiedBy>心理及口腔健康司周保宏</cp:lastModifiedBy>
  <cp:lastPrinted>2020-03-17T00:50:00Z</cp:lastPrinted>
  <dcterms:modified xsi:type="dcterms:W3CDTF">2020-03-19T01:23:00Z</dcterms:modified>
  <cp:revision>2</cp:revision>
  <dc:subject/>
  <dc:title/>
</cp:coreProperties>
</file>