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3D1" w:rsidRPr="009C1DB3" w:rsidRDefault="00B07A50" w:rsidP="00AF63D1">
      <w:pPr>
        <w:spacing w:line="480" w:lineRule="exact"/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-27305</wp:posOffset>
            </wp:positionH>
            <wp:positionV relativeFrom="paragraph">
              <wp:posOffset>179705</wp:posOffset>
            </wp:positionV>
            <wp:extent cx="6116955" cy="8645525"/>
            <wp:effectExtent l="0" t="0" r="0" b="3175"/>
            <wp:wrapNone/>
            <wp:docPr id="3" name="圖片 3" descr="1030611公告掃描檔_頁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30611公告掃描檔_頁面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864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1AF">
        <w:rPr>
          <w:rFonts w:ascii="標楷體" w:eastAsia="標楷體" w:hAnsi="標楷體"/>
          <w:sz w:val="36"/>
          <w:szCs w:val="36"/>
        </w:rPr>
        <w:br w:type="page"/>
      </w:r>
      <w:r w:rsidR="00AF63D1">
        <w:rPr>
          <w:rFonts w:ascii="標楷體" w:eastAsia="標楷體" w:hAnsi="標楷體" w:hint="eastAsia"/>
          <w:sz w:val="36"/>
          <w:szCs w:val="36"/>
        </w:rPr>
        <w:lastRenderedPageBreak/>
        <w:t>精神科</w:t>
      </w:r>
      <w:r w:rsidR="00A93B20" w:rsidRPr="009C1DB3">
        <w:rPr>
          <w:rFonts w:ascii="標楷體" w:eastAsia="標楷體" w:hAnsi="標楷體" w:hint="eastAsia"/>
          <w:sz w:val="36"/>
          <w:szCs w:val="36"/>
        </w:rPr>
        <w:t>醫院評鑑及</w:t>
      </w:r>
      <w:r w:rsidR="00AF63D1">
        <w:rPr>
          <w:rFonts w:ascii="標楷體" w:eastAsia="標楷體" w:hAnsi="標楷體" w:hint="eastAsia"/>
          <w:sz w:val="36"/>
          <w:szCs w:val="36"/>
        </w:rPr>
        <w:t>精神科</w:t>
      </w:r>
      <w:r w:rsidR="00A93B20" w:rsidRPr="009C1DB3">
        <w:rPr>
          <w:rFonts w:ascii="標楷體" w:eastAsia="標楷體" w:hAnsi="標楷體" w:hint="eastAsia"/>
          <w:sz w:val="36"/>
          <w:szCs w:val="36"/>
        </w:rPr>
        <w:t>教學醫院評鑑不定時</w:t>
      </w:r>
      <w:r w:rsidR="002B7AB6">
        <w:rPr>
          <w:rFonts w:ascii="標楷體" w:eastAsia="標楷體" w:hAnsi="標楷體" w:hint="eastAsia"/>
          <w:sz w:val="36"/>
          <w:szCs w:val="36"/>
        </w:rPr>
        <w:t>及即時</w:t>
      </w:r>
      <w:r w:rsidR="00A93B20" w:rsidRPr="009C1DB3">
        <w:rPr>
          <w:rFonts w:ascii="標楷體" w:eastAsia="標楷體" w:hAnsi="標楷體" w:hint="eastAsia"/>
          <w:sz w:val="36"/>
          <w:szCs w:val="36"/>
        </w:rPr>
        <w:t>追蹤輔導訪查</w:t>
      </w:r>
      <w:r w:rsidR="00AF63D1" w:rsidRPr="009C1DB3">
        <w:rPr>
          <w:rFonts w:ascii="標楷體" w:eastAsia="標楷體" w:hAnsi="標楷體" w:hint="eastAsia"/>
          <w:sz w:val="36"/>
          <w:szCs w:val="36"/>
        </w:rPr>
        <w:t>作業程序</w:t>
      </w:r>
    </w:p>
    <w:p w:rsidR="007B5568" w:rsidRPr="00C15B21" w:rsidRDefault="00EC3D40" w:rsidP="007C1BB4">
      <w:pPr>
        <w:spacing w:line="400" w:lineRule="exact"/>
        <w:ind w:leftChars="1777" w:left="4265"/>
        <w:jc w:val="both"/>
        <w:rPr>
          <w:rFonts w:eastAsia="標楷體"/>
          <w:spacing w:val="-20"/>
          <w:kern w:val="0"/>
          <w:sz w:val="28"/>
          <w:szCs w:val="28"/>
        </w:rPr>
      </w:pPr>
      <w:r>
        <w:rPr>
          <w:rFonts w:eastAsia="標楷體" w:hint="eastAsia"/>
          <w:spacing w:val="-20"/>
          <w:kern w:val="0"/>
          <w:sz w:val="28"/>
          <w:szCs w:val="28"/>
        </w:rPr>
        <w:t xml:space="preserve">    </w:t>
      </w:r>
      <w:r w:rsidR="007B5568" w:rsidRPr="00EC3D40">
        <w:rPr>
          <w:rFonts w:eastAsia="標楷體"/>
          <w:spacing w:val="-20"/>
          <w:kern w:val="0"/>
          <w:sz w:val="28"/>
          <w:szCs w:val="28"/>
        </w:rPr>
        <w:t>103</w:t>
      </w:r>
      <w:r w:rsidR="007B5568" w:rsidRPr="00EC3D40">
        <w:rPr>
          <w:rFonts w:eastAsia="標楷體"/>
          <w:spacing w:val="-20"/>
          <w:kern w:val="0"/>
          <w:sz w:val="28"/>
          <w:szCs w:val="28"/>
        </w:rPr>
        <w:t>年</w:t>
      </w:r>
      <w:r w:rsidR="00674C93" w:rsidRPr="00EC3D40">
        <w:rPr>
          <w:rFonts w:eastAsia="標楷體"/>
          <w:spacing w:val="-20"/>
          <w:kern w:val="0"/>
          <w:sz w:val="28"/>
          <w:szCs w:val="28"/>
        </w:rPr>
        <w:t>6</w:t>
      </w:r>
      <w:r w:rsidR="007B5568" w:rsidRPr="00EC3D40">
        <w:rPr>
          <w:rFonts w:eastAsia="標楷體"/>
          <w:spacing w:val="-20"/>
          <w:kern w:val="0"/>
          <w:sz w:val="28"/>
          <w:szCs w:val="28"/>
        </w:rPr>
        <w:t>月</w:t>
      </w:r>
      <w:r w:rsidRPr="00EC3D40">
        <w:rPr>
          <w:rFonts w:eastAsia="標楷體"/>
          <w:spacing w:val="-20"/>
          <w:kern w:val="0"/>
          <w:sz w:val="28"/>
          <w:szCs w:val="28"/>
        </w:rPr>
        <w:t>11</w:t>
      </w:r>
      <w:r w:rsidR="007B5568" w:rsidRPr="00C15B21">
        <w:rPr>
          <w:rFonts w:eastAsia="標楷體" w:hAnsi="標楷體"/>
          <w:spacing w:val="-20"/>
          <w:kern w:val="0"/>
          <w:sz w:val="28"/>
          <w:szCs w:val="28"/>
        </w:rPr>
        <w:t>日</w:t>
      </w:r>
      <w:r w:rsidR="007B5568" w:rsidRPr="007C1BB4">
        <w:rPr>
          <w:rFonts w:eastAsia="標楷體" w:hAnsi="標楷體" w:hint="eastAsia"/>
          <w:spacing w:val="-20"/>
          <w:kern w:val="0"/>
          <w:sz w:val="36"/>
          <w:szCs w:val="36"/>
          <w:eastAsianLayout w:id="-769909248" w:combine="1"/>
        </w:rPr>
        <w:t>衛生福利部</w:t>
      </w:r>
      <w:r w:rsidR="00C50E02" w:rsidRPr="00C50E02">
        <w:rPr>
          <w:rFonts w:eastAsia="標楷體" w:hAnsi="標楷體" w:hint="eastAsia"/>
          <w:spacing w:val="-20"/>
          <w:kern w:val="0"/>
          <w:sz w:val="36"/>
          <w:szCs w:val="36"/>
          <w:eastAsianLayout w:id="-769909248" w:combine="1"/>
        </w:rPr>
        <w:t>衛部心字第</w:t>
      </w:r>
      <w:r w:rsidR="00C50E02">
        <w:rPr>
          <w:rFonts w:eastAsia="標楷體" w:hAnsi="標楷體" w:hint="eastAsia"/>
          <w:spacing w:val="-20"/>
          <w:kern w:val="0"/>
          <w:sz w:val="36"/>
          <w:szCs w:val="36"/>
          <w:eastAsianLayout w:id="-769909248" w:combine="1"/>
        </w:rPr>
        <w:t>1031760788</w:t>
      </w:r>
      <w:r w:rsidR="00C50E02" w:rsidRPr="00C50E02">
        <w:rPr>
          <w:rFonts w:eastAsia="標楷體" w:hAnsi="標楷體" w:hint="eastAsia"/>
          <w:spacing w:val="-20"/>
          <w:kern w:val="0"/>
          <w:sz w:val="36"/>
          <w:szCs w:val="36"/>
          <w:eastAsianLayout w:id="-769909248" w:combine="1"/>
        </w:rPr>
        <w:t>號</w:t>
      </w:r>
      <w:r w:rsidR="007B5568" w:rsidRPr="007C1BB4">
        <w:rPr>
          <w:rFonts w:eastAsia="標楷體" w:hAnsi="標楷體"/>
          <w:spacing w:val="-20"/>
          <w:kern w:val="0"/>
          <w:sz w:val="36"/>
          <w:szCs w:val="36"/>
          <w:eastAsianLayout w:id="-769909248" w:combine="1"/>
        </w:rPr>
        <w:t>教育部</w:t>
      </w:r>
      <w:r w:rsidR="00C50E02" w:rsidRPr="00C50E02">
        <w:rPr>
          <w:rFonts w:eastAsia="標楷體" w:hAnsi="標楷體"/>
          <w:spacing w:val="-20"/>
          <w:kern w:val="0"/>
          <w:sz w:val="36"/>
          <w:szCs w:val="36"/>
          <w:eastAsianLayout w:id="-769909248" w:combine="1"/>
        </w:rPr>
        <w:t>臺教高</w:t>
      </w:r>
      <w:r w:rsidR="00C50E02" w:rsidRPr="00C50E02">
        <w:rPr>
          <w:rFonts w:eastAsia="標楷體" w:hAnsi="標楷體"/>
          <w:spacing w:val="-20"/>
          <w:kern w:val="0"/>
          <w:sz w:val="36"/>
          <w:szCs w:val="36"/>
          <w:eastAsianLayout w:id="-769909248" w:combine="1"/>
        </w:rPr>
        <w:t>(</w:t>
      </w:r>
      <w:r w:rsidR="00C50E02" w:rsidRPr="00C50E02">
        <w:rPr>
          <w:rFonts w:eastAsia="標楷體" w:hAnsi="標楷體"/>
          <w:spacing w:val="-20"/>
          <w:kern w:val="0"/>
          <w:sz w:val="36"/>
          <w:szCs w:val="36"/>
          <w:eastAsianLayout w:id="-769909248" w:combine="1"/>
        </w:rPr>
        <w:t>五</w:t>
      </w:r>
      <w:r w:rsidR="00C50E02" w:rsidRPr="00C50E02">
        <w:rPr>
          <w:rFonts w:eastAsia="標楷體" w:hAnsi="標楷體"/>
          <w:spacing w:val="-20"/>
          <w:kern w:val="0"/>
          <w:sz w:val="36"/>
          <w:szCs w:val="36"/>
          <w:eastAsianLayout w:id="-769909248" w:combine="1"/>
        </w:rPr>
        <w:t>)</w:t>
      </w:r>
      <w:r w:rsidR="00C50E02" w:rsidRPr="00C50E02">
        <w:rPr>
          <w:rFonts w:eastAsia="標楷體" w:hAnsi="標楷體"/>
          <w:spacing w:val="-20"/>
          <w:kern w:val="0"/>
          <w:sz w:val="36"/>
          <w:szCs w:val="36"/>
          <w:eastAsianLayout w:id="-769909248" w:combine="1"/>
        </w:rPr>
        <w:t>字</w:t>
      </w:r>
      <w:r w:rsidR="007B5568" w:rsidRPr="007C1BB4">
        <w:rPr>
          <w:rFonts w:eastAsia="標楷體" w:hAnsi="標楷體"/>
          <w:spacing w:val="-20"/>
          <w:kern w:val="0"/>
          <w:sz w:val="36"/>
          <w:szCs w:val="36"/>
          <w:eastAsianLayout w:id="-769909248" w:combine="1"/>
        </w:rPr>
        <w:t>第</w:t>
      </w:r>
      <w:r>
        <w:rPr>
          <w:rFonts w:eastAsia="標楷體" w:hAnsi="標楷體" w:hint="eastAsia"/>
          <w:spacing w:val="-20"/>
          <w:kern w:val="0"/>
          <w:sz w:val="36"/>
          <w:szCs w:val="36"/>
          <w:eastAsianLayout w:id="-769909248" w:combine="1"/>
        </w:rPr>
        <w:t>1030083145</w:t>
      </w:r>
      <w:r w:rsidR="007B5568" w:rsidRPr="007C1BB4">
        <w:rPr>
          <w:rFonts w:eastAsia="標楷體" w:hAnsi="標楷體"/>
          <w:spacing w:val="-20"/>
          <w:kern w:val="0"/>
          <w:sz w:val="36"/>
          <w:szCs w:val="36"/>
          <w:eastAsianLayout w:id="-769909248" w:combine="1"/>
        </w:rPr>
        <w:t>號</w:t>
      </w:r>
      <w:r w:rsidR="007B5568" w:rsidRPr="00C15B21">
        <w:rPr>
          <w:rFonts w:eastAsia="標楷體" w:hAnsi="標楷體"/>
          <w:spacing w:val="-20"/>
          <w:kern w:val="0"/>
          <w:sz w:val="28"/>
          <w:szCs w:val="28"/>
        </w:rPr>
        <w:t>會銜公告</w:t>
      </w:r>
    </w:p>
    <w:p w:rsidR="001F08BD" w:rsidRDefault="00C15D63" w:rsidP="001E5681">
      <w:pPr>
        <w:numPr>
          <w:ilvl w:val="0"/>
          <w:numId w:val="2"/>
        </w:numPr>
        <w:spacing w:before="100" w:beforeAutospacing="1" w:after="100" w:afterAutospacing="1"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衛生福利部</w:t>
      </w:r>
      <w:r w:rsidR="00FB24AF">
        <w:rPr>
          <w:rFonts w:ascii="標楷體" w:eastAsia="標楷體" w:hAnsi="標楷體" w:hint="eastAsia"/>
          <w:sz w:val="32"/>
          <w:szCs w:val="32"/>
        </w:rPr>
        <w:t>（以下稱本</w:t>
      </w:r>
      <w:r>
        <w:rPr>
          <w:rFonts w:ascii="標楷體" w:eastAsia="標楷體" w:hAnsi="標楷體" w:hint="eastAsia"/>
          <w:sz w:val="32"/>
          <w:szCs w:val="32"/>
        </w:rPr>
        <w:t>部</w:t>
      </w:r>
      <w:r w:rsidR="00FB24AF">
        <w:rPr>
          <w:rFonts w:ascii="標楷體" w:eastAsia="標楷體" w:hAnsi="標楷體" w:hint="eastAsia"/>
          <w:sz w:val="32"/>
          <w:szCs w:val="32"/>
        </w:rPr>
        <w:t>）</w:t>
      </w:r>
      <w:r w:rsidR="001F08BD" w:rsidRPr="00F33BDF">
        <w:rPr>
          <w:rFonts w:ascii="標楷體" w:eastAsia="標楷體" w:hAnsi="標楷體" w:hint="eastAsia"/>
          <w:sz w:val="32"/>
          <w:szCs w:val="32"/>
        </w:rPr>
        <w:t>為</w:t>
      </w:r>
      <w:r w:rsidR="00090ABC">
        <w:rPr>
          <w:rFonts w:ascii="標楷體" w:eastAsia="標楷體" w:hAnsi="標楷體" w:hint="eastAsia"/>
          <w:sz w:val="32"/>
          <w:szCs w:val="32"/>
        </w:rPr>
        <w:t>持續監督醫院加強業務管理，並</w:t>
      </w:r>
      <w:r w:rsidR="00C60037">
        <w:rPr>
          <w:rFonts w:ascii="標楷體" w:eastAsia="標楷體" w:hAnsi="標楷體" w:hint="eastAsia"/>
          <w:sz w:val="32"/>
          <w:szCs w:val="32"/>
        </w:rPr>
        <w:t>輔導</w:t>
      </w:r>
      <w:r w:rsidR="001F08BD" w:rsidRPr="00F33BDF">
        <w:rPr>
          <w:rFonts w:ascii="標楷體" w:eastAsia="標楷體" w:hAnsi="標楷體" w:hint="eastAsia"/>
          <w:sz w:val="32"/>
          <w:szCs w:val="32"/>
        </w:rPr>
        <w:t>醫院</w:t>
      </w:r>
      <w:r w:rsidR="00C60037">
        <w:rPr>
          <w:rFonts w:ascii="標楷體" w:eastAsia="標楷體" w:hAnsi="標楷體" w:hint="eastAsia"/>
          <w:sz w:val="32"/>
          <w:szCs w:val="32"/>
        </w:rPr>
        <w:t>針</w:t>
      </w:r>
      <w:r w:rsidR="001F08BD" w:rsidRPr="00F33BDF">
        <w:rPr>
          <w:rFonts w:ascii="標楷體" w:eastAsia="標楷體" w:hAnsi="標楷體" w:hint="eastAsia"/>
          <w:sz w:val="32"/>
          <w:szCs w:val="32"/>
        </w:rPr>
        <w:t>對</w:t>
      </w:r>
      <w:r w:rsidR="00AF63D1">
        <w:rPr>
          <w:rFonts w:ascii="標楷體" w:eastAsia="標楷體" w:hAnsi="標楷體" w:hint="eastAsia"/>
          <w:sz w:val="32"/>
          <w:szCs w:val="32"/>
        </w:rPr>
        <w:t>精神科</w:t>
      </w:r>
      <w:r w:rsidR="001F08BD" w:rsidRPr="00F33BDF">
        <w:rPr>
          <w:rFonts w:ascii="標楷體" w:eastAsia="標楷體" w:hAnsi="標楷體" w:hint="eastAsia"/>
          <w:sz w:val="32"/>
          <w:szCs w:val="32"/>
        </w:rPr>
        <w:t>醫院評鑑及</w:t>
      </w:r>
      <w:r w:rsidR="00AF63D1">
        <w:rPr>
          <w:rFonts w:ascii="標楷體" w:eastAsia="標楷體" w:hAnsi="標楷體" w:hint="eastAsia"/>
          <w:sz w:val="32"/>
          <w:szCs w:val="32"/>
        </w:rPr>
        <w:t>精神科</w:t>
      </w:r>
      <w:r w:rsidR="001F08BD" w:rsidRPr="00F33BDF">
        <w:rPr>
          <w:rFonts w:ascii="標楷體" w:eastAsia="標楷體" w:hAnsi="標楷體" w:hint="eastAsia"/>
          <w:sz w:val="32"/>
          <w:szCs w:val="32"/>
        </w:rPr>
        <w:t>教學醫院評鑑</w:t>
      </w:r>
      <w:r w:rsidR="001F08BD">
        <w:rPr>
          <w:rFonts w:ascii="標楷體" w:eastAsia="標楷體" w:hAnsi="標楷體" w:hint="eastAsia"/>
          <w:sz w:val="32"/>
          <w:szCs w:val="32"/>
        </w:rPr>
        <w:t>之結果</w:t>
      </w:r>
      <w:r w:rsidR="00C60037">
        <w:rPr>
          <w:rFonts w:ascii="標楷體" w:eastAsia="標楷體" w:hAnsi="標楷體" w:hint="eastAsia"/>
          <w:sz w:val="32"/>
          <w:szCs w:val="32"/>
        </w:rPr>
        <w:t>進行改善，以提升</w:t>
      </w:r>
      <w:r w:rsidR="001F08BD" w:rsidRPr="00F33BDF">
        <w:rPr>
          <w:rFonts w:ascii="標楷體" w:eastAsia="標楷體" w:hAnsi="標楷體" w:hint="eastAsia"/>
          <w:sz w:val="32"/>
          <w:szCs w:val="32"/>
        </w:rPr>
        <w:t>醫療</w:t>
      </w:r>
      <w:r w:rsidR="00C60037">
        <w:rPr>
          <w:rFonts w:ascii="標楷體" w:eastAsia="標楷體" w:hAnsi="標楷體" w:hint="eastAsia"/>
          <w:sz w:val="32"/>
          <w:szCs w:val="32"/>
        </w:rPr>
        <w:t>服務</w:t>
      </w:r>
      <w:r w:rsidR="001F08BD" w:rsidRPr="00F33BDF">
        <w:rPr>
          <w:rFonts w:ascii="標楷體" w:eastAsia="標楷體" w:hAnsi="標楷體" w:hint="eastAsia"/>
          <w:sz w:val="32"/>
          <w:szCs w:val="32"/>
        </w:rPr>
        <w:t>品質</w:t>
      </w:r>
      <w:r w:rsidR="001F08BD">
        <w:rPr>
          <w:rFonts w:ascii="標楷體" w:eastAsia="標楷體" w:hAnsi="標楷體" w:hint="eastAsia"/>
          <w:sz w:val="32"/>
          <w:szCs w:val="32"/>
        </w:rPr>
        <w:t>，特</w:t>
      </w:r>
      <w:r w:rsidR="00F520E0">
        <w:rPr>
          <w:rFonts w:ascii="標楷體" w:eastAsia="標楷體" w:hAnsi="標楷體" w:hint="eastAsia"/>
          <w:sz w:val="32"/>
          <w:szCs w:val="32"/>
        </w:rPr>
        <w:t>訂</w:t>
      </w:r>
      <w:r w:rsidR="001F08BD">
        <w:rPr>
          <w:rFonts w:ascii="標楷體" w:eastAsia="標楷體" w:hAnsi="標楷體" w:hint="eastAsia"/>
          <w:sz w:val="32"/>
          <w:szCs w:val="32"/>
        </w:rPr>
        <w:t>定本作業程序</w:t>
      </w:r>
      <w:r w:rsidR="001F08BD" w:rsidRPr="00F33BDF">
        <w:rPr>
          <w:rFonts w:ascii="標楷體" w:eastAsia="標楷體" w:hAnsi="標楷體" w:hint="eastAsia"/>
          <w:sz w:val="32"/>
          <w:szCs w:val="32"/>
        </w:rPr>
        <w:t>。</w:t>
      </w:r>
    </w:p>
    <w:p w:rsidR="001F08BD" w:rsidRDefault="00AF63D1" w:rsidP="00505D4E">
      <w:pPr>
        <w:numPr>
          <w:ilvl w:val="0"/>
          <w:numId w:val="2"/>
        </w:numPr>
        <w:spacing w:before="100" w:beforeAutospacing="1" w:after="100" w:afterAutospacing="1"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精神科</w:t>
      </w:r>
      <w:r w:rsidR="00FB24AF" w:rsidRPr="00FB24AF">
        <w:rPr>
          <w:rFonts w:ascii="標楷體" w:eastAsia="標楷體" w:hAnsi="標楷體" w:hint="eastAsia"/>
          <w:sz w:val="32"/>
          <w:szCs w:val="32"/>
        </w:rPr>
        <w:t>醫院評鑑及</w:t>
      </w:r>
      <w:r>
        <w:rPr>
          <w:rFonts w:ascii="標楷體" w:eastAsia="標楷體" w:hAnsi="標楷體" w:hint="eastAsia"/>
          <w:sz w:val="32"/>
          <w:szCs w:val="32"/>
        </w:rPr>
        <w:t>精神科</w:t>
      </w:r>
      <w:r w:rsidR="00FB24AF" w:rsidRPr="00FB24AF">
        <w:rPr>
          <w:rFonts w:ascii="標楷體" w:eastAsia="標楷體" w:hAnsi="標楷體" w:hint="eastAsia"/>
          <w:sz w:val="32"/>
          <w:szCs w:val="32"/>
        </w:rPr>
        <w:t>教學醫院評鑑合格醫院之</w:t>
      </w:r>
      <w:r w:rsidR="001F08BD">
        <w:rPr>
          <w:rFonts w:ascii="標楷體" w:eastAsia="標楷體" w:hAnsi="標楷體" w:hint="eastAsia"/>
          <w:sz w:val="32"/>
          <w:szCs w:val="32"/>
        </w:rPr>
        <w:t>追蹤輔導</w:t>
      </w:r>
      <w:r w:rsidR="001F08BD" w:rsidRPr="00B01B69">
        <w:rPr>
          <w:rFonts w:ascii="標楷體" w:eastAsia="標楷體" w:hAnsi="標楷體" w:hint="eastAsia"/>
          <w:sz w:val="32"/>
          <w:szCs w:val="32"/>
        </w:rPr>
        <w:t>訪查</w:t>
      </w:r>
      <w:r w:rsidR="006A0A42">
        <w:rPr>
          <w:rFonts w:ascii="標楷體" w:eastAsia="標楷體" w:hAnsi="標楷體" w:hint="eastAsia"/>
          <w:sz w:val="32"/>
          <w:szCs w:val="32"/>
        </w:rPr>
        <w:t>（以下</w:t>
      </w:r>
      <w:r w:rsidR="0028763E" w:rsidRPr="0028763E">
        <w:rPr>
          <w:rFonts w:ascii="標楷體" w:eastAsia="標楷體" w:hAnsi="標楷體" w:hint="eastAsia"/>
          <w:sz w:val="32"/>
          <w:szCs w:val="32"/>
        </w:rPr>
        <w:t>稱追蹤輔導訪查）</w:t>
      </w:r>
      <w:r w:rsidR="001F08BD">
        <w:rPr>
          <w:rFonts w:ascii="標楷體" w:eastAsia="標楷體" w:hAnsi="標楷體" w:hint="eastAsia"/>
          <w:sz w:val="32"/>
          <w:szCs w:val="32"/>
        </w:rPr>
        <w:t>作業</w:t>
      </w:r>
      <w:r w:rsidR="001F08BD" w:rsidRPr="001B23F1">
        <w:rPr>
          <w:rFonts w:ascii="標楷體" w:eastAsia="標楷體" w:hAnsi="標楷體" w:hint="eastAsia"/>
          <w:sz w:val="32"/>
          <w:szCs w:val="32"/>
        </w:rPr>
        <w:t>由</w:t>
      </w:r>
      <w:r w:rsidR="002037FF">
        <w:rPr>
          <w:rFonts w:ascii="標楷體" w:eastAsia="標楷體" w:hAnsi="標楷體" w:hint="eastAsia"/>
          <w:sz w:val="32"/>
          <w:szCs w:val="32"/>
        </w:rPr>
        <w:t>本</w:t>
      </w:r>
      <w:r w:rsidR="00C15D63">
        <w:rPr>
          <w:rFonts w:ascii="標楷體" w:eastAsia="標楷體" w:hAnsi="標楷體" w:hint="eastAsia"/>
          <w:sz w:val="32"/>
          <w:szCs w:val="32"/>
        </w:rPr>
        <w:t>部</w:t>
      </w:r>
      <w:r w:rsidR="001F08BD" w:rsidRPr="001B23F1">
        <w:rPr>
          <w:rFonts w:ascii="標楷體" w:eastAsia="標楷體" w:hAnsi="標楷體"/>
          <w:sz w:val="32"/>
          <w:szCs w:val="32"/>
        </w:rPr>
        <w:t>會同教育部主辦</w:t>
      </w:r>
      <w:r w:rsidR="002037FF">
        <w:rPr>
          <w:rFonts w:ascii="標楷體" w:eastAsia="標楷體" w:hAnsi="標楷體" w:hint="eastAsia"/>
          <w:sz w:val="32"/>
          <w:szCs w:val="32"/>
        </w:rPr>
        <w:t>（以下稱主辦機關）</w:t>
      </w:r>
      <w:r w:rsidR="001F08BD" w:rsidRPr="001B23F1">
        <w:rPr>
          <w:rFonts w:ascii="標楷體" w:eastAsia="標楷體" w:hAnsi="標楷體"/>
          <w:sz w:val="32"/>
          <w:szCs w:val="32"/>
        </w:rPr>
        <w:t>，</w:t>
      </w:r>
      <w:r w:rsidR="001F08BD">
        <w:rPr>
          <w:rFonts w:ascii="標楷體" w:eastAsia="標楷體" w:hAnsi="標楷體" w:hint="eastAsia"/>
          <w:sz w:val="32"/>
          <w:szCs w:val="32"/>
        </w:rPr>
        <w:t>得每年辦理</w:t>
      </w:r>
      <w:r w:rsidR="00896A35">
        <w:rPr>
          <w:rFonts w:ascii="標楷體" w:eastAsia="標楷體" w:hAnsi="標楷體" w:hint="eastAsia"/>
          <w:sz w:val="32"/>
          <w:szCs w:val="32"/>
        </w:rPr>
        <w:t>之</w:t>
      </w:r>
      <w:r w:rsidR="001F08BD">
        <w:rPr>
          <w:rFonts w:ascii="標楷體" w:eastAsia="標楷體" w:hAnsi="標楷體" w:hint="eastAsia"/>
          <w:sz w:val="32"/>
          <w:szCs w:val="32"/>
        </w:rPr>
        <w:t>，</w:t>
      </w:r>
      <w:r w:rsidR="001F08BD" w:rsidRPr="001B23F1">
        <w:rPr>
          <w:rFonts w:ascii="標楷體" w:eastAsia="標楷體" w:hAnsi="標楷體" w:hint="eastAsia"/>
          <w:sz w:val="32"/>
          <w:szCs w:val="32"/>
        </w:rPr>
        <w:t>並得由</w:t>
      </w:r>
      <w:r w:rsidR="00E356BC">
        <w:rPr>
          <w:rFonts w:ascii="標楷體" w:eastAsia="標楷體" w:hAnsi="標楷體" w:hint="eastAsia"/>
          <w:sz w:val="32"/>
          <w:szCs w:val="32"/>
        </w:rPr>
        <w:t>本</w:t>
      </w:r>
      <w:r w:rsidR="00C15D63">
        <w:rPr>
          <w:rFonts w:ascii="標楷體" w:eastAsia="標楷體" w:hAnsi="標楷體" w:hint="eastAsia"/>
          <w:sz w:val="32"/>
          <w:szCs w:val="32"/>
        </w:rPr>
        <w:t>部</w:t>
      </w:r>
      <w:r w:rsidR="001F08BD" w:rsidRPr="001B23F1">
        <w:rPr>
          <w:rFonts w:ascii="標楷體" w:eastAsia="標楷體" w:hAnsi="標楷體" w:hint="eastAsia"/>
          <w:sz w:val="32"/>
          <w:szCs w:val="32"/>
        </w:rPr>
        <w:t>委託</w:t>
      </w:r>
      <w:r w:rsidR="001F08BD">
        <w:rPr>
          <w:rFonts w:ascii="標楷體" w:eastAsia="標楷體" w:hAnsi="標楷體" w:hint="eastAsia"/>
          <w:sz w:val="32"/>
          <w:szCs w:val="32"/>
        </w:rPr>
        <w:t>協辦</w:t>
      </w:r>
      <w:r w:rsidR="001F08BD" w:rsidRPr="001B23F1">
        <w:rPr>
          <w:rFonts w:ascii="標楷體" w:eastAsia="標楷體" w:hAnsi="標楷體" w:hint="eastAsia"/>
          <w:sz w:val="32"/>
          <w:szCs w:val="32"/>
        </w:rPr>
        <w:t>單位辦理相關事務</w:t>
      </w:r>
      <w:r w:rsidR="001F08BD" w:rsidRPr="001B23F1">
        <w:rPr>
          <w:rFonts w:ascii="標楷體" w:eastAsia="標楷體" w:hAnsi="標楷體"/>
          <w:sz w:val="32"/>
          <w:szCs w:val="32"/>
        </w:rPr>
        <w:t>。</w:t>
      </w:r>
      <w:r w:rsidR="00505D4E" w:rsidRPr="00505D4E">
        <w:rPr>
          <w:rFonts w:ascii="標楷體" w:eastAsia="標楷體" w:hAnsi="標楷體" w:hint="eastAsia"/>
          <w:sz w:val="32"/>
          <w:szCs w:val="32"/>
        </w:rPr>
        <w:t>另訪查時之醫療法、醫療機構設置標準等查證作業，由直轄市、縣（市）衛生局（以下簡稱衛生局）配合辦理。</w:t>
      </w:r>
    </w:p>
    <w:p w:rsidR="007A0B40" w:rsidRDefault="00985C1D" w:rsidP="00DE6A42">
      <w:pPr>
        <w:numPr>
          <w:ilvl w:val="0"/>
          <w:numId w:val="2"/>
        </w:numPr>
        <w:spacing w:before="100" w:beforeAutospacing="1" w:after="100" w:afterAutospacing="1"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985C1D">
        <w:rPr>
          <w:rFonts w:ascii="標楷體" w:eastAsia="標楷體" w:hAnsi="標楷體"/>
          <w:sz w:val="32"/>
          <w:szCs w:val="32"/>
        </w:rPr>
        <w:t>主辦機關</w:t>
      </w:r>
      <w:r w:rsidRPr="00985C1D">
        <w:rPr>
          <w:rFonts w:ascii="標楷體" w:eastAsia="標楷體" w:hAnsi="標楷體" w:hint="eastAsia"/>
          <w:sz w:val="32"/>
          <w:szCs w:val="32"/>
        </w:rPr>
        <w:t>得</w:t>
      </w:r>
      <w:r w:rsidRPr="00985C1D">
        <w:rPr>
          <w:rFonts w:ascii="標楷體" w:eastAsia="標楷體" w:hAnsi="標楷體"/>
          <w:sz w:val="32"/>
          <w:szCs w:val="32"/>
        </w:rPr>
        <w:t>聘請專家</w:t>
      </w:r>
      <w:r w:rsidRPr="00985C1D">
        <w:rPr>
          <w:rFonts w:ascii="標楷體" w:eastAsia="標楷體" w:hAnsi="標楷體" w:hint="eastAsia"/>
          <w:sz w:val="32"/>
          <w:szCs w:val="32"/>
        </w:rPr>
        <w:t>或</w:t>
      </w:r>
      <w:r w:rsidRPr="00985C1D">
        <w:rPr>
          <w:rFonts w:ascii="標楷體" w:eastAsia="標楷體" w:hAnsi="標楷體"/>
          <w:sz w:val="32"/>
          <w:szCs w:val="32"/>
        </w:rPr>
        <w:t>相關業務主管擔任</w:t>
      </w:r>
      <w:r w:rsidRPr="00985C1D">
        <w:rPr>
          <w:rFonts w:ascii="標楷體" w:eastAsia="標楷體" w:hAnsi="標楷體" w:hint="eastAsia"/>
          <w:sz w:val="32"/>
          <w:szCs w:val="32"/>
        </w:rPr>
        <w:t>追蹤輔導訪查委員</w:t>
      </w:r>
      <w:r w:rsidRPr="00985C1D">
        <w:rPr>
          <w:rFonts w:ascii="標楷體" w:eastAsia="標楷體" w:hAnsi="標楷體"/>
          <w:sz w:val="32"/>
          <w:szCs w:val="32"/>
        </w:rPr>
        <w:t>，</w:t>
      </w:r>
      <w:r w:rsidRPr="00985C1D">
        <w:rPr>
          <w:rFonts w:ascii="標楷體" w:eastAsia="標楷體" w:hAnsi="標楷體" w:hint="eastAsia"/>
          <w:sz w:val="32"/>
          <w:szCs w:val="32"/>
        </w:rPr>
        <w:t>並分領域</w:t>
      </w:r>
      <w:r w:rsidRPr="00985C1D">
        <w:rPr>
          <w:rFonts w:ascii="標楷體" w:eastAsia="標楷體" w:hAnsi="標楷體"/>
          <w:sz w:val="32"/>
          <w:szCs w:val="32"/>
        </w:rPr>
        <w:t>進行實地訪查。</w:t>
      </w:r>
    </w:p>
    <w:p w:rsidR="001F08BD" w:rsidRPr="00C15D63" w:rsidRDefault="00BD08D7" w:rsidP="00BD08D7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C15D63">
        <w:rPr>
          <w:rFonts w:ascii="標楷體" w:eastAsia="標楷體" w:hAnsi="標楷體" w:hint="eastAsia"/>
          <w:sz w:val="32"/>
          <w:szCs w:val="32"/>
        </w:rPr>
        <w:t>醫院於評鑑</w:t>
      </w:r>
      <w:r w:rsidRPr="00C15D63">
        <w:rPr>
          <w:rFonts w:ascii="標楷體" w:eastAsia="標楷體" w:hAnsi="標楷體"/>
          <w:sz w:val="32"/>
          <w:szCs w:val="32"/>
        </w:rPr>
        <w:t>合格效期內，</w:t>
      </w:r>
      <w:r w:rsidRPr="00C15D63">
        <w:rPr>
          <w:rFonts w:ascii="標楷體" w:eastAsia="標楷體" w:hAnsi="標楷體" w:hint="eastAsia"/>
          <w:sz w:val="32"/>
          <w:szCs w:val="32"/>
        </w:rPr>
        <w:t>且訪查</w:t>
      </w:r>
      <w:r w:rsidRPr="00C15D63">
        <w:rPr>
          <w:rFonts w:ascii="標楷體" w:eastAsia="標楷體" w:hAnsi="標楷體"/>
          <w:sz w:val="32"/>
          <w:szCs w:val="32"/>
        </w:rPr>
        <w:t>當年度</w:t>
      </w:r>
      <w:r w:rsidRPr="00C15D63">
        <w:rPr>
          <w:rFonts w:ascii="標楷體" w:eastAsia="標楷體" w:hAnsi="標楷體" w:hint="eastAsia"/>
          <w:sz w:val="32"/>
          <w:szCs w:val="32"/>
        </w:rPr>
        <w:t>未再申請</w:t>
      </w:r>
      <w:r w:rsidR="00AF63D1">
        <w:rPr>
          <w:rFonts w:ascii="標楷體" w:eastAsia="標楷體" w:hAnsi="標楷體" w:hint="eastAsia"/>
          <w:sz w:val="32"/>
          <w:szCs w:val="32"/>
        </w:rPr>
        <w:t>精神科</w:t>
      </w:r>
      <w:r w:rsidRPr="00C15D63">
        <w:rPr>
          <w:rFonts w:ascii="標楷體" w:eastAsia="標楷體" w:hAnsi="標楷體"/>
          <w:sz w:val="32"/>
          <w:szCs w:val="32"/>
        </w:rPr>
        <w:t>醫院評鑑</w:t>
      </w:r>
      <w:r w:rsidRPr="00C15D63">
        <w:rPr>
          <w:rFonts w:ascii="標楷體" w:eastAsia="標楷體" w:hAnsi="標楷體" w:hint="eastAsia"/>
          <w:sz w:val="32"/>
          <w:szCs w:val="32"/>
        </w:rPr>
        <w:t>或</w:t>
      </w:r>
      <w:r w:rsidR="00AF63D1">
        <w:rPr>
          <w:rFonts w:ascii="標楷體" w:eastAsia="標楷體" w:hAnsi="標楷體" w:hint="eastAsia"/>
          <w:sz w:val="32"/>
          <w:szCs w:val="32"/>
        </w:rPr>
        <w:t>精神科</w:t>
      </w:r>
      <w:r w:rsidRPr="00C15D63">
        <w:rPr>
          <w:rFonts w:ascii="標楷體" w:eastAsia="標楷體" w:hAnsi="標楷體"/>
          <w:sz w:val="32"/>
          <w:szCs w:val="32"/>
        </w:rPr>
        <w:t>教學醫院評鑑</w:t>
      </w:r>
      <w:r w:rsidRPr="00C15D63">
        <w:rPr>
          <w:rFonts w:ascii="標楷體" w:eastAsia="標楷體" w:hAnsi="標楷體" w:hint="eastAsia"/>
          <w:sz w:val="32"/>
          <w:szCs w:val="32"/>
        </w:rPr>
        <w:t>者，列為不定時追蹤輔導訪查之對象。主辦機關每年於辦理追蹤輔導訪查作業前，</w:t>
      </w:r>
      <w:r w:rsidRPr="00C15D63">
        <w:rPr>
          <w:rFonts w:ascii="標楷體" w:eastAsia="標楷體" w:hAnsi="標楷體"/>
          <w:sz w:val="32"/>
          <w:szCs w:val="32"/>
        </w:rPr>
        <w:t>以抽籤方式</w:t>
      </w:r>
      <w:r w:rsidRPr="00C15D63">
        <w:rPr>
          <w:rFonts w:ascii="標楷體" w:eastAsia="標楷體" w:hAnsi="標楷體" w:hint="eastAsia"/>
          <w:sz w:val="32"/>
          <w:szCs w:val="32"/>
        </w:rPr>
        <w:t>自不定時追蹤輔導訪查對象中，選定當年度</w:t>
      </w:r>
      <w:r w:rsidR="00173E63">
        <w:rPr>
          <w:rFonts w:ascii="標楷體" w:eastAsia="標楷體" w:hAnsi="標楷體" w:hint="eastAsia"/>
          <w:sz w:val="32"/>
          <w:szCs w:val="32"/>
        </w:rPr>
        <w:t>須</w:t>
      </w:r>
      <w:r w:rsidRPr="00C15D63">
        <w:rPr>
          <w:rFonts w:ascii="標楷體" w:eastAsia="標楷體" w:hAnsi="標楷體" w:hint="eastAsia"/>
          <w:sz w:val="32"/>
          <w:szCs w:val="32"/>
        </w:rPr>
        <w:t>實地訪查之醫院</w:t>
      </w:r>
      <w:r w:rsidR="000B17AA" w:rsidRPr="00C15D63">
        <w:rPr>
          <w:rFonts w:ascii="標楷體" w:eastAsia="標楷體" w:hAnsi="標楷體" w:hint="eastAsia"/>
          <w:sz w:val="32"/>
          <w:szCs w:val="32"/>
        </w:rPr>
        <w:t>。又經重點複查或</w:t>
      </w:r>
      <w:r w:rsidR="00C15D63">
        <w:rPr>
          <w:rFonts w:ascii="標楷體" w:eastAsia="標楷體" w:hAnsi="標楷體" w:hint="eastAsia"/>
          <w:sz w:val="32"/>
          <w:szCs w:val="32"/>
        </w:rPr>
        <w:t>複查</w:t>
      </w:r>
      <w:r w:rsidR="000B17AA" w:rsidRPr="00C15D63">
        <w:rPr>
          <w:rFonts w:ascii="標楷體" w:eastAsia="標楷體" w:hAnsi="標楷體" w:hint="eastAsia"/>
          <w:sz w:val="32"/>
          <w:szCs w:val="32"/>
        </w:rPr>
        <w:t>始公告為合格醫院，以及評鑑基準達</w:t>
      </w:r>
      <w:r w:rsidR="000B17AA" w:rsidRPr="00C15D63">
        <w:rPr>
          <w:rFonts w:eastAsia="標楷體"/>
          <w:sz w:val="32"/>
          <w:szCs w:val="32"/>
        </w:rPr>
        <w:t>C</w:t>
      </w:r>
      <w:r w:rsidR="000B17AA" w:rsidRPr="00C15D63">
        <w:rPr>
          <w:rFonts w:ascii="標楷體" w:eastAsia="標楷體" w:hAnsi="標楷體" w:hint="eastAsia"/>
          <w:sz w:val="32"/>
          <w:szCs w:val="32"/>
        </w:rPr>
        <w:t>以上之項數偏低者，得加重抽樣</w:t>
      </w:r>
      <w:r w:rsidRPr="00C15D63">
        <w:rPr>
          <w:rFonts w:ascii="標楷體" w:eastAsia="標楷體" w:hAnsi="標楷體" w:hint="eastAsia"/>
          <w:sz w:val="32"/>
          <w:szCs w:val="32"/>
        </w:rPr>
        <w:t>。</w:t>
      </w:r>
    </w:p>
    <w:p w:rsidR="001F08BD" w:rsidRPr="00B01B69" w:rsidRDefault="001F08BD" w:rsidP="000B4CA4">
      <w:pPr>
        <w:numPr>
          <w:ilvl w:val="0"/>
          <w:numId w:val="2"/>
        </w:numPr>
        <w:spacing w:before="100" w:beforeAutospacing="1"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B01B69">
        <w:rPr>
          <w:rFonts w:ascii="標楷體" w:eastAsia="標楷體" w:hAnsi="標楷體"/>
          <w:sz w:val="32"/>
          <w:szCs w:val="32"/>
        </w:rPr>
        <w:t>有下列情形之一者，</w:t>
      </w:r>
      <w:r w:rsidRPr="00B01B69">
        <w:rPr>
          <w:rFonts w:ascii="標楷體" w:eastAsia="標楷體" w:hAnsi="標楷體" w:hint="eastAsia"/>
          <w:sz w:val="32"/>
          <w:szCs w:val="32"/>
        </w:rPr>
        <w:t>得</w:t>
      </w:r>
      <w:r w:rsidRPr="00B01B69">
        <w:rPr>
          <w:rFonts w:ascii="標楷體" w:eastAsia="標楷體" w:hAnsi="標楷體"/>
          <w:sz w:val="32"/>
          <w:szCs w:val="32"/>
        </w:rPr>
        <w:t>列為必要追蹤輔導訪查</w:t>
      </w:r>
      <w:r w:rsidRPr="00B01B69">
        <w:rPr>
          <w:rFonts w:ascii="標楷體" w:eastAsia="標楷體" w:hAnsi="標楷體" w:hint="eastAsia"/>
          <w:sz w:val="32"/>
          <w:szCs w:val="32"/>
        </w:rPr>
        <w:t>對象</w:t>
      </w:r>
      <w:r w:rsidRPr="00B01B69">
        <w:rPr>
          <w:rFonts w:ascii="標楷體" w:eastAsia="標楷體" w:hAnsi="標楷體"/>
          <w:sz w:val="32"/>
          <w:szCs w:val="32"/>
        </w:rPr>
        <w:t>：</w:t>
      </w:r>
    </w:p>
    <w:p w:rsidR="00FC4DA9" w:rsidRDefault="003457B6" w:rsidP="00DC7B8C">
      <w:pPr>
        <w:numPr>
          <w:ilvl w:val="0"/>
          <w:numId w:val="7"/>
        </w:numPr>
        <w:tabs>
          <w:tab w:val="clear" w:pos="1678"/>
          <w:tab w:val="num" w:pos="1440"/>
        </w:tabs>
        <w:snapToGrid w:val="0"/>
        <w:spacing w:line="500" w:lineRule="exact"/>
        <w:ind w:left="1440" w:hanging="1080"/>
        <w:jc w:val="both"/>
        <w:rPr>
          <w:rFonts w:eastAsia="標楷體" w:hAnsi="標楷體" w:hint="eastAsia"/>
          <w:sz w:val="32"/>
          <w:szCs w:val="32"/>
        </w:rPr>
      </w:pPr>
      <w:r w:rsidRPr="001F08BD">
        <w:rPr>
          <w:rFonts w:eastAsia="標楷體" w:hAnsi="標楷體"/>
          <w:sz w:val="32"/>
          <w:szCs w:val="32"/>
        </w:rPr>
        <w:t>經</w:t>
      </w:r>
      <w:r w:rsidR="006D1070">
        <w:rPr>
          <w:rFonts w:eastAsia="標楷體" w:hAnsi="標楷體" w:hint="eastAsia"/>
          <w:sz w:val="32"/>
          <w:szCs w:val="32"/>
        </w:rPr>
        <w:t>本部</w:t>
      </w:r>
      <w:r w:rsidRPr="001F08BD">
        <w:rPr>
          <w:rFonts w:eastAsia="標楷體" w:hAnsi="標楷體"/>
          <w:sz w:val="32"/>
          <w:szCs w:val="32"/>
        </w:rPr>
        <w:t>全民健康保險爭議審議會或衛生主管機關認定有違反醫療品質</w:t>
      </w:r>
      <w:r w:rsidR="00174675">
        <w:rPr>
          <w:rFonts w:eastAsia="標楷體" w:hAnsi="標楷體" w:hint="eastAsia"/>
          <w:sz w:val="32"/>
          <w:szCs w:val="32"/>
        </w:rPr>
        <w:t>、</w:t>
      </w:r>
      <w:r w:rsidR="00174675">
        <w:rPr>
          <w:rFonts w:eastAsia="標楷體" w:hAnsi="標楷體"/>
          <w:sz w:val="32"/>
          <w:szCs w:val="32"/>
        </w:rPr>
        <w:t>醫學倫理</w:t>
      </w:r>
      <w:r w:rsidRPr="001F08BD">
        <w:rPr>
          <w:rFonts w:eastAsia="標楷體" w:hAnsi="標楷體"/>
          <w:sz w:val="32"/>
          <w:szCs w:val="32"/>
        </w:rPr>
        <w:t>或危害病人安全之重大案件者。</w:t>
      </w:r>
    </w:p>
    <w:p w:rsidR="00FC4DA9" w:rsidRDefault="003457B6" w:rsidP="00DC7B8C">
      <w:pPr>
        <w:numPr>
          <w:ilvl w:val="0"/>
          <w:numId w:val="7"/>
        </w:numPr>
        <w:tabs>
          <w:tab w:val="clear" w:pos="1678"/>
          <w:tab w:val="num" w:pos="1440"/>
        </w:tabs>
        <w:snapToGrid w:val="0"/>
        <w:spacing w:line="500" w:lineRule="exact"/>
        <w:ind w:left="1440" w:hanging="1080"/>
        <w:jc w:val="both"/>
        <w:rPr>
          <w:rFonts w:eastAsia="標楷體" w:hAnsi="標楷體" w:hint="eastAsia"/>
          <w:sz w:val="32"/>
          <w:szCs w:val="32"/>
        </w:rPr>
      </w:pPr>
      <w:r w:rsidRPr="001F08BD">
        <w:rPr>
          <w:rFonts w:eastAsia="標楷體" w:hAnsi="標楷體"/>
          <w:sz w:val="32"/>
          <w:szCs w:val="32"/>
        </w:rPr>
        <w:t>新設立之醫院於</w:t>
      </w:r>
      <w:r w:rsidR="00174675">
        <w:rPr>
          <w:rFonts w:eastAsia="標楷體" w:hAnsi="標楷體" w:hint="eastAsia"/>
          <w:sz w:val="32"/>
          <w:szCs w:val="32"/>
        </w:rPr>
        <w:t>設</w:t>
      </w:r>
      <w:r w:rsidRPr="001F08BD">
        <w:rPr>
          <w:rFonts w:eastAsia="標楷體" w:hAnsi="標楷體"/>
          <w:sz w:val="32"/>
          <w:szCs w:val="32"/>
        </w:rPr>
        <w:t>立年度通過醫院評鑑者</w:t>
      </w:r>
      <w:r w:rsidR="00174675">
        <w:rPr>
          <w:rFonts w:eastAsia="標楷體" w:hAnsi="標楷體" w:hint="eastAsia"/>
          <w:sz w:val="32"/>
          <w:szCs w:val="32"/>
        </w:rPr>
        <w:t>。</w:t>
      </w:r>
      <w:r w:rsidR="00174675">
        <w:rPr>
          <w:rFonts w:eastAsia="標楷體" w:hAnsi="標楷體"/>
          <w:sz w:val="32"/>
          <w:szCs w:val="32"/>
        </w:rPr>
        <w:t>但</w:t>
      </w:r>
      <w:r w:rsidRPr="001F08BD">
        <w:rPr>
          <w:rFonts w:eastAsia="標楷體" w:hAnsi="標楷體"/>
          <w:sz w:val="32"/>
          <w:szCs w:val="32"/>
        </w:rPr>
        <w:t>屬變更負責醫師之新設立醫院</w:t>
      </w:r>
      <w:r w:rsidR="00762545">
        <w:rPr>
          <w:rFonts w:eastAsia="標楷體" w:hAnsi="標楷體" w:hint="eastAsia"/>
          <w:sz w:val="32"/>
          <w:szCs w:val="32"/>
        </w:rPr>
        <w:t>，</w:t>
      </w:r>
      <w:r w:rsidRPr="001F08BD">
        <w:rPr>
          <w:rFonts w:eastAsia="標楷體" w:hAnsi="標楷體"/>
          <w:sz w:val="32"/>
          <w:szCs w:val="32"/>
        </w:rPr>
        <w:t>不在此限。</w:t>
      </w:r>
    </w:p>
    <w:p w:rsidR="001F08BD" w:rsidRPr="00FC4DA9" w:rsidRDefault="003457B6" w:rsidP="003457B6">
      <w:pPr>
        <w:numPr>
          <w:ilvl w:val="0"/>
          <w:numId w:val="7"/>
        </w:numPr>
        <w:tabs>
          <w:tab w:val="clear" w:pos="1678"/>
          <w:tab w:val="num" w:pos="1440"/>
        </w:tabs>
        <w:snapToGrid w:val="0"/>
        <w:spacing w:line="500" w:lineRule="exact"/>
        <w:ind w:left="1440" w:hanging="1080"/>
        <w:jc w:val="both"/>
        <w:rPr>
          <w:rFonts w:eastAsia="標楷體" w:hAnsi="標楷體"/>
          <w:sz w:val="32"/>
          <w:szCs w:val="32"/>
        </w:rPr>
      </w:pPr>
      <w:r w:rsidRPr="001F08BD">
        <w:rPr>
          <w:rFonts w:eastAsia="標楷體" w:hAnsi="標楷體"/>
          <w:sz w:val="32"/>
          <w:szCs w:val="32"/>
        </w:rPr>
        <w:t>其</w:t>
      </w:r>
      <w:r w:rsidRPr="00B01B69">
        <w:rPr>
          <w:rFonts w:ascii="標楷體" w:eastAsia="標楷體" w:hAnsi="標楷體" w:hint="eastAsia"/>
          <w:sz w:val="32"/>
          <w:szCs w:val="32"/>
        </w:rPr>
        <w:t>他經評鑑評定會議決議</w:t>
      </w:r>
      <w:r w:rsidRPr="00B01B69">
        <w:rPr>
          <w:rFonts w:ascii="標楷體" w:eastAsia="標楷體" w:hAnsi="標楷體"/>
          <w:sz w:val="32"/>
          <w:szCs w:val="32"/>
        </w:rPr>
        <w:t>列為必要追蹤輔導訪查</w:t>
      </w:r>
      <w:r w:rsidRPr="00B01B69">
        <w:rPr>
          <w:rFonts w:ascii="標楷體" w:eastAsia="標楷體" w:hAnsi="標楷體" w:hint="eastAsia"/>
          <w:sz w:val="32"/>
          <w:szCs w:val="32"/>
        </w:rPr>
        <w:t>對象者。</w:t>
      </w:r>
    </w:p>
    <w:p w:rsidR="00173E63" w:rsidRDefault="00173E63" w:rsidP="00173E63">
      <w:pPr>
        <w:numPr>
          <w:ilvl w:val="0"/>
          <w:numId w:val="2"/>
        </w:num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173E63">
        <w:rPr>
          <w:rFonts w:ascii="標楷體" w:eastAsia="標楷體" w:hAnsi="標楷體" w:hint="eastAsia"/>
          <w:sz w:val="32"/>
          <w:szCs w:val="32"/>
        </w:rPr>
        <w:t>不定時追蹤輔導訪查內容，為醫院對於最近一次評鑑結果意見表所提建議改善事項之改善情形，以及部分納入衛生局業務考評之評鑑基準。</w:t>
      </w:r>
    </w:p>
    <w:p w:rsidR="00712B80" w:rsidRPr="00173E63" w:rsidRDefault="006D1070" w:rsidP="00340F90">
      <w:pPr>
        <w:numPr>
          <w:ilvl w:val="0"/>
          <w:numId w:val="2"/>
        </w:num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173E63">
        <w:rPr>
          <w:rFonts w:ascii="標楷體" w:eastAsia="標楷體" w:hAnsi="標楷體" w:hint="eastAsia"/>
          <w:sz w:val="32"/>
          <w:szCs w:val="32"/>
        </w:rPr>
        <w:lastRenderedPageBreak/>
        <w:t>第四點及第五點所列</w:t>
      </w:r>
      <w:r w:rsidR="00AA2952" w:rsidRPr="00173E63">
        <w:rPr>
          <w:rFonts w:ascii="標楷體" w:eastAsia="標楷體" w:hAnsi="標楷體" w:hint="eastAsia"/>
          <w:sz w:val="32"/>
          <w:szCs w:val="32"/>
        </w:rPr>
        <w:t>不定時</w:t>
      </w:r>
      <w:r w:rsidR="001F08BD" w:rsidRPr="00173E63">
        <w:rPr>
          <w:rFonts w:ascii="標楷體" w:eastAsia="標楷體" w:hAnsi="標楷體" w:hint="eastAsia"/>
          <w:sz w:val="32"/>
          <w:szCs w:val="32"/>
        </w:rPr>
        <w:t>追蹤輔導訪查</w:t>
      </w:r>
      <w:r w:rsidR="00B61180" w:rsidRPr="00173E63">
        <w:rPr>
          <w:rFonts w:ascii="標楷體" w:eastAsia="標楷體" w:hAnsi="標楷體" w:hint="eastAsia"/>
          <w:sz w:val="32"/>
          <w:szCs w:val="32"/>
        </w:rPr>
        <w:t>之</w:t>
      </w:r>
      <w:r w:rsidRPr="00173E63">
        <w:rPr>
          <w:rFonts w:ascii="標楷體" w:eastAsia="標楷體" w:hAnsi="標楷體" w:hint="eastAsia"/>
          <w:sz w:val="32"/>
          <w:szCs w:val="32"/>
        </w:rPr>
        <w:t>對象</w:t>
      </w:r>
      <w:r w:rsidR="007A3A55" w:rsidRPr="00173E63">
        <w:rPr>
          <w:rFonts w:ascii="標楷體" w:eastAsia="標楷體" w:hAnsi="標楷體" w:hint="eastAsia"/>
          <w:sz w:val="32"/>
          <w:szCs w:val="32"/>
        </w:rPr>
        <w:t>，</w:t>
      </w:r>
      <w:r w:rsidR="003E656E" w:rsidRPr="00173E63">
        <w:rPr>
          <w:rFonts w:ascii="標楷體" w:eastAsia="標楷體" w:hAnsi="標楷體" w:hint="eastAsia"/>
          <w:sz w:val="32"/>
          <w:szCs w:val="32"/>
        </w:rPr>
        <w:t>應就</w:t>
      </w:r>
      <w:r w:rsidR="001F08BD" w:rsidRPr="00173E63">
        <w:rPr>
          <w:rFonts w:ascii="標楷體" w:eastAsia="標楷體" w:hAnsi="標楷體" w:hint="eastAsia"/>
          <w:sz w:val="32"/>
          <w:szCs w:val="32"/>
        </w:rPr>
        <w:t>最近一次評鑑結果意見表所提建議改善事項，填</w:t>
      </w:r>
      <w:r w:rsidRPr="00173E63">
        <w:rPr>
          <w:rFonts w:ascii="標楷體" w:eastAsia="標楷體" w:hAnsi="標楷體" w:hint="eastAsia"/>
          <w:sz w:val="32"/>
          <w:szCs w:val="32"/>
        </w:rPr>
        <w:t>復</w:t>
      </w:r>
      <w:r w:rsidR="001F08BD" w:rsidRPr="00173E63">
        <w:rPr>
          <w:rFonts w:ascii="標楷體" w:eastAsia="標楷體" w:hAnsi="標楷體" w:hint="eastAsia"/>
          <w:sz w:val="32"/>
          <w:szCs w:val="32"/>
        </w:rPr>
        <w:t>改善情形，</w:t>
      </w:r>
      <w:r w:rsidR="00340F90" w:rsidRPr="00173E63">
        <w:rPr>
          <w:rFonts w:ascii="標楷體" w:eastAsia="標楷體" w:hAnsi="標楷體" w:hint="eastAsia"/>
          <w:sz w:val="32"/>
          <w:szCs w:val="32"/>
        </w:rPr>
        <w:t>填復</w:t>
      </w:r>
      <w:r w:rsidR="003E656E" w:rsidRPr="00173E63">
        <w:rPr>
          <w:rFonts w:ascii="標楷體" w:eastAsia="標楷體" w:hAnsi="標楷體" w:hint="eastAsia"/>
          <w:sz w:val="32"/>
          <w:szCs w:val="32"/>
        </w:rPr>
        <w:t>之資料格式、</w:t>
      </w:r>
      <w:r w:rsidR="001F08BD" w:rsidRPr="00173E63">
        <w:rPr>
          <w:rFonts w:ascii="標楷體" w:eastAsia="標楷體" w:hAnsi="標楷體" w:hint="eastAsia"/>
          <w:sz w:val="32"/>
          <w:szCs w:val="32"/>
        </w:rPr>
        <w:t>填復方式</w:t>
      </w:r>
      <w:r w:rsidR="003E656E" w:rsidRPr="00173E63">
        <w:rPr>
          <w:rFonts w:ascii="標楷體" w:eastAsia="標楷體" w:hAnsi="標楷體" w:hint="eastAsia"/>
          <w:sz w:val="32"/>
          <w:szCs w:val="32"/>
        </w:rPr>
        <w:t>及期限</w:t>
      </w:r>
      <w:r w:rsidR="001F08BD" w:rsidRPr="00173E63">
        <w:rPr>
          <w:rFonts w:ascii="標楷體" w:eastAsia="標楷體" w:hAnsi="標楷體" w:hint="eastAsia"/>
          <w:sz w:val="32"/>
          <w:szCs w:val="32"/>
        </w:rPr>
        <w:t>，由協辦</w:t>
      </w:r>
      <w:r w:rsidR="003E656E" w:rsidRPr="00173E63">
        <w:rPr>
          <w:rFonts w:ascii="標楷體" w:eastAsia="標楷體" w:hAnsi="標楷體" w:hint="eastAsia"/>
          <w:sz w:val="32"/>
          <w:szCs w:val="32"/>
        </w:rPr>
        <w:t>單位另定並通知之</w:t>
      </w:r>
      <w:r w:rsidR="001F08BD" w:rsidRPr="00173E63">
        <w:rPr>
          <w:rFonts w:ascii="標楷體" w:eastAsia="標楷體" w:hAnsi="標楷體"/>
          <w:sz w:val="32"/>
          <w:szCs w:val="32"/>
        </w:rPr>
        <w:t>。</w:t>
      </w:r>
    </w:p>
    <w:p w:rsidR="007A0B40" w:rsidRPr="00994EE6" w:rsidRDefault="001F08BD" w:rsidP="00DC7B8C">
      <w:pPr>
        <w:numPr>
          <w:ilvl w:val="0"/>
          <w:numId w:val="2"/>
        </w:numPr>
        <w:spacing w:line="500" w:lineRule="exact"/>
        <w:jc w:val="both"/>
        <w:rPr>
          <w:rFonts w:eastAsia="標楷體"/>
          <w:sz w:val="32"/>
          <w:szCs w:val="32"/>
        </w:rPr>
      </w:pPr>
      <w:r w:rsidRPr="00994EE6">
        <w:rPr>
          <w:rFonts w:ascii="標楷體" w:eastAsia="標楷體" w:hAnsi="標楷體" w:hint="eastAsia"/>
          <w:sz w:val="32"/>
          <w:szCs w:val="32"/>
        </w:rPr>
        <w:t>未於協辦</w:t>
      </w:r>
      <w:r w:rsidR="007A0B40" w:rsidRPr="00994EE6">
        <w:rPr>
          <w:rFonts w:ascii="標楷體" w:eastAsia="標楷體" w:hAnsi="標楷體" w:hint="eastAsia"/>
          <w:sz w:val="32"/>
          <w:szCs w:val="32"/>
        </w:rPr>
        <w:t>單位通知之期限內填報訪查資料者，主辦機關</w:t>
      </w:r>
      <w:r w:rsidRPr="00994EE6">
        <w:rPr>
          <w:rFonts w:ascii="標楷體" w:eastAsia="標楷體" w:hAnsi="標楷體" w:hint="eastAsia"/>
          <w:sz w:val="32"/>
          <w:szCs w:val="32"/>
        </w:rPr>
        <w:t>得</w:t>
      </w:r>
      <w:r w:rsidR="005C3E61" w:rsidRPr="00994EE6">
        <w:rPr>
          <w:rFonts w:ascii="標楷體" w:eastAsia="標楷體" w:hAnsi="標楷體" w:hint="eastAsia"/>
          <w:sz w:val="32"/>
          <w:szCs w:val="32"/>
        </w:rPr>
        <w:t>限期</w:t>
      </w:r>
      <w:r w:rsidRPr="00994EE6">
        <w:rPr>
          <w:rFonts w:ascii="標楷體" w:eastAsia="標楷體" w:hAnsi="標楷體" w:hint="eastAsia"/>
          <w:sz w:val="32"/>
          <w:szCs w:val="32"/>
        </w:rPr>
        <w:t>要求醫院填報，逾期未填報者，</w:t>
      </w:r>
      <w:r w:rsidRPr="00994EE6">
        <w:rPr>
          <w:rFonts w:ascii="標楷體" w:eastAsia="標楷體" w:hAnsi="標楷體"/>
          <w:sz w:val="32"/>
          <w:szCs w:val="32"/>
        </w:rPr>
        <w:t>列為</w:t>
      </w:r>
      <w:r w:rsidRPr="00994EE6">
        <w:rPr>
          <w:rFonts w:ascii="標楷體" w:eastAsia="標楷體" w:hAnsi="標楷體" w:hint="eastAsia"/>
          <w:sz w:val="32"/>
          <w:szCs w:val="32"/>
        </w:rPr>
        <w:t>次一</w:t>
      </w:r>
      <w:r w:rsidRPr="00994EE6">
        <w:rPr>
          <w:rFonts w:ascii="標楷體" w:eastAsia="標楷體" w:hAnsi="標楷體"/>
          <w:sz w:val="32"/>
          <w:szCs w:val="32"/>
        </w:rPr>
        <w:t>年度優先</w:t>
      </w:r>
      <w:r w:rsidRPr="00994EE6">
        <w:rPr>
          <w:rFonts w:ascii="標楷體" w:eastAsia="標楷體" w:hAnsi="標楷體" w:hint="eastAsia"/>
          <w:sz w:val="32"/>
          <w:szCs w:val="32"/>
        </w:rPr>
        <w:t>實地</w:t>
      </w:r>
      <w:r w:rsidRPr="00994EE6">
        <w:rPr>
          <w:rFonts w:ascii="標楷體" w:eastAsia="標楷體" w:hAnsi="標楷體"/>
          <w:sz w:val="32"/>
          <w:szCs w:val="32"/>
        </w:rPr>
        <w:t>訪查之對象</w:t>
      </w:r>
      <w:r w:rsidRPr="00994EE6">
        <w:rPr>
          <w:rFonts w:ascii="標楷體" w:eastAsia="標楷體" w:hAnsi="標楷體" w:hint="eastAsia"/>
          <w:sz w:val="32"/>
          <w:szCs w:val="32"/>
        </w:rPr>
        <w:t>，並請衛生局加強督導考核。經通知限期填報仍未填報者</w:t>
      </w:r>
      <w:r w:rsidR="006776E8" w:rsidRPr="00994EE6">
        <w:rPr>
          <w:rFonts w:ascii="標楷體" w:eastAsia="標楷體" w:hAnsi="標楷體" w:hint="eastAsia"/>
          <w:sz w:val="32"/>
          <w:szCs w:val="32"/>
        </w:rPr>
        <w:t>，</w:t>
      </w:r>
      <w:r w:rsidR="00994EE6">
        <w:rPr>
          <w:rFonts w:ascii="標楷體" w:eastAsia="標楷體" w:hAnsi="標楷體" w:hint="eastAsia"/>
          <w:sz w:val="32"/>
          <w:szCs w:val="32"/>
        </w:rPr>
        <w:t>則</w:t>
      </w:r>
      <w:r w:rsidR="006776E8" w:rsidRPr="00994EE6">
        <w:rPr>
          <w:rFonts w:ascii="標楷體" w:eastAsia="標楷體" w:hAnsi="標楷體" w:hint="eastAsia"/>
          <w:sz w:val="32"/>
          <w:szCs w:val="32"/>
        </w:rPr>
        <w:t>視為未改善最近一次評鑑結果意見表所提建議改善事項</w:t>
      </w:r>
      <w:r w:rsidRPr="00994EE6">
        <w:rPr>
          <w:rFonts w:ascii="標楷體" w:eastAsia="標楷體" w:hAnsi="標楷體" w:hint="eastAsia"/>
          <w:sz w:val="32"/>
          <w:szCs w:val="32"/>
        </w:rPr>
        <w:t>，主辦機關得</w:t>
      </w:r>
      <w:r w:rsidR="006776E8" w:rsidRPr="00994EE6">
        <w:rPr>
          <w:rFonts w:eastAsia="標楷體" w:hAnsi="標楷體" w:hint="eastAsia"/>
          <w:sz w:val="32"/>
          <w:szCs w:val="32"/>
        </w:rPr>
        <w:t>依醫療法施行細則第十六條第二項</w:t>
      </w:r>
      <w:r w:rsidR="005C6797">
        <w:rPr>
          <w:rFonts w:eastAsia="標楷體" w:hAnsi="標楷體" w:hint="eastAsia"/>
          <w:sz w:val="32"/>
          <w:szCs w:val="32"/>
        </w:rPr>
        <w:t>及第六十二條第二</w:t>
      </w:r>
      <w:r w:rsidR="00173E63">
        <w:rPr>
          <w:rFonts w:eastAsia="標楷體" w:hAnsi="標楷體" w:hint="eastAsia"/>
          <w:sz w:val="32"/>
          <w:szCs w:val="32"/>
        </w:rPr>
        <w:t>項</w:t>
      </w:r>
      <w:r w:rsidR="006776E8" w:rsidRPr="00994EE6">
        <w:rPr>
          <w:rFonts w:eastAsia="標楷體" w:hAnsi="標楷體" w:hint="eastAsia"/>
          <w:sz w:val="32"/>
          <w:szCs w:val="32"/>
        </w:rPr>
        <w:t>規定</w:t>
      </w:r>
      <w:r w:rsidR="005F665E" w:rsidRPr="00994EE6">
        <w:rPr>
          <w:rFonts w:eastAsia="標楷體" w:hAnsi="標楷體"/>
          <w:sz w:val="32"/>
          <w:szCs w:val="32"/>
        </w:rPr>
        <w:t>調降其評鑑合格類別或註銷其評鑑合格資格</w:t>
      </w:r>
      <w:r w:rsidRPr="00994EE6">
        <w:rPr>
          <w:rFonts w:eastAsia="標楷體" w:hAnsi="標楷體"/>
          <w:sz w:val="32"/>
          <w:szCs w:val="32"/>
        </w:rPr>
        <w:t>。</w:t>
      </w:r>
    </w:p>
    <w:p w:rsidR="003457B6" w:rsidRPr="00994EE6" w:rsidRDefault="00E642E5" w:rsidP="00DC7B8C">
      <w:pPr>
        <w:numPr>
          <w:ilvl w:val="0"/>
          <w:numId w:val="2"/>
        </w:num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994EE6">
        <w:rPr>
          <w:rFonts w:ascii="標楷體" w:eastAsia="標楷體" w:hAnsi="標楷體" w:hint="eastAsia"/>
          <w:sz w:val="32"/>
          <w:szCs w:val="32"/>
        </w:rPr>
        <w:t>醫院於評鑑合格效期內，發生重大違規事件或新聞爭議案件</w:t>
      </w:r>
      <w:r w:rsidR="00881F5E" w:rsidRPr="00994EE6">
        <w:rPr>
          <w:rFonts w:ascii="標楷體" w:eastAsia="標楷體" w:hAnsi="標楷體" w:hint="eastAsia"/>
          <w:sz w:val="32"/>
          <w:szCs w:val="32"/>
        </w:rPr>
        <w:t>（如</w:t>
      </w:r>
      <w:r w:rsidR="00D67D39" w:rsidRPr="00994EE6">
        <w:rPr>
          <w:rFonts w:ascii="標楷體" w:eastAsia="標楷體" w:hAnsi="標楷體" w:hint="eastAsia"/>
          <w:sz w:val="32"/>
          <w:szCs w:val="32"/>
        </w:rPr>
        <w:t>有</w:t>
      </w:r>
      <w:r w:rsidR="00881F5E" w:rsidRPr="00994EE6">
        <w:rPr>
          <w:rFonts w:ascii="標楷體" w:eastAsia="標楷體" w:hAnsi="標楷體" w:hint="eastAsia"/>
          <w:sz w:val="32"/>
          <w:szCs w:val="32"/>
        </w:rPr>
        <w:t>明顯違反法令、</w:t>
      </w:r>
      <w:r w:rsidR="00D67D39" w:rsidRPr="00994EE6">
        <w:rPr>
          <w:rFonts w:ascii="標楷體" w:eastAsia="標楷體" w:hAnsi="標楷體" w:hint="eastAsia"/>
          <w:sz w:val="32"/>
          <w:szCs w:val="32"/>
        </w:rPr>
        <w:t>醫療倫理等</w:t>
      </w:r>
      <w:r w:rsidR="003311C7" w:rsidRPr="00994EE6">
        <w:rPr>
          <w:rFonts w:ascii="標楷體" w:eastAsia="標楷體" w:hAnsi="標楷體" w:hint="eastAsia"/>
          <w:sz w:val="32"/>
          <w:szCs w:val="32"/>
        </w:rPr>
        <w:t>事</w:t>
      </w:r>
      <w:r w:rsidR="00881F5E" w:rsidRPr="00994EE6">
        <w:rPr>
          <w:rFonts w:ascii="標楷體" w:eastAsia="標楷體" w:hAnsi="標楷體" w:hint="eastAsia"/>
          <w:sz w:val="32"/>
          <w:szCs w:val="32"/>
        </w:rPr>
        <w:t>件）</w:t>
      </w:r>
      <w:r w:rsidRPr="00994EE6">
        <w:rPr>
          <w:rFonts w:ascii="標楷體" w:eastAsia="標楷體" w:hAnsi="標楷體" w:hint="eastAsia"/>
          <w:sz w:val="32"/>
          <w:szCs w:val="32"/>
        </w:rPr>
        <w:t>，得列為即時追蹤輔導訪查對象，由協辦單位即時通知並辦理即時追蹤輔導訪查。醫院應配合協辦單位之通知，填列發生重大違規或新聞爭議案件之相關資料。</w:t>
      </w:r>
    </w:p>
    <w:p w:rsidR="00521CB6" w:rsidRDefault="001F08BD" w:rsidP="00DC7B8C">
      <w:pPr>
        <w:numPr>
          <w:ilvl w:val="0"/>
          <w:numId w:val="2"/>
        </w:numPr>
        <w:spacing w:line="500" w:lineRule="exact"/>
        <w:jc w:val="both"/>
        <w:rPr>
          <w:rFonts w:ascii="標楷體" w:eastAsia="標楷體" w:hAnsi="標楷體" w:hint="eastAsia"/>
          <w:color w:val="000000"/>
          <w:sz w:val="32"/>
          <w:szCs w:val="32"/>
        </w:rPr>
      </w:pPr>
      <w:r w:rsidRPr="00F33BDF">
        <w:rPr>
          <w:rFonts w:ascii="標楷體" w:eastAsia="標楷體" w:hAnsi="標楷體" w:hint="eastAsia"/>
          <w:color w:val="000000"/>
          <w:sz w:val="32"/>
          <w:szCs w:val="32"/>
        </w:rPr>
        <w:t>實地訪查</w:t>
      </w:r>
      <w:r w:rsidR="00F7673C">
        <w:rPr>
          <w:rFonts w:ascii="標楷體" w:eastAsia="標楷體" w:hAnsi="標楷體" w:hint="eastAsia"/>
          <w:color w:val="000000"/>
          <w:sz w:val="32"/>
          <w:szCs w:val="32"/>
        </w:rPr>
        <w:t>作業</w:t>
      </w:r>
      <w:r w:rsidRPr="00F33BDF">
        <w:rPr>
          <w:rFonts w:ascii="標楷體" w:eastAsia="標楷體" w:hAnsi="標楷體"/>
          <w:color w:val="000000"/>
          <w:sz w:val="32"/>
          <w:szCs w:val="32"/>
        </w:rPr>
        <w:t>採不定時</w:t>
      </w:r>
      <w:r w:rsidR="00820E8B" w:rsidRPr="00913E40">
        <w:rPr>
          <w:rFonts w:ascii="標楷體" w:eastAsia="標楷體" w:hAnsi="標楷體" w:hint="eastAsia"/>
          <w:sz w:val="32"/>
          <w:szCs w:val="32"/>
        </w:rPr>
        <w:t>或即時之</w:t>
      </w:r>
      <w:r w:rsidRPr="00913E40">
        <w:rPr>
          <w:rFonts w:ascii="標楷體" w:eastAsia="標楷體" w:hAnsi="標楷體"/>
          <w:sz w:val="32"/>
          <w:szCs w:val="32"/>
        </w:rPr>
        <w:t>方式辦</w:t>
      </w:r>
      <w:r w:rsidRPr="00F33BDF">
        <w:rPr>
          <w:rFonts w:ascii="標楷體" w:eastAsia="標楷體" w:hAnsi="標楷體"/>
          <w:color w:val="000000"/>
          <w:sz w:val="32"/>
          <w:szCs w:val="32"/>
        </w:rPr>
        <w:t>理，</w:t>
      </w:r>
      <w:r w:rsidR="00F7673C">
        <w:rPr>
          <w:rFonts w:ascii="標楷體" w:eastAsia="標楷體" w:hAnsi="標楷體" w:hint="eastAsia"/>
          <w:color w:val="000000"/>
          <w:sz w:val="32"/>
          <w:szCs w:val="32"/>
        </w:rPr>
        <w:t>並</w:t>
      </w:r>
      <w:r w:rsidRPr="00F33BDF">
        <w:rPr>
          <w:rFonts w:ascii="標楷體" w:eastAsia="標楷體" w:hAnsi="標楷體"/>
          <w:color w:val="000000"/>
          <w:sz w:val="32"/>
          <w:szCs w:val="32"/>
        </w:rPr>
        <w:t>依醫院最近一次評鑑</w:t>
      </w:r>
      <w:r w:rsidRPr="00F33BDF">
        <w:rPr>
          <w:rFonts w:ascii="標楷體" w:eastAsia="標楷體" w:hAnsi="標楷體" w:hint="eastAsia"/>
          <w:color w:val="000000"/>
          <w:sz w:val="32"/>
          <w:szCs w:val="32"/>
        </w:rPr>
        <w:t>結果</w:t>
      </w:r>
      <w:r w:rsidR="00820E8B">
        <w:rPr>
          <w:rFonts w:ascii="標楷體" w:eastAsia="標楷體" w:hAnsi="標楷體" w:hint="eastAsia"/>
          <w:color w:val="000000"/>
          <w:sz w:val="32"/>
          <w:szCs w:val="32"/>
        </w:rPr>
        <w:t>或作業需要</w:t>
      </w:r>
      <w:r w:rsidRPr="00F33BDF">
        <w:rPr>
          <w:rFonts w:ascii="標楷體" w:eastAsia="標楷體" w:hAnsi="標楷體"/>
          <w:color w:val="000000"/>
          <w:sz w:val="32"/>
          <w:szCs w:val="32"/>
        </w:rPr>
        <w:t>，安排委員前往</w:t>
      </w:r>
      <w:r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521CB6" w:rsidRDefault="001F08BD" w:rsidP="00DE7A3E">
      <w:pPr>
        <w:numPr>
          <w:ilvl w:val="0"/>
          <w:numId w:val="2"/>
        </w:numPr>
        <w:tabs>
          <w:tab w:val="clear" w:pos="720"/>
          <w:tab w:val="num" w:pos="993"/>
          <w:tab w:val="left" w:pos="1134"/>
        </w:tabs>
        <w:spacing w:line="500" w:lineRule="exact"/>
        <w:ind w:left="993" w:hanging="993"/>
        <w:jc w:val="both"/>
        <w:rPr>
          <w:rFonts w:ascii="標楷體" w:eastAsia="標楷體" w:hAnsi="標楷體" w:hint="eastAsia"/>
          <w:color w:val="000000"/>
          <w:sz w:val="32"/>
          <w:szCs w:val="32"/>
        </w:rPr>
      </w:pPr>
      <w:r w:rsidRPr="00F33BDF">
        <w:rPr>
          <w:rFonts w:ascii="標楷體" w:eastAsia="標楷體" w:hAnsi="標楷體" w:hint="eastAsia"/>
          <w:color w:val="000000"/>
          <w:sz w:val="32"/>
          <w:szCs w:val="32"/>
        </w:rPr>
        <w:t>各醫院之實地訪查日程，</w:t>
      </w:r>
      <w:r w:rsidR="00DA1403" w:rsidRPr="00DA1403">
        <w:rPr>
          <w:rFonts w:ascii="標楷體" w:eastAsia="標楷體" w:hAnsi="標楷體" w:hint="eastAsia"/>
          <w:color w:val="000000"/>
          <w:sz w:val="32"/>
          <w:szCs w:val="32"/>
        </w:rPr>
        <w:t>由協辦單位個別書面通知接受訪查之醫院</w:t>
      </w:r>
      <w:r w:rsidRPr="00F33BDF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1F08BD" w:rsidRDefault="001F08BD" w:rsidP="00DE7A3E">
      <w:pPr>
        <w:numPr>
          <w:ilvl w:val="0"/>
          <w:numId w:val="2"/>
        </w:numPr>
        <w:tabs>
          <w:tab w:val="clear" w:pos="720"/>
          <w:tab w:val="num" w:pos="993"/>
          <w:tab w:val="left" w:pos="1134"/>
        </w:tabs>
        <w:spacing w:line="500" w:lineRule="exact"/>
        <w:ind w:left="993" w:hanging="993"/>
        <w:jc w:val="both"/>
        <w:rPr>
          <w:rFonts w:ascii="標楷體" w:eastAsia="標楷體" w:hAnsi="標楷體" w:hint="eastAsia"/>
          <w:color w:val="000000"/>
          <w:sz w:val="32"/>
          <w:szCs w:val="32"/>
        </w:rPr>
      </w:pPr>
      <w:r w:rsidRPr="00F33BDF">
        <w:rPr>
          <w:rFonts w:ascii="標楷體" w:eastAsia="標楷體" w:hAnsi="標楷體" w:hint="eastAsia"/>
          <w:color w:val="000000"/>
          <w:sz w:val="32"/>
          <w:szCs w:val="32"/>
        </w:rPr>
        <w:t>實地訪查程序</w:t>
      </w:r>
      <w:r>
        <w:rPr>
          <w:rFonts w:ascii="標楷體" w:eastAsia="標楷體" w:hAnsi="標楷體" w:hint="eastAsia"/>
          <w:color w:val="000000"/>
          <w:sz w:val="32"/>
          <w:szCs w:val="32"/>
        </w:rPr>
        <w:t>如下：</w:t>
      </w:r>
    </w:p>
    <w:p w:rsidR="00124B1C" w:rsidRDefault="00124B1C" w:rsidP="00124B1C">
      <w:pPr>
        <w:numPr>
          <w:ilvl w:val="0"/>
          <w:numId w:val="8"/>
        </w:numPr>
        <w:snapToGrid w:val="0"/>
        <w:spacing w:line="500" w:lineRule="exact"/>
        <w:jc w:val="both"/>
        <w:rPr>
          <w:rFonts w:ascii="標楷體" w:eastAsia="標楷體" w:hAnsi="標楷體" w:hint="eastAsia"/>
          <w:color w:val="000000"/>
          <w:sz w:val="32"/>
          <w:szCs w:val="32"/>
        </w:rPr>
      </w:pPr>
      <w:r w:rsidRPr="00F33BDF">
        <w:rPr>
          <w:rFonts w:ascii="標楷體" w:eastAsia="標楷體" w:hAnsi="標楷體" w:hint="eastAsia"/>
          <w:color w:val="000000"/>
          <w:sz w:val="32"/>
          <w:szCs w:val="32"/>
        </w:rPr>
        <w:t>實地查證。</w:t>
      </w:r>
    </w:p>
    <w:p w:rsidR="00124B1C" w:rsidRPr="00124B1C" w:rsidRDefault="00124B1C" w:rsidP="00124B1C">
      <w:pPr>
        <w:numPr>
          <w:ilvl w:val="0"/>
          <w:numId w:val="8"/>
        </w:numPr>
        <w:snapToGrid w:val="0"/>
        <w:spacing w:line="500" w:lineRule="exact"/>
        <w:jc w:val="both"/>
        <w:rPr>
          <w:rFonts w:eastAsia="標楷體"/>
          <w:color w:val="000000"/>
          <w:sz w:val="32"/>
          <w:szCs w:val="32"/>
        </w:rPr>
      </w:pPr>
      <w:r w:rsidRPr="00F33BDF">
        <w:rPr>
          <w:rFonts w:ascii="標楷體" w:eastAsia="標楷體" w:hAnsi="標楷體" w:hint="eastAsia"/>
          <w:color w:val="000000"/>
          <w:sz w:val="32"/>
          <w:szCs w:val="32"/>
        </w:rPr>
        <w:t>意</w:t>
      </w:r>
      <w:r w:rsidRPr="00124B1C">
        <w:rPr>
          <w:rFonts w:eastAsia="標楷體" w:hAnsi="標楷體"/>
          <w:color w:val="000000"/>
          <w:sz w:val="32"/>
          <w:szCs w:val="32"/>
        </w:rPr>
        <w:t>見交換。</w:t>
      </w:r>
    </w:p>
    <w:p w:rsidR="00124B1C" w:rsidRPr="00913E40" w:rsidRDefault="00124B1C" w:rsidP="00DE7A3E">
      <w:pPr>
        <w:numPr>
          <w:ilvl w:val="0"/>
          <w:numId w:val="2"/>
        </w:numPr>
        <w:tabs>
          <w:tab w:val="clear" w:pos="720"/>
          <w:tab w:val="num" w:pos="993"/>
          <w:tab w:val="left" w:pos="1134"/>
        </w:tabs>
        <w:spacing w:line="500" w:lineRule="exact"/>
        <w:ind w:left="993" w:hanging="993"/>
        <w:jc w:val="both"/>
        <w:rPr>
          <w:rFonts w:eastAsia="標楷體"/>
          <w:sz w:val="32"/>
          <w:szCs w:val="32"/>
        </w:rPr>
      </w:pPr>
      <w:r w:rsidRPr="00913E40">
        <w:rPr>
          <w:rFonts w:eastAsia="標楷體" w:hAnsi="標楷體"/>
          <w:sz w:val="32"/>
          <w:szCs w:val="32"/>
        </w:rPr>
        <w:t>實地訪查時間</w:t>
      </w:r>
      <w:r w:rsidR="00CD55EA">
        <w:rPr>
          <w:rFonts w:eastAsia="標楷體" w:hAnsi="標楷體" w:hint="eastAsia"/>
          <w:sz w:val="32"/>
          <w:szCs w:val="32"/>
        </w:rPr>
        <w:t>一百二十分</w:t>
      </w:r>
      <w:r w:rsidR="007E2379">
        <w:rPr>
          <w:rFonts w:eastAsia="標楷體" w:hAnsi="標楷體" w:hint="eastAsia"/>
          <w:sz w:val="32"/>
          <w:szCs w:val="32"/>
        </w:rPr>
        <w:t>鐘至</w:t>
      </w:r>
      <w:r w:rsidR="00CD55EA">
        <w:rPr>
          <w:rFonts w:eastAsia="標楷體" w:hAnsi="標楷體" w:hint="eastAsia"/>
          <w:sz w:val="32"/>
          <w:szCs w:val="32"/>
        </w:rPr>
        <w:t>二百</w:t>
      </w:r>
      <w:r w:rsidR="007E2379">
        <w:rPr>
          <w:rFonts w:eastAsia="標楷體" w:hAnsi="標楷體" w:hint="eastAsia"/>
          <w:sz w:val="32"/>
          <w:szCs w:val="32"/>
        </w:rPr>
        <w:t>分鐘。</w:t>
      </w:r>
    </w:p>
    <w:p w:rsidR="001F08BD" w:rsidRPr="00377356" w:rsidRDefault="007A0517" w:rsidP="00DE7A3E">
      <w:pPr>
        <w:numPr>
          <w:ilvl w:val="0"/>
          <w:numId w:val="2"/>
        </w:numPr>
        <w:tabs>
          <w:tab w:val="clear" w:pos="720"/>
          <w:tab w:val="num" w:pos="993"/>
          <w:tab w:val="left" w:pos="1134"/>
        </w:tabs>
        <w:spacing w:line="500" w:lineRule="exact"/>
        <w:ind w:left="993" w:hanging="993"/>
        <w:jc w:val="both"/>
        <w:rPr>
          <w:rFonts w:ascii="標楷體" w:eastAsia="標楷體" w:hAnsi="標楷體" w:hint="eastAsia"/>
          <w:sz w:val="32"/>
          <w:szCs w:val="32"/>
        </w:rPr>
      </w:pPr>
      <w:r w:rsidRPr="00377356">
        <w:rPr>
          <w:rFonts w:eastAsia="標楷體" w:hAnsi="標楷體"/>
          <w:sz w:val="32"/>
          <w:szCs w:val="32"/>
        </w:rPr>
        <w:t>實地訪查</w:t>
      </w:r>
      <w:r w:rsidRPr="00377356">
        <w:rPr>
          <w:rFonts w:eastAsia="標楷體" w:hAnsi="標楷體" w:hint="eastAsia"/>
          <w:sz w:val="32"/>
          <w:szCs w:val="32"/>
        </w:rPr>
        <w:t>發現</w:t>
      </w:r>
      <w:r w:rsidRPr="00377356">
        <w:rPr>
          <w:rFonts w:eastAsia="標楷體" w:hAnsi="標楷體"/>
          <w:sz w:val="32"/>
          <w:szCs w:val="32"/>
        </w:rPr>
        <w:t>醫院有重大違規情事者，</w:t>
      </w:r>
      <w:r w:rsidRPr="00377356">
        <w:rPr>
          <w:rFonts w:eastAsia="標楷體" w:hAnsi="標楷體" w:hint="eastAsia"/>
          <w:sz w:val="32"/>
          <w:szCs w:val="32"/>
        </w:rPr>
        <w:t>應</w:t>
      </w:r>
      <w:r w:rsidRPr="00377356">
        <w:rPr>
          <w:rFonts w:eastAsia="標楷體" w:hAnsi="標楷體"/>
          <w:sz w:val="32"/>
          <w:szCs w:val="32"/>
        </w:rPr>
        <w:t>提追蹤輔導訪查評定會議討論。</w:t>
      </w:r>
    </w:p>
    <w:p w:rsidR="001F08BD" w:rsidRPr="00913E40" w:rsidRDefault="001F08BD" w:rsidP="00DE7A3E">
      <w:pPr>
        <w:numPr>
          <w:ilvl w:val="0"/>
          <w:numId w:val="2"/>
        </w:numPr>
        <w:tabs>
          <w:tab w:val="clear" w:pos="720"/>
          <w:tab w:val="num" w:pos="993"/>
          <w:tab w:val="left" w:pos="1134"/>
        </w:tabs>
        <w:spacing w:line="500" w:lineRule="exact"/>
        <w:ind w:left="993" w:hanging="993"/>
        <w:jc w:val="both"/>
        <w:rPr>
          <w:rFonts w:eastAsia="標楷體"/>
          <w:sz w:val="32"/>
          <w:szCs w:val="32"/>
        </w:rPr>
      </w:pPr>
      <w:r w:rsidRPr="00124B1C">
        <w:rPr>
          <w:rFonts w:eastAsia="標楷體" w:hAnsi="標楷體"/>
          <w:sz w:val="32"/>
          <w:szCs w:val="32"/>
        </w:rPr>
        <w:t>追蹤輔導訪查結果意見表由協辦單位</w:t>
      </w:r>
      <w:r w:rsidRPr="00124B1C">
        <w:rPr>
          <w:rFonts w:eastAsia="標楷體" w:hAnsi="標楷體"/>
          <w:color w:val="000000"/>
          <w:sz w:val="32"/>
          <w:szCs w:val="32"/>
        </w:rPr>
        <w:t>以書面通知醫院，並作</w:t>
      </w:r>
      <w:r w:rsidRPr="00913E40">
        <w:rPr>
          <w:rFonts w:eastAsia="標楷體" w:hAnsi="標楷體"/>
          <w:sz w:val="32"/>
          <w:szCs w:val="32"/>
        </w:rPr>
        <w:t>為下次評鑑或追蹤輔導之參考。</w:t>
      </w:r>
    </w:p>
    <w:p w:rsidR="00124B1C" w:rsidRPr="00913E40" w:rsidRDefault="001F08BD" w:rsidP="00DE7A3E">
      <w:pPr>
        <w:numPr>
          <w:ilvl w:val="0"/>
          <w:numId w:val="2"/>
        </w:numPr>
        <w:tabs>
          <w:tab w:val="clear" w:pos="720"/>
          <w:tab w:val="num" w:pos="993"/>
          <w:tab w:val="left" w:pos="1134"/>
        </w:tabs>
        <w:spacing w:line="500" w:lineRule="exact"/>
        <w:ind w:left="993" w:hanging="993"/>
        <w:jc w:val="both"/>
        <w:rPr>
          <w:rFonts w:eastAsia="標楷體"/>
          <w:sz w:val="32"/>
          <w:szCs w:val="32"/>
        </w:rPr>
      </w:pPr>
      <w:r w:rsidRPr="00913E40">
        <w:rPr>
          <w:rFonts w:eastAsia="標楷體" w:hAnsi="標楷體"/>
          <w:sz w:val="32"/>
          <w:szCs w:val="32"/>
        </w:rPr>
        <w:t>醫院</w:t>
      </w:r>
      <w:r w:rsidRPr="00913E40">
        <w:rPr>
          <w:rFonts w:eastAsia="標楷體" w:hAnsi="標楷體" w:hint="eastAsia"/>
          <w:sz w:val="32"/>
          <w:szCs w:val="32"/>
        </w:rPr>
        <w:t>經查證發現</w:t>
      </w:r>
      <w:r w:rsidRPr="00913E40">
        <w:rPr>
          <w:rFonts w:eastAsia="標楷體" w:hAnsi="標楷體"/>
          <w:sz w:val="32"/>
          <w:szCs w:val="32"/>
        </w:rPr>
        <w:t>有不符醫療機構設置標準規定之情事者，</w:t>
      </w:r>
      <w:r w:rsidR="00913E40">
        <w:rPr>
          <w:rFonts w:eastAsia="標楷體" w:hAnsi="標楷體" w:hint="eastAsia"/>
          <w:sz w:val="32"/>
          <w:szCs w:val="32"/>
        </w:rPr>
        <w:t>得</w:t>
      </w:r>
      <w:r w:rsidRPr="00913E40">
        <w:rPr>
          <w:rFonts w:eastAsia="標楷體" w:hAnsi="標楷體"/>
          <w:sz w:val="32"/>
          <w:szCs w:val="32"/>
        </w:rPr>
        <w:t>由衛生</w:t>
      </w:r>
      <w:r w:rsidR="00913E40">
        <w:rPr>
          <w:rFonts w:eastAsia="標楷體" w:hAnsi="標楷體" w:hint="eastAsia"/>
          <w:sz w:val="32"/>
          <w:szCs w:val="32"/>
        </w:rPr>
        <w:t>局</w:t>
      </w:r>
      <w:r w:rsidRPr="00913E40">
        <w:rPr>
          <w:rFonts w:eastAsia="標楷體" w:hAnsi="標楷體"/>
          <w:sz w:val="32"/>
          <w:szCs w:val="32"/>
        </w:rPr>
        <w:t>依相關</w:t>
      </w:r>
      <w:r w:rsidR="00481D87">
        <w:rPr>
          <w:rFonts w:eastAsia="標楷體" w:hAnsi="標楷體" w:hint="eastAsia"/>
          <w:sz w:val="32"/>
          <w:szCs w:val="32"/>
        </w:rPr>
        <w:t>法</w:t>
      </w:r>
      <w:r w:rsidR="008B1D0C">
        <w:rPr>
          <w:rFonts w:eastAsia="標楷體" w:hAnsi="標楷體" w:hint="eastAsia"/>
          <w:sz w:val="32"/>
          <w:szCs w:val="32"/>
        </w:rPr>
        <w:t>令</w:t>
      </w:r>
      <w:r w:rsidR="00481D87">
        <w:rPr>
          <w:rFonts w:eastAsia="標楷體" w:hAnsi="標楷體" w:hint="eastAsia"/>
          <w:sz w:val="32"/>
          <w:szCs w:val="32"/>
        </w:rPr>
        <w:t>及權責</w:t>
      </w:r>
      <w:r w:rsidR="00913E40">
        <w:rPr>
          <w:rFonts w:eastAsia="標楷體" w:hAnsi="標楷體" w:hint="eastAsia"/>
          <w:sz w:val="32"/>
          <w:szCs w:val="32"/>
        </w:rPr>
        <w:t>要求</w:t>
      </w:r>
      <w:r w:rsidR="005E5BAF" w:rsidRPr="00913E40">
        <w:rPr>
          <w:rFonts w:eastAsia="標楷體" w:hAnsi="標楷體"/>
          <w:sz w:val="32"/>
          <w:szCs w:val="32"/>
        </w:rPr>
        <w:t>限期</w:t>
      </w:r>
      <w:r w:rsidRPr="00913E40">
        <w:rPr>
          <w:rFonts w:eastAsia="標楷體" w:hAnsi="標楷體"/>
          <w:sz w:val="32"/>
          <w:szCs w:val="32"/>
        </w:rPr>
        <w:t>改善。未於期限內改善者，主辦機關得</w:t>
      </w:r>
      <w:r w:rsidR="000A433C" w:rsidRPr="00913E40">
        <w:rPr>
          <w:rFonts w:eastAsia="標楷體" w:hAnsi="標楷體" w:hint="eastAsia"/>
          <w:sz w:val="32"/>
          <w:szCs w:val="32"/>
        </w:rPr>
        <w:t>依醫療法施行細則第十六條</w:t>
      </w:r>
      <w:r w:rsidR="00EC76E6" w:rsidRPr="00913E40">
        <w:rPr>
          <w:rFonts w:eastAsia="標楷體" w:hAnsi="標楷體" w:hint="eastAsia"/>
          <w:sz w:val="32"/>
          <w:szCs w:val="32"/>
        </w:rPr>
        <w:t>第二項</w:t>
      </w:r>
      <w:r w:rsidR="005C6797">
        <w:rPr>
          <w:rFonts w:eastAsia="標楷體" w:hAnsi="標楷體" w:hint="eastAsia"/>
          <w:sz w:val="32"/>
          <w:szCs w:val="32"/>
        </w:rPr>
        <w:t>及第六十二條第</w:t>
      </w:r>
      <w:r w:rsidR="005C6797">
        <w:rPr>
          <w:rFonts w:eastAsia="標楷體" w:hAnsi="標楷體" w:hint="eastAsia"/>
          <w:sz w:val="32"/>
          <w:szCs w:val="32"/>
        </w:rPr>
        <w:lastRenderedPageBreak/>
        <w:t>二</w:t>
      </w:r>
      <w:r w:rsidR="00CD55EA">
        <w:rPr>
          <w:rFonts w:eastAsia="標楷體" w:hAnsi="標楷體" w:hint="eastAsia"/>
          <w:sz w:val="32"/>
          <w:szCs w:val="32"/>
        </w:rPr>
        <w:t>項</w:t>
      </w:r>
      <w:r w:rsidR="000A433C" w:rsidRPr="00913E40">
        <w:rPr>
          <w:rFonts w:eastAsia="標楷體" w:hAnsi="標楷體" w:hint="eastAsia"/>
          <w:sz w:val="32"/>
          <w:szCs w:val="32"/>
        </w:rPr>
        <w:t>規定</w:t>
      </w:r>
      <w:r w:rsidR="005F665E" w:rsidRPr="00913E40">
        <w:rPr>
          <w:rFonts w:eastAsia="標楷體" w:hAnsi="標楷體"/>
          <w:sz w:val="32"/>
          <w:szCs w:val="32"/>
        </w:rPr>
        <w:t>調降其評鑑合格類別或註銷其評鑑合格資格</w:t>
      </w:r>
      <w:r w:rsidRPr="00913E40">
        <w:rPr>
          <w:rFonts w:eastAsia="標楷體" w:hAnsi="標楷體"/>
          <w:sz w:val="32"/>
          <w:szCs w:val="32"/>
        </w:rPr>
        <w:t>。</w:t>
      </w:r>
    </w:p>
    <w:p w:rsidR="001F08BD" w:rsidRPr="001B2042" w:rsidRDefault="001F08BD" w:rsidP="00DE7A3E">
      <w:pPr>
        <w:numPr>
          <w:ilvl w:val="0"/>
          <w:numId w:val="2"/>
        </w:numPr>
        <w:tabs>
          <w:tab w:val="clear" w:pos="720"/>
          <w:tab w:val="num" w:pos="993"/>
          <w:tab w:val="left" w:pos="1134"/>
        </w:tabs>
        <w:spacing w:line="500" w:lineRule="exact"/>
        <w:ind w:left="993" w:hanging="993"/>
        <w:jc w:val="both"/>
        <w:rPr>
          <w:rFonts w:eastAsia="標楷體"/>
          <w:color w:val="FF0000"/>
          <w:sz w:val="32"/>
          <w:szCs w:val="32"/>
        </w:rPr>
      </w:pPr>
      <w:r w:rsidRPr="00124B1C">
        <w:rPr>
          <w:rFonts w:eastAsia="標楷體" w:hAnsi="標楷體"/>
          <w:color w:val="000000"/>
          <w:sz w:val="32"/>
          <w:szCs w:val="32"/>
        </w:rPr>
        <w:t>醫院經查證</w:t>
      </w:r>
      <w:r w:rsidRPr="00124B1C">
        <w:rPr>
          <w:rFonts w:eastAsia="標楷體" w:hAnsi="標楷體" w:hint="eastAsia"/>
          <w:color w:val="000000"/>
          <w:sz w:val="32"/>
          <w:szCs w:val="32"/>
        </w:rPr>
        <w:t>發現</w:t>
      </w:r>
      <w:r w:rsidRPr="00124B1C">
        <w:rPr>
          <w:rFonts w:eastAsia="標楷體" w:hAnsi="標楷體"/>
          <w:color w:val="000000"/>
          <w:sz w:val="32"/>
          <w:szCs w:val="32"/>
        </w:rPr>
        <w:t>有不符原評鑑</w:t>
      </w:r>
      <w:r w:rsidR="008B1D0C">
        <w:rPr>
          <w:rFonts w:eastAsia="標楷體" w:hAnsi="標楷體" w:hint="eastAsia"/>
          <w:color w:val="000000"/>
          <w:sz w:val="32"/>
          <w:szCs w:val="32"/>
        </w:rPr>
        <w:t>基</w:t>
      </w:r>
      <w:r w:rsidRPr="00124B1C">
        <w:rPr>
          <w:rFonts w:eastAsia="標楷體" w:hAnsi="標楷體"/>
          <w:color w:val="000000"/>
          <w:sz w:val="32"/>
          <w:szCs w:val="32"/>
        </w:rPr>
        <w:t>準之事實者，主辦機關得</w:t>
      </w:r>
      <w:r w:rsidRPr="00EA63EF">
        <w:rPr>
          <w:rFonts w:eastAsia="標楷體" w:hAnsi="標楷體"/>
          <w:sz w:val="32"/>
          <w:szCs w:val="32"/>
        </w:rPr>
        <w:t>通知限期改善，其不改善或情節重大者，除依相關法令辦理外，主辦機關</w:t>
      </w:r>
      <w:r w:rsidR="00667989" w:rsidRPr="00EA63EF">
        <w:rPr>
          <w:rFonts w:eastAsia="標楷體" w:hAnsi="標楷體"/>
          <w:sz w:val="32"/>
          <w:szCs w:val="32"/>
        </w:rPr>
        <w:t>得</w:t>
      </w:r>
      <w:r w:rsidR="00667989" w:rsidRPr="00EA63EF">
        <w:rPr>
          <w:rFonts w:eastAsia="標楷體" w:hAnsi="標楷體" w:hint="eastAsia"/>
          <w:sz w:val="32"/>
          <w:szCs w:val="32"/>
        </w:rPr>
        <w:t>依醫療法施行細則第十六條</w:t>
      </w:r>
      <w:r w:rsidR="00EC76E6" w:rsidRPr="00EA63EF">
        <w:rPr>
          <w:rFonts w:eastAsia="標楷體" w:hAnsi="標楷體" w:hint="eastAsia"/>
          <w:sz w:val="32"/>
          <w:szCs w:val="32"/>
        </w:rPr>
        <w:t>第二項</w:t>
      </w:r>
      <w:r w:rsidR="005C6797">
        <w:rPr>
          <w:rFonts w:eastAsia="標楷體" w:hAnsi="標楷體" w:hint="eastAsia"/>
          <w:sz w:val="32"/>
          <w:szCs w:val="32"/>
        </w:rPr>
        <w:t>及第六十二條第二</w:t>
      </w:r>
      <w:r w:rsidR="00CD55EA">
        <w:rPr>
          <w:rFonts w:eastAsia="標楷體" w:hAnsi="標楷體" w:hint="eastAsia"/>
          <w:sz w:val="32"/>
          <w:szCs w:val="32"/>
        </w:rPr>
        <w:t>項</w:t>
      </w:r>
      <w:r w:rsidR="00667989" w:rsidRPr="00EA63EF">
        <w:rPr>
          <w:rFonts w:eastAsia="標楷體" w:hAnsi="標楷體" w:hint="eastAsia"/>
          <w:sz w:val="32"/>
          <w:szCs w:val="32"/>
        </w:rPr>
        <w:t>規定</w:t>
      </w:r>
      <w:r w:rsidR="005F665E" w:rsidRPr="00EA63EF">
        <w:rPr>
          <w:rFonts w:eastAsia="標楷體" w:hAnsi="標楷體"/>
          <w:sz w:val="32"/>
          <w:szCs w:val="32"/>
        </w:rPr>
        <w:t>調降其評鑑合格類別或註銷其評鑑合格資格</w:t>
      </w:r>
      <w:r w:rsidRPr="00EA63EF">
        <w:rPr>
          <w:rFonts w:eastAsia="標楷體" w:hAnsi="標楷體"/>
          <w:sz w:val="32"/>
          <w:szCs w:val="32"/>
        </w:rPr>
        <w:t>。</w:t>
      </w:r>
    </w:p>
    <w:p w:rsidR="008D1275" w:rsidRDefault="001F08BD" w:rsidP="00DE7A3E">
      <w:pPr>
        <w:numPr>
          <w:ilvl w:val="0"/>
          <w:numId w:val="2"/>
        </w:numPr>
        <w:tabs>
          <w:tab w:val="clear" w:pos="720"/>
          <w:tab w:val="num" w:pos="993"/>
          <w:tab w:val="left" w:pos="1134"/>
        </w:tabs>
        <w:spacing w:line="500" w:lineRule="exact"/>
        <w:ind w:left="993" w:hanging="993"/>
        <w:jc w:val="both"/>
        <w:rPr>
          <w:rFonts w:eastAsia="標楷體" w:hint="eastAsia"/>
          <w:color w:val="000000"/>
          <w:sz w:val="32"/>
          <w:szCs w:val="32"/>
        </w:rPr>
      </w:pPr>
      <w:r w:rsidRPr="00124B1C">
        <w:rPr>
          <w:rFonts w:eastAsia="標楷體" w:hAnsi="標楷體"/>
          <w:color w:val="000000"/>
          <w:sz w:val="32"/>
          <w:szCs w:val="32"/>
        </w:rPr>
        <w:t>醫院經評核結果，建議改善事項</w:t>
      </w:r>
      <w:r w:rsidR="008B1D0C">
        <w:rPr>
          <w:rFonts w:eastAsia="標楷體" w:hAnsi="標楷體" w:hint="eastAsia"/>
          <w:color w:val="000000"/>
          <w:sz w:val="32"/>
          <w:szCs w:val="32"/>
        </w:rPr>
        <w:t>「</w:t>
      </w:r>
      <w:r w:rsidRPr="00124B1C">
        <w:rPr>
          <w:rFonts w:eastAsia="標楷體" w:hAnsi="標楷體"/>
          <w:color w:val="000000"/>
          <w:sz w:val="32"/>
          <w:szCs w:val="32"/>
        </w:rPr>
        <w:t>未</w:t>
      </w:r>
      <w:r w:rsidR="00481D87">
        <w:rPr>
          <w:rFonts w:eastAsia="標楷體" w:hAnsi="標楷體" w:hint="eastAsia"/>
          <w:color w:val="000000"/>
          <w:sz w:val="32"/>
          <w:szCs w:val="32"/>
        </w:rPr>
        <w:t>改善</w:t>
      </w:r>
      <w:r w:rsidR="008B1D0C">
        <w:rPr>
          <w:rFonts w:eastAsia="標楷體" w:hAnsi="標楷體" w:hint="eastAsia"/>
          <w:color w:val="000000"/>
          <w:sz w:val="32"/>
          <w:szCs w:val="32"/>
        </w:rPr>
        <w:t>」</w:t>
      </w:r>
      <w:r w:rsidRPr="00124B1C">
        <w:rPr>
          <w:rFonts w:eastAsia="標楷體" w:hAnsi="標楷體"/>
          <w:color w:val="000000"/>
          <w:sz w:val="32"/>
          <w:szCs w:val="32"/>
        </w:rPr>
        <w:t>之項數除以總項數之百分比超過</w:t>
      </w:r>
      <w:r w:rsidR="0091199E">
        <w:rPr>
          <w:rFonts w:eastAsia="標楷體" w:hint="eastAsia"/>
          <w:color w:val="000000"/>
          <w:sz w:val="32"/>
          <w:szCs w:val="32"/>
        </w:rPr>
        <w:t>百分之三十</w:t>
      </w:r>
      <w:r w:rsidRPr="00124B1C">
        <w:rPr>
          <w:rFonts w:eastAsia="標楷體"/>
          <w:color w:val="000000"/>
          <w:sz w:val="32"/>
          <w:szCs w:val="32"/>
        </w:rPr>
        <w:t>者，即列為「須加強改善醫院」，醫院應於接獲評定結果通知後</w:t>
      </w:r>
      <w:r w:rsidR="00EC76E6">
        <w:rPr>
          <w:rFonts w:eastAsia="標楷體" w:hint="eastAsia"/>
          <w:color w:val="000000"/>
          <w:sz w:val="32"/>
          <w:szCs w:val="32"/>
        </w:rPr>
        <w:t>三</w:t>
      </w:r>
      <w:r w:rsidRPr="00124B1C">
        <w:rPr>
          <w:rFonts w:eastAsia="標楷體"/>
          <w:color w:val="000000"/>
          <w:sz w:val="32"/>
          <w:szCs w:val="32"/>
        </w:rPr>
        <w:t>個月內填復改善情形</w:t>
      </w:r>
      <w:r w:rsidR="00505D4E">
        <w:rPr>
          <w:rFonts w:eastAsia="標楷體" w:hint="eastAsia"/>
          <w:color w:val="000000"/>
          <w:sz w:val="32"/>
          <w:szCs w:val="32"/>
        </w:rPr>
        <w:t>予衛生局</w:t>
      </w:r>
      <w:r w:rsidRPr="00124B1C">
        <w:rPr>
          <w:rFonts w:eastAsia="標楷體"/>
          <w:color w:val="000000"/>
          <w:sz w:val="32"/>
          <w:szCs w:val="32"/>
        </w:rPr>
        <w:t>，由衛生局</w:t>
      </w:r>
      <w:r w:rsidR="00AB469F">
        <w:rPr>
          <w:rFonts w:eastAsia="標楷體" w:hint="eastAsia"/>
          <w:color w:val="000000"/>
          <w:sz w:val="32"/>
          <w:szCs w:val="32"/>
        </w:rPr>
        <w:t>持續</w:t>
      </w:r>
      <w:r w:rsidRPr="00124B1C">
        <w:rPr>
          <w:rFonts w:eastAsia="標楷體"/>
          <w:color w:val="000000"/>
          <w:sz w:val="32"/>
          <w:szCs w:val="32"/>
        </w:rPr>
        <w:t>追蹤輔導</w:t>
      </w:r>
      <w:r w:rsidR="00505D4E" w:rsidRPr="00505D4E">
        <w:rPr>
          <w:rFonts w:eastAsia="標楷體" w:hint="eastAsia"/>
          <w:color w:val="000000"/>
          <w:sz w:val="32"/>
          <w:szCs w:val="32"/>
        </w:rPr>
        <w:t>，並加強督導考核至該院參與下次評鑑或追蹤輔導訪查</w:t>
      </w:r>
      <w:r w:rsidRPr="00124B1C">
        <w:rPr>
          <w:rFonts w:eastAsia="標楷體"/>
          <w:color w:val="000000"/>
          <w:sz w:val="32"/>
          <w:szCs w:val="32"/>
        </w:rPr>
        <w:t>。</w:t>
      </w:r>
    </w:p>
    <w:p w:rsidR="006147AB" w:rsidRPr="00481D87" w:rsidRDefault="00B35C07" w:rsidP="00DE7A3E">
      <w:pPr>
        <w:numPr>
          <w:ilvl w:val="0"/>
          <w:numId w:val="2"/>
        </w:numPr>
        <w:tabs>
          <w:tab w:val="clear" w:pos="720"/>
          <w:tab w:val="num" w:pos="993"/>
          <w:tab w:val="left" w:pos="1134"/>
        </w:tabs>
        <w:spacing w:line="500" w:lineRule="exact"/>
        <w:ind w:left="993" w:hanging="993"/>
        <w:jc w:val="both"/>
        <w:rPr>
          <w:rFonts w:eastAsia="標楷體" w:hint="eastAsia"/>
          <w:sz w:val="32"/>
          <w:szCs w:val="32"/>
        </w:rPr>
      </w:pPr>
      <w:r>
        <w:rPr>
          <w:rFonts w:eastAsia="標楷體" w:hAnsi="標楷體"/>
          <w:color w:val="000000"/>
          <w:sz w:val="32"/>
          <w:szCs w:val="32"/>
        </w:rPr>
        <w:t>須加強改善醫院未依</w:t>
      </w:r>
      <w:r>
        <w:rPr>
          <w:rFonts w:eastAsia="標楷體" w:hAnsi="標楷體" w:hint="eastAsia"/>
          <w:color w:val="000000"/>
          <w:sz w:val="32"/>
          <w:szCs w:val="32"/>
        </w:rPr>
        <w:t>前</w:t>
      </w:r>
      <w:r w:rsidR="0074519D">
        <w:rPr>
          <w:rFonts w:eastAsia="標楷體" w:hAnsi="標楷體" w:hint="eastAsia"/>
          <w:color w:val="000000"/>
          <w:sz w:val="32"/>
          <w:szCs w:val="32"/>
        </w:rPr>
        <w:t>點</w:t>
      </w:r>
      <w:r w:rsidR="008D1275" w:rsidRPr="00124B1C">
        <w:rPr>
          <w:rFonts w:eastAsia="標楷體" w:hAnsi="標楷體"/>
          <w:color w:val="000000"/>
          <w:sz w:val="32"/>
          <w:szCs w:val="32"/>
        </w:rPr>
        <w:t>所定期限回復改善情形者，視為</w:t>
      </w:r>
      <w:r w:rsidR="0074519D">
        <w:rPr>
          <w:rFonts w:eastAsia="標楷體" w:hAnsi="標楷體" w:hint="eastAsia"/>
          <w:color w:val="000000"/>
          <w:sz w:val="32"/>
          <w:szCs w:val="32"/>
        </w:rPr>
        <w:t>未</w:t>
      </w:r>
      <w:r w:rsidR="008D1275" w:rsidRPr="00481D87">
        <w:rPr>
          <w:rFonts w:eastAsia="標楷體" w:hAnsi="標楷體"/>
          <w:sz w:val="32"/>
          <w:szCs w:val="32"/>
        </w:rPr>
        <w:t>改善，並依下列原則處理：</w:t>
      </w:r>
    </w:p>
    <w:p w:rsidR="006147AB" w:rsidRPr="00481D87" w:rsidRDefault="006147AB" w:rsidP="006147AB">
      <w:pPr>
        <w:numPr>
          <w:ilvl w:val="0"/>
          <w:numId w:val="12"/>
        </w:numPr>
        <w:tabs>
          <w:tab w:val="clear" w:pos="1573"/>
          <w:tab w:val="num" w:pos="1440"/>
        </w:tabs>
        <w:spacing w:line="500" w:lineRule="exact"/>
        <w:ind w:left="1440" w:hanging="1082"/>
        <w:jc w:val="both"/>
        <w:rPr>
          <w:rFonts w:eastAsia="標楷體" w:hAnsi="標楷體" w:hint="eastAsia"/>
          <w:sz w:val="32"/>
          <w:szCs w:val="32"/>
        </w:rPr>
      </w:pPr>
      <w:r w:rsidRPr="00481D87">
        <w:rPr>
          <w:rFonts w:eastAsia="標楷體" w:hAnsi="標楷體"/>
          <w:sz w:val="32"/>
          <w:szCs w:val="32"/>
        </w:rPr>
        <w:t>除依相關法</w:t>
      </w:r>
      <w:r w:rsidR="00681E84">
        <w:rPr>
          <w:rFonts w:eastAsia="標楷體" w:hAnsi="標楷體" w:hint="eastAsia"/>
          <w:sz w:val="32"/>
          <w:szCs w:val="32"/>
        </w:rPr>
        <w:t>令</w:t>
      </w:r>
      <w:r w:rsidRPr="00481D87">
        <w:rPr>
          <w:rFonts w:eastAsia="標楷體" w:hAnsi="標楷體"/>
          <w:sz w:val="32"/>
          <w:szCs w:val="32"/>
        </w:rPr>
        <w:t>辦理外，主辦機關得</w:t>
      </w:r>
      <w:r w:rsidR="00EC76E6" w:rsidRPr="00481D87">
        <w:rPr>
          <w:rFonts w:eastAsia="標楷體" w:hAnsi="標楷體" w:hint="eastAsia"/>
          <w:sz w:val="32"/>
          <w:szCs w:val="32"/>
        </w:rPr>
        <w:t>依醫療法施行細則第十六條第二項</w:t>
      </w:r>
      <w:r w:rsidR="00481D87">
        <w:rPr>
          <w:rFonts w:eastAsia="標楷體" w:hAnsi="標楷體" w:hint="eastAsia"/>
          <w:sz w:val="32"/>
          <w:szCs w:val="32"/>
        </w:rPr>
        <w:t>款</w:t>
      </w:r>
      <w:r w:rsidR="005C6797">
        <w:rPr>
          <w:rFonts w:eastAsia="標楷體" w:hAnsi="標楷體" w:hint="eastAsia"/>
          <w:sz w:val="32"/>
          <w:szCs w:val="32"/>
        </w:rPr>
        <w:t>及第六十二條第二</w:t>
      </w:r>
      <w:r w:rsidR="00CD55EA">
        <w:rPr>
          <w:rFonts w:eastAsia="標楷體" w:hAnsi="標楷體" w:hint="eastAsia"/>
          <w:sz w:val="32"/>
          <w:szCs w:val="32"/>
        </w:rPr>
        <w:t>項</w:t>
      </w:r>
      <w:r w:rsidR="00EC76E6" w:rsidRPr="00481D87">
        <w:rPr>
          <w:rFonts w:eastAsia="標楷體" w:hAnsi="標楷體" w:hint="eastAsia"/>
          <w:sz w:val="32"/>
          <w:szCs w:val="32"/>
        </w:rPr>
        <w:t>規定，</w:t>
      </w:r>
      <w:r w:rsidR="005F665E" w:rsidRPr="00481D87">
        <w:rPr>
          <w:rFonts w:eastAsia="標楷體" w:hAnsi="標楷體"/>
          <w:sz w:val="32"/>
          <w:szCs w:val="32"/>
        </w:rPr>
        <w:t>調降其評鑑合格類別或註銷其評鑑合格資格</w:t>
      </w:r>
      <w:r w:rsidRPr="00481D87">
        <w:rPr>
          <w:rFonts w:eastAsia="標楷體" w:hAnsi="標楷體"/>
          <w:sz w:val="32"/>
          <w:szCs w:val="32"/>
        </w:rPr>
        <w:t>。</w:t>
      </w:r>
    </w:p>
    <w:p w:rsidR="006147AB" w:rsidRPr="006147AB" w:rsidRDefault="006147AB" w:rsidP="006147AB">
      <w:pPr>
        <w:numPr>
          <w:ilvl w:val="0"/>
          <w:numId w:val="12"/>
        </w:numPr>
        <w:tabs>
          <w:tab w:val="clear" w:pos="1573"/>
          <w:tab w:val="num" w:pos="1440"/>
        </w:tabs>
        <w:spacing w:line="500" w:lineRule="exact"/>
        <w:ind w:left="1440" w:hanging="1082"/>
        <w:jc w:val="both"/>
        <w:rPr>
          <w:rFonts w:eastAsia="標楷體" w:hAnsi="標楷體" w:hint="eastAsia"/>
          <w:color w:val="000000"/>
          <w:sz w:val="32"/>
          <w:szCs w:val="32"/>
        </w:rPr>
      </w:pPr>
      <w:r w:rsidRPr="00124B1C">
        <w:rPr>
          <w:rFonts w:eastAsia="標楷體" w:hAnsi="標楷體"/>
          <w:sz w:val="32"/>
          <w:szCs w:val="32"/>
        </w:rPr>
        <w:t>列為次一年度優先實地訪查之對象。主辦機關並得</w:t>
      </w:r>
      <w:r w:rsidR="00192809" w:rsidRPr="00124B1C">
        <w:rPr>
          <w:rFonts w:eastAsia="標楷體" w:hAnsi="標楷體"/>
          <w:sz w:val="32"/>
          <w:szCs w:val="32"/>
        </w:rPr>
        <w:t>限期</w:t>
      </w:r>
      <w:r w:rsidRPr="00124B1C">
        <w:rPr>
          <w:rFonts w:eastAsia="標楷體" w:hAnsi="標楷體"/>
          <w:sz w:val="32"/>
          <w:szCs w:val="32"/>
        </w:rPr>
        <w:t>要求醫院提送改善報告，並通知該醫院層級所屬之協會、</w:t>
      </w:r>
      <w:r w:rsidR="00192809">
        <w:rPr>
          <w:rFonts w:eastAsia="標楷體" w:hAnsi="標楷體" w:hint="eastAsia"/>
          <w:sz w:val="32"/>
          <w:szCs w:val="32"/>
        </w:rPr>
        <w:t>本</w:t>
      </w:r>
      <w:r w:rsidR="00505D4E">
        <w:rPr>
          <w:rFonts w:eastAsia="標楷體" w:hAnsi="標楷體" w:hint="eastAsia"/>
          <w:sz w:val="32"/>
          <w:szCs w:val="32"/>
        </w:rPr>
        <w:t>部</w:t>
      </w:r>
      <w:r w:rsidRPr="00124B1C">
        <w:rPr>
          <w:rFonts w:eastAsia="標楷體" w:hAnsi="標楷體"/>
          <w:sz w:val="32"/>
          <w:szCs w:val="32"/>
        </w:rPr>
        <w:t>中央健康保險</w:t>
      </w:r>
      <w:r w:rsidR="00505D4E">
        <w:rPr>
          <w:rFonts w:eastAsia="標楷體" w:hAnsi="標楷體" w:hint="eastAsia"/>
          <w:sz w:val="32"/>
          <w:szCs w:val="32"/>
        </w:rPr>
        <w:t>署</w:t>
      </w:r>
      <w:r w:rsidRPr="00124B1C">
        <w:rPr>
          <w:rFonts w:eastAsia="標楷體" w:hAnsi="標楷體"/>
          <w:sz w:val="32"/>
          <w:szCs w:val="32"/>
        </w:rPr>
        <w:t>及衛生局加強督導考核。</w:t>
      </w:r>
    </w:p>
    <w:p w:rsidR="00A93B20" w:rsidRPr="001F73C0" w:rsidRDefault="00A93B20" w:rsidP="00A93B20">
      <w:pPr>
        <w:rPr>
          <w:rFonts w:ascii="標楷體" w:eastAsia="標楷體" w:hAnsi="標楷體"/>
        </w:rPr>
      </w:pPr>
    </w:p>
    <w:p w:rsidR="00F14955" w:rsidRPr="00A93B20" w:rsidRDefault="00F14955">
      <w:pPr>
        <w:rPr>
          <w:rFonts w:hint="eastAsia"/>
        </w:rPr>
      </w:pPr>
    </w:p>
    <w:sectPr w:rsidR="00F14955" w:rsidRPr="00A93B20" w:rsidSect="00D32812">
      <w:footerReference w:type="even" r:id="rId8"/>
      <w:footerReference w:type="default" r:id="rId9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63A" w:rsidRDefault="008A563A">
      <w:r>
        <w:separator/>
      </w:r>
    </w:p>
  </w:endnote>
  <w:endnote w:type="continuationSeparator" w:id="0">
    <w:p w:rsidR="008A563A" w:rsidRDefault="008A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8B8" w:rsidRDefault="002E38B8" w:rsidP="00DA65D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E38B8" w:rsidRDefault="002E38B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8B8" w:rsidRDefault="002E38B8" w:rsidP="00DA65D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07A50">
      <w:rPr>
        <w:rStyle w:val="a5"/>
        <w:noProof/>
      </w:rPr>
      <w:t>1</w:t>
    </w:r>
    <w:r>
      <w:rPr>
        <w:rStyle w:val="a5"/>
      </w:rPr>
      <w:fldChar w:fldCharType="end"/>
    </w:r>
  </w:p>
  <w:p w:rsidR="002E38B8" w:rsidRDefault="002E38B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63A" w:rsidRDefault="008A563A">
      <w:r>
        <w:separator/>
      </w:r>
    </w:p>
  </w:footnote>
  <w:footnote w:type="continuationSeparator" w:id="0">
    <w:p w:rsidR="008A563A" w:rsidRDefault="008A5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035F1"/>
    <w:multiLevelType w:val="hybridMultilevel"/>
    <w:tmpl w:val="56C0941E"/>
    <w:lvl w:ilvl="0" w:tplc="5476A64C">
      <w:start w:val="1"/>
      <w:numFmt w:val="taiwaneseCountingThousand"/>
      <w:lvlText w:val="（%1）"/>
      <w:lvlJc w:val="left"/>
      <w:pPr>
        <w:tabs>
          <w:tab w:val="num" w:pos="1678"/>
        </w:tabs>
        <w:ind w:left="1678" w:hanging="13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1" w15:restartNumberingAfterBreak="0">
    <w:nsid w:val="06662D3A"/>
    <w:multiLevelType w:val="hybridMultilevel"/>
    <w:tmpl w:val="3C027BAE"/>
    <w:lvl w:ilvl="0" w:tplc="59A2EF62">
      <w:start w:val="1"/>
      <w:numFmt w:val="taiwaneseCountingThousand"/>
      <w:lvlText w:val="（%1）"/>
      <w:lvlJc w:val="left"/>
      <w:pPr>
        <w:tabs>
          <w:tab w:val="num" w:pos="1438"/>
        </w:tabs>
        <w:ind w:left="143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2" w15:restartNumberingAfterBreak="0">
    <w:nsid w:val="06E81DFD"/>
    <w:multiLevelType w:val="hybridMultilevel"/>
    <w:tmpl w:val="06D43B30"/>
    <w:lvl w:ilvl="0" w:tplc="40602B7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B1726F"/>
    <w:multiLevelType w:val="hybridMultilevel"/>
    <w:tmpl w:val="D65884CC"/>
    <w:lvl w:ilvl="0" w:tplc="90208EEE">
      <w:start w:val="1"/>
      <w:numFmt w:val="decimal"/>
      <w:lvlText w:val="%1."/>
      <w:lvlJc w:val="left"/>
      <w:pPr>
        <w:tabs>
          <w:tab w:val="num" w:pos="1618"/>
        </w:tabs>
        <w:ind w:left="1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18"/>
        </w:tabs>
        <w:ind w:left="22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98"/>
        </w:tabs>
        <w:ind w:left="26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78"/>
        </w:tabs>
        <w:ind w:left="31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58"/>
        </w:tabs>
        <w:ind w:left="36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38"/>
        </w:tabs>
        <w:ind w:left="41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18"/>
        </w:tabs>
        <w:ind w:left="46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98"/>
        </w:tabs>
        <w:ind w:left="50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78"/>
        </w:tabs>
        <w:ind w:left="5578" w:hanging="480"/>
      </w:pPr>
    </w:lvl>
  </w:abstractNum>
  <w:abstractNum w:abstractNumId="4" w15:restartNumberingAfterBreak="0">
    <w:nsid w:val="1F733634"/>
    <w:multiLevelType w:val="hybridMultilevel"/>
    <w:tmpl w:val="ECAC2950"/>
    <w:lvl w:ilvl="0" w:tplc="83EA1F88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5" w15:restartNumberingAfterBreak="0">
    <w:nsid w:val="1FC16A72"/>
    <w:multiLevelType w:val="hybridMultilevel"/>
    <w:tmpl w:val="02B648B0"/>
    <w:lvl w:ilvl="0" w:tplc="461C09EC">
      <w:start w:val="1"/>
      <w:numFmt w:val="taiwaneseCountingThousand"/>
      <w:lvlText w:val="（%1）"/>
      <w:lvlJc w:val="left"/>
      <w:pPr>
        <w:tabs>
          <w:tab w:val="num" w:pos="1677"/>
        </w:tabs>
        <w:ind w:left="1677" w:hanging="13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7"/>
        </w:tabs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7"/>
        </w:tabs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7"/>
        </w:tabs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6" w15:restartNumberingAfterBreak="0">
    <w:nsid w:val="271B7F7C"/>
    <w:multiLevelType w:val="hybridMultilevel"/>
    <w:tmpl w:val="C5E0BFF0"/>
    <w:lvl w:ilvl="0" w:tplc="D00011E4">
      <w:start w:val="1"/>
      <w:numFmt w:val="taiwaneseCountingThousand"/>
      <w:lvlText w:val="（%1）"/>
      <w:lvlJc w:val="left"/>
      <w:pPr>
        <w:tabs>
          <w:tab w:val="num" w:pos="1438"/>
        </w:tabs>
        <w:ind w:left="143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7" w15:restartNumberingAfterBreak="0">
    <w:nsid w:val="48733700"/>
    <w:multiLevelType w:val="hybridMultilevel"/>
    <w:tmpl w:val="1FEAA2E2"/>
    <w:lvl w:ilvl="0" w:tplc="587CF66C">
      <w:start w:val="1"/>
      <w:numFmt w:val="taiwaneseCountingThousand"/>
      <w:lvlText w:val="（%1）"/>
      <w:lvlJc w:val="left"/>
      <w:pPr>
        <w:tabs>
          <w:tab w:val="num" w:pos="1663"/>
        </w:tabs>
        <w:ind w:left="1663" w:hanging="13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8" w15:restartNumberingAfterBreak="0">
    <w:nsid w:val="523F0898"/>
    <w:multiLevelType w:val="hybridMultilevel"/>
    <w:tmpl w:val="C4E2C228"/>
    <w:lvl w:ilvl="0" w:tplc="F2ECD47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ABA55AB"/>
    <w:multiLevelType w:val="hybridMultilevel"/>
    <w:tmpl w:val="69707848"/>
    <w:lvl w:ilvl="0" w:tplc="F2487F20">
      <w:start w:val="1"/>
      <w:numFmt w:val="taiwaneseCountingThousand"/>
      <w:lvlText w:val="（%1）"/>
      <w:lvlJc w:val="left"/>
      <w:pPr>
        <w:tabs>
          <w:tab w:val="num" w:pos="1438"/>
        </w:tabs>
        <w:ind w:left="143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10" w15:restartNumberingAfterBreak="0">
    <w:nsid w:val="5BB03A3C"/>
    <w:multiLevelType w:val="hybridMultilevel"/>
    <w:tmpl w:val="A614F0CA"/>
    <w:lvl w:ilvl="0" w:tplc="0102F49C">
      <w:start w:val="1"/>
      <w:numFmt w:val="taiwaneseCountingThousand"/>
      <w:lvlText w:val="（%1）"/>
      <w:lvlJc w:val="left"/>
      <w:pPr>
        <w:tabs>
          <w:tab w:val="num" w:pos="1573"/>
        </w:tabs>
        <w:ind w:left="1573" w:hanging="121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11" w15:restartNumberingAfterBreak="0">
    <w:nsid w:val="75035821"/>
    <w:multiLevelType w:val="hybridMultilevel"/>
    <w:tmpl w:val="55CA9492"/>
    <w:lvl w:ilvl="0" w:tplc="9DD6C47C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10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0"/>
  </w:num>
  <w:num w:numId="8">
    <w:abstractNumId w:val="1"/>
  </w:num>
  <w:num w:numId="9">
    <w:abstractNumId w:val="6"/>
  </w:num>
  <w:num w:numId="10">
    <w:abstractNumId w:val="11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20"/>
    <w:rsid w:val="0001377D"/>
    <w:rsid w:val="00014F5D"/>
    <w:rsid w:val="00017E0F"/>
    <w:rsid w:val="00050338"/>
    <w:rsid w:val="00090ABC"/>
    <w:rsid w:val="000A09AE"/>
    <w:rsid w:val="000A433C"/>
    <w:rsid w:val="000B17AA"/>
    <w:rsid w:val="000B4CA4"/>
    <w:rsid w:val="000C69F3"/>
    <w:rsid w:val="000D0DCA"/>
    <w:rsid w:val="000D6122"/>
    <w:rsid w:val="000E5B27"/>
    <w:rsid w:val="00112696"/>
    <w:rsid w:val="00124B1C"/>
    <w:rsid w:val="00152675"/>
    <w:rsid w:val="001653CA"/>
    <w:rsid w:val="00173E63"/>
    <w:rsid w:val="00174675"/>
    <w:rsid w:val="00175B9F"/>
    <w:rsid w:val="00180C87"/>
    <w:rsid w:val="00186C15"/>
    <w:rsid w:val="00192809"/>
    <w:rsid w:val="001B2042"/>
    <w:rsid w:val="001D7F64"/>
    <w:rsid w:val="001E2BE4"/>
    <w:rsid w:val="001E5681"/>
    <w:rsid w:val="001F08BD"/>
    <w:rsid w:val="002037FF"/>
    <w:rsid w:val="00224E3E"/>
    <w:rsid w:val="0028763E"/>
    <w:rsid w:val="002B03D0"/>
    <w:rsid w:val="002B7AB6"/>
    <w:rsid w:val="002C7ECD"/>
    <w:rsid w:val="002E38B8"/>
    <w:rsid w:val="0030230C"/>
    <w:rsid w:val="003311C7"/>
    <w:rsid w:val="00331F32"/>
    <w:rsid w:val="00340F90"/>
    <w:rsid w:val="003457B6"/>
    <w:rsid w:val="00357FCF"/>
    <w:rsid w:val="00377356"/>
    <w:rsid w:val="0038306F"/>
    <w:rsid w:val="003D4818"/>
    <w:rsid w:val="003E656E"/>
    <w:rsid w:val="004009D7"/>
    <w:rsid w:val="004104E3"/>
    <w:rsid w:val="0042337B"/>
    <w:rsid w:val="00481D87"/>
    <w:rsid w:val="00495A10"/>
    <w:rsid w:val="00495CAE"/>
    <w:rsid w:val="0049785A"/>
    <w:rsid w:val="00505D4E"/>
    <w:rsid w:val="00521CB6"/>
    <w:rsid w:val="00570AF4"/>
    <w:rsid w:val="005C3E61"/>
    <w:rsid w:val="005C6797"/>
    <w:rsid w:val="005D3483"/>
    <w:rsid w:val="005E5BAF"/>
    <w:rsid w:val="005F665E"/>
    <w:rsid w:val="00601D80"/>
    <w:rsid w:val="00604A32"/>
    <w:rsid w:val="0060752B"/>
    <w:rsid w:val="006147AB"/>
    <w:rsid w:val="00667989"/>
    <w:rsid w:val="00674C93"/>
    <w:rsid w:val="006776E8"/>
    <w:rsid w:val="00681E84"/>
    <w:rsid w:val="00682A1B"/>
    <w:rsid w:val="006A0A42"/>
    <w:rsid w:val="006A3D96"/>
    <w:rsid w:val="006B542D"/>
    <w:rsid w:val="006B597F"/>
    <w:rsid w:val="006C31AF"/>
    <w:rsid w:val="006D1070"/>
    <w:rsid w:val="00711BB0"/>
    <w:rsid w:val="00712B80"/>
    <w:rsid w:val="00724BE8"/>
    <w:rsid w:val="0074519D"/>
    <w:rsid w:val="00756C1C"/>
    <w:rsid w:val="00762545"/>
    <w:rsid w:val="00775E61"/>
    <w:rsid w:val="007A0517"/>
    <w:rsid w:val="007A0B40"/>
    <w:rsid w:val="007A3A55"/>
    <w:rsid w:val="007B5568"/>
    <w:rsid w:val="007C1BB4"/>
    <w:rsid w:val="007E2379"/>
    <w:rsid w:val="00811BFD"/>
    <w:rsid w:val="008143EE"/>
    <w:rsid w:val="00820E8B"/>
    <w:rsid w:val="00881F5E"/>
    <w:rsid w:val="00887EC9"/>
    <w:rsid w:val="00896A35"/>
    <w:rsid w:val="008A563A"/>
    <w:rsid w:val="008A66DB"/>
    <w:rsid w:val="008B1D0C"/>
    <w:rsid w:val="008D1275"/>
    <w:rsid w:val="0091199E"/>
    <w:rsid w:val="00913E40"/>
    <w:rsid w:val="00985C1D"/>
    <w:rsid w:val="009870FB"/>
    <w:rsid w:val="00994EE6"/>
    <w:rsid w:val="00995E5C"/>
    <w:rsid w:val="009C1DB3"/>
    <w:rsid w:val="009C5867"/>
    <w:rsid w:val="009D5516"/>
    <w:rsid w:val="009E7D55"/>
    <w:rsid w:val="00A07E2C"/>
    <w:rsid w:val="00A45A37"/>
    <w:rsid w:val="00A914E6"/>
    <w:rsid w:val="00A9372F"/>
    <w:rsid w:val="00A93B20"/>
    <w:rsid w:val="00AA2952"/>
    <w:rsid w:val="00AA5C33"/>
    <w:rsid w:val="00AB469F"/>
    <w:rsid w:val="00AC5D42"/>
    <w:rsid w:val="00AD70ED"/>
    <w:rsid w:val="00AF63D1"/>
    <w:rsid w:val="00B07A50"/>
    <w:rsid w:val="00B222BF"/>
    <w:rsid w:val="00B35C07"/>
    <w:rsid w:val="00B535E2"/>
    <w:rsid w:val="00B61180"/>
    <w:rsid w:val="00B70DC4"/>
    <w:rsid w:val="00B81CE7"/>
    <w:rsid w:val="00B87134"/>
    <w:rsid w:val="00BB25DF"/>
    <w:rsid w:val="00BB597E"/>
    <w:rsid w:val="00BD08D7"/>
    <w:rsid w:val="00C14100"/>
    <w:rsid w:val="00C15B21"/>
    <w:rsid w:val="00C15D63"/>
    <w:rsid w:val="00C16496"/>
    <w:rsid w:val="00C326D5"/>
    <w:rsid w:val="00C373FE"/>
    <w:rsid w:val="00C50E02"/>
    <w:rsid w:val="00C60037"/>
    <w:rsid w:val="00C61F32"/>
    <w:rsid w:val="00C67837"/>
    <w:rsid w:val="00C873C7"/>
    <w:rsid w:val="00C938CE"/>
    <w:rsid w:val="00CD29C2"/>
    <w:rsid w:val="00CD55EA"/>
    <w:rsid w:val="00CD6445"/>
    <w:rsid w:val="00D22D14"/>
    <w:rsid w:val="00D32812"/>
    <w:rsid w:val="00D32914"/>
    <w:rsid w:val="00D67D39"/>
    <w:rsid w:val="00D70DA5"/>
    <w:rsid w:val="00DA1403"/>
    <w:rsid w:val="00DA65D9"/>
    <w:rsid w:val="00DC0A64"/>
    <w:rsid w:val="00DC4F57"/>
    <w:rsid w:val="00DC7B8C"/>
    <w:rsid w:val="00DD1B6E"/>
    <w:rsid w:val="00DE6A42"/>
    <w:rsid w:val="00DE7A3E"/>
    <w:rsid w:val="00E15EA8"/>
    <w:rsid w:val="00E3007E"/>
    <w:rsid w:val="00E356BC"/>
    <w:rsid w:val="00E36A6E"/>
    <w:rsid w:val="00E531DF"/>
    <w:rsid w:val="00E54C8A"/>
    <w:rsid w:val="00E642E5"/>
    <w:rsid w:val="00E804DB"/>
    <w:rsid w:val="00E8693B"/>
    <w:rsid w:val="00E93F67"/>
    <w:rsid w:val="00E95F8D"/>
    <w:rsid w:val="00EA63EF"/>
    <w:rsid w:val="00EC3D40"/>
    <w:rsid w:val="00EC76E6"/>
    <w:rsid w:val="00EE0E30"/>
    <w:rsid w:val="00F14955"/>
    <w:rsid w:val="00F3273E"/>
    <w:rsid w:val="00F520E0"/>
    <w:rsid w:val="00F5425E"/>
    <w:rsid w:val="00F6279C"/>
    <w:rsid w:val="00F7673C"/>
    <w:rsid w:val="00F81BBB"/>
    <w:rsid w:val="00FA3ED8"/>
    <w:rsid w:val="00FB24AF"/>
    <w:rsid w:val="00FB40BB"/>
    <w:rsid w:val="00FC4DA9"/>
    <w:rsid w:val="00FE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679CABC-8766-4D87-AA73-AE539A06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B2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A93B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F81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F81BBB"/>
  </w:style>
  <w:style w:type="paragraph" w:styleId="a6">
    <w:name w:val="Balloon Text"/>
    <w:basedOn w:val="a"/>
    <w:semiHidden/>
    <w:rsid w:val="006B542D"/>
    <w:rPr>
      <w:rFonts w:ascii="Arial" w:hAnsi="Arial"/>
      <w:sz w:val="18"/>
      <w:szCs w:val="18"/>
    </w:rPr>
  </w:style>
  <w:style w:type="paragraph" w:styleId="a7">
    <w:name w:val="header"/>
    <w:basedOn w:val="a"/>
    <w:rsid w:val="00D32812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261</Words>
  <Characters>1489</Characters>
  <Application>Microsoft Office Word</Application>
  <DocSecurity>0</DocSecurity>
  <Lines>12</Lines>
  <Paragraphs>3</Paragraphs>
  <ScaleCrop>false</ScaleCrop>
  <Company>行政院衛生署</Company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公告修正「醫院評鑑及教學醫院評鑑不定時及即時追蹤輔導訪查作業程序」</dc:title>
  <dc:subject>衛生署中英文網站</dc:subject>
  <dc:creator>行政院衛生署</dc:creator>
  <cp:keywords>醫院評鑑</cp:keywords>
  <cp:lastModifiedBy>心理及口腔健康司張家綸</cp:lastModifiedBy>
  <cp:revision>2</cp:revision>
  <cp:lastPrinted>2014-03-04T08:28:00Z</cp:lastPrinted>
  <dcterms:created xsi:type="dcterms:W3CDTF">2025-05-20T09:35:00Z</dcterms:created>
  <dcterms:modified xsi:type="dcterms:W3CDTF">2025-05-20T09:35:00Z</dcterms:modified>
  <cp:category>B20,B00</cp:category>
</cp:coreProperties>
</file>