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98C" w:rsidRPr="00520AC9" w:rsidRDefault="00125AFA" w:rsidP="00D1198C">
      <w:pPr>
        <w:jc w:val="center"/>
        <w:rPr>
          <w:rFonts w:ascii="Cambria" w:eastAsia="標楷體" w:hAnsi="標楷體"/>
          <w:b/>
          <w:sz w:val="32"/>
          <w:szCs w:val="40"/>
        </w:rPr>
      </w:pPr>
      <w:bookmarkStart w:id="0" w:name="_GoBack"/>
      <w:bookmarkEnd w:id="0"/>
      <w:r>
        <w:rPr>
          <w:rFonts w:ascii="Cambria" w:eastAsia="標楷體" w:hAnsi="標楷體"/>
          <w:b/>
          <w:noProof/>
          <w:sz w:val="32"/>
          <w:szCs w:val="40"/>
        </w:rPr>
        <mc:AlternateContent>
          <mc:Choice Requires="wps">
            <w:drawing>
              <wp:anchor distT="0" distB="0" distL="114300" distR="114300" simplePos="0" relativeHeight="251676672" behindDoc="0" locked="0" layoutInCell="1" allowOverlap="1">
                <wp:simplePos x="0" y="0"/>
                <wp:positionH relativeFrom="column">
                  <wp:posOffset>-356235</wp:posOffset>
                </wp:positionH>
                <wp:positionV relativeFrom="paragraph">
                  <wp:posOffset>9282430</wp:posOffset>
                </wp:positionV>
                <wp:extent cx="6629400" cy="64897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29400"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198C" w:rsidRDefault="00D1198C" w:rsidP="00D1198C">
                            <w:pPr>
                              <w:rPr>
                                <w:rFonts w:eastAsia="標楷體"/>
                              </w:rPr>
                            </w:pPr>
                            <w:r>
                              <w:rPr>
                                <w:rFonts w:eastAsia="標楷體" w:hint="eastAsia"/>
                              </w:rPr>
                              <w:t>註：基：基本</w:t>
                            </w:r>
                            <w:r w:rsidRPr="00263A4D">
                              <w:rPr>
                                <w:rFonts w:eastAsia="標楷體" w:hint="eastAsia"/>
                              </w:rPr>
                              <w:t>條文</w:t>
                            </w:r>
                            <w:r>
                              <w:rPr>
                                <w:rFonts w:eastAsia="標楷體" w:hint="eastAsia"/>
                              </w:rPr>
                              <w:t>，</w:t>
                            </w:r>
                            <w:r>
                              <w:rPr>
                                <w:rFonts w:eastAsia="標楷體" w:hint="eastAsia"/>
                                <w:u w:val="single"/>
                              </w:rPr>
                              <w:t>可</w:t>
                            </w:r>
                            <w:r>
                              <w:rPr>
                                <w:rFonts w:eastAsia="標楷體" w:hint="eastAsia"/>
                              </w:rPr>
                              <w:t>：可選</w:t>
                            </w:r>
                            <w:r w:rsidRPr="00263A4D">
                              <w:rPr>
                                <w:rFonts w:eastAsia="標楷體" w:hint="eastAsia"/>
                              </w:rPr>
                              <w:t>條文</w:t>
                            </w:r>
                            <w:r>
                              <w:rPr>
                                <w:rFonts w:eastAsia="標楷體" w:hint="eastAsia"/>
                              </w:rPr>
                              <w:t>，</w:t>
                            </w:r>
                            <w:r>
                              <w:rPr>
                                <w:rFonts w:eastAsia="標楷體" w:hint="eastAsia"/>
                                <w:snapToGrid w:val="0"/>
                                <w:kern w:val="0"/>
                                <w:szCs w:val="28"/>
                                <w:bdr w:val="single" w:sz="4" w:space="0" w:color="auto"/>
                              </w:rPr>
                              <w:t>必</w:t>
                            </w:r>
                            <w:r>
                              <w:rPr>
                                <w:rFonts w:eastAsia="標楷體" w:hint="eastAsia"/>
                              </w:rPr>
                              <w:t>：必要</w:t>
                            </w:r>
                            <w:r w:rsidRPr="00263A4D">
                              <w:rPr>
                                <w:rFonts w:eastAsia="標楷體" w:hint="eastAsia"/>
                              </w:rPr>
                              <w:t>條文</w:t>
                            </w:r>
                            <w:r>
                              <w:rPr>
                                <w:rFonts w:eastAsia="標楷體" w:hint="eastAsia"/>
                              </w:rPr>
                              <w:t>，</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w:t>
                            </w:r>
                            <w:r w:rsidRPr="00263A4D">
                              <w:rPr>
                                <w:rFonts w:eastAsia="標楷體" w:hint="eastAsia"/>
                              </w:rPr>
                              <w:t>條文</w:t>
                            </w:r>
                            <w:r>
                              <w:rPr>
                                <w:rFonts w:eastAsia="標楷體" w:hint="eastAsia"/>
                              </w:rPr>
                              <w:t>，</w:t>
                            </w:r>
                            <w:r w:rsidRPr="00691065">
                              <w:rPr>
                                <w:rFonts w:eastAsia="標楷體" w:hint="eastAsia"/>
                                <w:bdr w:val="single" w:sz="4" w:space="0" w:color="auto"/>
                                <w:shd w:val="pct15" w:color="auto" w:fill="FFFFFF"/>
                              </w:rPr>
                              <w:t>免</w:t>
                            </w:r>
                            <w:r>
                              <w:rPr>
                                <w:rFonts w:eastAsia="標楷體" w:hint="eastAsia"/>
                              </w:rPr>
                              <w:t>：得予免評</w:t>
                            </w:r>
                            <w:r w:rsidRPr="00263A4D">
                              <w:rPr>
                                <w:rFonts w:eastAsia="標楷體" w:hint="eastAsia"/>
                              </w:rPr>
                              <w:t>條文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28.05pt;margin-top:730.9pt;width:522pt;height:51.1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" filled="f" stroked="f">
                <v:textbox>
                  <w:txbxContent>
                    <w:p w:rsidR="00D1198C" w:rsidRDefault="00D1198C" w:rsidP="00D1198C">
                      <w:pPr>
                        <w:rPr>
                          <w:rFonts w:eastAsia="標楷體"/>
                        </w:rPr>
                      </w:pPr>
                      <w:r>
                        <w:rPr>
                          <w:rFonts w:eastAsia="標楷體" w:hint="eastAsia"/>
                        </w:rPr>
                        <w:t>註：基：基本</w:t>
                      </w:r>
                      <w:r w:rsidRPr="00263A4D">
                        <w:rPr>
                          <w:rFonts w:eastAsia="標楷體" w:hint="eastAsia"/>
                        </w:rPr>
                        <w:t>條文</w:t>
                      </w:r>
                      <w:r>
                        <w:rPr>
                          <w:rFonts w:eastAsia="標楷體" w:hint="eastAsia"/>
                        </w:rPr>
                        <w:t>，</w:t>
                      </w:r>
                      <w:r>
                        <w:rPr>
                          <w:rFonts w:eastAsia="標楷體" w:hint="eastAsia"/>
                          <w:u w:val="single"/>
                        </w:rPr>
                        <w:t>可</w:t>
                      </w:r>
                      <w:r>
                        <w:rPr>
                          <w:rFonts w:eastAsia="標楷體" w:hint="eastAsia"/>
                        </w:rPr>
                        <w:t>：可選</w:t>
                      </w:r>
                      <w:r w:rsidRPr="00263A4D">
                        <w:rPr>
                          <w:rFonts w:eastAsia="標楷體" w:hint="eastAsia"/>
                        </w:rPr>
                        <w:t>條文</w:t>
                      </w:r>
                      <w:r>
                        <w:rPr>
                          <w:rFonts w:eastAsia="標楷體" w:hint="eastAsia"/>
                        </w:rPr>
                        <w:t>，</w:t>
                      </w:r>
                      <w:r>
                        <w:rPr>
                          <w:rFonts w:eastAsia="標楷體" w:hint="eastAsia"/>
                          <w:snapToGrid w:val="0"/>
                          <w:kern w:val="0"/>
                          <w:szCs w:val="28"/>
                          <w:bdr w:val="single" w:sz="4" w:space="0" w:color="auto"/>
                        </w:rPr>
                        <w:t>必</w:t>
                      </w:r>
                      <w:r>
                        <w:rPr>
                          <w:rFonts w:eastAsia="標楷體" w:hint="eastAsia"/>
                        </w:rPr>
                        <w:t>：必要</w:t>
                      </w:r>
                      <w:r w:rsidRPr="00263A4D">
                        <w:rPr>
                          <w:rFonts w:eastAsia="標楷體" w:hint="eastAsia"/>
                        </w:rPr>
                        <w:t>條文</w:t>
                      </w:r>
                      <w:r>
                        <w:rPr>
                          <w:rFonts w:eastAsia="標楷體" w:hint="eastAsia"/>
                        </w:rPr>
                        <w:t>，</w:t>
                      </w:r>
                      <w:r>
                        <w:rPr>
                          <w:rFonts w:eastAsia="標楷體" w:hint="eastAsia"/>
                          <w:u w:val="single"/>
                        </w:rPr>
                        <w:t>可</w:t>
                      </w:r>
                      <w:r>
                        <w:rPr>
                          <w:rFonts w:eastAsia="標楷體" w:hint="eastAsia"/>
                          <w:snapToGrid w:val="0"/>
                          <w:kern w:val="0"/>
                          <w:szCs w:val="28"/>
                          <w:bdr w:val="single" w:sz="4" w:space="0" w:color="auto"/>
                        </w:rPr>
                        <w:t>必</w:t>
                      </w:r>
                      <w:r>
                        <w:rPr>
                          <w:rFonts w:eastAsia="標楷體" w:hint="eastAsia"/>
                        </w:rPr>
                        <w:t>：可選</w:t>
                      </w:r>
                      <w:r>
                        <w:rPr>
                          <w:rFonts w:eastAsia="標楷體" w:hint="eastAsia"/>
                        </w:rPr>
                        <w:t>/</w:t>
                      </w:r>
                      <w:r>
                        <w:rPr>
                          <w:rFonts w:eastAsia="標楷體" w:hint="eastAsia"/>
                        </w:rPr>
                        <w:t>必要</w:t>
                      </w:r>
                      <w:r w:rsidRPr="00263A4D">
                        <w:rPr>
                          <w:rFonts w:eastAsia="標楷體" w:hint="eastAsia"/>
                        </w:rPr>
                        <w:t>條文</w:t>
                      </w:r>
                      <w:r>
                        <w:rPr>
                          <w:rFonts w:eastAsia="標楷體" w:hint="eastAsia"/>
                        </w:rPr>
                        <w:t>，</w:t>
                      </w:r>
                      <w:r w:rsidRPr="00691065">
                        <w:rPr>
                          <w:rFonts w:eastAsia="標楷體" w:hint="eastAsia"/>
                          <w:bdr w:val="single" w:sz="4" w:space="0" w:color="auto"/>
                          <w:shd w:val="pct15" w:color="auto" w:fill="FFFFFF"/>
                        </w:rPr>
                        <w:t>免</w:t>
                      </w:r>
                      <w:r>
                        <w:rPr>
                          <w:rFonts w:eastAsia="標楷體" w:hint="eastAsia"/>
                        </w:rPr>
                        <w:t>：得予免評</w:t>
                      </w:r>
                      <w:r w:rsidRPr="00263A4D">
                        <w:rPr>
                          <w:rFonts w:eastAsia="標楷體" w:hint="eastAsia"/>
                        </w:rPr>
                        <w:t>條文</w:t>
                      </w:r>
                    </w:p>
                  </w:txbxContent>
                </v:textbox>
              </v:shape>
            </w:pict>
          </mc:Fallback>
        </mc:AlternateContent>
      </w:r>
      <w:r w:rsidR="00D1198C" w:rsidRPr="00520AC9">
        <w:rPr>
          <w:rFonts w:ascii="Cambria" w:eastAsia="標楷體" w:hAnsi="標楷體"/>
          <w:b/>
          <w:sz w:val="32"/>
          <w:szCs w:val="40"/>
        </w:rPr>
        <w:t>第</w:t>
      </w:r>
      <w:r w:rsidR="00D1198C" w:rsidRPr="00520AC9">
        <w:rPr>
          <w:rFonts w:ascii="Cambria" w:eastAsia="標楷體" w:hAnsi="Cambria"/>
          <w:b/>
          <w:sz w:val="32"/>
          <w:szCs w:val="40"/>
        </w:rPr>
        <w:t>2</w:t>
      </w:r>
      <w:r w:rsidR="00D1198C" w:rsidRPr="00520AC9">
        <w:rPr>
          <w:rFonts w:ascii="Cambria" w:eastAsia="標楷體" w:hAnsi="標楷體"/>
          <w:b/>
          <w:sz w:val="32"/>
          <w:szCs w:val="40"/>
        </w:rPr>
        <w:t>篇、醫療照護</w:t>
      </w:r>
      <w:r w:rsidR="00D1198C" w:rsidRPr="00520AC9">
        <w:rPr>
          <w:rFonts w:ascii="Cambria" w:eastAsia="標楷體" w:hAnsi="Cambria"/>
          <w:b/>
          <w:sz w:val="32"/>
          <w:szCs w:val="40"/>
        </w:rPr>
        <w:t xml:space="preserve">  </w:t>
      </w:r>
      <w:r w:rsidR="00D1198C" w:rsidRPr="00520AC9">
        <w:rPr>
          <w:rFonts w:ascii="Cambria" w:eastAsia="標楷體" w:hAnsi="標楷體"/>
          <w:b/>
          <w:sz w:val="32"/>
          <w:szCs w:val="40"/>
        </w:rPr>
        <w:t>第</w:t>
      </w:r>
      <w:r w:rsidR="00D1198C" w:rsidRPr="00520AC9">
        <w:rPr>
          <w:rFonts w:ascii="Cambria" w:eastAsia="標楷體" w:hAnsi="Cambria"/>
          <w:b/>
          <w:sz w:val="32"/>
          <w:szCs w:val="40"/>
        </w:rPr>
        <w:t>2.3</w:t>
      </w:r>
      <w:r w:rsidR="00D1198C" w:rsidRPr="00520AC9">
        <w:rPr>
          <w:rFonts w:ascii="Cambria" w:eastAsia="標楷體" w:hAnsi="標楷體"/>
          <w:b/>
          <w:sz w:val="32"/>
          <w:szCs w:val="40"/>
        </w:rPr>
        <w:t>章</w:t>
      </w:r>
      <w:r w:rsidR="00D1198C" w:rsidRPr="00520AC9">
        <w:rPr>
          <w:rFonts w:ascii="Cambria" w:eastAsia="標楷體" w:hAnsi="Cambria"/>
          <w:b/>
          <w:sz w:val="32"/>
          <w:szCs w:val="40"/>
        </w:rPr>
        <w:t xml:space="preserve"> </w:t>
      </w:r>
      <w:r w:rsidR="00D1198C" w:rsidRPr="00520AC9">
        <w:rPr>
          <w:rFonts w:ascii="Cambria" w:eastAsia="標楷體" w:hAnsi="標楷體"/>
          <w:b/>
          <w:sz w:val="32"/>
          <w:szCs w:val="40"/>
        </w:rPr>
        <w:t>中藥藥事</w:t>
      </w:r>
    </w:p>
    <w:p w:rsidR="00D1198C" w:rsidRPr="00520AC9" w:rsidRDefault="00D1198C" w:rsidP="00D1198C">
      <w:pPr>
        <w:spacing w:line="260" w:lineRule="exact"/>
        <w:rPr>
          <w:rFonts w:ascii="標楷體" w:eastAsia="標楷體" w:hAnsi="標楷體"/>
          <w:b/>
        </w:rPr>
      </w:pPr>
      <w:r w:rsidRPr="00520AC9">
        <w:rPr>
          <w:rFonts w:ascii="標楷體" w:eastAsia="標楷體" w:hAnsi="Arial" w:hint="eastAsia"/>
          <w:b/>
        </w:rPr>
        <w:t>[重</w:t>
      </w:r>
      <w:r w:rsidRPr="00520AC9">
        <w:rPr>
          <w:rFonts w:ascii="標楷體" w:eastAsia="標楷體" w:hAnsi="標楷體" w:hint="eastAsia"/>
          <w:b/>
        </w:rPr>
        <w:t>點說明]</w:t>
      </w:r>
    </w:p>
    <w:p w:rsidR="00D1198C" w:rsidRPr="00520AC9" w:rsidRDefault="00D1198C" w:rsidP="00D1198C">
      <w:pPr>
        <w:adjustRightInd w:val="0"/>
        <w:snapToGrid w:val="0"/>
        <w:spacing w:line="360" w:lineRule="exact"/>
        <w:ind w:firstLineChars="200" w:firstLine="480"/>
        <w:rPr>
          <w:rFonts w:ascii="標楷體" w:eastAsia="標楷體" w:hAnsi="標楷體"/>
        </w:rPr>
      </w:pPr>
      <w:r w:rsidRPr="00520AC9">
        <w:rPr>
          <w:rFonts w:ascii="標楷體" w:eastAsia="標楷體" w:hAnsi="標楷體" w:hint="eastAsia"/>
        </w:rPr>
        <w:t>藥品管理是醫院對藥品使用過程中整體流程之監測，醫院對藥品選擇、採購、儲存、處方、調劑、配送、給藥、記錄及追蹤效用等，均應訂定標準流程並持續品質監測改善，以提昇用藥安全。本章規範之目的有下列幾項：</w:t>
      </w:r>
    </w:p>
    <w:p w:rsidR="00D1198C" w:rsidRPr="00520AC9" w:rsidRDefault="00D1198C" w:rsidP="00D1198C">
      <w:pPr>
        <w:numPr>
          <w:ilvl w:val="0"/>
          <w:numId w:val="133"/>
        </w:numPr>
        <w:adjustRightInd w:val="0"/>
        <w:snapToGrid w:val="0"/>
        <w:spacing w:line="360" w:lineRule="exact"/>
        <w:jc w:val="both"/>
        <w:rPr>
          <w:rFonts w:ascii="標楷體" w:eastAsia="標楷體" w:hAnsi="標楷體"/>
        </w:rPr>
      </w:pPr>
      <w:r w:rsidRPr="00520AC9">
        <w:rPr>
          <w:rFonts w:ascii="標楷體" w:eastAsia="標楷體"/>
          <w:snapToGrid w:val="0"/>
          <w:szCs w:val="28"/>
        </w:rPr>
        <w:t>醫院</w:t>
      </w:r>
      <w:r w:rsidRPr="00520AC9">
        <w:rPr>
          <w:rFonts w:ascii="標楷體" w:eastAsia="標楷體" w:hint="eastAsia"/>
          <w:snapToGrid w:val="0"/>
          <w:szCs w:val="28"/>
        </w:rPr>
        <w:t>應</w:t>
      </w:r>
      <w:r w:rsidRPr="00520AC9">
        <w:rPr>
          <w:rFonts w:ascii="標楷體" w:eastAsia="標楷體"/>
          <w:snapToGrid w:val="0"/>
          <w:szCs w:val="28"/>
        </w:rPr>
        <w:t>擁有</w:t>
      </w:r>
      <w:r w:rsidRPr="00520AC9">
        <w:rPr>
          <w:rFonts w:ascii="標楷體" w:eastAsia="標楷體" w:hint="eastAsia"/>
          <w:snapToGrid w:val="0"/>
          <w:szCs w:val="28"/>
        </w:rPr>
        <w:t>合理</w:t>
      </w:r>
      <w:r w:rsidRPr="00520AC9">
        <w:rPr>
          <w:rFonts w:ascii="標楷體" w:eastAsia="標楷體" w:hAnsi="標楷體" w:hint="eastAsia"/>
          <w:kern w:val="0"/>
        </w:rPr>
        <w:t>中藥調劑人力</w:t>
      </w:r>
      <w:r w:rsidRPr="00520AC9">
        <w:rPr>
          <w:rFonts w:ascii="標楷體" w:eastAsia="標楷體"/>
          <w:snapToGrid w:val="0"/>
          <w:szCs w:val="28"/>
        </w:rPr>
        <w:t>，</w:t>
      </w:r>
      <w:r w:rsidRPr="00520AC9">
        <w:rPr>
          <w:rFonts w:ascii="標楷體" w:eastAsia="標楷體" w:cs="新細明體" w:hint="eastAsia"/>
          <w:kern w:val="0"/>
        </w:rPr>
        <w:t>確立中藥專業服務</w:t>
      </w:r>
      <w:r w:rsidRPr="00520AC9">
        <w:rPr>
          <w:rFonts w:ascii="標楷體" w:eastAsia="標楷體" w:hAnsi="標楷體" w:hint="eastAsia"/>
        </w:rPr>
        <w:t>；並為確保藥品品質，必須有良好保存管理，藥品存放之必要的硬體設備及設施，必須維持正常狀況。</w:t>
      </w:r>
    </w:p>
    <w:p w:rsidR="00D1198C" w:rsidRPr="00520AC9" w:rsidRDefault="00D1198C" w:rsidP="00D1198C">
      <w:pPr>
        <w:pStyle w:val="ab"/>
        <w:numPr>
          <w:ilvl w:val="0"/>
          <w:numId w:val="133"/>
        </w:numPr>
        <w:adjustRightInd w:val="0"/>
        <w:snapToGrid w:val="0"/>
        <w:spacing w:line="360" w:lineRule="atLeast"/>
        <w:ind w:leftChars="0" w:left="480" w:hanging="480"/>
        <w:jc w:val="both"/>
        <w:rPr>
          <w:rFonts w:ascii="標楷體" w:eastAsia="標楷體" w:hAnsi="標楷體"/>
        </w:rPr>
      </w:pPr>
      <w:r w:rsidRPr="00520AC9">
        <w:rPr>
          <w:rFonts w:ascii="標楷體" w:eastAsia="標楷體" w:hAnsi="標楷體" w:hint="eastAsia"/>
        </w:rPr>
        <w:t>應設置適用的評核與升遷制度，提供員工教育及進修機會。</w:t>
      </w:r>
    </w:p>
    <w:p w:rsidR="00D1198C" w:rsidRPr="00520AC9" w:rsidRDefault="00D1198C" w:rsidP="00D1198C">
      <w:pPr>
        <w:pStyle w:val="ab"/>
        <w:numPr>
          <w:ilvl w:val="0"/>
          <w:numId w:val="133"/>
        </w:numPr>
        <w:adjustRightInd w:val="0"/>
        <w:snapToGrid w:val="0"/>
        <w:spacing w:line="360" w:lineRule="atLeast"/>
        <w:ind w:leftChars="0" w:left="480" w:hanging="480"/>
        <w:jc w:val="both"/>
        <w:rPr>
          <w:rFonts w:ascii="標楷體" w:eastAsia="標楷體" w:hAnsi="標楷體"/>
        </w:rPr>
      </w:pPr>
      <w:r w:rsidRPr="00520AC9">
        <w:rPr>
          <w:rFonts w:ascii="標楷體" w:eastAsia="標楷體" w:hint="eastAsia"/>
        </w:rPr>
        <w:t>建立良好藥品供應，適時提供病人正確之藥品。應維持緊急藥品之庫存量，且應明訂存量管制機制</w:t>
      </w:r>
      <w:r w:rsidRPr="00520AC9">
        <w:rPr>
          <w:rFonts w:ascii="標楷體" w:eastAsia="標楷體" w:cs="新細明體" w:hint="eastAsia"/>
        </w:rPr>
        <w:t>，</w:t>
      </w:r>
      <w:r w:rsidRPr="00520AC9">
        <w:rPr>
          <w:rFonts w:ascii="標楷體" w:eastAsia="標楷體" w:hAnsi="標楷體" w:hint="eastAsia"/>
        </w:rPr>
        <w:t>並確保使用之藥品均於有效期限中。</w:t>
      </w:r>
    </w:p>
    <w:p w:rsidR="00D1198C" w:rsidRPr="00520AC9" w:rsidRDefault="00D1198C" w:rsidP="00D1198C">
      <w:pPr>
        <w:pStyle w:val="ab"/>
        <w:numPr>
          <w:ilvl w:val="0"/>
          <w:numId w:val="133"/>
        </w:numPr>
        <w:adjustRightInd w:val="0"/>
        <w:snapToGrid w:val="0"/>
        <w:spacing w:line="360" w:lineRule="atLeast"/>
        <w:ind w:leftChars="0" w:left="480" w:hanging="480"/>
        <w:jc w:val="both"/>
        <w:rPr>
          <w:rFonts w:ascii="標楷體" w:eastAsia="標楷體" w:hAnsi="標楷體"/>
        </w:rPr>
      </w:pPr>
      <w:r w:rsidRPr="00520AC9">
        <w:rPr>
          <w:rFonts w:ascii="標楷體" w:eastAsia="標楷體" w:hAnsi="標楷體" w:hint="eastAsia"/>
        </w:rPr>
        <w:t>應確實執行標準作業程序與</w:t>
      </w:r>
      <w:r w:rsidRPr="00520AC9">
        <w:rPr>
          <w:rFonts w:ascii="標楷體" w:eastAsia="標楷體" w:hint="eastAsia"/>
          <w:snapToGrid w:val="0"/>
          <w:kern w:val="0"/>
        </w:rPr>
        <w:t>建立藥物錯誤之監測機制及確實執行藥物不良反應之通報，以確保用藥安全。</w:t>
      </w:r>
    </w:p>
    <w:p w:rsidR="00D1198C" w:rsidRPr="00520AC9" w:rsidRDefault="00D1198C" w:rsidP="00D1198C">
      <w:pPr>
        <w:pStyle w:val="ab"/>
        <w:numPr>
          <w:ilvl w:val="0"/>
          <w:numId w:val="133"/>
        </w:numPr>
        <w:adjustRightInd w:val="0"/>
        <w:snapToGrid w:val="0"/>
        <w:spacing w:line="360" w:lineRule="atLeast"/>
        <w:ind w:leftChars="0" w:left="480" w:hanging="480"/>
        <w:jc w:val="both"/>
        <w:rPr>
          <w:rFonts w:ascii="標楷體" w:eastAsia="標楷體" w:hAnsi="標楷體"/>
        </w:rPr>
      </w:pPr>
      <w:r w:rsidRPr="00520AC9">
        <w:rPr>
          <w:rFonts w:ascii="標楷體" w:eastAsia="標楷體" w:hint="eastAsia"/>
        </w:rPr>
        <w:t>提供各項藥品相關資料並確保其可近性</w:t>
      </w:r>
      <w:r w:rsidRPr="00520AC9">
        <w:rPr>
          <w:rFonts w:ascii="標楷體" w:eastAsia="標楷體" w:hAnsi="標楷體" w:hint="eastAsia"/>
        </w:rPr>
        <w:t>。</w:t>
      </w:r>
    </w:p>
    <w:tbl>
      <w:tblPr>
        <w:tblW w:w="5482" w:type="pct"/>
        <w:jc w:val="center"/>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34"/>
        <w:gridCol w:w="1909"/>
        <w:gridCol w:w="580"/>
        <w:gridCol w:w="589"/>
        <w:gridCol w:w="6835"/>
      </w:tblGrid>
      <w:tr w:rsidR="00D1198C" w:rsidRPr="00520AC9" w:rsidTr="00D1198C">
        <w:trPr>
          <w:cantSplit/>
          <w:trHeight w:val="249"/>
          <w:tblHeader/>
          <w:jc w:val="center"/>
        </w:trPr>
        <w:tc>
          <w:tcPr>
            <w:tcW w:w="388" w:type="pct"/>
            <w:vMerge w:val="restart"/>
            <w:vAlign w:val="center"/>
          </w:tcPr>
          <w:p w:rsidR="00D1198C" w:rsidRPr="00520AC9" w:rsidRDefault="00D1198C" w:rsidP="00C53C57">
            <w:pPr>
              <w:spacing w:line="280" w:lineRule="exact"/>
              <w:jc w:val="center"/>
              <w:rPr>
                <w:rFonts w:ascii="標楷體" w:eastAsia="標楷體" w:hAnsi="標楷體"/>
                <w:bCs/>
              </w:rPr>
            </w:pPr>
            <w:r w:rsidRPr="00520AC9">
              <w:rPr>
                <w:rFonts w:ascii="標楷體" w:eastAsia="標楷體" w:hAnsi="標楷體" w:hint="eastAsia"/>
                <w:bCs/>
              </w:rPr>
              <w:t>條號</w:t>
            </w:r>
          </w:p>
        </w:tc>
        <w:tc>
          <w:tcPr>
            <w:tcW w:w="888" w:type="pct"/>
            <w:vMerge w:val="restart"/>
            <w:vAlign w:val="center"/>
          </w:tcPr>
          <w:p w:rsidR="00D1198C" w:rsidRPr="00520AC9" w:rsidRDefault="00D1198C" w:rsidP="00C53C57">
            <w:pPr>
              <w:spacing w:line="280" w:lineRule="exact"/>
              <w:jc w:val="center"/>
              <w:rPr>
                <w:rFonts w:ascii="標楷體" w:eastAsia="標楷體" w:hAnsi="標楷體"/>
                <w:sz w:val="28"/>
                <w:szCs w:val="28"/>
              </w:rPr>
            </w:pPr>
            <w:r w:rsidRPr="00520AC9">
              <w:rPr>
                <w:rFonts w:ascii="標楷體" w:eastAsia="標楷體" w:hAnsi="標楷體" w:hint="eastAsia"/>
                <w:sz w:val="28"/>
                <w:szCs w:val="28"/>
              </w:rPr>
              <w:t>條文</w:t>
            </w:r>
          </w:p>
        </w:tc>
        <w:tc>
          <w:tcPr>
            <w:tcW w:w="544" w:type="pct"/>
            <w:gridSpan w:val="2"/>
          </w:tcPr>
          <w:p w:rsidR="00D1198C" w:rsidRPr="00520AC9" w:rsidRDefault="00D1198C" w:rsidP="00C53C57">
            <w:pPr>
              <w:spacing w:line="280" w:lineRule="exact"/>
              <w:jc w:val="center"/>
              <w:rPr>
                <w:rFonts w:ascii="標楷體" w:eastAsia="標楷體" w:hAnsi="標楷體"/>
                <w:b/>
                <w:sz w:val="28"/>
                <w:szCs w:val="28"/>
              </w:rPr>
            </w:pPr>
            <w:r w:rsidRPr="00520AC9">
              <w:rPr>
                <w:rFonts w:ascii="標楷體" w:eastAsia="標楷體" w:hAnsi="標楷體" w:hint="eastAsia"/>
                <w:bCs/>
              </w:rPr>
              <w:t>屬性</w:t>
            </w:r>
          </w:p>
        </w:tc>
        <w:tc>
          <w:tcPr>
            <w:tcW w:w="3180" w:type="pct"/>
            <w:vMerge w:val="restart"/>
            <w:vAlign w:val="center"/>
          </w:tcPr>
          <w:p w:rsidR="00D1198C" w:rsidRPr="00520AC9" w:rsidRDefault="00D1198C" w:rsidP="00C53C57">
            <w:pPr>
              <w:spacing w:line="400" w:lineRule="exact"/>
              <w:jc w:val="center"/>
              <w:rPr>
                <w:rFonts w:ascii="標楷體" w:eastAsia="標楷體" w:hAnsi="標楷體"/>
                <w:b/>
                <w:sz w:val="28"/>
                <w:szCs w:val="28"/>
              </w:rPr>
            </w:pPr>
            <w:r w:rsidRPr="00520AC9">
              <w:rPr>
                <w:rFonts w:ascii="標楷體" w:eastAsia="標楷體" w:hAnsi="標楷體" w:hint="eastAsia"/>
                <w:sz w:val="28"/>
                <w:szCs w:val="28"/>
              </w:rPr>
              <w:t>評量項目</w:t>
            </w:r>
          </w:p>
        </w:tc>
      </w:tr>
      <w:tr w:rsidR="00D1198C" w:rsidRPr="00520AC9" w:rsidTr="00D1198C">
        <w:trPr>
          <w:cantSplit/>
          <w:trHeight w:val="698"/>
          <w:tblHeader/>
          <w:jc w:val="center"/>
        </w:trPr>
        <w:tc>
          <w:tcPr>
            <w:tcW w:w="388" w:type="pct"/>
            <w:vMerge/>
            <w:vAlign w:val="center"/>
          </w:tcPr>
          <w:p w:rsidR="00D1198C" w:rsidRPr="00520AC9" w:rsidRDefault="00D1198C" w:rsidP="00C53C57">
            <w:pPr>
              <w:spacing w:line="280" w:lineRule="exact"/>
              <w:jc w:val="center"/>
              <w:rPr>
                <w:rFonts w:ascii="標楷體" w:eastAsia="標楷體" w:hAnsi="標楷體"/>
                <w:b/>
                <w:bCs/>
              </w:rPr>
            </w:pPr>
          </w:p>
        </w:tc>
        <w:tc>
          <w:tcPr>
            <w:tcW w:w="888" w:type="pct"/>
            <w:vMerge/>
          </w:tcPr>
          <w:p w:rsidR="00D1198C" w:rsidRPr="00520AC9" w:rsidRDefault="00D1198C" w:rsidP="00C53C57">
            <w:pPr>
              <w:spacing w:line="280" w:lineRule="exact"/>
              <w:jc w:val="center"/>
              <w:rPr>
                <w:rFonts w:ascii="標楷體" w:eastAsia="標楷體" w:hAnsi="標楷體"/>
                <w:b/>
                <w:sz w:val="28"/>
                <w:szCs w:val="28"/>
              </w:rPr>
            </w:pPr>
          </w:p>
        </w:tc>
        <w:tc>
          <w:tcPr>
            <w:tcW w:w="270" w:type="pct"/>
            <w:vAlign w:val="center"/>
          </w:tcPr>
          <w:p w:rsidR="00D1198C" w:rsidRPr="00520AC9" w:rsidRDefault="00D1198C" w:rsidP="00C53C57">
            <w:pPr>
              <w:spacing w:line="280" w:lineRule="exact"/>
              <w:jc w:val="center"/>
              <w:rPr>
                <w:rFonts w:ascii="標楷體" w:eastAsia="標楷體" w:hAnsi="標楷體"/>
                <w:bCs/>
              </w:rPr>
            </w:pPr>
            <w:r w:rsidRPr="00520AC9">
              <w:rPr>
                <w:rFonts w:ascii="標楷體" w:eastAsia="標楷體" w:hAnsi="標楷體" w:hint="eastAsia"/>
                <w:bCs/>
              </w:rPr>
              <w:t>中醫醫院</w:t>
            </w:r>
          </w:p>
        </w:tc>
        <w:tc>
          <w:tcPr>
            <w:tcW w:w="274" w:type="pct"/>
            <w:vAlign w:val="center"/>
          </w:tcPr>
          <w:p w:rsidR="00D1198C" w:rsidRPr="00520AC9" w:rsidRDefault="00D1198C" w:rsidP="00C53C57">
            <w:pPr>
              <w:spacing w:line="280" w:lineRule="exact"/>
              <w:jc w:val="center"/>
              <w:rPr>
                <w:rFonts w:ascii="標楷體" w:eastAsia="標楷體" w:hAnsi="標楷體"/>
                <w:bCs/>
              </w:rPr>
            </w:pPr>
            <w:r w:rsidRPr="00520AC9">
              <w:rPr>
                <w:rFonts w:ascii="標楷體" w:eastAsia="標楷體" w:hAnsi="標楷體" w:hint="eastAsia"/>
                <w:bCs/>
              </w:rPr>
              <w:t>中醫部門</w:t>
            </w:r>
          </w:p>
        </w:tc>
        <w:tc>
          <w:tcPr>
            <w:tcW w:w="3180" w:type="pct"/>
            <w:vMerge/>
          </w:tcPr>
          <w:p w:rsidR="00D1198C" w:rsidRPr="00520AC9" w:rsidRDefault="00D1198C" w:rsidP="00C53C57">
            <w:pPr>
              <w:spacing w:line="400" w:lineRule="exact"/>
              <w:jc w:val="center"/>
              <w:rPr>
                <w:rFonts w:ascii="標楷體" w:eastAsia="標楷體" w:hAnsi="標楷體"/>
                <w:b/>
                <w:sz w:val="28"/>
                <w:szCs w:val="28"/>
              </w:rPr>
            </w:pPr>
          </w:p>
        </w:tc>
      </w:tr>
      <w:tr w:rsidR="00D1198C" w:rsidRPr="00520AC9" w:rsidTr="00D1198C">
        <w:trPr>
          <w:trHeight w:val="6775"/>
          <w:jc w:val="center"/>
        </w:trPr>
        <w:tc>
          <w:tcPr>
            <w:tcW w:w="3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jc w:val="center"/>
              <w:rPr>
                <w:rFonts w:ascii="Cambria" w:eastAsia="標楷體" w:hAnsi="Cambria"/>
                <w:kern w:val="0"/>
                <w:szCs w:val="28"/>
              </w:rPr>
            </w:pPr>
            <w:r w:rsidRPr="00520AC9">
              <w:rPr>
                <w:rFonts w:ascii="Cambria" w:eastAsia="標楷體" w:hAnsi="Cambria"/>
                <w:kern w:val="0"/>
                <w:szCs w:val="28"/>
              </w:rPr>
              <w:t>2.3.1</w:t>
            </w:r>
          </w:p>
        </w:tc>
        <w:tc>
          <w:tcPr>
            <w:tcW w:w="8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ind w:left="1" w:firstLine="2"/>
              <w:jc w:val="both"/>
              <w:rPr>
                <w:rFonts w:ascii="標楷體" w:eastAsia="標楷體" w:hAnsi="標楷體" w:cs="新細明體"/>
                <w:kern w:val="0"/>
                <w:szCs w:val="28"/>
              </w:rPr>
            </w:pPr>
            <w:r w:rsidRPr="00520AC9">
              <w:rPr>
                <w:rFonts w:ascii="標楷體" w:eastAsia="標楷體" w:hAnsi="標楷體" w:hint="eastAsia"/>
                <w:snapToGrid w:val="0"/>
                <w:kern w:val="0"/>
              </w:rPr>
              <w:t>中藥藥劑部門組織分工完善、人力配置適當，足以完成對病人之藥事照護，且藥事人員皆有執業登錄</w:t>
            </w:r>
          </w:p>
        </w:tc>
        <w:tc>
          <w:tcPr>
            <w:tcW w:w="270"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snapToGrid w:val="0"/>
                <w:kern w:val="0"/>
                <w:szCs w:val="28"/>
                <w:bdr w:val="single" w:sz="4" w:space="0" w:color="auto"/>
              </w:rPr>
              <w:t>必</w:t>
            </w:r>
          </w:p>
        </w:tc>
        <w:tc>
          <w:tcPr>
            <w:tcW w:w="274"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snapToGrid w:val="0"/>
                <w:kern w:val="0"/>
                <w:szCs w:val="28"/>
                <w:bdr w:val="single" w:sz="4" w:space="0" w:color="auto"/>
              </w:rPr>
              <w:t>必</w:t>
            </w:r>
          </w:p>
        </w:tc>
        <w:tc>
          <w:tcPr>
            <w:tcW w:w="3180" w:type="pct"/>
            <w:tcBorders>
              <w:top w:val="single" w:sz="4" w:space="0" w:color="auto"/>
              <w:left w:val="single" w:sz="4" w:space="0" w:color="auto"/>
              <w:bottom w:val="single" w:sz="4" w:space="0" w:color="auto"/>
              <w:right w:val="single" w:sz="4" w:space="0" w:color="auto"/>
            </w:tcBorders>
          </w:tcPr>
          <w:p w:rsidR="00D1198C" w:rsidRPr="00520AC9" w:rsidRDefault="00D1198C" w:rsidP="00C53C57">
            <w:pPr>
              <w:snapToGrid w:val="0"/>
              <w:jc w:val="both"/>
              <w:rPr>
                <w:rFonts w:ascii="標楷體" w:eastAsia="標楷體" w:hAnsi="標楷體"/>
                <w:kern w:val="0"/>
              </w:rPr>
            </w:pPr>
            <w:r w:rsidRPr="00520AC9">
              <w:rPr>
                <w:rFonts w:ascii="標楷體" w:eastAsia="標楷體" w:hAnsi="標楷體"/>
                <w:kern w:val="0"/>
              </w:rPr>
              <w:t>C</w:t>
            </w:r>
            <w:r w:rsidRPr="00520AC9">
              <w:rPr>
                <w:rFonts w:ascii="標楷體" w:eastAsia="標楷體" w:hAnsi="標楷體" w:hint="eastAsia"/>
                <w:kern w:val="0"/>
              </w:rPr>
              <w:t>：</w:t>
            </w:r>
            <w:r w:rsidRPr="00520AC9">
              <w:rPr>
                <w:rFonts w:ascii="標楷體" w:eastAsia="標楷體" w:hAnsi="標楷體"/>
                <w:kern w:val="0"/>
              </w:rPr>
              <w:t xml:space="preserve"> </w:t>
            </w:r>
          </w:p>
          <w:p w:rsidR="00D1198C" w:rsidRPr="00520AC9" w:rsidRDefault="00D1198C" w:rsidP="00D1198C">
            <w:pPr>
              <w:numPr>
                <w:ilvl w:val="0"/>
                <w:numId w:val="129"/>
              </w:numPr>
              <w:snapToGrid w:val="0"/>
              <w:ind w:left="424" w:hanging="210"/>
              <w:jc w:val="both"/>
              <w:rPr>
                <w:rFonts w:ascii="標楷體" w:eastAsia="標楷體" w:hAnsi="標楷體"/>
                <w:kern w:val="0"/>
              </w:rPr>
            </w:pPr>
            <w:r w:rsidRPr="00520AC9">
              <w:rPr>
                <w:rFonts w:ascii="標楷體" w:eastAsia="標楷體" w:hAnsi="標楷體" w:hint="eastAsia"/>
                <w:kern w:val="0"/>
              </w:rPr>
              <w:t>中藥藥劑部門沒有外包情形，並設有專責單位負責。</w:t>
            </w:r>
          </w:p>
          <w:p w:rsidR="00D1198C" w:rsidRPr="00520AC9" w:rsidRDefault="00D1198C" w:rsidP="00D1198C">
            <w:pPr>
              <w:numPr>
                <w:ilvl w:val="0"/>
                <w:numId w:val="129"/>
              </w:numPr>
              <w:snapToGrid w:val="0"/>
              <w:ind w:left="424" w:hanging="210"/>
              <w:jc w:val="both"/>
              <w:rPr>
                <w:rFonts w:ascii="標楷體" w:eastAsia="標楷體" w:hAnsi="標楷體"/>
                <w:kern w:val="0"/>
              </w:rPr>
            </w:pPr>
            <w:r w:rsidRPr="00520AC9">
              <w:rPr>
                <w:rFonts w:ascii="標楷體" w:eastAsia="標楷體" w:hAnsi="標楷體" w:hint="eastAsia"/>
                <w:kern w:val="0"/>
              </w:rPr>
              <w:t>中藥調劑人員應符合醫院設置標準，濃縮中藥調劑作業，每月處方箋總數平均每日60張，應有1名以上藥事人員。</w:t>
            </w:r>
          </w:p>
          <w:p w:rsidR="00D1198C" w:rsidRPr="00520AC9" w:rsidRDefault="00D1198C" w:rsidP="00C53C57">
            <w:pPr>
              <w:snapToGrid w:val="0"/>
              <w:jc w:val="both"/>
              <w:rPr>
                <w:rFonts w:ascii="標楷體" w:eastAsia="標楷體" w:hAnsi="標楷體"/>
                <w:kern w:val="0"/>
              </w:rPr>
            </w:pPr>
            <w:r w:rsidRPr="00520AC9">
              <w:rPr>
                <w:rFonts w:ascii="標楷體" w:eastAsia="標楷體" w:hAnsi="標楷體"/>
                <w:kern w:val="0"/>
              </w:rPr>
              <w:t>B</w:t>
            </w:r>
            <w:r w:rsidRPr="00520AC9">
              <w:rPr>
                <w:rFonts w:ascii="標楷體" w:eastAsia="標楷體" w:hAnsi="標楷體" w:hint="eastAsia"/>
                <w:kern w:val="0"/>
              </w:rPr>
              <w:t>：符合</w:t>
            </w:r>
            <w:r w:rsidRPr="00520AC9">
              <w:rPr>
                <w:rFonts w:ascii="標楷體" w:eastAsia="標楷體" w:hAnsi="標楷體"/>
                <w:kern w:val="0"/>
              </w:rPr>
              <w:t>C</w:t>
            </w:r>
            <w:r w:rsidRPr="00520AC9">
              <w:rPr>
                <w:rFonts w:ascii="標楷體" w:eastAsia="標楷體" w:hAnsi="標楷體" w:hint="eastAsia"/>
                <w:kern w:val="0"/>
              </w:rPr>
              <w:t>項，且</w:t>
            </w:r>
          </w:p>
          <w:p w:rsidR="00D1198C" w:rsidRPr="00520AC9" w:rsidRDefault="00D1198C" w:rsidP="00D1198C">
            <w:pPr>
              <w:numPr>
                <w:ilvl w:val="0"/>
                <w:numId w:val="132"/>
              </w:numPr>
              <w:snapToGrid w:val="0"/>
              <w:jc w:val="both"/>
              <w:rPr>
                <w:rFonts w:ascii="標楷體" w:eastAsia="標楷體" w:hAnsi="標楷體"/>
                <w:kern w:val="0"/>
              </w:rPr>
            </w:pPr>
            <w:r w:rsidRPr="00520AC9">
              <w:rPr>
                <w:rFonts w:ascii="標楷體" w:eastAsia="標楷體" w:hAnsi="標楷體" w:hint="eastAsia"/>
                <w:kern w:val="0"/>
              </w:rPr>
              <w:t>中藥調劑人員人力需符合以下3項條件：</w:t>
            </w:r>
          </w:p>
          <w:p w:rsidR="00D1198C" w:rsidRPr="00520AC9" w:rsidRDefault="00D1198C" w:rsidP="00D1198C">
            <w:pPr>
              <w:numPr>
                <w:ilvl w:val="0"/>
                <w:numId w:val="130"/>
              </w:numPr>
              <w:snapToGrid w:val="0"/>
              <w:ind w:left="984" w:hanging="588"/>
              <w:jc w:val="both"/>
              <w:rPr>
                <w:rFonts w:ascii="標楷體" w:eastAsia="標楷體" w:hAnsi="標楷體"/>
                <w:kern w:val="0"/>
              </w:rPr>
            </w:pPr>
            <w:r w:rsidRPr="00520AC9">
              <w:rPr>
                <w:rFonts w:ascii="標楷體" w:eastAsia="標楷體" w:hAnsi="標楷體" w:hint="eastAsia"/>
                <w:kern w:val="0"/>
              </w:rPr>
              <w:t>濃縮中藥調劑作業，每月處方箋總數平均每日50張，應有1名以上藥事人員。</w:t>
            </w:r>
          </w:p>
          <w:p w:rsidR="00D1198C" w:rsidRPr="00520AC9" w:rsidRDefault="00D1198C" w:rsidP="00D1198C">
            <w:pPr>
              <w:numPr>
                <w:ilvl w:val="0"/>
                <w:numId w:val="130"/>
              </w:numPr>
              <w:snapToGrid w:val="0"/>
              <w:ind w:left="984" w:hanging="588"/>
              <w:jc w:val="both"/>
              <w:rPr>
                <w:rFonts w:ascii="標楷體" w:eastAsia="標楷體" w:hAnsi="標楷體"/>
                <w:kern w:val="0"/>
              </w:rPr>
            </w:pPr>
            <w:r w:rsidRPr="00520AC9">
              <w:rPr>
                <w:rFonts w:ascii="標楷體" w:eastAsia="標楷體" w:hAnsi="標楷體" w:hint="eastAsia"/>
                <w:kern w:val="0"/>
              </w:rPr>
              <w:t>飲片中藥調劑作業，每月處方箋總數平均每日20張，應有1名藥事人員。</w:t>
            </w:r>
          </w:p>
          <w:p w:rsidR="00D1198C" w:rsidRPr="00520AC9" w:rsidRDefault="00D1198C" w:rsidP="00D1198C">
            <w:pPr>
              <w:numPr>
                <w:ilvl w:val="0"/>
                <w:numId w:val="130"/>
              </w:numPr>
              <w:snapToGrid w:val="0"/>
              <w:ind w:left="984" w:hanging="588"/>
              <w:jc w:val="both"/>
              <w:rPr>
                <w:rFonts w:ascii="標楷體" w:eastAsia="標楷體" w:hAnsi="標楷體"/>
                <w:kern w:val="0"/>
              </w:rPr>
            </w:pPr>
            <w:r w:rsidRPr="00520AC9">
              <w:rPr>
                <w:rFonts w:ascii="標楷體" w:eastAsia="標楷體" w:hAnsi="標楷體" w:hint="eastAsia"/>
                <w:kern w:val="0"/>
              </w:rPr>
              <w:t>有中醫會診或住院作業，濃縮中藥每月處方箋總數平均每日30張，飲片煎劑每月處方箋總數平均每日10張，應有1名藥事人員。</w:t>
            </w:r>
          </w:p>
          <w:p w:rsidR="00D1198C" w:rsidRPr="00520AC9" w:rsidRDefault="00D1198C" w:rsidP="00D1198C">
            <w:pPr>
              <w:numPr>
                <w:ilvl w:val="0"/>
                <w:numId w:val="130"/>
              </w:numPr>
              <w:snapToGrid w:val="0"/>
              <w:ind w:left="984" w:hanging="588"/>
              <w:jc w:val="both"/>
              <w:rPr>
                <w:rFonts w:ascii="標楷體" w:eastAsia="標楷體" w:hAnsi="標楷體"/>
                <w:kern w:val="0"/>
              </w:rPr>
            </w:pPr>
            <w:r w:rsidRPr="00520AC9">
              <w:rPr>
                <w:rFonts w:ascii="標楷體" w:eastAsia="標楷體" w:hAnsi="標楷體" w:hint="eastAsia"/>
                <w:kern w:val="0"/>
              </w:rPr>
              <w:t>藥品管理及藥物諮詢，至少需1名藥事人員。</w:t>
            </w:r>
          </w:p>
          <w:p w:rsidR="00D1198C" w:rsidRPr="00520AC9" w:rsidRDefault="00D1198C" w:rsidP="00D1198C">
            <w:pPr>
              <w:numPr>
                <w:ilvl w:val="0"/>
                <w:numId w:val="132"/>
              </w:numPr>
              <w:snapToGrid w:val="0"/>
              <w:jc w:val="both"/>
              <w:rPr>
                <w:rFonts w:ascii="標楷體" w:eastAsia="標楷體" w:hAnsi="標楷體"/>
                <w:kern w:val="0"/>
              </w:rPr>
            </w:pPr>
            <w:r w:rsidRPr="00520AC9">
              <w:rPr>
                <w:rFonts w:ascii="標楷體" w:eastAsia="標楷體" w:hAnsi="標楷體" w:hint="eastAsia"/>
                <w:kern w:val="0"/>
              </w:rPr>
              <w:t>需有飲片中藥調劑人員。</w:t>
            </w:r>
          </w:p>
          <w:p w:rsidR="00D1198C" w:rsidRPr="00520AC9" w:rsidRDefault="00D1198C" w:rsidP="00C53C57">
            <w:pPr>
              <w:snapToGrid w:val="0"/>
              <w:jc w:val="both"/>
              <w:rPr>
                <w:rFonts w:ascii="標楷體" w:eastAsia="標楷體" w:hAnsi="標楷體"/>
                <w:kern w:val="0"/>
              </w:rPr>
            </w:pPr>
            <w:r w:rsidRPr="00520AC9">
              <w:rPr>
                <w:rFonts w:ascii="標楷體" w:eastAsia="標楷體" w:hAnsi="標楷體"/>
                <w:kern w:val="0"/>
              </w:rPr>
              <w:t>A</w:t>
            </w:r>
            <w:r w:rsidRPr="00520AC9">
              <w:rPr>
                <w:rFonts w:ascii="標楷體" w:eastAsia="標楷體" w:hAnsi="標楷體" w:hint="eastAsia"/>
                <w:kern w:val="0"/>
              </w:rPr>
              <w:t>：符合</w:t>
            </w:r>
            <w:r w:rsidRPr="00520AC9">
              <w:rPr>
                <w:rFonts w:ascii="標楷體" w:eastAsia="標楷體" w:hAnsi="標楷體"/>
                <w:kern w:val="0"/>
              </w:rPr>
              <w:t>B</w:t>
            </w:r>
            <w:r w:rsidRPr="00520AC9">
              <w:rPr>
                <w:rFonts w:ascii="標楷體" w:eastAsia="標楷體" w:hAnsi="標楷體" w:hint="eastAsia"/>
                <w:kern w:val="0"/>
              </w:rPr>
              <w:t>項，且中藥調劑人員人力需符合以下至少1項：</w:t>
            </w:r>
          </w:p>
          <w:p w:rsidR="00D1198C" w:rsidRPr="00520AC9" w:rsidRDefault="00D1198C" w:rsidP="00D1198C">
            <w:pPr>
              <w:numPr>
                <w:ilvl w:val="0"/>
                <w:numId w:val="131"/>
              </w:numPr>
              <w:snapToGrid w:val="0"/>
              <w:ind w:left="984" w:hanging="588"/>
              <w:jc w:val="both"/>
              <w:rPr>
                <w:rFonts w:ascii="標楷體" w:eastAsia="標楷體" w:hAnsi="標楷體"/>
                <w:kern w:val="0"/>
              </w:rPr>
            </w:pPr>
            <w:r w:rsidRPr="00520AC9">
              <w:rPr>
                <w:rFonts w:ascii="標楷體" w:eastAsia="標楷體" w:hAnsi="標楷體" w:hint="eastAsia"/>
                <w:kern w:val="0"/>
              </w:rPr>
              <w:t>藥材炮炙，應有1名藥事人員。</w:t>
            </w:r>
          </w:p>
          <w:p w:rsidR="00D1198C" w:rsidRPr="00520AC9" w:rsidRDefault="00D1198C" w:rsidP="00D1198C">
            <w:pPr>
              <w:numPr>
                <w:ilvl w:val="0"/>
                <w:numId w:val="131"/>
              </w:numPr>
              <w:snapToGrid w:val="0"/>
              <w:ind w:left="984" w:hanging="588"/>
              <w:jc w:val="both"/>
              <w:rPr>
                <w:rFonts w:ascii="標楷體" w:eastAsia="標楷體" w:hAnsi="標楷體"/>
                <w:kern w:val="0"/>
              </w:rPr>
            </w:pPr>
            <w:r w:rsidRPr="00520AC9">
              <w:rPr>
                <w:rFonts w:ascii="標楷體" w:eastAsia="標楷體" w:hAnsi="標楷體" w:hint="eastAsia"/>
                <w:kern w:val="0"/>
              </w:rPr>
              <w:t>臨床教學、研究，應有1名</w:t>
            </w:r>
            <w:r w:rsidR="008C4865" w:rsidRPr="00520AC9">
              <w:rPr>
                <w:rFonts w:ascii="標楷體" w:eastAsia="標楷體" w:hAnsi="標楷體" w:hint="eastAsia"/>
                <w:kern w:val="0"/>
              </w:rPr>
              <w:t>臨床藥師</w:t>
            </w:r>
            <w:r w:rsidRPr="00520AC9">
              <w:rPr>
                <w:rFonts w:ascii="標楷體" w:eastAsia="標楷體" w:hAnsi="標楷體" w:hint="eastAsia"/>
                <w:kern w:val="0"/>
              </w:rPr>
              <w:t>。</w:t>
            </w:r>
          </w:p>
          <w:p w:rsidR="00D1198C" w:rsidRPr="00520AC9" w:rsidRDefault="00D1198C" w:rsidP="00C53C57">
            <w:pPr>
              <w:snapToGrid w:val="0"/>
              <w:jc w:val="both"/>
              <w:rPr>
                <w:rFonts w:ascii="標楷體" w:eastAsia="標楷體" w:hAnsi="標楷體"/>
                <w:kern w:val="0"/>
              </w:rPr>
            </w:pPr>
            <w:r w:rsidRPr="00520AC9">
              <w:rPr>
                <w:rFonts w:ascii="標楷體" w:eastAsia="標楷體" w:hAnsi="標楷體"/>
                <w:kern w:val="0"/>
              </w:rPr>
              <w:t>[</w:t>
            </w:r>
            <w:r w:rsidRPr="00520AC9">
              <w:rPr>
                <w:rFonts w:ascii="標楷體" w:eastAsia="標楷體" w:hAnsi="標楷體" w:hint="eastAsia"/>
                <w:kern w:val="0"/>
              </w:rPr>
              <w:t>註</w:t>
            </w:r>
            <w:r w:rsidRPr="00520AC9">
              <w:rPr>
                <w:rFonts w:ascii="標楷體" w:eastAsia="標楷體" w:hAnsi="標楷體"/>
                <w:kern w:val="0"/>
              </w:rPr>
              <w:t>]</w:t>
            </w:r>
            <w:r w:rsidRPr="00520AC9">
              <w:rPr>
                <w:rFonts w:ascii="標楷體" w:eastAsia="標楷體" w:hAnsi="標楷體" w:hint="eastAsia"/>
                <w:kern w:val="0"/>
              </w:rPr>
              <w:t>中藥調劑人員包括中醫師、修習中藥課程達適當標準之藥師及藥事法第一百零三條第一項所定人員等三類。</w:t>
            </w:r>
          </w:p>
        </w:tc>
      </w:tr>
      <w:tr w:rsidR="00D1198C" w:rsidRPr="00520AC9" w:rsidTr="00D1198C">
        <w:trPr>
          <w:trHeight w:val="6368"/>
          <w:jc w:val="center"/>
        </w:trPr>
        <w:tc>
          <w:tcPr>
            <w:tcW w:w="3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jc w:val="center"/>
              <w:rPr>
                <w:rFonts w:ascii="Cambria" w:eastAsia="標楷體" w:hAnsi="Cambria"/>
                <w:kern w:val="0"/>
                <w:szCs w:val="28"/>
              </w:rPr>
            </w:pPr>
            <w:r w:rsidRPr="00520AC9">
              <w:rPr>
                <w:rFonts w:ascii="Cambria" w:eastAsia="標楷體" w:hAnsi="Cambria"/>
                <w:kern w:val="0"/>
                <w:szCs w:val="28"/>
              </w:rPr>
              <w:lastRenderedPageBreak/>
              <w:t>2.3.2</w:t>
            </w:r>
          </w:p>
        </w:tc>
        <w:tc>
          <w:tcPr>
            <w:tcW w:w="8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spacing w:line="300" w:lineRule="exact"/>
              <w:jc w:val="both"/>
              <w:rPr>
                <w:rFonts w:ascii="標楷體" w:eastAsia="標楷體" w:hAnsi="標楷體" w:cs="新細明體"/>
                <w:snapToGrid w:val="0"/>
                <w:kern w:val="0"/>
              </w:rPr>
            </w:pPr>
            <w:r w:rsidRPr="00520AC9">
              <w:rPr>
                <w:rFonts w:ascii="標楷體" w:eastAsia="標楷體" w:hAnsi="標楷體"/>
                <w:snapToGrid w:val="0"/>
                <w:kern w:val="0"/>
                <w:szCs w:val="28"/>
              </w:rPr>
              <w:t>落實</w:t>
            </w:r>
            <w:r w:rsidRPr="00520AC9">
              <w:rPr>
                <w:rFonts w:ascii="標楷體" w:eastAsia="標楷體" w:hAnsi="標楷體" w:hint="eastAsia"/>
                <w:snapToGrid w:val="0"/>
                <w:kern w:val="0"/>
                <w:szCs w:val="28"/>
              </w:rPr>
              <w:t>中藥藥</w:t>
            </w:r>
            <w:r w:rsidRPr="00520AC9">
              <w:rPr>
                <w:rFonts w:ascii="標楷體" w:eastAsia="標楷體" w:hAnsi="標楷體"/>
                <w:snapToGrid w:val="0"/>
                <w:kern w:val="0"/>
                <w:szCs w:val="28"/>
              </w:rPr>
              <w:t>事人員在職</w:t>
            </w:r>
            <w:r w:rsidRPr="00520AC9">
              <w:rPr>
                <w:rFonts w:ascii="標楷體" w:eastAsia="標楷體" w:hAnsi="標楷體" w:hint="eastAsia"/>
                <w:snapToGrid w:val="0"/>
                <w:kern w:val="0"/>
                <w:szCs w:val="28"/>
              </w:rPr>
              <w:t>教育</w:t>
            </w:r>
            <w:r w:rsidRPr="00520AC9">
              <w:rPr>
                <w:rFonts w:ascii="標楷體" w:eastAsia="標楷體" w:hAnsi="標楷體"/>
                <w:snapToGrid w:val="0"/>
                <w:kern w:val="0"/>
                <w:szCs w:val="28"/>
              </w:rPr>
              <w:t>訓練</w:t>
            </w:r>
            <w:r w:rsidRPr="00520AC9">
              <w:rPr>
                <w:rFonts w:ascii="標楷體" w:eastAsia="標楷體" w:hAnsi="標楷體" w:hint="eastAsia"/>
                <w:snapToGrid w:val="0"/>
                <w:kern w:val="0"/>
                <w:szCs w:val="28"/>
              </w:rPr>
              <w:t>及進修制度，鼓勵</w:t>
            </w:r>
            <w:r w:rsidRPr="00520AC9">
              <w:rPr>
                <w:rFonts w:ascii="標楷體" w:eastAsia="標楷體" w:hAnsi="標楷體"/>
                <w:snapToGrid w:val="0"/>
                <w:kern w:val="0"/>
                <w:szCs w:val="28"/>
              </w:rPr>
              <w:t>參與公、學、協會會議及研究發表</w:t>
            </w:r>
          </w:p>
        </w:tc>
        <w:tc>
          <w:tcPr>
            <w:tcW w:w="270"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274"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3180" w:type="pct"/>
            <w:tcBorders>
              <w:top w:val="single" w:sz="4" w:space="0" w:color="auto"/>
              <w:left w:val="single" w:sz="4" w:space="0" w:color="auto"/>
              <w:bottom w:val="single" w:sz="4" w:space="0" w:color="auto"/>
              <w:right w:val="single" w:sz="4" w:space="0" w:color="auto"/>
            </w:tcBorders>
          </w:tcPr>
          <w:p w:rsidR="00D1198C" w:rsidRPr="00520AC9" w:rsidRDefault="00D1198C" w:rsidP="00C53C57">
            <w:pPr>
              <w:widowControl/>
              <w:adjustRightInd w:val="0"/>
              <w:snapToGrid w:val="0"/>
              <w:spacing w:line="300" w:lineRule="exact"/>
              <w:ind w:right="57"/>
              <w:jc w:val="both"/>
              <w:rPr>
                <w:rFonts w:ascii="標楷體" w:eastAsia="標楷體" w:hAnsi="標楷體"/>
                <w:snapToGrid w:val="0"/>
                <w:kern w:val="0"/>
              </w:rPr>
            </w:pPr>
            <w:r w:rsidRPr="00520AC9">
              <w:rPr>
                <w:rFonts w:ascii="標楷體" w:eastAsia="標楷體" w:hAnsi="標楷體" w:hint="eastAsia"/>
                <w:snapToGrid w:val="0"/>
                <w:kern w:val="0"/>
              </w:rPr>
              <w:t>C：</w:t>
            </w:r>
          </w:p>
          <w:p w:rsidR="00D1198C" w:rsidRPr="00520AC9" w:rsidRDefault="00D1198C" w:rsidP="00C53C57">
            <w:pPr>
              <w:widowControl/>
              <w:adjustRightInd w:val="0"/>
              <w:snapToGrid w:val="0"/>
              <w:spacing w:line="300" w:lineRule="exact"/>
              <w:ind w:left="480" w:right="57" w:hangingChars="200" w:hanging="480"/>
              <w:jc w:val="both"/>
              <w:rPr>
                <w:rFonts w:ascii="標楷體" w:eastAsia="標楷體" w:hAnsi="標楷體"/>
                <w:snapToGrid w:val="0"/>
                <w:kern w:val="0"/>
              </w:rPr>
            </w:pPr>
            <w:r w:rsidRPr="00520AC9">
              <w:rPr>
                <w:rFonts w:ascii="標楷體" w:eastAsia="標楷體" w:hAnsi="標楷體" w:hint="eastAsia"/>
                <w:snapToGrid w:val="0"/>
                <w:kern w:val="0"/>
              </w:rPr>
              <w:t xml:space="preserve">  1.落實新進藥事人員中藥職前教育訓練，且有訓練紀錄可查，並需附佐證資料。</w:t>
            </w:r>
          </w:p>
          <w:p w:rsidR="00D1198C" w:rsidRPr="00520AC9" w:rsidRDefault="00D1198C" w:rsidP="00C53C57">
            <w:pPr>
              <w:widowControl/>
              <w:adjustRightInd w:val="0"/>
              <w:snapToGrid w:val="0"/>
              <w:spacing w:line="300" w:lineRule="exact"/>
              <w:ind w:left="480" w:right="57" w:hangingChars="200" w:hanging="480"/>
              <w:jc w:val="both"/>
              <w:rPr>
                <w:rFonts w:ascii="標楷體" w:eastAsia="標楷體" w:hAnsi="標楷體"/>
                <w:snapToGrid w:val="0"/>
                <w:kern w:val="0"/>
              </w:rPr>
            </w:pPr>
            <w:r w:rsidRPr="00520AC9">
              <w:rPr>
                <w:rFonts w:ascii="標楷體" w:eastAsia="標楷體" w:hAnsi="標楷體" w:hint="eastAsia"/>
                <w:snapToGrid w:val="0"/>
                <w:kern w:val="0"/>
              </w:rPr>
              <w:t xml:space="preserve">  2.落實藥事人員在職訓練，且有訓練紀錄可查，並需附佐證資料。</w:t>
            </w:r>
          </w:p>
          <w:p w:rsidR="00D1198C" w:rsidRPr="00520AC9" w:rsidRDefault="00D1198C" w:rsidP="00C53C57">
            <w:pPr>
              <w:widowControl/>
              <w:adjustRightInd w:val="0"/>
              <w:snapToGrid w:val="0"/>
              <w:spacing w:line="300" w:lineRule="exact"/>
              <w:ind w:left="480" w:right="57" w:hangingChars="200" w:hanging="480"/>
              <w:jc w:val="both"/>
              <w:rPr>
                <w:rFonts w:ascii="標楷體" w:eastAsia="標楷體" w:hAnsi="標楷體"/>
                <w:snapToGrid w:val="0"/>
                <w:kern w:val="0"/>
              </w:rPr>
            </w:pPr>
            <w:r w:rsidRPr="00520AC9">
              <w:rPr>
                <w:rFonts w:ascii="標楷體" w:eastAsia="標楷體" w:hAnsi="標楷體" w:hint="eastAsia"/>
                <w:snapToGrid w:val="0"/>
                <w:kern w:val="0"/>
              </w:rPr>
              <w:t xml:space="preserve">  3.對於藥事人員進修，訂有鼓勵或獎勵辦法，並有佐證資料。</w:t>
            </w:r>
          </w:p>
          <w:p w:rsidR="00D1198C" w:rsidRPr="00520AC9" w:rsidRDefault="00D1198C" w:rsidP="00C53C57">
            <w:pPr>
              <w:widowControl/>
              <w:adjustRightInd w:val="0"/>
              <w:snapToGrid w:val="0"/>
              <w:spacing w:line="300" w:lineRule="exact"/>
              <w:ind w:left="480" w:right="57" w:hangingChars="200" w:hanging="480"/>
              <w:jc w:val="both"/>
              <w:rPr>
                <w:rFonts w:ascii="標楷體" w:eastAsia="標楷體" w:hAnsi="標楷體"/>
                <w:snapToGrid w:val="0"/>
                <w:kern w:val="0"/>
              </w:rPr>
            </w:pPr>
          </w:p>
          <w:p w:rsidR="00D1198C" w:rsidRPr="00520AC9" w:rsidRDefault="00D1198C" w:rsidP="00C53C57">
            <w:pPr>
              <w:widowControl/>
              <w:adjustRightInd w:val="0"/>
              <w:snapToGrid w:val="0"/>
              <w:spacing w:line="300" w:lineRule="exact"/>
              <w:ind w:left="480" w:right="57" w:hangingChars="200" w:hanging="480"/>
              <w:jc w:val="both"/>
              <w:rPr>
                <w:rFonts w:ascii="標楷體" w:eastAsia="標楷體" w:hAnsi="標楷體"/>
                <w:snapToGrid w:val="0"/>
                <w:kern w:val="0"/>
              </w:rPr>
            </w:pPr>
            <w:r w:rsidRPr="00520AC9">
              <w:rPr>
                <w:rFonts w:ascii="標楷體" w:eastAsia="標楷體" w:hAnsi="標楷體" w:hint="eastAsia"/>
                <w:snapToGrid w:val="0"/>
                <w:kern w:val="0"/>
              </w:rPr>
              <w:t>B：符合C項，且</w:t>
            </w:r>
          </w:p>
          <w:p w:rsidR="00D1198C" w:rsidRPr="00520AC9" w:rsidRDefault="00D1198C" w:rsidP="00C53C57">
            <w:pPr>
              <w:widowControl/>
              <w:adjustRightInd w:val="0"/>
              <w:snapToGrid w:val="0"/>
              <w:spacing w:line="300" w:lineRule="exact"/>
              <w:ind w:left="480" w:right="57" w:hangingChars="200" w:hanging="480"/>
              <w:jc w:val="both"/>
              <w:rPr>
                <w:rFonts w:ascii="標楷體" w:eastAsia="標楷體" w:hAnsi="標楷體"/>
                <w:snapToGrid w:val="0"/>
                <w:kern w:val="0"/>
              </w:rPr>
            </w:pPr>
            <w:r w:rsidRPr="00520AC9">
              <w:rPr>
                <w:rFonts w:ascii="標楷體" w:eastAsia="標楷體" w:hAnsi="標楷體" w:hint="eastAsia"/>
                <w:snapToGrid w:val="0"/>
                <w:kern w:val="0"/>
              </w:rPr>
              <w:t xml:space="preserve">  1.對於新進藥事人員之中藥職前及在職教育訓練，有追蹤評核成果並確實執行。</w:t>
            </w:r>
          </w:p>
          <w:p w:rsidR="00D1198C" w:rsidRPr="00520AC9" w:rsidRDefault="00D1198C" w:rsidP="00C53C57">
            <w:pPr>
              <w:widowControl/>
              <w:adjustRightInd w:val="0"/>
              <w:snapToGrid w:val="0"/>
              <w:spacing w:line="300" w:lineRule="exact"/>
              <w:ind w:left="480" w:right="57" w:hangingChars="200" w:hanging="480"/>
              <w:jc w:val="both"/>
              <w:rPr>
                <w:rFonts w:ascii="標楷體" w:eastAsia="標楷體" w:hAnsi="標楷體"/>
                <w:snapToGrid w:val="0"/>
                <w:kern w:val="0"/>
              </w:rPr>
            </w:pPr>
            <w:r w:rsidRPr="00520AC9">
              <w:rPr>
                <w:rFonts w:ascii="標楷體" w:eastAsia="標楷體" w:hAnsi="標楷體" w:hint="eastAsia"/>
                <w:snapToGrid w:val="0"/>
                <w:kern w:val="0"/>
              </w:rPr>
              <w:t xml:space="preserve">  2.對於藥事人員在職訓練，有追蹤評核成果並確實執行。</w:t>
            </w:r>
          </w:p>
          <w:p w:rsidR="00D1198C" w:rsidRPr="00520AC9" w:rsidRDefault="00D1198C" w:rsidP="00C53C57">
            <w:pPr>
              <w:widowControl/>
              <w:adjustRightInd w:val="0"/>
              <w:snapToGrid w:val="0"/>
              <w:spacing w:line="300" w:lineRule="exact"/>
              <w:ind w:left="480" w:right="57" w:hangingChars="200" w:hanging="480"/>
              <w:jc w:val="both"/>
              <w:rPr>
                <w:rFonts w:ascii="標楷體" w:eastAsia="標楷體" w:hAnsi="標楷體"/>
                <w:snapToGrid w:val="0"/>
                <w:kern w:val="0"/>
              </w:rPr>
            </w:pPr>
            <w:r w:rsidRPr="00520AC9">
              <w:rPr>
                <w:rFonts w:ascii="標楷體" w:eastAsia="標楷體" w:hAnsi="標楷體" w:hint="eastAsia"/>
                <w:snapToGrid w:val="0"/>
                <w:kern w:val="0"/>
              </w:rPr>
              <w:t xml:space="preserve">  3.鼓勵藥事人員進修及學術期刊發表訂有鼓勵或獎勵辦法，並有佐證資料。</w:t>
            </w:r>
          </w:p>
          <w:p w:rsidR="00D1198C" w:rsidRPr="00520AC9" w:rsidRDefault="00D1198C" w:rsidP="00C53C57">
            <w:pPr>
              <w:widowControl/>
              <w:adjustRightInd w:val="0"/>
              <w:snapToGrid w:val="0"/>
              <w:spacing w:line="300" w:lineRule="exact"/>
              <w:ind w:left="480" w:right="57" w:hangingChars="200" w:hanging="480"/>
              <w:jc w:val="both"/>
              <w:rPr>
                <w:rFonts w:ascii="標楷體" w:eastAsia="標楷體" w:hAnsi="標楷體"/>
                <w:snapToGrid w:val="0"/>
                <w:kern w:val="0"/>
              </w:rPr>
            </w:pPr>
          </w:p>
          <w:p w:rsidR="00D1198C" w:rsidRPr="00520AC9" w:rsidRDefault="00D1198C" w:rsidP="00C53C57">
            <w:pPr>
              <w:widowControl/>
              <w:adjustRightInd w:val="0"/>
              <w:snapToGrid w:val="0"/>
              <w:spacing w:line="300" w:lineRule="exact"/>
              <w:ind w:left="480" w:right="57" w:hangingChars="200" w:hanging="480"/>
              <w:jc w:val="both"/>
              <w:rPr>
                <w:rFonts w:ascii="標楷體" w:eastAsia="標楷體" w:hAnsi="標楷體"/>
                <w:snapToGrid w:val="0"/>
                <w:kern w:val="0"/>
              </w:rPr>
            </w:pPr>
            <w:r w:rsidRPr="00520AC9">
              <w:rPr>
                <w:rFonts w:ascii="標楷體" w:eastAsia="標楷體" w:hAnsi="標楷體" w:hint="eastAsia"/>
                <w:snapToGrid w:val="0"/>
                <w:kern w:val="0"/>
              </w:rPr>
              <w:t>A：符合B項，且</w:t>
            </w:r>
          </w:p>
          <w:p w:rsidR="00D1198C" w:rsidRPr="00520AC9" w:rsidRDefault="00D1198C" w:rsidP="00C53C57">
            <w:pPr>
              <w:widowControl/>
              <w:adjustRightInd w:val="0"/>
              <w:snapToGrid w:val="0"/>
              <w:spacing w:line="300" w:lineRule="exact"/>
              <w:ind w:left="480" w:right="57" w:hangingChars="200" w:hanging="480"/>
              <w:jc w:val="both"/>
              <w:rPr>
                <w:rFonts w:ascii="標楷體" w:eastAsia="標楷體" w:hAnsi="標楷體"/>
                <w:snapToGrid w:val="0"/>
                <w:kern w:val="0"/>
              </w:rPr>
            </w:pPr>
            <w:r w:rsidRPr="00520AC9">
              <w:rPr>
                <w:rFonts w:ascii="標楷體" w:eastAsia="標楷體" w:hAnsi="標楷體" w:hint="eastAsia"/>
                <w:snapToGrid w:val="0"/>
                <w:kern w:val="0"/>
              </w:rPr>
              <w:t xml:space="preserve">  1.對於藥事人員參與公、學、協會中藥藥事業務推動，紀錄完整詳實，成果顯著。</w:t>
            </w:r>
          </w:p>
          <w:p w:rsidR="00D1198C" w:rsidRPr="00520AC9" w:rsidRDefault="00D1198C" w:rsidP="00C53C57">
            <w:pPr>
              <w:widowControl/>
              <w:adjustRightInd w:val="0"/>
              <w:snapToGrid w:val="0"/>
              <w:spacing w:line="300" w:lineRule="exact"/>
              <w:ind w:left="480" w:right="57" w:hangingChars="200" w:hanging="480"/>
              <w:jc w:val="both"/>
              <w:rPr>
                <w:rFonts w:ascii="標楷體" w:eastAsia="標楷體" w:hAnsi="標楷體"/>
                <w:snapToGrid w:val="0"/>
                <w:kern w:val="0"/>
              </w:rPr>
            </w:pPr>
            <w:r w:rsidRPr="00520AC9">
              <w:rPr>
                <w:rFonts w:ascii="標楷體" w:eastAsia="標楷體" w:hAnsi="標楷體" w:hint="eastAsia"/>
                <w:snapToGrid w:val="0"/>
                <w:kern w:val="0"/>
              </w:rPr>
              <w:t xml:space="preserve">  2.鼓勵藥事人員參與中藥相關研究、發表，成果優良，並需附佐證資料。</w:t>
            </w:r>
          </w:p>
          <w:p w:rsidR="00C617FA" w:rsidRPr="00520AC9" w:rsidRDefault="00C617FA" w:rsidP="00C617FA">
            <w:pPr>
              <w:widowControl/>
              <w:adjustRightInd w:val="0"/>
              <w:snapToGrid w:val="0"/>
              <w:spacing w:line="300" w:lineRule="exact"/>
              <w:ind w:left="480" w:right="57" w:hangingChars="200" w:hanging="480"/>
              <w:jc w:val="both"/>
              <w:rPr>
                <w:rFonts w:ascii="標楷體" w:eastAsia="標楷體" w:hAnsi="標楷體"/>
                <w:snapToGrid w:val="0"/>
                <w:kern w:val="0"/>
              </w:rPr>
            </w:pPr>
            <w:r w:rsidRPr="00520AC9">
              <w:rPr>
                <w:rFonts w:ascii="標楷體" w:eastAsia="標楷體" w:hAnsi="標楷體" w:hint="eastAsia"/>
                <w:snapToGrid w:val="0"/>
                <w:kern w:val="0"/>
              </w:rPr>
              <w:t xml:space="preserve">  3.藥事人員參與臨床病例討論會議，</w:t>
            </w:r>
            <w:r w:rsidR="00646411" w:rsidRPr="00520AC9">
              <w:rPr>
                <w:rFonts w:ascii="標楷體" w:eastAsia="標楷體" w:hAnsi="標楷體" w:hint="eastAsia"/>
                <w:snapToGrid w:val="0"/>
                <w:kern w:val="0"/>
              </w:rPr>
              <w:t>且有</w:t>
            </w:r>
            <w:r w:rsidRPr="00520AC9">
              <w:rPr>
                <w:rFonts w:ascii="標楷體" w:eastAsia="標楷體" w:hAnsi="標楷體" w:hint="eastAsia"/>
                <w:snapToGrid w:val="0"/>
                <w:kern w:val="0"/>
              </w:rPr>
              <w:t>佐證資料</w:t>
            </w:r>
            <w:r w:rsidR="00646411" w:rsidRPr="00520AC9">
              <w:rPr>
                <w:rFonts w:ascii="標楷體" w:eastAsia="標楷體" w:hAnsi="標楷體" w:hint="eastAsia"/>
                <w:snapToGrid w:val="0"/>
                <w:kern w:val="0"/>
              </w:rPr>
              <w:t>可查</w:t>
            </w:r>
            <w:r w:rsidRPr="00520AC9">
              <w:rPr>
                <w:rFonts w:ascii="標楷體" w:eastAsia="標楷體" w:hAnsi="標楷體" w:hint="eastAsia"/>
                <w:snapToGrid w:val="0"/>
                <w:kern w:val="0"/>
              </w:rPr>
              <w:t>。</w:t>
            </w:r>
          </w:p>
        </w:tc>
      </w:tr>
      <w:tr w:rsidR="00D1198C" w:rsidRPr="00520AC9" w:rsidTr="00D1198C">
        <w:trPr>
          <w:trHeight w:val="20"/>
          <w:jc w:val="center"/>
        </w:trPr>
        <w:tc>
          <w:tcPr>
            <w:tcW w:w="3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jc w:val="center"/>
              <w:rPr>
                <w:rFonts w:ascii="Cambria" w:eastAsia="標楷體" w:hAnsi="Cambria"/>
                <w:kern w:val="0"/>
                <w:szCs w:val="28"/>
              </w:rPr>
            </w:pPr>
            <w:r w:rsidRPr="00520AC9">
              <w:rPr>
                <w:rFonts w:ascii="Cambria" w:eastAsia="標楷體" w:hAnsi="Cambria"/>
                <w:kern w:val="0"/>
                <w:szCs w:val="28"/>
              </w:rPr>
              <w:t>2.3.3</w:t>
            </w:r>
          </w:p>
        </w:tc>
        <w:tc>
          <w:tcPr>
            <w:tcW w:w="8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jc w:val="both"/>
              <w:rPr>
                <w:rFonts w:ascii="標楷體" w:eastAsia="標楷體" w:hAnsi="標楷體" w:cs="新細明體"/>
                <w:kern w:val="0"/>
                <w:sz w:val="28"/>
                <w:szCs w:val="28"/>
              </w:rPr>
            </w:pPr>
            <w:r w:rsidRPr="00520AC9">
              <w:rPr>
                <w:rFonts w:ascii="標楷體" w:eastAsia="標楷體" w:hAnsi="標楷體" w:hint="eastAsia"/>
                <w:kern w:val="0"/>
                <w:szCs w:val="28"/>
              </w:rPr>
              <w:t>中藥藥劑部門之設備及設施應符合業務所需，並妥善保養及維護</w:t>
            </w:r>
          </w:p>
        </w:tc>
        <w:tc>
          <w:tcPr>
            <w:tcW w:w="270"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274"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3180" w:type="pct"/>
            <w:tcBorders>
              <w:top w:val="single" w:sz="4" w:space="0" w:color="auto"/>
              <w:left w:val="single" w:sz="4" w:space="0" w:color="auto"/>
              <w:bottom w:val="single" w:sz="4" w:space="0" w:color="auto"/>
              <w:right w:val="single" w:sz="4" w:space="0" w:color="auto"/>
            </w:tcBorders>
          </w:tcPr>
          <w:p w:rsidR="00D1198C" w:rsidRPr="00520AC9" w:rsidRDefault="00D1198C" w:rsidP="00C53C57">
            <w:pPr>
              <w:snapToGrid w:val="0"/>
              <w:jc w:val="both"/>
              <w:rPr>
                <w:rFonts w:ascii="標楷體" w:eastAsia="標楷體" w:hAnsi="標楷體"/>
                <w:kern w:val="0"/>
              </w:rPr>
            </w:pPr>
            <w:r w:rsidRPr="00520AC9">
              <w:rPr>
                <w:rFonts w:ascii="標楷體" w:eastAsia="標楷體" w:hAnsi="標楷體"/>
                <w:kern w:val="0"/>
              </w:rPr>
              <w:t>C</w:t>
            </w:r>
            <w:r w:rsidRPr="00520AC9">
              <w:rPr>
                <w:rFonts w:ascii="標楷體" w:eastAsia="標楷體" w:hAnsi="標楷體" w:hint="eastAsia"/>
                <w:kern w:val="0"/>
              </w:rPr>
              <w:t>：</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1.應有足夠之空間、設備以提供藥事作業。</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2.工作場所之環境，如空調、採光（照明）及作業動線等皆適當，減少發生調劑錯誤可能性。</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3.應有獨立之藥品儲存空間、配以適當的除濕及安全設施。</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4.藥品冷藏用之冰箱，應隨時維持適當的溫度，備有不斷電裝置或接緊急電源，且有溫度紀錄。</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p>
          <w:p w:rsidR="00D1198C" w:rsidRPr="00520AC9" w:rsidRDefault="00D1198C" w:rsidP="00C53C57">
            <w:pPr>
              <w:snapToGrid w:val="0"/>
              <w:ind w:left="437" w:hangingChars="182" w:hanging="437"/>
              <w:jc w:val="both"/>
              <w:rPr>
                <w:rFonts w:ascii="標楷體" w:eastAsia="標楷體" w:hAnsi="標楷體"/>
              </w:rPr>
            </w:pPr>
            <w:r w:rsidRPr="00520AC9">
              <w:rPr>
                <w:rFonts w:ascii="標楷體" w:eastAsia="標楷體" w:hAnsi="標楷體"/>
              </w:rPr>
              <w:t>B</w:t>
            </w:r>
            <w:r w:rsidRPr="00520AC9">
              <w:rPr>
                <w:rFonts w:ascii="標楷體" w:eastAsia="標楷體" w:hAnsi="標楷體" w:hint="eastAsia"/>
              </w:rPr>
              <w:t>：符合</w:t>
            </w:r>
            <w:r w:rsidRPr="00520AC9">
              <w:rPr>
                <w:rFonts w:ascii="標楷體" w:eastAsia="標楷體" w:hAnsi="標楷體"/>
              </w:rPr>
              <w:t>C</w:t>
            </w:r>
            <w:r w:rsidRPr="00520AC9">
              <w:rPr>
                <w:rFonts w:ascii="標楷體" w:eastAsia="標楷體" w:hAnsi="標楷體" w:hint="eastAsia"/>
              </w:rPr>
              <w:t>項，且</w:t>
            </w:r>
          </w:p>
          <w:p w:rsidR="00D1198C" w:rsidRPr="00520AC9" w:rsidRDefault="00D1198C" w:rsidP="00C53C57">
            <w:pPr>
              <w:snapToGrid w:val="0"/>
              <w:ind w:left="437" w:hangingChars="182" w:hanging="437"/>
              <w:jc w:val="both"/>
              <w:rPr>
                <w:rFonts w:ascii="標楷體" w:eastAsia="標楷體" w:hAnsi="標楷體"/>
              </w:rPr>
            </w:pPr>
            <w:r w:rsidRPr="00520AC9">
              <w:rPr>
                <w:rFonts w:ascii="標楷體" w:eastAsia="標楷體" w:hAnsi="標楷體" w:hint="eastAsia"/>
              </w:rPr>
              <w:t xml:space="preserve">  1.依臨床用藥實際需求，個別藥材需進行炮製且要有足夠空間、設備，以符藥品品質之良好狀況。</w:t>
            </w:r>
          </w:p>
          <w:p w:rsidR="00D1198C" w:rsidRPr="00520AC9" w:rsidRDefault="00D1198C" w:rsidP="00C53C57">
            <w:pPr>
              <w:snapToGrid w:val="0"/>
              <w:ind w:leftChars="100" w:left="437" w:hangingChars="82" w:hanging="197"/>
              <w:jc w:val="both"/>
              <w:rPr>
                <w:rFonts w:ascii="標楷體" w:eastAsia="標楷體" w:hAnsi="標楷體"/>
              </w:rPr>
            </w:pPr>
            <w:r w:rsidRPr="00520AC9">
              <w:rPr>
                <w:rFonts w:ascii="標楷體" w:eastAsia="標楷體" w:hAnsi="標楷體" w:hint="eastAsia"/>
              </w:rPr>
              <w:t>2.藥品資訊軟體、硬體設備應符合需求。</w:t>
            </w:r>
          </w:p>
          <w:p w:rsidR="00D1198C" w:rsidRPr="00520AC9" w:rsidRDefault="00D1198C" w:rsidP="00C53C57">
            <w:pPr>
              <w:snapToGrid w:val="0"/>
              <w:ind w:leftChars="100" w:left="437" w:hangingChars="82" w:hanging="197"/>
              <w:jc w:val="both"/>
              <w:rPr>
                <w:rFonts w:ascii="標楷體" w:eastAsia="標楷體" w:hAnsi="標楷體"/>
              </w:rPr>
            </w:pPr>
          </w:p>
          <w:p w:rsidR="00D1198C" w:rsidRPr="00520AC9" w:rsidRDefault="00D1198C" w:rsidP="00C53C57">
            <w:pPr>
              <w:snapToGrid w:val="0"/>
              <w:ind w:left="437" w:hangingChars="182" w:hanging="437"/>
              <w:jc w:val="both"/>
              <w:rPr>
                <w:rFonts w:ascii="標楷體" w:eastAsia="標楷體" w:hAnsi="標楷體"/>
              </w:rPr>
            </w:pPr>
            <w:r w:rsidRPr="00520AC9">
              <w:rPr>
                <w:rFonts w:ascii="標楷體" w:eastAsia="標楷體" w:hAnsi="標楷體"/>
              </w:rPr>
              <w:t>A</w:t>
            </w:r>
            <w:r w:rsidRPr="00520AC9">
              <w:rPr>
                <w:rFonts w:ascii="標楷體" w:eastAsia="標楷體" w:hAnsi="標楷體" w:hint="eastAsia"/>
              </w:rPr>
              <w:t>：符合</w:t>
            </w:r>
            <w:r w:rsidRPr="00520AC9">
              <w:rPr>
                <w:rFonts w:ascii="標楷體" w:eastAsia="標楷體" w:hAnsi="標楷體"/>
              </w:rPr>
              <w:t>B</w:t>
            </w:r>
            <w:r w:rsidRPr="00520AC9">
              <w:rPr>
                <w:rFonts w:ascii="標楷體" w:eastAsia="標楷體" w:hAnsi="標楷體" w:hint="eastAsia"/>
              </w:rPr>
              <w:t>項，且</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1.視需要設置集塵設備、局部排氣等顧及調劑室工作人員安全的設備及相關機器，定期保養及檢查並有紀錄可查。</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2.調劑場所應有條碼檢核設備，以避免調劑疏失。</w:t>
            </w:r>
          </w:p>
          <w:p w:rsidR="00D1198C" w:rsidRPr="00520AC9" w:rsidRDefault="00D1198C" w:rsidP="00C53C57">
            <w:pPr>
              <w:snapToGrid w:val="0"/>
              <w:ind w:leftChars="100" w:left="432" w:hangingChars="80" w:hanging="192"/>
              <w:jc w:val="both"/>
              <w:rPr>
                <w:rFonts w:ascii="標楷體" w:eastAsia="標楷體" w:hAnsi="標楷體"/>
              </w:rPr>
            </w:pPr>
          </w:p>
          <w:p w:rsidR="00D1198C" w:rsidRPr="00520AC9" w:rsidRDefault="00D1198C" w:rsidP="00C53C57">
            <w:pPr>
              <w:widowControl/>
              <w:snapToGrid w:val="0"/>
              <w:ind w:left="192" w:hangingChars="80" w:hanging="192"/>
              <w:jc w:val="both"/>
              <w:rPr>
                <w:rFonts w:ascii="標楷體" w:eastAsia="標楷體" w:hAnsi="標楷體"/>
                <w:snapToGrid w:val="0"/>
                <w:kern w:val="0"/>
              </w:rPr>
            </w:pPr>
            <w:r w:rsidRPr="00520AC9">
              <w:rPr>
                <w:rFonts w:ascii="標楷體" w:eastAsia="標楷體" w:hAnsi="標楷體"/>
                <w:snapToGrid w:val="0"/>
                <w:kern w:val="0"/>
              </w:rPr>
              <w:t>[</w:t>
            </w:r>
            <w:r w:rsidRPr="00520AC9">
              <w:rPr>
                <w:rFonts w:ascii="標楷體" w:eastAsia="標楷體" w:hAnsi="標楷體" w:hint="eastAsia"/>
                <w:snapToGrid w:val="0"/>
                <w:kern w:val="0"/>
              </w:rPr>
              <w:t>註</w:t>
            </w:r>
            <w:r w:rsidRPr="00520AC9">
              <w:rPr>
                <w:rFonts w:ascii="標楷體" w:eastAsia="標楷體" w:hAnsi="標楷體"/>
                <w:snapToGrid w:val="0"/>
                <w:kern w:val="0"/>
              </w:rPr>
              <w:t>]</w:t>
            </w:r>
          </w:p>
          <w:p w:rsidR="00D1198C" w:rsidRPr="00520AC9" w:rsidRDefault="00D1198C" w:rsidP="00C53C57">
            <w:pPr>
              <w:snapToGrid w:val="0"/>
              <w:ind w:leftChars="100" w:left="480" w:hangingChars="100" w:hanging="240"/>
              <w:jc w:val="both"/>
              <w:rPr>
                <w:rFonts w:ascii="標楷體" w:eastAsia="標楷體" w:hAnsi="標楷體"/>
              </w:rPr>
            </w:pPr>
            <w:r w:rsidRPr="00520AC9">
              <w:rPr>
                <w:rFonts w:ascii="標楷體" w:eastAsia="標楷體" w:hAnsi="標楷體" w:hint="eastAsia"/>
              </w:rPr>
              <w:t>1</w:t>
            </w:r>
            <w:r w:rsidRPr="00520AC9">
              <w:rPr>
                <w:rFonts w:ascii="標楷體" w:eastAsia="標楷體" w:hAnsi="標楷體"/>
              </w:rPr>
              <w:t>.</w:t>
            </w:r>
            <w:r w:rsidRPr="00520AC9">
              <w:rPr>
                <w:rFonts w:ascii="標楷體" w:eastAsia="標楷體" w:hAnsi="標楷體" w:hint="eastAsia"/>
              </w:rPr>
              <w:t>工作場所須具備空調、照明且具不斷電設備。</w:t>
            </w:r>
          </w:p>
          <w:p w:rsidR="00D1198C" w:rsidRPr="00520AC9" w:rsidRDefault="00D1198C" w:rsidP="00C53C57">
            <w:pPr>
              <w:snapToGrid w:val="0"/>
              <w:ind w:leftChars="100" w:left="480" w:hangingChars="100" w:hanging="240"/>
              <w:jc w:val="both"/>
              <w:rPr>
                <w:rFonts w:ascii="標楷體" w:eastAsia="標楷體" w:hAnsi="標楷體"/>
              </w:rPr>
            </w:pPr>
            <w:r w:rsidRPr="00520AC9">
              <w:rPr>
                <w:rFonts w:ascii="標楷體" w:eastAsia="標楷體" w:hAnsi="標楷體" w:hint="eastAsia"/>
              </w:rPr>
              <w:lastRenderedPageBreak/>
              <w:t>2.調劑作業系統電腦化。</w:t>
            </w:r>
          </w:p>
        </w:tc>
      </w:tr>
      <w:tr w:rsidR="00D1198C" w:rsidRPr="00520AC9" w:rsidTr="008957A7">
        <w:trPr>
          <w:trHeight w:val="20"/>
          <w:jc w:val="center"/>
        </w:trPr>
        <w:tc>
          <w:tcPr>
            <w:tcW w:w="388" w:type="pct"/>
            <w:vAlign w:val="center"/>
          </w:tcPr>
          <w:p w:rsidR="00D1198C" w:rsidRPr="00520AC9" w:rsidRDefault="00D1198C" w:rsidP="00C53C57">
            <w:pPr>
              <w:adjustRightInd w:val="0"/>
              <w:snapToGrid w:val="0"/>
              <w:jc w:val="center"/>
              <w:rPr>
                <w:rFonts w:ascii="Cambria" w:eastAsia="標楷體" w:hAnsi="Cambria"/>
              </w:rPr>
            </w:pPr>
            <w:r w:rsidRPr="00520AC9">
              <w:rPr>
                <w:rFonts w:ascii="Cambria" w:eastAsia="標楷體" w:hAnsi="Cambria"/>
              </w:rPr>
              <w:lastRenderedPageBreak/>
              <w:t>2.3.4</w:t>
            </w:r>
          </w:p>
        </w:tc>
        <w:tc>
          <w:tcPr>
            <w:tcW w:w="888" w:type="pct"/>
            <w:vAlign w:val="center"/>
          </w:tcPr>
          <w:p w:rsidR="00D1198C" w:rsidRPr="00520AC9" w:rsidRDefault="00D1198C" w:rsidP="00C53C57">
            <w:pPr>
              <w:adjustRightInd w:val="0"/>
              <w:snapToGrid w:val="0"/>
              <w:jc w:val="both"/>
              <w:rPr>
                <w:rFonts w:ascii="標楷體" w:eastAsia="標楷體" w:hAnsi="標楷體"/>
                <w:snapToGrid w:val="0"/>
                <w:kern w:val="0"/>
              </w:rPr>
            </w:pPr>
            <w:r w:rsidRPr="00520AC9">
              <w:rPr>
                <w:rFonts w:ascii="標楷體" w:eastAsia="標楷體" w:hAnsi="標楷體" w:hint="eastAsia"/>
              </w:rPr>
              <w:t>中藥藥事(小組)委員會運作良好，並有具體成效</w:t>
            </w:r>
          </w:p>
        </w:tc>
        <w:tc>
          <w:tcPr>
            <w:tcW w:w="270" w:type="pct"/>
            <w:vAlign w:val="center"/>
          </w:tcPr>
          <w:p w:rsidR="00D1198C" w:rsidRPr="00520AC9" w:rsidRDefault="00D1198C" w:rsidP="00C53C57">
            <w:pPr>
              <w:jc w:val="center"/>
            </w:pPr>
            <w:r w:rsidRPr="00520AC9">
              <w:rPr>
                <w:rFonts w:eastAsia="標楷體" w:hint="eastAsia"/>
              </w:rPr>
              <w:t>基</w:t>
            </w:r>
          </w:p>
        </w:tc>
        <w:tc>
          <w:tcPr>
            <w:tcW w:w="274" w:type="pct"/>
            <w:vAlign w:val="center"/>
          </w:tcPr>
          <w:p w:rsidR="00D1198C" w:rsidRPr="00520AC9" w:rsidRDefault="00D1198C" w:rsidP="00C53C57">
            <w:pPr>
              <w:jc w:val="center"/>
            </w:pPr>
            <w:r w:rsidRPr="00520AC9">
              <w:rPr>
                <w:rFonts w:eastAsia="標楷體" w:hint="eastAsia"/>
              </w:rPr>
              <w:t>基</w:t>
            </w:r>
          </w:p>
        </w:tc>
        <w:tc>
          <w:tcPr>
            <w:tcW w:w="3180" w:type="pct"/>
          </w:tcPr>
          <w:p w:rsidR="00D1198C" w:rsidRPr="00520AC9" w:rsidRDefault="00D1198C" w:rsidP="008957A7">
            <w:pPr>
              <w:snapToGrid w:val="0"/>
              <w:ind w:left="175" w:hangingChars="73" w:hanging="175"/>
              <w:jc w:val="both"/>
              <w:rPr>
                <w:rFonts w:ascii="標楷體" w:eastAsia="標楷體" w:hAnsi="標楷體"/>
                <w:snapToGrid w:val="0"/>
                <w:kern w:val="0"/>
              </w:rPr>
            </w:pPr>
            <w:r w:rsidRPr="00520AC9">
              <w:rPr>
                <w:rFonts w:ascii="標楷體" w:eastAsia="標楷體" w:hAnsi="標楷體" w:hint="eastAsia"/>
                <w:snapToGrid w:val="0"/>
                <w:kern w:val="0"/>
              </w:rPr>
              <w:t>C：</w:t>
            </w:r>
          </w:p>
          <w:p w:rsidR="00D1198C" w:rsidRPr="00520AC9" w:rsidRDefault="00D1198C" w:rsidP="008957A7">
            <w:pPr>
              <w:snapToGrid w:val="0"/>
              <w:ind w:leftChars="50" w:left="120" w:firstLineChars="50" w:firstLine="120"/>
              <w:jc w:val="both"/>
              <w:rPr>
                <w:rFonts w:ascii="標楷體" w:eastAsia="標楷體" w:hAnsi="標楷體"/>
                <w:snapToGrid w:val="0"/>
                <w:kern w:val="0"/>
              </w:rPr>
            </w:pPr>
            <w:r w:rsidRPr="00520AC9">
              <w:rPr>
                <w:rFonts w:ascii="標楷體" w:eastAsia="標楷體" w:hAnsi="標楷體" w:hint="eastAsia"/>
                <w:snapToGrid w:val="0"/>
                <w:kern w:val="0"/>
              </w:rPr>
              <w:t>1.中藥藥事(小組)委員會有適當組織。</w:t>
            </w:r>
          </w:p>
          <w:p w:rsidR="00D1198C" w:rsidRPr="00520AC9" w:rsidRDefault="00D1198C" w:rsidP="008957A7">
            <w:pPr>
              <w:snapToGrid w:val="0"/>
              <w:ind w:leftChars="50" w:left="120" w:firstLineChars="50" w:firstLine="120"/>
              <w:jc w:val="both"/>
              <w:rPr>
                <w:rFonts w:ascii="標楷體" w:eastAsia="標楷體" w:hAnsi="標楷體"/>
                <w:snapToGrid w:val="0"/>
                <w:kern w:val="0"/>
              </w:rPr>
            </w:pPr>
            <w:r w:rsidRPr="00520AC9">
              <w:rPr>
                <w:rFonts w:ascii="標楷體" w:eastAsia="標楷體" w:hAnsi="標楷體" w:hint="eastAsia"/>
                <w:snapToGrid w:val="0"/>
                <w:kern w:val="0"/>
              </w:rPr>
              <w:t xml:space="preserve">2.中藥藥事(小組)委員會定期開會並留有紀錄。 </w:t>
            </w:r>
          </w:p>
          <w:p w:rsidR="00D1198C" w:rsidRPr="00520AC9" w:rsidRDefault="00D1198C" w:rsidP="008957A7">
            <w:pPr>
              <w:snapToGrid w:val="0"/>
              <w:ind w:leftChars="50" w:left="120" w:firstLineChars="50" w:firstLine="120"/>
              <w:jc w:val="both"/>
              <w:rPr>
                <w:rFonts w:ascii="標楷體" w:eastAsia="標楷體" w:hAnsi="標楷體"/>
                <w:snapToGrid w:val="0"/>
                <w:kern w:val="0"/>
              </w:rPr>
            </w:pPr>
          </w:p>
          <w:p w:rsidR="00D1198C" w:rsidRPr="00520AC9" w:rsidRDefault="00D1198C" w:rsidP="008957A7">
            <w:pPr>
              <w:snapToGrid w:val="0"/>
              <w:ind w:left="175" w:hangingChars="73" w:hanging="175"/>
              <w:jc w:val="both"/>
              <w:rPr>
                <w:rFonts w:ascii="標楷體" w:eastAsia="標楷體" w:hAnsi="標楷體"/>
                <w:snapToGrid w:val="0"/>
                <w:kern w:val="0"/>
              </w:rPr>
            </w:pPr>
            <w:r w:rsidRPr="00520AC9">
              <w:rPr>
                <w:rFonts w:ascii="標楷體" w:eastAsia="標楷體" w:hAnsi="標楷體" w:hint="eastAsia"/>
                <w:snapToGrid w:val="0"/>
                <w:kern w:val="0"/>
              </w:rPr>
              <w:t>B：</w:t>
            </w:r>
            <w:r w:rsidRPr="00520AC9">
              <w:rPr>
                <w:rFonts w:ascii="標楷體" w:eastAsia="標楷體" w:hAnsi="標楷體" w:hint="eastAsia"/>
              </w:rPr>
              <w:t>符合</w:t>
            </w:r>
            <w:r w:rsidRPr="00520AC9">
              <w:rPr>
                <w:rFonts w:ascii="標楷體" w:eastAsia="標楷體" w:hAnsi="標楷體"/>
              </w:rPr>
              <w:t>C</w:t>
            </w:r>
            <w:r w:rsidRPr="00520AC9">
              <w:rPr>
                <w:rFonts w:ascii="標楷體" w:eastAsia="標楷體" w:hAnsi="標楷體" w:hint="eastAsia"/>
              </w:rPr>
              <w:t>項，且需符合以下至少3項：</w:t>
            </w:r>
          </w:p>
          <w:p w:rsidR="00D1198C" w:rsidRPr="00520AC9" w:rsidRDefault="00D1198C" w:rsidP="008957A7">
            <w:pPr>
              <w:snapToGrid w:val="0"/>
              <w:ind w:leftChars="100" w:left="533" w:hangingChars="122" w:hanging="293"/>
              <w:jc w:val="both"/>
              <w:rPr>
                <w:rFonts w:ascii="標楷體" w:eastAsia="標楷體" w:hAnsi="標楷體"/>
                <w:snapToGrid w:val="0"/>
                <w:kern w:val="0"/>
              </w:rPr>
            </w:pPr>
            <w:r w:rsidRPr="00520AC9">
              <w:rPr>
                <w:rFonts w:ascii="標楷體" w:eastAsia="標楷體" w:hAnsi="標楷體" w:hint="eastAsia"/>
                <w:snapToGrid w:val="0"/>
                <w:kern w:val="0"/>
              </w:rPr>
              <w:t>1.中藥藥事(小組)委員會應訂有符合規定之藥品使用、管理標準與規定，包含濃縮中藥及飲片藥材。</w:t>
            </w:r>
          </w:p>
          <w:p w:rsidR="00D1198C" w:rsidRPr="00520AC9" w:rsidRDefault="00D1198C" w:rsidP="008957A7">
            <w:pPr>
              <w:snapToGrid w:val="0"/>
              <w:ind w:leftChars="100" w:left="533" w:hangingChars="122" w:hanging="293"/>
              <w:jc w:val="both"/>
              <w:rPr>
                <w:rFonts w:ascii="標楷體" w:eastAsia="標楷體" w:hAnsi="標楷體"/>
                <w:snapToGrid w:val="0"/>
                <w:kern w:val="0"/>
              </w:rPr>
            </w:pPr>
            <w:r w:rsidRPr="00520AC9">
              <w:rPr>
                <w:rFonts w:ascii="標楷體" w:eastAsia="標楷體" w:hAnsi="標楷體" w:hint="eastAsia"/>
                <w:snapToGrid w:val="0"/>
                <w:kern w:val="0"/>
              </w:rPr>
              <w:t>2.中藥藥事(小組)委員會具審核新進藥品之功能。</w:t>
            </w:r>
          </w:p>
          <w:p w:rsidR="00D1198C" w:rsidRPr="00520AC9" w:rsidRDefault="00D1198C" w:rsidP="008957A7">
            <w:pPr>
              <w:snapToGrid w:val="0"/>
              <w:ind w:leftChars="100" w:left="533" w:hangingChars="122" w:hanging="293"/>
              <w:jc w:val="both"/>
              <w:rPr>
                <w:rFonts w:ascii="標楷體" w:eastAsia="標楷體" w:hAnsi="標楷體"/>
                <w:snapToGrid w:val="0"/>
                <w:kern w:val="0"/>
              </w:rPr>
            </w:pPr>
            <w:r w:rsidRPr="00520AC9">
              <w:rPr>
                <w:rFonts w:ascii="標楷體" w:eastAsia="標楷體" w:hAnsi="標楷體" w:hint="eastAsia"/>
                <w:snapToGrid w:val="0"/>
                <w:kern w:val="0"/>
              </w:rPr>
              <w:t>3.中藥藥事(小組)委員會定期檢討滯存藥品，維持適當藥品種類。</w:t>
            </w:r>
          </w:p>
          <w:p w:rsidR="00D1198C" w:rsidRPr="00520AC9" w:rsidRDefault="00D1198C" w:rsidP="008957A7">
            <w:pPr>
              <w:snapToGrid w:val="0"/>
              <w:ind w:leftChars="100" w:left="533" w:hangingChars="122" w:hanging="293"/>
              <w:jc w:val="both"/>
              <w:rPr>
                <w:rFonts w:ascii="標楷體" w:eastAsia="標楷體" w:hAnsi="標楷體"/>
                <w:snapToGrid w:val="0"/>
                <w:kern w:val="0"/>
              </w:rPr>
            </w:pPr>
            <w:r w:rsidRPr="00520AC9">
              <w:rPr>
                <w:rFonts w:ascii="標楷體" w:eastAsia="標楷體" w:hAnsi="標楷體" w:hint="eastAsia"/>
                <w:snapToGrid w:val="0"/>
                <w:kern w:val="0"/>
              </w:rPr>
              <w:t>4.中藥藥事(小組)委員會具審核中藥藥物不良反應案件之功能。</w:t>
            </w:r>
          </w:p>
          <w:p w:rsidR="00D1198C" w:rsidRPr="00520AC9" w:rsidRDefault="00D1198C" w:rsidP="008957A7">
            <w:pPr>
              <w:snapToGrid w:val="0"/>
              <w:ind w:leftChars="100" w:left="533" w:hangingChars="122" w:hanging="293"/>
              <w:jc w:val="both"/>
              <w:rPr>
                <w:rFonts w:ascii="標楷體" w:eastAsia="標楷體" w:hAnsi="標楷體"/>
                <w:snapToGrid w:val="0"/>
                <w:kern w:val="0"/>
              </w:rPr>
            </w:pPr>
            <w:r w:rsidRPr="00520AC9">
              <w:rPr>
                <w:rFonts w:ascii="標楷體" w:eastAsia="標楷體" w:hAnsi="標楷體" w:hint="eastAsia"/>
                <w:snapToGrid w:val="0"/>
                <w:kern w:val="0"/>
              </w:rPr>
              <w:t>5.中藥藥事(小組)委員會具審核中藥品質異常案件之功能。</w:t>
            </w:r>
          </w:p>
          <w:p w:rsidR="00D1198C" w:rsidRPr="00520AC9" w:rsidRDefault="00D1198C" w:rsidP="008957A7">
            <w:pPr>
              <w:snapToGrid w:val="0"/>
              <w:ind w:leftChars="100" w:left="533" w:hangingChars="122" w:hanging="293"/>
              <w:jc w:val="both"/>
              <w:rPr>
                <w:rFonts w:ascii="標楷體" w:eastAsia="標楷體" w:hAnsi="標楷體"/>
                <w:snapToGrid w:val="0"/>
                <w:kern w:val="0"/>
              </w:rPr>
            </w:pPr>
          </w:p>
          <w:p w:rsidR="00D1198C" w:rsidRPr="00520AC9" w:rsidRDefault="00D1198C" w:rsidP="008957A7">
            <w:pPr>
              <w:snapToGrid w:val="0"/>
              <w:ind w:left="175" w:hangingChars="73" w:hanging="175"/>
              <w:jc w:val="both"/>
              <w:rPr>
                <w:rFonts w:ascii="標楷體" w:eastAsia="標楷體" w:hAnsi="標楷體"/>
                <w:snapToGrid w:val="0"/>
                <w:kern w:val="0"/>
              </w:rPr>
            </w:pPr>
            <w:r w:rsidRPr="00520AC9">
              <w:rPr>
                <w:rFonts w:ascii="標楷體" w:eastAsia="標楷體" w:hAnsi="標楷體" w:hint="eastAsia"/>
                <w:snapToGrid w:val="0"/>
                <w:kern w:val="0"/>
              </w:rPr>
              <w:t>A：</w:t>
            </w:r>
            <w:r w:rsidRPr="00520AC9">
              <w:rPr>
                <w:rFonts w:ascii="標楷體" w:eastAsia="標楷體" w:hAnsi="標楷體" w:hint="eastAsia"/>
              </w:rPr>
              <w:t>符合B項，且需符合以下至少2項：</w:t>
            </w:r>
          </w:p>
          <w:p w:rsidR="00D1198C" w:rsidRPr="00520AC9" w:rsidRDefault="00D1198C" w:rsidP="008957A7">
            <w:pPr>
              <w:snapToGrid w:val="0"/>
              <w:ind w:leftChars="100" w:left="533" w:hangingChars="122" w:hanging="293"/>
              <w:jc w:val="both"/>
              <w:rPr>
                <w:rFonts w:ascii="標楷體" w:eastAsia="標楷體" w:hAnsi="標楷體"/>
                <w:snapToGrid w:val="0"/>
                <w:kern w:val="0"/>
              </w:rPr>
            </w:pPr>
            <w:r w:rsidRPr="00520AC9">
              <w:rPr>
                <w:rFonts w:ascii="標楷體" w:eastAsia="標楷體" w:hAnsi="標楷體" w:hint="eastAsia"/>
                <w:snapToGrid w:val="0"/>
                <w:kern w:val="0"/>
              </w:rPr>
              <w:t>1.</w:t>
            </w:r>
            <w:r w:rsidR="008957A7" w:rsidRPr="00520AC9">
              <w:rPr>
                <w:rFonts w:ascii="標楷體" w:eastAsia="標楷體" w:hAnsi="標楷體" w:hint="eastAsia"/>
                <w:snapToGrid w:val="0"/>
                <w:kern w:val="0"/>
              </w:rPr>
              <w:t>中藥藥事（小組）委員會具新進藥品使用之適用性評估之功</w:t>
            </w:r>
            <w:r w:rsidRPr="00520AC9">
              <w:rPr>
                <w:rFonts w:ascii="標楷體" w:eastAsia="標楷體" w:hAnsi="標楷體" w:hint="eastAsia"/>
                <w:snapToGrid w:val="0"/>
                <w:kern w:val="0"/>
              </w:rPr>
              <w:t>能。</w:t>
            </w:r>
          </w:p>
          <w:p w:rsidR="00D1198C" w:rsidRPr="00520AC9" w:rsidRDefault="00D1198C" w:rsidP="008957A7">
            <w:pPr>
              <w:snapToGrid w:val="0"/>
              <w:ind w:leftChars="100" w:left="533" w:hangingChars="122" w:hanging="293"/>
              <w:jc w:val="both"/>
              <w:rPr>
                <w:rFonts w:ascii="標楷體" w:eastAsia="標楷體" w:hAnsi="標楷體"/>
                <w:snapToGrid w:val="0"/>
                <w:kern w:val="0"/>
              </w:rPr>
            </w:pPr>
            <w:r w:rsidRPr="00520AC9">
              <w:rPr>
                <w:rFonts w:ascii="標楷體" w:eastAsia="標楷體" w:hAnsi="標楷體" w:hint="eastAsia"/>
                <w:snapToGrid w:val="0"/>
                <w:kern w:val="0"/>
              </w:rPr>
              <w:t>2.中藥藥劑部門定期分析藥品使用趨勢資訊作為醫院用藥之參考，並有檢討改善措施。</w:t>
            </w:r>
          </w:p>
          <w:p w:rsidR="00D1198C" w:rsidRPr="00520AC9" w:rsidRDefault="00D1198C" w:rsidP="008957A7">
            <w:pPr>
              <w:snapToGrid w:val="0"/>
              <w:ind w:leftChars="100" w:left="533" w:hangingChars="122" w:hanging="293"/>
              <w:jc w:val="both"/>
              <w:rPr>
                <w:rFonts w:ascii="標楷體" w:eastAsia="標楷體" w:hAnsi="標楷體"/>
                <w:snapToGrid w:val="0"/>
                <w:kern w:val="0"/>
              </w:rPr>
            </w:pPr>
            <w:r w:rsidRPr="00520AC9">
              <w:rPr>
                <w:rFonts w:ascii="標楷體" w:eastAsia="標楷體" w:hAnsi="標楷體" w:hint="eastAsia"/>
                <w:snapToGrid w:val="0"/>
                <w:kern w:val="0"/>
              </w:rPr>
              <w:t>3.中藥藥事(小組)委員會應制訂中藥藥物不良反應及品質異常情況之通報（包含程序及時限）、監測、檢討改善及追蹤機制。</w:t>
            </w:r>
          </w:p>
          <w:p w:rsidR="00D1198C" w:rsidRPr="00520AC9" w:rsidRDefault="00D1198C" w:rsidP="008957A7">
            <w:pPr>
              <w:adjustRightInd w:val="0"/>
              <w:snapToGrid w:val="0"/>
              <w:jc w:val="both"/>
              <w:textAlignment w:val="baseline"/>
              <w:rPr>
                <w:rFonts w:ascii="標楷體" w:eastAsia="標楷體" w:hAnsi="標楷體"/>
                <w:snapToGrid w:val="0"/>
                <w:kern w:val="0"/>
              </w:rPr>
            </w:pPr>
          </w:p>
          <w:p w:rsidR="00D1198C" w:rsidRPr="00520AC9" w:rsidRDefault="00D1198C" w:rsidP="008957A7">
            <w:pPr>
              <w:widowControl/>
              <w:snapToGrid w:val="0"/>
              <w:ind w:left="192" w:hangingChars="80" w:hanging="192"/>
              <w:jc w:val="both"/>
              <w:rPr>
                <w:rFonts w:ascii="標楷體" w:eastAsia="標楷體" w:hAnsi="標楷體"/>
                <w:snapToGrid w:val="0"/>
                <w:kern w:val="0"/>
              </w:rPr>
            </w:pPr>
            <w:r w:rsidRPr="00520AC9">
              <w:rPr>
                <w:rFonts w:ascii="標楷體" w:eastAsia="標楷體" w:hAnsi="標楷體"/>
                <w:snapToGrid w:val="0"/>
                <w:kern w:val="0"/>
              </w:rPr>
              <w:t>[</w:t>
            </w:r>
            <w:r w:rsidRPr="00520AC9">
              <w:rPr>
                <w:rFonts w:ascii="標楷體" w:eastAsia="標楷體" w:hAnsi="標楷體" w:hint="eastAsia"/>
                <w:snapToGrid w:val="0"/>
                <w:kern w:val="0"/>
              </w:rPr>
              <w:t>註</w:t>
            </w:r>
            <w:r w:rsidRPr="00520AC9">
              <w:rPr>
                <w:rFonts w:ascii="標楷體" w:eastAsia="標楷體" w:hAnsi="標楷體"/>
                <w:snapToGrid w:val="0"/>
                <w:kern w:val="0"/>
              </w:rPr>
              <w:t>]</w:t>
            </w:r>
          </w:p>
          <w:p w:rsidR="00D1198C" w:rsidRPr="00520AC9" w:rsidRDefault="00D1198C" w:rsidP="008957A7">
            <w:pPr>
              <w:snapToGrid w:val="0"/>
              <w:ind w:leftChars="100" w:left="533" w:hangingChars="122" w:hanging="293"/>
              <w:jc w:val="both"/>
              <w:rPr>
                <w:rFonts w:ascii="標楷體" w:eastAsia="標楷體" w:hAnsi="標楷體"/>
              </w:rPr>
            </w:pPr>
            <w:r w:rsidRPr="00520AC9">
              <w:rPr>
                <w:rFonts w:ascii="標楷體" w:eastAsia="標楷體" w:hAnsi="標楷體" w:hint="eastAsia"/>
              </w:rPr>
              <w:t>1</w:t>
            </w:r>
            <w:r w:rsidRPr="00520AC9">
              <w:rPr>
                <w:rFonts w:ascii="標楷體" w:eastAsia="標楷體" w:hAnsi="標楷體"/>
              </w:rPr>
              <w:t>.</w:t>
            </w:r>
            <w:r w:rsidRPr="00520AC9">
              <w:rPr>
                <w:rFonts w:ascii="標楷體" w:eastAsia="標楷體" w:hAnsi="標楷體" w:hint="eastAsia"/>
              </w:rPr>
              <w:t>本條所稱</w:t>
            </w:r>
            <w:r w:rsidRPr="00520AC9">
              <w:rPr>
                <w:rFonts w:ascii="標楷體" w:eastAsia="標楷體" w:hAnsi="標楷體" w:hint="eastAsia"/>
                <w:snapToGrid w:val="0"/>
                <w:kern w:val="0"/>
              </w:rPr>
              <w:t>藥品使用趨勢資訊</w:t>
            </w:r>
            <w:r w:rsidRPr="00520AC9">
              <w:rPr>
                <w:rFonts w:ascii="標楷體" w:eastAsia="標楷體" w:hAnsi="標楷體" w:hint="eastAsia"/>
              </w:rPr>
              <w:t>應包含：濃縮中藥、飲片、丸散膏丹等每日使用量紀錄；月、季、年消耗統計表；藥材、製劑使用量排序分析表。</w:t>
            </w:r>
          </w:p>
          <w:p w:rsidR="00D1198C" w:rsidRPr="00520AC9" w:rsidRDefault="00D1198C" w:rsidP="008957A7">
            <w:pPr>
              <w:widowControl/>
              <w:adjustRightInd w:val="0"/>
              <w:snapToGrid w:val="0"/>
              <w:ind w:leftChars="100" w:left="538" w:hangingChars="124" w:hanging="298"/>
              <w:jc w:val="both"/>
              <w:rPr>
                <w:rFonts w:ascii="標楷體" w:eastAsia="標楷體" w:hAnsi="標楷體"/>
                <w:b/>
                <w:bCs/>
                <w:snapToGrid w:val="0"/>
                <w:kern w:val="0"/>
              </w:rPr>
            </w:pPr>
            <w:r w:rsidRPr="00520AC9">
              <w:rPr>
                <w:rFonts w:ascii="標楷體" w:eastAsia="標楷體" w:hAnsi="標楷體" w:hint="eastAsia"/>
              </w:rPr>
              <w:t>2</w:t>
            </w:r>
            <w:r w:rsidRPr="00520AC9">
              <w:rPr>
                <w:rFonts w:ascii="標楷體" w:eastAsia="標楷體" w:hAnsi="標楷體"/>
              </w:rPr>
              <w:t>.</w:t>
            </w:r>
            <w:r w:rsidRPr="00520AC9">
              <w:rPr>
                <w:rFonts w:ascii="標楷體" w:eastAsia="標楷體" w:hAnsi="標楷體" w:hint="eastAsia"/>
              </w:rPr>
              <w:t>中藥</w:t>
            </w:r>
            <w:r w:rsidRPr="00520AC9">
              <w:rPr>
                <w:rFonts w:ascii="標楷體" w:eastAsia="標楷體" w:hAnsi="標楷體" w:hint="eastAsia"/>
                <w:snapToGrid w:val="0"/>
                <w:kern w:val="0"/>
              </w:rPr>
              <w:t>藥物</w:t>
            </w:r>
            <w:r w:rsidRPr="00520AC9">
              <w:rPr>
                <w:rFonts w:ascii="標楷體" w:eastAsia="標楷體" w:hAnsi="標楷體" w:hint="eastAsia"/>
              </w:rPr>
              <w:t>不良反應通報內容應包含：中藥藥品、中醫療器材不良反應及不良品通報。</w:t>
            </w:r>
          </w:p>
        </w:tc>
      </w:tr>
      <w:tr w:rsidR="00D1198C" w:rsidRPr="00520AC9" w:rsidTr="00D1198C">
        <w:trPr>
          <w:trHeight w:val="20"/>
          <w:jc w:val="center"/>
        </w:trPr>
        <w:tc>
          <w:tcPr>
            <w:tcW w:w="3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jc w:val="center"/>
              <w:rPr>
                <w:rFonts w:ascii="Cambria" w:eastAsia="標楷體" w:hAnsi="Cambria"/>
                <w:kern w:val="0"/>
              </w:rPr>
            </w:pPr>
            <w:r w:rsidRPr="00520AC9">
              <w:rPr>
                <w:rFonts w:ascii="Cambria" w:eastAsia="標楷體" w:hAnsi="Cambria"/>
                <w:kern w:val="0"/>
              </w:rPr>
              <w:t>2.3.5</w:t>
            </w:r>
          </w:p>
        </w:tc>
        <w:tc>
          <w:tcPr>
            <w:tcW w:w="8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jc w:val="both"/>
              <w:rPr>
                <w:rFonts w:ascii="標楷體" w:eastAsia="標楷體" w:hAnsi="標楷體" w:cs="新細明體"/>
                <w:kern w:val="0"/>
              </w:rPr>
            </w:pPr>
            <w:r w:rsidRPr="00520AC9">
              <w:rPr>
                <w:rFonts w:ascii="標楷體" w:eastAsia="標楷體" w:hAnsi="標楷體" w:hint="eastAsia"/>
                <w:kern w:val="0"/>
              </w:rPr>
              <w:t>藥品採購、驗收及庫存管理訂有辦法，並確實執行</w:t>
            </w:r>
          </w:p>
        </w:tc>
        <w:tc>
          <w:tcPr>
            <w:tcW w:w="270"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274"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3180" w:type="pct"/>
            <w:tcBorders>
              <w:top w:val="single" w:sz="4" w:space="0" w:color="auto"/>
              <w:left w:val="single" w:sz="4" w:space="0" w:color="auto"/>
              <w:bottom w:val="single" w:sz="4" w:space="0" w:color="auto"/>
              <w:right w:val="single" w:sz="4" w:space="0" w:color="auto"/>
            </w:tcBorders>
          </w:tcPr>
          <w:p w:rsidR="00D1198C" w:rsidRPr="00520AC9" w:rsidRDefault="00D1198C" w:rsidP="00C53C57">
            <w:pPr>
              <w:widowControl/>
              <w:snapToGrid w:val="0"/>
              <w:ind w:right="57"/>
              <w:jc w:val="both"/>
              <w:rPr>
                <w:rFonts w:ascii="標楷體" w:eastAsia="標楷體" w:hAnsi="標楷體"/>
              </w:rPr>
            </w:pPr>
            <w:r w:rsidRPr="00520AC9">
              <w:rPr>
                <w:rFonts w:ascii="標楷體" w:eastAsia="標楷體" w:hAnsi="標楷體"/>
              </w:rPr>
              <w:t>C</w:t>
            </w:r>
            <w:r w:rsidRPr="00520AC9">
              <w:rPr>
                <w:rFonts w:ascii="標楷體" w:eastAsia="標楷體" w:hAnsi="標楷體" w:hint="eastAsia"/>
              </w:rPr>
              <w:t>：</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snapToGrid w:val="0"/>
                <w:kern w:val="0"/>
              </w:rPr>
              <w:t>1.</w:t>
            </w:r>
            <w:r w:rsidRPr="00520AC9">
              <w:rPr>
                <w:rFonts w:ascii="標楷體" w:eastAsia="標楷體" w:hAnsi="標楷體" w:hint="eastAsia"/>
                <w:snapToGrid w:val="0"/>
                <w:kern w:val="0"/>
              </w:rPr>
              <w:t>藥品之採購、驗收、庫存與管理應由藥事人員負責。</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2</w:t>
            </w:r>
            <w:r w:rsidRPr="00520AC9">
              <w:rPr>
                <w:rFonts w:ascii="標楷體" w:eastAsia="標楷體" w:hAnsi="標楷體"/>
                <w:snapToGrid w:val="0"/>
                <w:kern w:val="0"/>
              </w:rPr>
              <w:t>.</w:t>
            </w:r>
            <w:r w:rsidRPr="00520AC9">
              <w:rPr>
                <w:rFonts w:ascii="標楷體" w:eastAsia="標楷體" w:hAnsi="標楷體" w:hint="eastAsia"/>
                <w:snapToGrid w:val="0"/>
                <w:kern w:val="0"/>
              </w:rPr>
              <w:t>特殊需冷藏之中藥藥品需有健全管理。</w:t>
            </w:r>
          </w:p>
          <w:p w:rsidR="00D1198C" w:rsidRPr="00520AC9" w:rsidRDefault="00D1198C" w:rsidP="00C53C57">
            <w:pPr>
              <w:snapToGrid w:val="0"/>
              <w:ind w:leftChars="100" w:left="432" w:hangingChars="80" w:hanging="192"/>
              <w:jc w:val="both"/>
              <w:rPr>
                <w:rFonts w:ascii="標楷體" w:eastAsia="標楷體" w:hAnsi="標楷體"/>
                <w:snapToGrid w:val="0"/>
                <w:kern w:val="0"/>
              </w:rPr>
            </w:pPr>
          </w:p>
          <w:p w:rsidR="00D1198C" w:rsidRPr="00520AC9" w:rsidRDefault="00D1198C" w:rsidP="00C53C57">
            <w:pPr>
              <w:snapToGrid w:val="0"/>
              <w:jc w:val="both"/>
              <w:rPr>
                <w:rFonts w:ascii="標楷體" w:eastAsia="標楷體" w:hAnsi="標楷體"/>
              </w:rPr>
            </w:pPr>
            <w:r w:rsidRPr="00520AC9">
              <w:rPr>
                <w:rFonts w:ascii="標楷體" w:eastAsia="標楷體" w:hAnsi="標楷體"/>
              </w:rPr>
              <w:t>B</w:t>
            </w:r>
            <w:r w:rsidRPr="00520AC9">
              <w:rPr>
                <w:rFonts w:ascii="標楷體" w:eastAsia="標楷體" w:hAnsi="標楷體" w:hint="eastAsia"/>
              </w:rPr>
              <w:t>：符合</w:t>
            </w:r>
            <w:r w:rsidRPr="00520AC9">
              <w:rPr>
                <w:rFonts w:ascii="標楷體" w:eastAsia="標楷體" w:hAnsi="標楷體"/>
              </w:rPr>
              <w:t>C</w:t>
            </w:r>
            <w:r w:rsidRPr="00520AC9">
              <w:rPr>
                <w:rFonts w:ascii="標楷體" w:eastAsia="標楷體" w:hAnsi="標楷體" w:hint="eastAsia"/>
              </w:rPr>
              <w:t>項，且</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1.對於院內藥品建立存量及效期管制機制。</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2.明文規定飲片及濃縮中藥購入之步驟，訂有飲片及濃縮中藥品質規格，且驗收步驟應由藥事人員執行。</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3.定期檢查各種藥品之品質及保管，並有紀錄可查。</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4.病房冰箱放置之中藥藥品需與西藥和檢體區隔且分開標示。</w:t>
            </w:r>
          </w:p>
          <w:p w:rsidR="00D1198C" w:rsidRPr="00520AC9" w:rsidRDefault="00D1198C" w:rsidP="00C53C57">
            <w:pPr>
              <w:snapToGrid w:val="0"/>
              <w:ind w:leftChars="100" w:left="432" w:hangingChars="80" w:hanging="192"/>
              <w:jc w:val="both"/>
              <w:rPr>
                <w:rFonts w:ascii="標楷體" w:eastAsia="標楷體" w:hAnsi="標楷體"/>
                <w:snapToGrid w:val="0"/>
                <w:kern w:val="0"/>
              </w:rPr>
            </w:pPr>
          </w:p>
          <w:p w:rsidR="00D1198C" w:rsidRPr="00520AC9" w:rsidRDefault="00D1198C" w:rsidP="00C53C57">
            <w:pPr>
              <w:snapToGrid w:val="0"/>
              <w:ind w:left="437" w:hangingChars="182" w:hanging="437"/>
              <w:jc w:val="both"/>
              <w:rPr>
                <w:rFonts w:ascii="標楷體" w:eastAsia="標楷體" w:hAnsi="標楷體"/>
              </w:rPr>
            </w:pPr>
            <w:r w:rsidRPr="00520AC9">
              <w:rPr>
                <w:rFonts w:ascii="標楷體" w:eastAsia="標楷體" w:hAnsi="標楷體"/>
              </w:rPr>
              <w:lastRenderedPageBreak/>
              <w:t>A</w:t>
            </w:r>
            <w:r w:rsidRPr="00520AC9">
              <w:rPr>
                <w:rFonts w:ascii="標楷體" w:eastAsia="標楷體" w:hAnsi="標楷體" w:hint="eastAsia"/>
              </w:rPr>
              <w:t>：符合</w:t>
            </w:r>
            <w:r w:rsidRPr="00520AC9">
              <w:rPr>
                <w:rFonts w:ascii="標楷體" w:eastAsia="標楷體" w:hAnsi="標楷體"/>
              </w:rPr>
              <w:t>B</w:t>
            </w:r>
            <w:r w:rsidRPr="00520AC9">
              <w:rPr>
                <w:rFonts w:ascii="標楷體" w:eastAsia="標楷體" w:hAnsi="標楷體" w:hint="eastAsia"/>
              </w:rPr>
              <w:t>項，且</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1.電腦化管理中藥藥品進出、庫存及效期。</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2.藥庫管理人員發現使用量與出庫量不符，應主動積極查明原因並有改善方案。</w:t>
            </w:r>
          </w:p>
          <w:p w:rsidR="00D1198C" w:rsidRPr="00520AC9" w:rsidRDefault="00D1198C" w:rsidP="00C53C57">
            <w:pPr>
              <w:snapToGrid w:val="0"/>
              <w:ind w:leftChars="100" w:left="480" w:hangingChars="100" w:hanging="240"/>
              <w:jc w:val="both"/>
              <w:rPr>
                <w:rFonts w:ascii="標楷體" w:eastAsia="標楷體" w:hAnsi="標楷體"/>
              </w:rPr>
            </w:pPr>
            <w:r w:rsidRPr="00520AC9">
              <w:rPr>
                <w:rFonts w:ascii="標楷體" w:eastAsia="標楷體" w:hAnsi="標楷體" w:hint="eastAsia"/>
                <w:snapToGrid w:val="0"/>
                <w:kern w:val="0"/>
              </w:rPr>
              <w:t>3.提供適當有效期間之中藥製劑並注意藥品是否異常，發現異常藥品應即時處理並留有處理紀錄。</w:t>
            </w:r>
          </w:p>
          <w:p w:rsidR="00D1198C" w:rsidRPr="00520AC9" w:rsidRDefault="00D1198C" w:rsidP="00C53C57">
            <w:pPr>
              <w:snapToGrid w:val="0"/>
              <w:ind w:firstLineChars="100" w:firstLine="240"/>
              <w:jc w:val="both"/>
              <w:rPr>
                <w:rFonts w:ascii="標楷體" w:eastAsia="標楷體" w:hAnsi="標楷體"/>
                <w:strike/>
                <w:snapToGrid w:val="0"/>
                <w:kern w:val="0"/>
              </w:rPr>
            </w:pPr>
          </w:p>
          <w:p w:rsidR="00D1198C" w:rsidRPr="00520AC9" w:rsidRDefault="00D1198C" w:rsidP="00C53C57">
            <w:pPr>
              <w:widowControl/>
              <w:snapToGrid w:val="0"/>
              <w:ind w:right="57"/>
              <w:jc w:val="both"/>
              <w:rPr>
                <w:rFonts w:ascii="標楷體" w:eastAsia="標楷體" w:hAnsi="標楷體"/>
              </w:rPr>
            </w:pPr>
            <w:r w:rsidRPr="00520AC9">
              <w:rPr>
                <w:rFonts w:ascii="標楷體" w:eastAsia="標楷體" w:hAnsi="標楷體"/>
              </w:rPr>
              <w:t>[</w:t>
            </w:r>
            <w:r w:rsidRPr="00520AC9">
              <w:rPr>
                <w:rFonts w:ascii="標楷體" w:eastAsia="標楷體" w:hAnsi="標楷體" w:hint="eastAsia"/>
              </w:rPr>
              <w:t>註</w:t>
            </w:r>
            <w:r w:rsidRPr="00520AC9">
              <w:rPr>
                <w:rFonts w:ascii="標楷體" w:eastAsia="標楷體" w:hAnsi="標楷體"/>
              </w:rPr>
              <w:t>]</w:t>
            </w:r>
          </w:p>
          <w:p w:rsidR="00D1198C" w:rsidRPr="00520AC9" w:rsidRDefault="00D1198C" w:rsidP="00C53C57">
            <w:pPr>
              <w:widowControl/>
              <w:snapToGrid w:val="0"/>
              <w:ind w:left="360" w:right="57" w:hangingChars="150" w:hanging="360"/>
              <w:jc w:val="both"/>
              <w:rPr>
                <w:rFonts w:ascii="標楷體" w:eastAsia="標楷體" w:hAnsi="標楷體"/>
              </w:rPr>
            </w:pPr>
            <w:r w:rsidRPr="00520AC9">
              <w:rPr>
                <w:rFonts w:ascii="標楷體" w:eastAsia="標楷體" w:hAnsi="標楷體" w:hint="eastAsia"/>
              </w:rPr>
              <w:t xml:space="preserve">  1.藥品招標應符合公開公平機制並訂有相關辦法。</w:t>
            </w:r>
          </w:p>
          <w:p w:rsidR="00D1198C" w:rsidRPr="00520AC9" w:rsidRDefault="00D1198C" w:rsidP="00C53C57">
            <w:pPr>
              <w:snapToGrid w:val="0"/>
              <w:ind w:leftChars="100" w:left="360" w:hangingChars="50" w:hanging="120"/>
              <w:jc w:val="both"/>
              <w:rPr>
                <w:rFonts w:ascii="標楷體" w:eastAsia="標楷體" w:hAnsi="標楷體"/>
              </w:rPr>
            </w:pPr>
            <w:r w:rsidRPr="00520AC9">
              <w:rPr>
                <w:rFonts w:ascii="標楷體" w:eastAsia="標楷體" w:hAnsi="標楷體" w:hint="eastAsia"/>
              </w:rPr>
              <w:t>2.飲片及濃縮中藥品質之規格至少應符合國內相關法令規定。</w:t>
            </w:r>
          </w:p>
          <w:p w:rsidR="00D1198C" w:rsidRPr="00520AC9" w:rsidRDefault="00D1198C" w:rsidP="00C53C57">
            <w:pPr>
              <w:snapToGrid w:val="0"/>
              <w:ind w:leftChars="100" w:left="360" w:hangingChars="50" w:hanging="120"/>
              <w:jc w:val="both"/>
              <w:rPr>
                <w:rFonts w:ascii="標楷體" w:eastAsia="標楷體" w:hAnsi="標楷體"/>
              </w:rPr>
            </w:pPr>
            <w:r w:rsidRPr="00520AC9">
              <w:rPr>
                <w:rFonts w:ascii="標楷體" w:eastAsia="標楷體" w:hAnsi="標楷體" w:hint="eastAsia"/>
              </w:rPr>
              <w:t>3.藥品管理包含：</w:t>
            </w:r>
          </w:p>
          <w:p w:rsidR="00D1198C" w:rsidRPr="00520AC9" w:rsidRDefault="00D1198C" w:rsidP="00C53C57">
            <w:pPr>
              <w:snapToGrid w:val="0"/>
              <w:ind w:leftChars="122" w:left="689" w:hangingChars="165" w:hanging="396"/>
              <w:jc w:val="both"/>
              <w:rPr>
                <w:rFonts w:ascii="標楷體" w:eastAsia="標楷體" w:hAnsi="標楷體"/>
                <w:kern w:val="0"/>
              </w:rPr>
            </w:pPr>
            <w:r w:rsidRPr="00520AC9">
              <w:rPr>
                <w:rFonts w:ascii="標楷體" w:eastAsia="標楷體" w:hAnsi="標楷體"/>
                <w:kern w:val="0"/>
              </w:rPr>
              <w:t>(1)</w:t>
            </w:r>
            <w:r w:rsidRPr="00520AC9">
              <w:rPr>
                <w:rFonts w:ascii="標楷體" w:eastAsia="標楷體" w:hAnsi="標楷體" w:hint="eastAsia"/>
                <w:kern w:val="0"/>
              </w:rPr>
              <w:t>能依藥品種類施行存放環境溫度、濕度管理，且應注意環境清潔。</w:t>
            </w:r>
          </w:p>
          <w:p w:rsidR="00D1198C" w:rsidRPr="00520AC9" w:rsidRDefault="00D1198C" w:rsidP="00C53C57">
            <w:pPr>
              <w:snapToGrid w:val="0"/>
              <w:ind w:leftChars="72" w:left="689" w:hangingChars="215" w:hanging="516"/>
              <w:jc w:val="both"/>
              <w:rPr>
                <w:rFonts w:ascii="標楷體" w:eastAsia="標楷體" w:hAnsi="標楷體"/>
                <w:kern w:val="0"/>
              </w:rPr>
            </w:pPr>
            <w:r w:rsidRPr="00520AC9">
              <w:rPr>
                <w:rFonts w:ascii="標楷體" w:eastAsia="標楷體" w:hAnsi="標楷體"/>
                <w:kern w:val="0"/>
              </w:rPr>
              <w:t xml:space="preserve"> (2)</w:t>
            </w:r>
            <w:r w:rsidRPr="00520AC9">
              <w:rPr>
                <w:rFonts w:ascii="標楷體" w:eastAsia="標楷體" w:hAnsi="標楷體" w:hint="eastAsia"/>
                <w:kern w:val="0"/>
              </w:rPr>
              <w:t>藥品儲存環境具符合標準之安全措施（如防盜、防火、防爆、防蟲、防潮、避光等）。</w:t>
            </w:r>
          </w:p>
          <w:p w:rsidR="00D1198C" w:rsidRPr="00520AC9" w:rsidRDefault="00D1198C" w:rsidP="00C53C57">
            <w:pPr>
              <w:snapToGrid w:val="0"/>
              <w:ind w:leftChars="100" w:left="720" w:hangingChars="200" w:hanging="480"/>
              <w:jc w:val="both"/>
              <w:rPr>
                <w:rFonts w:ascii="標楷體" w:eastAsia="標楷體" w:hAnsi="標楷體"/>
              </w:rPr>
            </w:pPr>
            <w:r w:rsidRPr="00520AC9">
              <w:rPr>
                <w:rFonts w:ascii="標楷體" w:eastAsia="標楷體" w:hAnsi="標楷體"/>
                <w:kern w:val="0"/>
              </w:rPr>
              <w:t xml:space="preserve"> (</w:t>
            </w:r>
            <w:r w:rsidRPr="00520AC9">
              <w:rPr>
                <w:rFonts w:ascii="標楷體" w:eastAsia="標楷體" w:hAnsi="標楷體" w:hint="eastAsia"/>
                <w:kern w:val="0"/>
              </w:rPr>
              <w:t>3</w:t>
            </w:r>
            <w:r w:rsidRPr="00520AC9">
              <w:rPr>
                <w:rFonts w:ascii="標楷體" w:eastAsia="標楷體" w:hAnsi="標楷體"/>
                <w:kern w:val="0"/>
              </w:rPr>
              <w:t>)</w:t>
            </w:r>
            <w:r w:rsidRPr="00520AC9">
              <w:rPr>
                <w:rFonts w:ascii="標楷體" w:eastAsia="標楷體" w:hAnsi="標楷體" w:hint="eastAsia"/>
                <w:kern w:val="0"/>
              </w:rPr>
              <w:t>外用藥、內服藥、飲片藥材（含冰箱、毒劇藥）須排放整齊且應分開放置並作明確標示。</w:t>
            </w:r>
          </w:p>
        </w:tc>
      </w:tr>
      <w:tr w:rsidR="00D1198C" w:rsidRPr="00520AC9" w:rsidTr="00D1198C">
        <w:trPr>
          <w:trHeight w:val="20"/>
          <w:jc w:val="center"/>
        </w:trPr>
        <w:tc>
          <w:tcPr>
            <w:tcW w:w="3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spacing w:line="300" w:lineRule="exact"/>
              <w:jc w:val="center"/>
              <w:rPr>
                <w:rFonts w:ascii="Cambria" w:eastAsia="標楷體" w:hAnsi="Cambria"/>
                <w:kern w:val="0"/>
              </w:rPr>
            </w:pPr>
            <w:r w:rsidRPr="00520AC9">
              <w:rPr>
                <w:rFonts w:ascii="Cambria" w:eastAsia="標楷體" w:hAnsi="Cambria"/>
                <w:kern w:val="0"/>
              </w:rPr>
              <w:lastRenderedPageBreak/>
              <w:t>2.3.6</w:t>
            </w:r>
          </w:p>
        </w:tc>
        <w:tc>
          <w:tcPr>
            <w:tcW w:w="8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spacing w:line="300" w:lineRule="exact"/>
              <w:jc w:val="both"/>
              <w:rPr>
                <w:rFonts w:ascii="標楷體" w:eastAsia="標楷體" w:hAnsi="標楷體"/>
                <w:kern w:val="0"/>
              </w:rPr>
            </w:pPr>
            <w:r w:rsidRPr="00520AC9">
              <w:rPr>
                <w:rFonts w:ascii="標楷體" w:eastAsia="標楷體" w:hAnsi="標楷體" w:hint="eastAsia"/>
                <w:kern w:val="0"/>
              </w:rPr>
              <w:t>中藥藥劑部門需提供飲片服務</w:t>
            </w:r>
          </w:p>
        </w:tc>
        <w:tc>
          <w:tcPr>
            <w:tcW w:w="270"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可</w:t>
            </w:r>
          </w:p>
        </w:tc>
        <w:tc>
          <w:tcPr>
            <w:tcW w:w="274"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可</w:t>
            </w:r>
          </w:p>
        </w:tc>
        <w:tc>
          <w:tcPr>
            <w:tcW w:w="3180" w:type="pct"/>
            <w:tcBorders>
              <w:top w:val="single" w:sz="4" w:space="0" w:color="auto"/>
              <w:left w:val="single" w:sz="4" w:space="0" w:color="auto"/>
              <w:bottom w:val="single" w:sz="4" w:space="0" w:color="auto"/>
              <w:right w:val="single" w:sz="4" w:space="0" w:color="auto"/>
            </w:tcBorders>
          </w:tcPr>
          <w:p w:rsidR="00D1198C" w:rsidRPr="00520AC9" w:rsidRDefault="00D1198C" w:rsidP="00C53C57">
            <w:pPr>
              <w:snapToGrid w:val="0"/>
              <w:jc w:val="both"/>
              <w:rPr>
                <w:rFonts w:ascii="標楷體" w:eastAsia="標楷體" w:hAnsi="標楷體"/>
                <w:snapToGrid w:val="0"/>
                <w:kern w:val="0"/>
              </w:rPr>
            </w:pPr>
            <w:r w:rsidRPr="00520AC9">
              <w:rPr>
                <w:rFonts w:ascii="標楷體" w:eastAsia="標楷體" w:hAnsi="標楷體" w:hint="eastAsia"/>
                <w:snapToGrid w:val="0"/>
                <w:kern w:val="0"/>
              </w:rPr>
              <w:t>C：</w:t>
            </w:r>
          </w:p>
          <w:p w:rsidR="00D1198C" w:rsidRPr="00520AC9" w:rsidRDefault="00D1198C" w:rsidP="00C53C57">
            <w:pPr>
              <w:snapToGrid w:val="0"/>
              <w:ind w:leftChars="100" w:left="480" w:hangingChars="100" w:hanging="240"/>
              <w:jc w:val="both"/>
              <w:rPr>
                <w:rFonts w:ascii="標楷體" w:eastAsia="標楷體" w:hAnsi="標楷體"/>
                <w:snapToGrid w:val="0"/>
                <w:kern w:val="0"/>
              </w:rPr>
            </w:pPr>
            <w:r w:rsidRPr="00520AC9">
              <w:rPr>
                <w:rFonts w:ascii="標楷體" w:eastAsia="標楷體" w:hAnsi="標楷體" w:hint="eastAsia"/>
                <w:snapToGrid w:val="0"/>
                <w:kern w:val="0"/>
              </w:rPr>
              <w:t>1.中藥藥劑部門有提供病患飲片服務。</w:t>
            </w:r>
          </w:p>
          <w:p w:rsidR="00D1198C" w:rsidRPr="00520AC9" w:rsidRDefault="00D1198C" w:rsidP="00C53C57">
            <w:pPr>
              <w:snapToGrid w:val="0"/>
              <w:ind w:leftChars="100" w:left="480" w:hangingChars="100" w:hanging="240"/>
              <w:jc w:val="both"/>
              <w:rPr>
                <w:rFonts w:ascii="標楷體" w:eastAsia="標楷體" w:hAnsi="標楷體"/>
                <w:snapToGrid w:val="0"/>
                <w:kern w:val="0"/>
              </w:rPr>
            </w:pPr>
            <w:r w:rsidRPr="00520AC9">
              <w:rPr>
                <w:rFonts w:ascii="標楷體" w:eastAsia="標楷體" w:hAnsi="標楷體" w:hint="eastAsia"/>
                <w:snapToGrid w:val="0"/>
                <w:kern w:val="0"/>
              </w:rPr>
              <w:t>2.應冷藏保存之飲片，其品項應明確並確實執行。</w:t>
            </w:r>
          </w:p>
          <w:p w:rsidR="00D1198C" w:rsidRPr="00520AC9" w:rsidRDefault="00D1198C" w:rsidP="00C53C57">
            <w:pPr>
              <w:snapToGrid w:val="0"/>
              <w:ind w:leftChars="100" w:left="480" w:hangingChars="100" w:hanging="240"/>
              <w:jc w:val="both"/>
              <w:rPr>
                <w:rFonts w:ascii="標楷體" w:eastAsia="標楷體" w:hAnsi="標楷體"/>
                <w:snapToGrid w:val="0"/>
                <w:kern w:val="0"/>
              </w:rPr>
            </w:pPr>
            <w:r w:rsidRPr="00520AC9">
              <w:rPr>
                <w:rFonts w:ascii="標楷體" w:eastAsia="標楷體" w:hAnsi="標楷體" w:hint="eastAsia"/>
                <w:snapToGrid w:val="0"/>
                <w:kern w:val="0"/>
              </w:rPr>
              <w:t>3.飲片保管均應依照藥品種類施行溫度、濕度管理，且應包含清潔管理，藥材名稱應標示清楚，內裝藥材無變質。</w:t>
            </w:r>
          </w:p>
          <w:p w:rsidR="00D1198C" w:rsidRPr="00520AC9" w:rsidRDefault="00D1198C" w:rsidP="00C53C57">
            <w:pPr>
              <w:snapToGrid w:val="0"/>
              <w:ind w:leftChars="100" w:left="480" w:hangingChars="100" w:hanging="240"/>
              <w:jc w:val="both"/>
              <w:rPr>
                <w:rFonts w:ascii="標楷體" w:eastAsia="標楷體" w:hAnsi="標楷體"/>
                <w:snapToGrid w:val="0"/>
                <w:kern w:val="0"/>
              </w:rPr>
            </w:pPr>
          </w:p>
          <w:p w:rsidR="00D1198C" w:rsidRPr="00520AC9" w:rsidRDefault="00D1198C" w:rsidP="00C53C57">
            <w:pPr>
              <w:snapToGrid w:val="0"/>
              <w:ind w:left="384" w:hangingChars="160" w:hanging="384"/>
              <w:jc w:val="both"/>
              <w:rPr>
                <w:rFonts w:ascii="標楷體" w:eastAsia="標楷體" w:hAnsi="標楷體"/>
                <w:snapToGrid w:val="0"/>
                <w:kern w:val="0"/>
              </w:rPr>
            </w:pPr>
            <w:r w:rsidRPr="00520AC9">
              <w:rPr>
                <w:rFonts w:ascii="標楷體" w:eastAsia="標楷體" w:hAnsi="標楷體" w:hint="eastAsia"/>
                <w:snapToGrid w:val="0"/>
                <w:kern w:val="0"/>
              </w:rPr>
              <w:t>B：符合</w:t>
            </w:r>
            <w:r w:rsidRPr="00520AC9">
              <w:rPr>
                <w:rFonts w:ascii="標楷體" w:eastAsia="標楷體" w:hAnsi="標楷體"/>
                <w:snapToGrid w:val="0"/>
                <w:kern w:val="0"/>
              </w:rPr>
              <w:t>C</w:t>
            </w:r>
            <w:r w:rsidRPr="00520AC9">
              <w:rPr>
                <w:rFonts w:ascii="標楷體" w:eastAsia="標楷體" w:hAnsi="標楷體" w:hint="eastAsia"/>
                <w:snapToGrid w:val="0"/>
                <w:kern w:val="0"/>
              </w:rPr>
              <w:t>項，且</w:t>
            </w:r>
          </w:p>
          <w:p w:rsidR="00D1198C" w:rsidRPr="00520AC9" w:rsidRDefault="00D1198C" w:rsidP="00C53C57">
            <w:pPr>
              <w:snapToGrid w:val="0"/>
              <w:ind w:leftChars="100" w:left="504" w:hangingChars="110" w:hanging="264"/>
              <w:jc w:val="both"/>
              <w:rPr>
                <w:rFonts w:ascii="標楷體" w:eastAsia="標楷體" w:hAnsi="標楷體"/>
                <w:snapToGrid w:val="0"/>
                <w:kern w:val="0"/>
              </w:rPr>
            </w:pPr>
            <w:r w:rsidRPr="00520AC9">
              <w:rPr>
                <w:rFonts w:ascii="標楷體" w:eastAsia="標楷體" w:hAnsi="標楷體" w:hint="eastAsia"/>
                <w:snapToGrid w:val="0"/>
                <w:kern w:val="0"/>
              </w:rPr>
              <w:t>1.飲片藥材訂有採購及驗收規格標準。</w:t>
            </w:r>
          </w:p>
          <w:p w:rsidR="00D1198C" w:rsidRPr="00520AC9" w:rsidRDefault="00D1198C" w:rsidP="00C53C57">
            <w:pPr>
              <w:snapToGrid w:val="0"/>
              <w:ind w:leftChars="100" w:left="480" w:hangingChars="100" w:hanging="240"/>
              <w:jc w:val="both"/>
              <w:rPr>
                <w:rFonts w:ascii="標楷體" w:eastAsia="標楷體" w:hAnsi="標楷體"/>
                <w:snapToGrid w:val="0"/>
                <w:kern w:val="0"/>
              </w:rPr>
            </w:pPr>
            <w:r w:rsidRPr="00520AC9">
              <w:rPr>
                <w:rFonts w:ascii="標楷體" w:eastAsia="標楷體" w:hAnsi="標楷體" w:hint="eastAsia"/>
                <w:snapToGrid w:val="0"/>
                <w:kern w:val="0"/>
              </w:rPr>
              <w:t>2.飲片之炮製與調劑均依作業程序執行，運作良好。</w:t>
            </w:r>
          </w:p>
          <w:p w:rsidR="00D1198C" w:rsidRPr="00520AC9" w:rsidRDefault="00D1198C" w:rsidP="00C53C57">
            <w:pPr>
              <w:snapToGrid w:val="0"/>
              <w:ind w:leftChars="100" w:left="480" w:hangingChars="100" w:hanging="240"/>
              <w:jc w:val="both"/>
              <w:rPr>
                <w:rFonts w:ascii="標楷體" w:eastAsia="標楷體" w:hAnsi="標楷體"/>
                <w:snapToGrid w:val="0"/>
                <w:kern w:val="0"/>
              </w:rPr>
            </w:pPr>
            <w:r w:rsidRPr="00520AC9">
              <w:rPr>
                <w:rFonts w:ascii="標楷體" w:eastAsia="標楷體" w:hAnsi="標楷體" w:hint="eastAsia"/>
                <w:snapToGrid w:val="0"/>
                <w:kern w:val="0"/>
              </w:rPr>
              <w:t>3.飲片應具備藥品清晰外型照片，且藥名類似之藥品有明顯之區分，以利於處方調劑及庫存管理。</w:t>
            </w:r>
          </w:p>
          <w:p w:rsidR="00D1198C" w:rsidRPr="00520AC9" w:rsidRDefault="00D1198C" w:rsidP="00C53C57">
            <w:pPr>
              <w:snapToGrid w:val="0"/>
              <w:ind w:leftChars="100" w:left="480" w:hangingChars="100" w:hanging="240"/>
              <w:jc w:val="both"/>
              <w:rPr>
                <w:rFonts w:ascii="標楷體" w:eastAsia="標楷體" w:hAnsi="標楷體"/>
                <w:snapToGrid w:val="0"/>
                <w:kern w:val="0"/>
              </w:rPr>
            </w:pPr>
          </w:p>
          <w:p w:rsidR="00D1198C" w:rsidRPr="00520AC9" w:rsidRDefault="00D1198C" w:rsidP="00C53C57">
            <w:pPr>
              <w:spacing w:line="300" w:lineRule="exact"/>
              <w:ind w:left="360" w:hangingChars="150" w:hanging="360"/>
              <w:jc w:val="both"/>
              <w:rPr>
                <w:rFonts w:ascii="標楷體" w:eastAsia="標楷體" w:hAnsi="標楷體"/>
                <w:snapToGrid w:val="0"/>
                <w:kern w:val="0"/>
              </w:rPr>
            </w:pPr>
            <w:r w:rsidRPr="00520AC9">
              <w:rPr>
                <w:rFonts w:ascii="標楷體" w:eastAsia="標楷體" w:hAnsi="標楷體" w:hint="eastAsia"/>
                <w:snapToGrid w:val="0"/>
                <w:kern w:val="0"/>
              </w:rPr>
              <w:t>A：符合B項，且藥事人員有針對使用飲片之病患給予衛教，並有佐證資料。</w:t>
            </w:r>
          </w:p>
          <w:p w:rsidR="00D1198C" w:rsidRPr="00520AC9" w:rsidRDefault="00D1198C" w:rsidP="00C53C57">
            <w:pPr>
              <w:spacing w:line="300" w:lineRule="exact"/>
              <w:ind w:leftChars="100" w:left="480" w:hangingChars="100" w:hanging="240"/>
              <w:jc w:val="both"/>
              <w:rPr>
                <w:rFonts w:ascii="標楷體" w:eastAsia="標楷體" w:hAnsi="標楷體"/>
                <w:snapToGrid w:val="0"/>
                <w:kern w:val="0"/>
              </w:rPr>
            </w:pPr>
          </w:p>
        </w:tc>
      </w:tr>
      <w:tr w:rsidR="00D1198C" w:rsidRPr="00520AC9" w:rsidTr="00D1198C">
        <w:trPr>
          <w:trHeight w:val="20"/>
          <w:jc w:val="center"/>
        </w:trPr>
        <w:tc>
          <w:tcPr>
            <w:tcW w:w="3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adjustRightInd w:val="0"/>
              <w:snapToGrid w:val="0"/>
              <w:jc w:val="center"/>
              <w:rPr>
                <w:rFonts w:ascii="Cambria" w:eastAsia="標楷體" w:hAnsi="Cambria"/>
              </w:rPr>
            </w:pPr>
            <w:r w:rsidRPr="00520AC9">
              <w:rPr>
                <w:rFonts w:ascii="Cambria" w:eastAsia="標楷體" w:hAnsi="Cambria"/>
              </w:rPr>
              <w:t>2.3.7</w:t>
            </w:r>
          </w:p>
        </w:tc>
        <w:tc>
          <w:tcPr>
            <w:tcW w:w="8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adjustRightInd w:val="0"/>
              <w:snapToGrid w:val="0"/>
              <w:jc w:val="both"/>
              <w:rPr>
                <w:rFonts w:ascii="標楷體" w:eastAsia="標楷體" w:hAnsi="標楷體"/>
                <w:snapToGrid w:val="0"/>
                <w:kern w:val="0"/>
              </w:rPr>
            </w:pPr>
            <w:r w:rsidRPr="00520AC9">
              <w:rPr>
                <w:rFonts w:ascii="標楷體" w:eastAsia="標楷體" w:hAnsi="標楷體" w:hint="eastAsia"/>
                <w:snapToGrid w:val="0"/>
                <w:kern w:val="0"/>
              </w:rPr>
              <w:t>應有中藥藥品識別方法、步驟、及作業程序</w:t>
            </w:r>
          </w:p>
        </w:tc>
        <w:tc>
          <w:tcPr>
            <w:tcW w:w="270"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274"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3180"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snapToGrid w:val="0"/>
              <w:ind w:left="437" w:hangingChars="182" w:hanging="437"/>
              <w:jc w:val="both"/>
              <w:rPr>
                <w:rFonts w:ascii="標楷體" w:eastAsia="標楷體" w:hAnsi="標楷體"/>
              </w:rPr>
            </w:pPr>
            <w:r w:rsidRPr="00520AC9">
              <w:rPr>
                <w:rFonts w:ascii="標楷體" w:eastAsia="標楷體" w:hAnsi="標楷體"/>
              </w:rPr>
              <w:t>C</w:t>
            </w:r>
            <w:r w:rsidRPr="00520AC9">
              <w:rPr>
                <w:rFonts w:ascii="標楷體" w:eastAsia="標楷體" w:hAnsi="標楷體" w:hint="eastAsia"/>
              </w:rPr>
              <w:t>：</w:t>
            </w:r>
            <w:r w:rsidRPr="00520AC9">
              <w:rPr>
                <w:rFonts w:ascii="標楷體" w:eastAsia="標楷體" w:hAnsi="標楷體"/>
              </w:rPr>
              <w:tab/>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1.應明訂中藥藥品識別方法。</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2.應檢討中藥藥品外觀、包裝、標示或名稱發音相似的藥品清單，並注意其擺設位置及標示，加強人員教育，避免發生錯誤。</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3.對於毒劇類中藥應訂有管理機制妥善保存，與其他中藥區隔存放並明顯標示。</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4.中藥藥袋之標示完整，符合衛生署公告規定。</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p>
          <w:p w:rsidR="00D1198C" w:rsidRPr="00520AC9" w:rsidRDefault="00D1198C" w:rsidP="00C53C57">
            <w:pPr>
              <w:snapToGrid w:val="0"/>
              <w:jc w:val="both"/>
              <w:rPr>
                <w:rFonts w:ascii="標楷體" w:eastAsia="標楷體" w:hAnsi="標楷體" w:cs="TT2E3o00"/>
                <w:kern w:val="0"/>
                <w:lang w:bidi="hi-IN"/>
              </w:rPr>
            </w:pPr>
            <w:r w:rsidRPr="00520AC9">
              <w:rPr>
                <w:rFonts w:ascii="標楷體" w:eastAsia="標楷體" w:hAnsi="標楷體" w:cs="TT2E3o00" w:hint="eastAsia"/>
                <w:kern w:val="0"/>
                <w:lang w:bidi="hi-IN"/>
              </w:rPr>
              <w:lastRenderedPageBreak/>
              <w:t>B：</w:t>
            </w:r>
            <w:r w:rsidRPr="00520AC9">
              <w:rPr>
                <w:rFonts w:ascii="標楷體" w:eastAsia="標楷體" w:hAnsi="標楷體" w:hint="eastAsia"/>
              </w:rPr>
              <w:t>符合</w:t>
            </w:r>
            <w:r w:rsidRPr="00520AC9">
              <w:rPr>
                <w:rFonts w:ascii="標楷體" w:eastAsia="標楷體" w:hAnsi="標楷體"/>
              </w:rPr>
              <w:t>C</w:t>
            </w:r>
            <w:r w:rsidRPr="00520AC9">
              <w:rPr>
                <w:rFonts w:ascii="標楷體" w:eastAsia="標楷體" w:hAnsi="標楷體" w:hint="eastAsia"/>
              </w:rPr>
              <w:t>項，且</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1.濃縮中藥應原瓶上架，藥品標示、藥（方）名、組成、用量清晰。</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2.飲片若需分裝，應在分裝容器上清楚標示藥名、保存方式及使用期限。</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3.對於毒劇類中藥應在醫令系統上有特殊標記，且在處方或藥袋上有特殊標記以供辨識。</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r w:rsidRPr="00520AC9">
              <w:rPr>
                <w:rFonts w:ascii="標楷體" w:eastAsia="標楷體" w:hAnsi="標楷體" w:cs="TT2E3o00" w:hint="eastAsia"/>
                <w:kern w:val="0"/>
                <w:lang w:bidi="hi-IN"/>
              </w:rPr>
              <w:t>4.中藥藥袋之標示除符合衛生署公告規定並加印適應症、藥袋數量、醫囑指示及諮詢電話。</w:t>
            </w:r>
          </w:p>
          <w:p w:rsidR="00D1198C" w:rsidRPr="00520AC9" w:rsidRDefault="00D1198C" w:rsidP="00C53C57">
            <w:pPr>
              <w:snapToGrid w:val="0"/>
              <w:ind w:leftChars="100" w:left="432" w:hangingChars="80" w:hanging="192"/>
              <w:jc w:val="both"/>
              <w:rPr>
                <w:rFonts w:ascii="標楷體" w:eastAsia="標楷體" w:hAnsi="標楷體" w:cs="TT2E3o00"/>
                <w:kern w:val="0"/>
                <w:lang w:bidi="hi-IN"/>
              </w:rPr>
            </w:pPr>
          </w:p>
          <w:p w:rsidR="00D1198C" w:rsidRPr="00520AC9" w:rsidRDefault="00D1198C" w:rsidP="00C53C57">
            <w:pPr>
              <w:snapToGrid w:val="0"/>
              <w:ind w:left="437" w:hangingChars="182" w:hanging="437"/>
              <w:jc w:val="both"/>
              <w:rPr>
                <w:rFonts w:ascii="標楷體" w:eastAsia="標楷體" w:hAnsi="標楷體"/>
              </w:rPr>
            </w:pPr>
            <w:r w:rsidRPr="00520AC9">
              <w:rPr>
                <w:rFonts w:ascii="標楷體" w:eastAsia="標楷體" w:hAnsi="標楷體"/>
              </w:rPr>
              <w:t>A</w:t>
            </w:r>
            <w:r w:rsidRPr="00520AC9">
              <w:rPr>
                <w:rFonts w:ascii="標楷體" w:eastAsia="標楷體" w:hAnsi="標楷體" w:hint="eastAsia"/>
              </w:rPr>
              <w:t>：符合</w:t>
            </w:r>
            <w:r w:rsidRPr="00520AC9">
              <w:rPr>
                <w:rFonts w:ascii="標楷體" w:eastAsia="標楷體" w:hAnsi="標楷體"/>
              </w:rPr>
              <w:t>B</w:t>
            </w:r>
            <w:r w:rsidRPr="00520AC9">
              <w:rPr>
                <w:rFonts w:ascii="標楷體" w:eastAsia="標楷體" w:hAnsi="標楷體" w:hint="eastAsia"/>
              </w:rPr>
              <w:t>項，且</w:t>
            </w:r>
          </w:p>
          <w:p w:rsidR="00D1198C" w:rsidRPr="00520AC9" w:rsidRDefault="00D1198C" w:rsidP="00C53C57">
            <w:pPr>
              <w:snapToGrid w:val="0"/>
              <w:ind w:left="437" w:hangingChars="182" w:hanging="437"/>
              <w:jc w:val="both"/>
              <w:rPr>
                <w:rFonts w:ascii="標楷體" w:eastAsia="標楷體" w:hAnsi="標楷體" w:cs="TT2E3o00"/>
                <w:kern w:val="0"/>
                <w:lang w:bidi="hi-IN"/>
              </w:rPr>
            </w:pPr>
            <w:r w:rsidRPr="00520AC9">
              <w:rPr>
                <w:rFonts w:ascii="標楷體" w:eastAsia="標楷體" w:hAnsi="標楷體" w:hint="eastAsia"/>
              </w:rPr>
              <w:t xml:space="preserve">  1.</w:t>
            </w:r>
            <w:r w:rsidRPr="00520AC9">
              <w:rPr>
                <w:rFonts w:ascii="標楷體" w:eastAsia="標楷體" w:hAnsi="標楷體" w:cs="TT2E3o00" w:hint="eastAsia"/>
                <w:kern w:val="0"/>
                <w:lang w:bidi="hi-IN"/>
              </w:rPr>
              <w:t>電腦處方時，醫師能迅速點選顯示藥品外觀，方便向病人說明。</w:t>
            </w:r>
          </w:p>
          <w:p w:rsidR="00D1198C" w:rsidRPr="00520AC9" w:rsidRDefault="00D1198C" w:rsidP="00C53C57">
            <w:pPr>
              <w:snapToGrid w:val="0"/>
              <w:ind w:left="437" w:hangingChars="182" w:hanging="437"/>
              <w:jc w:val="both"/>
              <w:rPr>
                <w:rFonts w:ascii="標楷體" w:eastAsia="標楷體" w:hAnsi="標楷體"/>
              </w:rPr>
            </w:pPr>
            <w:r w:rsidRPr="00520AC9">
              <w:rPr>
                <w:rFonts w:ascii="標楷體" w:eastAsia="標楷體" w:hAnsi="標楷體" w:hint="eastAsia"/>
              </w:rPr>
              <w:t xml:space="preserve">  2.</w:t>
            </w:r>
            <w:r w:rsidRPr="00520AC9">
              <w:rPr>
                <w:rFonts w:ascii="標楷體" w:eastAsia="標楷體" w:hAnsi="標楷體" w:cs="TT2E3o00" w:hint="eastAsia"/>
                <w:kern w:val="0"/>
                <w:lang w:bidi="hi-IN"/>
              </w:rPr>
              <w:t>中藥藥袋之標示</w:t>
            </w:r>
            <w:r w:rsidRPr="00520AC9">
              <w:rPr>
                <w:rFonts w:ascii="標楷體" w:eastAsia="標楷體" w:hAnsi="標楷體" w:hint="eastAsia"/>
              </w:rPr>
              <w:t>字體大小適當，對於應特別注意事項以明顯字體、顏色或圖案凸顯。</w:t>
            </w:r>
          </w:p>
          <w:p w:rsidR="00D1198C" w:rsidRPr="00520AC9" w:rsidRDefault="00D1198C" w:rsidP="00C53C57">
            <w:pPr>
              <w:widowControl/>
              <w:snapToGrid w:val="0"/>
              <w:ind w:left="192" w:hangingChars="80" w:hanging="192"/>
              <w:jc w:val="both"/>
              <w:rPr>
                <w:rFonts w:ascii="標楷體" w:eastAsia="標楷體" w:hAnsi="標楷體"/>
                <w:snapToGrid w:val="0"/>
                <w:kern w:val="0"/>
              </w:rPr>
            </w:pPr>
          </w:p>
          <w:p w:rsidR="00D1198C" w:rsidRPr="00520AC9" w:rsidRDefault="00D1198C" w:rsidP="00C53C57">
            <w:pPr>
              <w:widowControl/>
              <w:snapToGrid w:val="0"/>
              <w:ind w:left="192" w:hangingChars="80" w:hanging="192"/>
              <w:jc w:val="both"/>
              <w:rPr>
                <w:rFonts w:ascii="標楷體" w:eastAsia="標楷體" w:hAnsi="標楷體"/>
                <w:snapToGrid w:val="0"/>
                <w:kern w:val="0"/>
              </w:rPr>
            </w:pPr>
            <w:r w:rsidRPr="00520AC9">
              <w:rPr>
                <w:rFonts w:ascii="標楷體" w:eastAsia="標楷體" w:hAnsi="標楷體"/>
                <w:snapToGrid w:val="0"/>
                <w:kern w:val="0"/>
              </w:rPr>
              <w:t>[</w:t>
            </w:r>
            <w:r w:rsidRPr="00520AC9">
              <w:rPr>
                <w:rFonts w:ascii="標楷體" w:eastAsia="標楷體" w:hAnsi="標楷體" w:hint="eastAsia"/>
                <w:snapToGrid w:val="0"/>
                <w:kern w:val="0"/>
              </w:rPr>
              <w:t>註</w:t>
            </w:r>
            <w:r w:rsidRPr="00520AC9">
              <w:rPr>
                <w:rFonts w:ascii="標楷體" w:eastAsia="標楷體" w:hAnsi="標楷體"/>
                <w:snapToGrid w:val="0"/>
                <w:kern w:val="0"/>
              </w:rPr>
              <w:t>]</w:t>
            </w:r>
          </w:p>
          <w:p w:rsidR="00D1198C" w:rsidRPr="00520AC9" w:rsidRDefault="00D1198C" w:rsidP="00C53C57">
            <w:pPr>
              <w:snapToGrid w:val="0"/>
              <w:ind w:leftChars="100" w:left="480" w:hangingChars="100" w:hanging="240"/>
              <w:jc w:val="both"/>
              <w:rPr>
                <w:rFonts w:ascii="標楷體" w:eastAsia="標楷體" w:hAnsi="標楷體" w:cs="TT2E3o00"/>
                <w:kern w:val="0"/>
                <w:lang w:bidi="hi-IN"/>
              </w:rPr>
            </w:pPr>
            <w:r w:rsidRPr="00520AC9">
              <w:rPr>
                <w:rFonts w:ascii="標楷體" w:eastAsia="標楷體" w:hAnsi="標楷體" w:hint="eastAsia"/>
              </w:rPr>
              <w:t>1</w:t>
            </w:r>
            <w:r w:rsidRPr="00520AC9">
              <w:rPr>
                <w:rFonts w:ascii="標楷體" w:eastAsia="標楷體" w:hAnsi="標楷體"/>
              </w:rPr>
              <w:t>.</w:t>
            </w:r>
            <w:r w:rsidRPr="00520AC9">
              <w:rPr>
                <w:rFonts w:ascii="標楷體" w:eastAsia="標楷體" w:hAnsi="標楷體" w:cs="TT2E3o00" w:hint="eastAsia"/>
                <w:kern w:val="0"/>
                <w:lang w:bidi="hi-IN"/>
              </w:rPr>
              <w:t>對於毒劇類中藥是依據102年頒布之《臺灣中藥典》品項認訂。</w:t>
            </w:r>
          </w:p>
          <w:p w:rsidR="00D1198C" w:rsidRPr="00520AC9" w:rsidRDefault="00D1198C" w:rsidP="00C53C57">
            <w:pPr>
              <w:snapToGrid w:val="0"/>
              <w:ind w:leftChars="100" w:left="480" w:hangingChars="100" w:hanging="240"/>
              <w:jc w:val="both"/>
              <w:rPr>
                <w:rFonts w:ascii="標楷體" w:eastAsia="標楷體" w:hAnsi="標楷體"/>
                <w:snapToGrid w:val="0"/>
                <w:kern w:val="0"/>
              </w:rPr>
            </w:pPr>
            <w:r w:rsidRPr="00520AC9">
              <w:rPr>
                <w:rFonts w:ascii="標楷體" w:eastAsia="標楷體" w:hAnsi="標楷體" w:cs="TT2E3o00" w:hint="eastAsia"/>
                <w:kern w:val="0"/>
                <w:lang w:bidi="hi-IN"/>
              </w:rPr>
              <w:t>2.濃縮中藥應標明製造廠商、方劑名稱及組成或單味藥藥典名、濃縮比例、核准字號、製造批號、保存期限、適應症。</w:t>
            </w:r>
          </w:p>
          <w:p w:rsidR="00D1198C" w:rsidRPr="00520AC9" w:rsidRDefault="00D1198C" w:rsidP="00C53C57">
            <w:pPr>
              <w:snapToGrid w:val="0"/>
              <w:ind w:leftChars="100" w:left="480" w:hangingChars="100" w:hanging="240"/>
              <w:jc w:val="both"/>
              <w:rPr>
                <w:rFonts w:ascii="標楷體" w:eastAsia="標楷體" w:hAnsi="標楷體" w:cs="TT2E3o00"/>
                <w:kern w:val="0"/>
                <w:lang w:bidi="hi-IN"/>
              </w:rPr>
            </w:pPr>
            <w:r w:rsidRPr="00520AC9">
              <w:rPr>
                <w:rFonts w:ascii="標楷體" w:eastAsia="標楷體" w:hAnsi="標楷體" w:hint="eastAsia"/>
                <w:snapToGrid w:val="0"/>
                <w:kern w:val="0"/>
              </w:rPr>
              <w:t>3.中藥</w:t>
            </w:r>
            <w:r w:rsidRPr="00520AC9">
              <w:rPr>
                <w:rFonts w:ascii="標楷體" w:eastAsia="標楷體" w:hAnsi="標楷體" w:hint="eastAsia"/>
              </w:rPr>
              <w:t>藥袋標示應符合行政院衛生署中醫藥委員會</w:t>
            </w:r>
            <w:smartTag w:uri="urn:schemas-microsoft-com:office:smarttags" w:element="chsdate">
              <w:smartTagPr>
                <w:attr w:name="IsROCDate" w:val="False"/>
                <w:attr w:name="IsLunarDate" w:val="False"/>
                <w:attr w:name="Day" w:val="20"/>
                <w:attr w:name="Month" w:val="7"/>
                <w:attr w:name="Year" w:val="1998"/>
              </w:smartTagPr>
              <w:r w:rsidRPr="00520AC9">
                <w:rPr>
                  <w:rFonts w:ascii="標楷體" w:eastAsia="標楷體" w:hAnsi="標楷體" w:hint="eastAsia"/>
                </w:rPr>
                <w:t>98年7月20日</w:t>
              </w:r>
            </w:smartTag>
            <w:r w:rsidRPr="00520AC9">
              <w:rPr>
                <w:rFonts w:ascii="標楷體" w:eastAsia="標楷體" w:hAnsi="標楷體" w:hint="eastAsia"/>
              </w:rPr>
              <w:t>函：凡中醫醫療院機構所交付病人之藥劑，均依醫療法第66條、醫師法第14條、藥師法第19條規定，於容器或包裝上載明病人姓名，性別，藥品（包含學名及商品名）、劑量、數量、用法、作用或適應症、警語或副作用、醫療機構名稱與地點、調劑者姓名及調劑年、月、日。</w:t>
            </w:r>
          </w:p>
        </w:tc>
      </w:tr>
      <w:tr w:rsidR="00D1198C" w:rsidRPr="00520AC9" w:rsidTr="00D1198C">
        <w:trPr>
          <w:trHeight w:val="20"/>
          <w:jc w:val="center"/>
        </w:trPr>
        <w:tc>
          <w:tcPr>
            <w:tcW w:w="3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adjustRightInd w:val="0"/>
              <w:snapToGrid w:val="0"/>
              <w:jc w:val="center"/>
              <w:rPr>
                <w:rFonts w:ascii="Cambria" w:eastAsia="標楷體" w:hAnsi="Cambria"/>
              </w:rPr>
            </w:pPr>
            <w:r w:rsidRPr="00520AC9">
              <w:rPr>
                <w:rFonts w:ascii="Cambria" w:eastAsia="標楷體" w:hAnsi="Cambria"/>
              </w:rPr>
              <w:lastRenderedPageBreak/>
              <w:t>2.3.8</w:t>
            </w:r>
          </w:p>
        </w:tc>
        <w:tc>
          <w:tcPr>
            <w:tcW w:w="8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adjustRightInd w:val="0"/>
              <w:snapToGrid w:val="0"/>
              <w:jc w:val="both"/>
              <w:rPr>
                <w:rFonts w:ascii="標楷體" w:eastAsia="標楷體" w:hAnsi="標楷體"/>
                <w:snapToGrid w:val="0"/>
                <w:kern w:val="0"/>
              </w:rPr>
            </w:pPr>
            <w:r w:rsidRPr="00520AC9">
              <w:rPr>
                <w:rFonts w:ascii="標楷體" w:eastAsia="標楷體" w:hAnsi="標楷體" w:hint="eastAsia"/>
                <w:snapToGrid w:val="0"/>
                <w:kern w:val="0"/>
              </w:rPr>
              <w:t>處方醫令系統</w:t>
            </w:r>
            <w:r w:rsidRPr="00520AC9">
              <w:rPr>
                <w:rFonts w:ascii="標楷體" w:eastAsia="標楷體" w:hAnsi="標楷體" w:hint="eastAsia"/>
              </w:rPr>
              <w:t>或類似機制</w:t>
            </w:r>
            <w:r w:rsidRPr="00520AC9">
              <w:rPr>
                <w:rFonts w:ascii="標楷體" w:eastAsia="標楷體" w:hAnsi="標楷體" w:hint="eastAsia"/>
                <w:snapToGrid w:val="0"/>
                <w:kern w:val="0"/>
              </w:rPr>
              <w:t>應設有防止用藥錯誤及不適當之機制</w:t>
            </w:r>
          </w:p>
        </w:tc>
        <w:tc>
          <w:tcPr>
            <w:tcW w:w="270"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274"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3180" w:type="pct"/>
            <w:tcBorders>
              <w:top w:val="single" w:sz="4" w:space="0" w:color="auto"/>
              <w:left w:val="single" w:sz="4" w:space="0" w:color="auto"/>
              <w:bottom w:val="single" w:sz="4" w:space="0" w:color="auto"/>
              <w:right w:val="single" w:sz="4" w:space="0" w:color="auto"/>
            </w:tcBorders>
          </w:tcPr>
          <w:p w:rsidR="00D1198C" w:rsidRPr="00520AC9" w:rsidRDefault="00D1198C" w:rsidP="00C53C57">
            <w:pPr>
              <w:snapToGrid w:val="0"/>
              <w:ind w:left="437" w:hangingChars="182" w:hanging="437"/>
              <w:jc w:val="both"/>
              <w:rPr>
                <w:rFonts w:ascii="標楷體" w:eastAsia="標楷體" w:hAnsi="標楷體"/>
              </w:rPr>
            </w:pPr>
            <w:r w:rsidRPr="00520AC9">
              <w:rPr>
                <w:rFonts w:ascii="標楷體" w:eastAsia="標楷體" w:hAnsi="標楷體"/>
              </w:rPr>
              <w:t>C</w:t>
            </w:r>
            <w:r w:rsidRPr="00520AC9">
              <w:rPr>
                <w:rFonts w:ascii="標楷體" w:eastAsia="標楷體" w:hAnsi="標楷體" w:hint="eastAsia"/>
              </w:rPr>
              <w:t>：</w:t>
            </w:r>
            <w:r w:rsidRPr="00520AC9">
              <w:rPr>
                <w:rFonts w:ascii="標楷體" w:eastAsia="標楷體" w:hAnsi="標楷體"/>
              </w:rPr>
              <w:tab/>
            </w:r>
          </w:p>
          <w:p w:rsidR="00D1198C" w:rsidRPr="00520AC9" w:rsidRDefault="00D1198C" w:rsidP="00C53C57">
            <w:pPr>
              <w:snapToGrid w:val="0"/>
              <w:ind w:leftChars="100" w:left="432" w:hangingChars="80" w:hanging="192"/>
              <w:jc w:val="both"/>
              <w:rPr>
                <w:rFonts w:ascii="標楷體" w:eastAsia="標楷體" w:hAnsi="標楷體"/>
              </w:rPr>
            </w:pPr>
            <w:r w:rsidRPr="00520AC9">
              <w:rPr>
                <w:rFonts w:ascii="標楷體" w:eastAsia="標楷體" w:hAnsi="標楷體"/>
                <w:snapToGrid w:val="0"/>
                <w:kern w:val="0"/>
              </w:rPr>
              <w:t>1.</w:t>
            </w:r>
            <w:r w:rsidRPr="00520AC9">
              <w:rPr>
                <w:rFonts w:ascii="標楷體" w:eastAsia="標楷體" w:hAnsi="標楷體" w:hint="eastAsia"/>
                <w:snapToGrid w:val="0"/>
                <w:kern w:val="0"/>
              </w:rPr>
              <w:t>在中醫處方醫令系統或類似機制上有防止錯誤用藥或不適當之警示機制，如：毒劇類中藥極量管制、過量及重覆等之警告。</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snapToGrid w:val="0"/>
                <w:kern w:val="0"/>
              </w:rPr>
              <w:t>2.</w:t>
            </w:r>
            <w:r w:rsidRPr="00520AC9">
              <w:rPr>
                <w:rFonts w:ascii="標楷體" w:eastAsia="標楷體" w:hAnsi="標楷體" w:hint="eastAsia"/>
                <w:snapToGrid w:val="0"/>
                <w:kern w:val="0"/>
              </w:rPr>
              <w:t>建立醫師與藥師溝通合作機制，如：電話溝通、書面照會等，以討論不適當處方。</w:t>
            </w:r>
          </w:p>
          <w:p w:rsidR="00D1198C" w:rsidRPr="00520AC9" w:rsidRDefault="00D1198C" w:rsidP="00C53C57">
            <w:pPr>
              <w:snapToGrid w:val="0"/>
              <w:ind w:leftChars="100" w:left="432" w:hangingChars="80" w:hanging="192"/>
              <w:jc w:val="both"/>
              <w:rPr>
                <w:rFonts w:ascii="標楷體" w:eastAsia="標楷體" w:hAnsi="標楷體"/>
                <w:snapToGrid w:val="0"/>
                <w:kern w:val="0"/>
              </w:rPr>
            </w:pPr>
          </w:p>
          <w:p w:rsidR="00D1198C" w:rsidRPr="00520AC9" w:rsidRDefault="00D1198C" w:rsidP="00C53C57">
            <w:pPr>
              <w:snapToGrid w:val="0"/>
              <w:ind w:left="437" w:hangingChars="182" w:hanging="437"/>
              <w:jc w:val="both"/>
              <w:rPr>
                <w:rFonts w:ascii="標楷體" w:eastAsia="標楷體" w:hAnsi="標楷體"/>
              </w:rPr>
            </w:pPr>
            <w:r w:rsidRPr="00520AC9">
              <w:rPr>
                <w:rFonts w:ascii="標楷體" w:eastAsia="標楷體" w:hAnsi="標楷體"/>
              </w:rPr>
              <w:t>B</w:t>
            </w:r>
            <w:r w:rsidRPr="00520AC9">
              <w:rPr>
                <w:rFonts w:ascii="標楷體" w:eastAsia="標楷體" w:hAnsi="標楷體" w:hint="eastAsia"/>
              </w:rPr>
              <w:t>：符合</w:t>
            </w:r>
            <w:r w:rsidRPr="00520AC9">
              <w:rPr>
                <w:rFonts w:ascii="標楷體" w:eastAsia="標楷體" w:hAnsi="標楷體"/>
              </w:rPr>
              <w:t>C</w:t>
            </w:r>
            <w:r w:rsidRPr="00520AC9">
              <w:rPr>
                <w:rFonts w:ascii="標楷體" w:eastAsia="標楷體" w:hAnsi="標楷體" w:hint="eastAsia"/>
              </w:rPr>
              <w:t>項，且</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snapToGrid w:val="0"/>
                <w:kern w:val="0"/>
              </w:rPr>
              <w:t>1.</w:t>
            </w:r>
            <w:r w:rsidRPr="00520AC9">
              <w:rPr>
                <w:rFonts w:ascii="標楷體" w:eastAsia="標楷體" w:hAnsi="標楷體" w:hint="eastAsia"/>
                <w:snapToGrid w:val="0"/>
                <w:kern w:val="0"/>
              </w:rPr>
              <w:t>能檢討該警示機制實施之效能，採取改善措施以達應有功能。</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snapToGrid w:val="0"/>
                <w:kern w:val="0"/>
              </w:rPr>
              <w:t>2.</w:t>
            </w:r>
            <w:r w:rsidRPr="00520AC9">
              <w:rPr>
                <w:rFonts w:ascii="標楷體" w:eastAsia="標楷體" w:hAnsi="標楷體" w:hint="eastAsia"/>
                <w:snapToGrid w:val="0"/>
                <w:kern w:val="0"/>
              </w:rPr>
              <w:t>有其他強化醫令系統之機制或功能，如：用藥史查詢、交互作用、孕婦用藥、藥品過敏史、藥品不良反應史及不當處方之改善成效列為系統稽核項目或程序。</w:t>
            </w:r>
          </w:p>
          <w:p w:rsidR="00D1198C" w:rsidRPr="00520AC9" w:rsidRDefault="00D1198C" w:rsidP="00C53C57">
            <w:pPr>
              <w:snapToGrid w:val="0"/>
              <w:ind w:leftChars="100" w:left="432" w:hangingChars="80" w:hanging="192"/>
              <w:jc w:val="both"/>
              <w:rPr>
                <w:rFonts w:ascii="標楷體" w:eastAsia="標楷體" w:hAnsi="標楷體"/>
                <w:snapToGrid w:val="0"/>
                <w:kern w:val="0"/>
              </w:rPr>
            </w:pPr>
          </w:p>
          <w:p w:rsidR="00D1198C" w:rsidRPr="00520AC9" w:rsidRDefault="00D1198C" w:rsidP="00C53C57">
            <w:pPr>
              <w:snapToGrid w:val="0"/>
              <w:ind w:left="437" w:hangingChars="182" w:hanging="437"/>
              <w:jc w:val="both"/>
              <w:rPr>
                <w:rFonts w:ascii="標楷體" w:eastAsia="標楷體" w:hAnsi="標楷體"/>
              </w:rPr>
            </w:pPr>
            <w:r w:rsidRPr="00520AC9">
              <w:rPr>
                <w:rFonts w:ascii="標楷體" w:eastAsia="標楷體" w:hAnsi="標楷體"/>
              </w:rPr>
              <w:t>A</w:t>
            </w:r>
            <w:r w:rsidRPr="00520AC9">
              <w:rPr>
                <w:rFonts w:ascii="標楷體" w:eastAsia="標楷體" w:hAnsi="標楷體" w:hint="eastAsia"/>
              </w:rPr>
              <w:t>：符合</w:t>
            </w:r>
            <w:r w:rsidRPr="00520AC9">
              <w:rPr>
                <w:rFonts w:ascii="標楷體" w:eastAsia="標楷體" w:hAnsi="標楷體"/>
              </w:rPr>
              <w:t>B</w:t>
            </w:r>
            <w:r w:rsidRPr="00520AC9">
              <w:rPr>
                <w:rFonts w:ascii="標楷體" w:eastAsia="標楷體" w:hAnsi="標楷體" w:hint="eastAsia"/>
              </w:rPr>
              <w:t>項，且</w:t>
            </w:r>
          </w:p>
          <w:p w:rsidR="00D1198C" w:rsidRPr="00520AC9" w:rsidRDefault="00D1198C" w:rsidP="00C53C57">
            <w:pPr>
              <w:snapToGrid w:val="0"/>
              <w:ind w:leftChars="100" w:left="437" w:hangingChars="82" w:hanging="197"/>
              <w:jc w:val="both"/>
              <w:rPr>
                <w:rFonts w:ascii="標楷體" w:eastAsia="標楷體" w:hAnsi="標楷體"/>
              </w:rPr>
            </w:pPr>
            <w:r w:rsidRPr="00520AC9">
              <w:rPr>
                <w:rFonts w:ascii="標楷體" w:eastAsia="標楷體" w:hAnsi="標楷體" w:hint="eastAsia"/>
              </w:rPr>
              <w:lastRenderedPageBreak/>
              <w:t>1.對於處方用藥稽核機制有評估檢討，且成效良好，並有佐證資料可查。</w:t>
            </w:r>
          </w:p>
          <w:p w:rsidR="00D1198C" w:rsidRPr="00520AC9" w:rsidRDefault="00D1198C" w:rsidP="00C53C57">
            <w:pPr>
              <w:snapToGrid w:val="0"/>
              <w:ind w:leftChars="100" w:left="437" w:hangingChars="82" w:hanging="197"/>
              <w:jc w:val="both"/>
              <w:rPr>
                <w:rFonts w:ascii="標楷體" w:eastAsia="標楷體" w:hAnsi="標楷體"/>
              </w:rPr>
            </w:pPr>
            <w:r w:rsidRPr="00520AC9">
              <w:rPr>
                <w:rFonts w:ascii="標楷體" w:eastAsia="標楷體" w:hAnsi="標楷體" w:hint="eastAsia"/>
              </w:rPr>
              <w:t>2.對經常出現之錯誤有書面資料，並周知同仁，避免重複發生錯誤。</w:t>
            </w:r>
          </w:p>
          <w:p w:rsidR="00D1198C" w:rsidRPr="00520AC9" w:rsidRDefault="00D1198C" w:rsidP="00C53C57">
            <w:pPr>
              <w:snapToGrid w:val="0"/>
              <w:ind w:left="437" w:hangingChars="182" w:hanging="437"/>
              <w:jc w:val="both"/>
              <w:rPr>
                <w:rFonts w:ascii="標楷體" w:eastAsia="標楷體" w:hAnsi="標楷體"/>
              </w:rPr>
            </w:pPr>
          </w:p>
          <w:p w:rsidR="00D1198C" w:rsidRPr="00520AC9" w:rsidRDefault="00D1198C" w:rsidP="00C53C57">
            <w:pPr>
              <w:widowControl/>
              <w:snapToGrid w:val="0"/>
              <w:ind w:left="192" w:hangingChars="80" w:hanging="192"/>
              <w:jc w:val="both"/>
              <w:rPr>
                <w:rFonts w:ascii="標楷體" w:eastAsia="標楷體" w:hAnsi="標楷體"/>
                <w:snapToGrid w:val="0"/>
                <w:kern w:val="0"/>
              </w:rPr>
            </w:pPr>
            <w:r w:rsidRPr="00520AC9">
              <w:rPr>
                <w:rFonts w:ascii="標楷體" w:eastAsia="標楷體" w:hAnsi="標楷體"/>
                <w:snapToGrid w:val="0"/>
                <w:kern w:val="0"/>
              </w:rPr>
              <w:t>[</w:t>
            </w:r>
            <w:r w:rsidRPr="00520AC9">
              <w:rPr>
                <w:rFonts w:ascii="標楷體" w:eastAsia="標楷體" w:hAnsi="標楷體" w:hint="eastAsia"/>
                <w:snapToGrid w:val="0"/>
                <w:kern w:val="0"/>
              </w:rPr>
              <w:t>註</w:t>
            </w:r>
            <w:r w:rsidRPr="00520AC9">
              <w:rPr>
                <w:rFonts w:ascii="標楷體" w:eastAsia="標楷體" w:hAnsi="標楷體"/>
                <w:snapToGrid w:val="0"/>
                <w:kern w:val="0"/>
              </w:rPr>
              <w:t>]</w:t>
            </w:r>
          </w:p>
          <w:p w:rsidR="00D1198C" w:rsidRPr="00520AC9" w:rsidRDefault="00D1198C" w:rsidP="00C53C57">
            <w:pPr>
              <w:snapToGrid w:val="0"/>
              <w:ind w:leftChars="100" w:left="437" w:hangingChars="82" w:hanging="197"/>
              <w:jc w:val="both"/>
              <w:rPr>
                <w:rFonts w:ascii="標楷體" w:eastAsia="標楷體" w:hAnsi="標楷體"/>
                <w:snapToGrid w:val="0"/>
                <w:kern w:val="0"/>
              </w:rPr>
            </w:pPr>
            <w:r w:rsidRPr="00520AC9">
              <w:rPr>
                <w:rFonts w:ascii="標楷體" w:eastAsia="標楷體" w:hAnsi="標楷體" w:hint="eastAsia"/>
              </w:rPr>
              <w:t>1</w:t>
            </w:r>
            <w:r w:rsidRPr="00520AC9">
              <w:rPr>
                <w:rFonts w:ascii="標楷體" w:eastAsia="標楷體" w:hAnsi="標楷體"/>
              </w:rPr>
              <w:t>.</w:t>
            </w:r>
            <w:r w:rsidRPr="00520AC9">
              <w:rPr>
                <w:rFonts w:ascii="標楷體" w:eastAsia="標楷體" w:hAnsi="標楷體" w:hint="eastAsia"/>
                <w:snapToGrid w:val="0"/>
                <w:kern w:val="0"/>
              </w:rPr>
              <w:t>交互作用警示系統包括中藥中藥交互作用及中藥西藥交互作用。</w:t>
            </w:r>
          </w:p>
          <w:p w:rsidR="00D1198C" w:rsidRPr="00520AC9" w:rsidRDefault="00D1198C" w:rsidP="00C53C57">
            <w:pPr>
              <w:snapToGrid w:val="0"/>
              <w:ind w:leftChars="100" w:left="437" w:hangingChars="82" w:hanging="197"/>
              <w:jc w:val="both"/>
              <w:rPr>
                <w:rFonts w:ascii="標楷體" w:eastAsia="標楷體" w:hAnsi="標楷體"/>
                <w:snapToGrid w:val="0"/>
                <w:kern w:val="0"/>
              </w:rPr>
            </w:pPr>
            <w:r w:rsidRPr="00520AC9">
              <w:rPr>
                <w:rFonts w:ascii="標楷體" w:eastAsia="標楷體" w:hAnsi="標楷體" w:hint="eastAsia"/>
                <w:snapToGrid w:val="0"/>
                <w:kern w:val="0"/>
              </w:rPr>
              <w:t>2.過量警示及極量管控依藥典或相關典籍指示之日用量。</w:t>
            </w:r>
          </w:p>
        </w:tc>
      </w:tr>
      <w:tr w:rsidR="00D1198C" w:rsidRPr="00520AC9" w:rsidTr="00D1198C">
        <w:trPr>
          <w:trHeight w:val="20"/>
          <w:jc w:val="center"/>
        </w:trPr>
        <w:tc>
          <w:tcPr>
            <w:tcW w:w="3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jc w:val="center"/>
              <w:rPr>
                <w:rFonts w:ascii="Cambria" w:eastAsia="標楷體" w:hAnsi="Cambria"/>
                <w:kern w:val="0"/>
              </w:rPr>
            </w:pPr>
            <w:r w:rsidRPr="00520AC9">
              <w:rPr>
                <w:rFonts w:ascii="Cambria" w:eastAsia="標楷體" w:hAnsi="Cambria"/>
                <w:kern w:val="0"/>
              </w:rPr>
              <w:lastRenderedPageBreak/>
              <w:t>2.3.9</w:t>
            </w:r>
          </w:p>
        </w:tc>
        <w:tc>
          <w:tcPr>
            <w:tcW w:w="8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rPr>
                <w:rFonts w:ascii="標楷體" w:eastAsia="標楷體" w:hAnsi="標楷體"/>
                <w:kern w:val="0"/>
              </w:rPr>
            </w:pPr>
            <w:r w:rsidRPr="00520AC9">
              <w:rPr>
                <w:rFonts w:ascii="標楷體" w:eastAsia="標楷體" w:hAnsi="標楷體" w:hint="eastAsia"/>
                <w:kern w:val="0"/>
              </w:rPr>
              <w:t>依「藥品優良調劑作業準則」訂定調劑及正確用藥標準作業程序，並確實執行</w:t>
            </w:r>
          </w:p>
        </w:tc>
        <w:tc>
          <w:tcPr>
            <w:tcW w:w="270"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snapToGrid w:val="0"/>
                <w:kern w:val="0"/>
                <w:szCs w:val="28"/>
                <w:bdr w:val="single" w:sz="4" w:space="0" w:color="auto"/>
              </w:rPr>
              <w:t>必</w:t>
            </w:r>
          </w:p>
        </w:tc>
        <w:tc>
          <w:tcPr>
            <w:tcW w:w="274"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snapToGrid w:val="0"/>
                <w:kern w:val="0"/>
                <w:szCs w:val="28"/>
                <w:bdr w:val="single" w:sz="4" w:space="0" w:color="auto"/>
              </w:rPr>
              <w:t>必</w:t>
            </w:r>
          </w:p>
        </w:tc>
        <w:tc>
          <w:tcPr>
            <w:tcW w:w="3180" w:type="pct"/>
            <w:tcBorders>
              <w:top w:val="single" w:sz="4" w:space="0" w:color="auto"/>
              <w:left w:val="single" w:sz="4" w:space="0" w:color="auto"/>
              <w:bottom w:val="single" w:sz="4" w:space="0" w:color="auto"/>
              <w:right w:val="single" w:sz="4" w:space="0" w:color="auto"/>
            </w:tcBorders>
          </w:tcPr>
          <w:p w:rsidR="00D1198C" w:rsidRPr="00520AC9" w:rsidRDefault="00D1198C" w:rsidP="00C53C57">
            <w:pPr>
              <w:snapToGrid w:val="0"/>
              <w:ind w:left="29" w:hangingChars="12" w:hanging="29"/>
              <w:jc w:val="both"/>
              <w:rPr>
                <w:rFonts w:ascii="標楷體" w:eastAsia="標楷體" w:hAnsi="標楷體"/>
              </w:rPr>
            </w:pPr>
            <w:r w:rsidRPr="00520AC9">
              <w:rPr>
                <w:rFonts w:ascii="標楷體" w:eastAsia="標楷體" w:hAnsi="標楷體" w:hint="eastAsia"/>
              </w:rPr>
              <w:t>C：</w:t>
            </w:r>
          </w:p>
          <w:p w:rsidR="00D1198C" w:rsidRPr="00520AC9" w:rsidRDefault="00D1198C" w:rsidP="00C53C57">
            <w:pPr>
              <w:snapToGrid w:val="0"/>
              <w:ind w:leftChars="62" w:left="389" w:hangingChars="100" w:hanging="240"/>
              <w:jc w:val="both"/>
              <w:rPr>
                <w:rFonts w:ascii="標楷體" w:eastAsia="標楷體" w:hAnsi="標楷體"/>
              </w:rPr>
            </w:pPr>
            <w:r w:rsidRPr="00520AC9">
              <w:rPr>
                <w:rFonts w:ascii="標楷體" w:eastAsia="標楷體" w:hAnsi="標楷體" w:hint="eastAsia"/>
              </w:rPr>
              <w:t>1.符合</w:t>
            </w:r>
            <w:r w:rsidRPr="00520AC9">
              <w:rPr>
                <w:rFonts w:ascii="標楷體" w:eastAsia="標楷體" w:hAnsi="標楷體" w:hint="eastAsia"/>
                <w:kern w:val="0"/>
              </w:rPr>
              <w:t>「藥品優良調劑作業準則」</w:t>
            </w:r>
            <w:r w:rsidRPr="00520AC9">
              <w:rPr>
                <w:rFonts w:ascii="標楷體" w:eastAsia="標楷體" w:hAnsi="標楷體" w:hint="eastAsia"/>
              </w:rPr>
              <w:t>規定。</w:t>
            </w:r>
          </w:p>
          <w:p w:rsidR="00D1198C" w:rsidRPr="00520AC9" w:rsidRDefault="00D1198C" w:rsidP="00C53C57">
            <w:pPr>
              <w:snapToGrid w:val="0"/>
              <w:ind w:leftChars="62" w:left="389" w:hangingChars="100" w:hanging="240"/>
              <w:jc w:val="both"/>
              <w:rPr>
                <w:rFonts w:ascii="標楷體" w:eastAsia="標楷體" w:hAnsi="標楷體"/>
              </w:rPr>
            </w:pPr>
            <w:r w:rsidRPr="00520AC9">
              <w:rPr>
                <w:rFonts w:ascii="標楷體" w:eastAsia="標楷體" w:hAnsi="標楷體" w:hint="eastAsia"/>
              </w:rPr>
              <w:t>2.處方箋上印載之項目完整。</w:t>
            </w:r>
          </w:p>
          <w:p w:rsidR="00D1198C" w:rsidRPr="00520AC9" w:rsidRDefault="00D1198C" w:rsidP="00C53C57">
            <w:pPr>
              <w:snapToGrid w:val="0"/>
              <w:ind w:leftChars="62" w:left="389" w:hangingChars="100" w:hanging="240"/>
              <w:jc w:val="both"/>
              <w:rPr>
                <w:rFonts w:ascii="標楷體" w:eastAsia="標楷體" w:hAnsi="標楷體"/>
              </w:rPr>
            </w:pPr>
            <w:r w:rsidRPr="00520AC9">
              <w:rPr>
                <w:rFonts w:ascii="標楷體" w:eastAsia="標楷體" w:hAnsi="標楷體" w:hint="eastAsia"/>
              </w:rPr>
              <w:t>3.發現問題處方即刻知會醫師處理，且留有紀錄。</w:t>
            </w:r>
          </w:p>
          <w:p w:rsidR="00D1198C" w:rsidRPr="00520AC9" w:rsidRDefault="00D1198C" w:rsidP="00C53C57">
            <w:pPr>
              <w:snapToGrid w:val="0"/>
              <w:ind w:leftChars="62" w:left="389" w:hangingChars="100" w:hanging="240"/>
              <w:jc w:val="both"/>
              <w:rPr>
                <w:rFonts w:ascii="標楷體" w:eastAsia="標楷體" w:hAnsi="標楷體"/>
              </w:rPr>
            </w:pPr>
            <w:r w:rsidRPr="00520AC9">
              <w:rPr>
                <w:rFonts w:ascii="標楷體" w:eastAsia="標楷體" w:hAnsi="標楷體" w:hint="eastAsia"/>
              </w:rPr>
              <w:t>4.各項調劑作業應有雙重覆核，人員應於處方箋上簽名或蓋章。</w:t>
            </w:r>
          </w:p>
          <w:p w:rsidR="00D1198C" w:rsidRPr="00520AC9" w:rsidRDefault="00D1198C" w:rsidP="00C53C57">
            <w:pPr>
              <w:snapToGrid w:val="0"/>
              <w:ind w:leftChars="62" w:left="389" w:hangingChars="100" w:hanging="240"/>
              <w:jc w:val="both"/>
              <w:rPr>
                <w:rFonts w:ascii="標楷體" w:eastAsia="標楷體" w:hAnsi="標楷體"/>
                <w:snapToGrid w:val="0"/>
                <w:kern w:val="0"/>
              </w:rPr>
            </w:pPr>
            <w:r w:rsidRPr="00520AC9">
              <w:rPr>
                <w:rFonts w:ascii="標楷體" w:eastAsia="標楷體" w:hAnsi="標楷體" w:hint="eastAsia"/>
              </w:rPr>
              <w:t>5.</w:t>
            </w:r>
            <w:r w:rsidRPr="00520AC9">
              <w:rPr>
                <w:rFonts w:ascii="標楷體" w:eastAsia="標楷體" w:hAnsi="標楷體" w:hint="eastAsia"/>
                <w:snapToGrid w:val="0"/>
                <w:kern w:val="0"/>
              </w:rPr>
              <w:t>領藥時應訂定確認病人身份之機制。</w:t>
            </w:r>
          </w:p>
          <w:p w:rsidR="00D1198C" w:rsidRPr="00520AC9" w:rsidRDefault="00D1198C" w:rsidP="00C53C57">
            <w:pPr>
              <w:snapToGrid w:val="0"/>
              <w:ind w:leftChars="62" w:left="389" w:hangingChars="100" w:hanging="240"/>
              <w:jc w:val="both"/>
              <w:rPr>
                <w:rFonts w:ascii="標楷體" w:eastAsia="標楷體" w:hAnsi="標楷體"/>
              </w:rPr>
            </w:pPr>
          </w:p>
          <w:p w:rsidR="00D1198C" w:rsidRPr="00520AC9" w:rsidRDefault="00D1198C" w:rsidP="00C53C57">
            <w:pPr>
              <w:snapToGrid w:val="0"/>
              <w:jc w:val="both"/>
              <w:rPr>
                <w:rFonts w:ascii="標楷體" w:eastAsia="標楷體" w:hAnsi="標楷體"/>
              </w:rPr>
            </w:pPr>
            <w:r w:rsidRPr="00520AC9">
              <w:rPr>
                <w:rFonts w:ascii="標楷體" w:eastAsia="標楷體" w:hAnsi="標楷體"/>
              </w:rPr>
              <w:t>B</w:t>
            </w:r>
            <w:r w:rsidRPr="00520AC9">
              <w:rPr>
                <w:rFonts w:ascii="標楷體" w:eastAsia="標楷體" w:hAnsi="標楷體" w:hint="eastAsia"/>
              </w:rPr>
              <w:t>：符合</w:t>
            </w:r>
            <w:r w:rsidRPr="00520AC9">
              <w:rPr>
                <w:rFonts w:ascii="標楷體" w:eastAsia="標楷體" w:hAnsi="標楷體"/>
              </w:rPr>
              <w:t>C</w:t>
            </w:r>
            <w:r w:rsidRPr="00520AC9">
              <w:rPr>
                <w:rFonts w:ascii="標楷體" w:eastAsia="標楷體" w:hAnsi="標楷體" w:hint="eastAsia"/>
              </w:rPr>
              <w:t>項，且</w:t>
            </w:r>
          </w:p>
          <w:p w:rsidR="00D1198C" w:rsidRPr="00520AC9" w:rsidRDefault="00D1198C" w:rsidP="00C53C57">
            <w:pPr>
              <w:snapToGrid w:val="0"/>
              <w:ind w:left="360" w:hangingChars="150" w:hanging="360"/>
              <w:jc w:val="both"/>
              <w:rPr>
                <w:rFonts w:ascii="標楷體" w:eastAsia="標楷體" w:hAnsi="標楷體"/>
                <w:snapToGrid w:val="0"/>
                <w:kern w:val="0"/>
              </w:rPr>
            </w:pPr>
            <w:r w:rsidRPr="00520AC9">
              <w:rPr>
                <w:rFonts w:ascii="標楷體" w:eastAsia="標楷體" w:hAnsi="標楷體" w:hint="eastAsia"/>
              </w:rPr>
              <w:t xml:space="preserve">  1.</w:t>
            </w:r>
            <w:r w:rsidRPr="00520AC9">
              <w:rPr>
                <w:rFonts w:ascii="標楷體" w:eastAsia="標楷體" w:hAnsi="標楷體" w:hint="eastAsia"/>
                <w:snapToGrid w:val="0"/>
                <w:kern w:val="0"/>
              </w:rPr>
              <w:t>訂定通報藥物錯誤機制。</w:t>
            </w:r>
          </w:p>
          <w:p w:rsidR="00D1198C" w:rsidRPr="00520AC9" w:rsidRDefault="00D1198C" w:rsidP="00C53C57">
            <w:pPr>
              <w:snapToGrid w:val="0"/>
              <w:ind w:left="360" w:hangingChars="150" w:hanging="360"/>
              <w:jc w:val="both"/>
              <w:rPr>
                <w:rFonts w:ascii="標楷體" w:eastAsia="標楷體" w:hAnsi="標楷體"/>
              </w:rPr>
            </w:pPr>
            <w:r w:rsidRPr="00520AC9">
              <w:rPr>
                <w:rFonts w:ascii="標楷體" w:eastAsia="標楷體" w:hAnsi="標楷體" w:hint="eastAsia"/>
                <w:snapToGrid w:val="0"/>
                <w:kern w:val="0"/>
              </w:rPr>
              <w:t xml:space="preserve">  2.訂定</w:t>
            </w:r>
            <w:r w:rsidRPr="00520AC9">
              <w:rPr>
                <w:rFonts w:ascii="標楷體" w:eastAsia="標楷體" w:hAnsi="標楷體" w:hint="eastAsia"/>
              </w:rPr>
              <w:t>監測調劑品質之</w:t>
            </w:r>
            <w:r w:rsidRPr="00520AC9">
              <w:rPr>
                <w:rFonts w:ascii="標楷體" w:eastAsia="標楷體" w:hAnsi="標楷體" w:hint="eastAsia"/>
                <w:snapToGrid w:val="0"/>
                <w:kern w:val="0"/>
              </w:rPr>
              <w:t>執行策略及內容。</w:t>
            </w:r>
            <w:r w:rsidRPr="00520AC9">
              <w:rPr>
                <w:rFonts w:ascii="標楷體" w:eastAsia="標楷體" w:hAnsi="標楷體" w:hint="eastAsia"/>
              </w:rPr>
              <w:t xml:space="preserve"> </w:t>
            </w:r>
          </w:p>
          <w:p w:rsidR="00D1198C" w:rsidRPr="00520AC9" w:rsidRDefault="00D1198C" w:rsidP="00C53C57">
            <w:pPr>
              <w:snapToGrid w:val="0"/>
              <w:ind w:leftChars="100" w:left="360" w:hangingChars="50" w:hanging="120"/>
              <w:jc w:val="both"/>
              <w:rPr>
                <w:rFonts w:ascii="標楷體" w:eastAsia="標楷體" w:hAnsi="標楷體"/>
              </w:rPr>
            </w:pPr>
          </w:p>
          <w:p w:rsidR="00D1198C" w:rsidRPr="00520AC9" w:rsidRDefault="00D1198C" w:rsidP="00C53C57">
            <w:pPr>
              <w:snapToGrid w:val="0"/>
              <w:ind w:left="437" w:hangingChars="182" w:hanging="437"/>
              <w:jc w:val="both"/>
              <w:rPr>
                <w:rFonts w:ascii="標楷體" w:eastAsia="標楷體" w:hAnsi="標楷體"/>
              </w:rPr>
            </w:pPr>
            <w:r w:rsidRPr="00520AC9">
              <w:rPr>
                <w:rFonts w:ascii="標楷體" w:eastAsia="標楷體" w:hAnsi="標楷體" w:hint="eastAsia"/>
              </w:rPr>
              <w:t>A：符合</w:t>
            </w:r>
            <w:r w:rsidRPr="00520AC9">
              <w:rPr>
                <w:rFonts w:ascii="標楷體" w:eastAsia="標楷體" w:hAnsi="標楷體"/>
              </w:rPr>
              <w:t>B</w:t>
            </w:r>
            <w:r w:rsidRPr="00520AC9">
              <w:rPr>
                <w:rFonts w:ascii="標楷體" w:eastAsia="標楷體" w:hAnsi="標楷體" w:hint="eastAsia"/>
              </w:rPr>
              <w:t>項，且</w:t>
            </w:r>
          </w:p>
          <w:p w:rsidR="00D1198C" w:rsidRPr="00520AC9" w:rsidRDefault="00D1198C" w:rsidP="00C53C57">
            <w:pPr>
              <w:snapToGrid w:val="0"/>
              <w:ind w:leftChars="100" w:left="432" w:hangingChars="80" w:hanging="192"/>
              <w:jc w:val="both"/>
              <w:rPr>
                <w:rFonts w:ascii="標楷體" w:eastAsia="標楷體" w:hAnsi="標楷體"/>
              </w:rPr>
            </w:pPr>
            <w:r w:rsidRPr="00520AC9">
              <w:rPr>
                <w:rFonts w:ascii="標楷體" w:eastAsia="標楷體" w:hAnsi="標楷體" w:hint="eastAsia"/>
                <w:snapToGrid w:val="0"/>
                <w:kern w:val="0"/>
              </w:rPr>
              <w:t>1.有宣導藥物錯誤案件，確實執行藥物錯誤之預防措施，並有相關之檢討紀錄及統計分析。</w:t>
            </w:r>
          </w:p>
          <w:p w:rsidR="00D1198C" w:rsidRPr="00520AC9" w:rsidRDefault="00D1198C" w:rsidP="00C53C57">
            <w:pPr>
              <w:snapToGrid w:val="0"/>
              <w:ind w:leftChars="100" w:left="432" w:hangingChars="80" w:hanging="192"/>
              <w:jc w:val="both"/>
              <w:rPr>
                <w:rFonts w:ascii="標楷體" w:eastAsia="標楷體" w:hAnsi="標楷體"/>
              </w:rPr>
            </w:pPr>
            <w:r w:rsidRPr="00520AC9">
              <w:rPr>
                <w:rFonts w:ascii="標楷體" w:eastAsia="標楷體" w:hAnsi="標楷體" w:hint="eastAsia"/>
              </w:rPr>
              <w:t>2.</w:t>
            </w:r>
            <w:r w:rsidRPr="00520AC9">
              <w:rPr>
                <w:rFonts w:ascii="標楷體" w:eastAsia="標楷體" w:hAnsi="標楷體" w:hint="eastAsia"/>
                <w:snapToGrid w:val="0"/>
                <w:kern w:val="0"/>
              </w:rPr>
              <w:t>相關</w:t>
            </w:r>
            <w:r w:rsidRPr="00520AC9">
              <w:rPr>
                <w:rFonts w:ascii="標楷體" w:eastAsia="標楷體" w:hAnsi="標楷體" w:hint="eastAsia"/>
              </w:rPr>
              <w:t>調劑品質</w:t>
            </w:r>
            <w:r w:rsidRPr="00520AC9">
              <w:rPr>
                <w:rFonts w:ascii="標楷體" w:eastAsia="標楷體" w:hAnsi="標楷體" w:hint="eastAsia"/>
                <w:snapToGrid w:val="0"/>
                <w:kern w:val="0"/>
              </w:rPr>
              <w:t>監測作業執行狀況良好，並定期檢討改善，且有具體成效者。</w:t>
            </w:r>
          </w:p>
          <w:p w:rsidR="00D1198C" w:rsidRPr="00520AC9" w:rsidRDefault="00D1198C" w:rsidP="00C53C57">
            <w:pPr>
              <w:snapToGrid w:val="0"/>
              <w:ind w:leftChars="100" w:left="432" w:hangingChars="80" w:hanging="192"/>
              <w:jc w:val="both"/>
              <w:rPr>
                <w:rFonts w:ascii="標楷體" w:eastAsia="標楷體" w:hAnsi="標楷體"/>
              </w:rPr>
            </w:pPr>
          </w:p>
          <w:p w:rsidR="00D1198C" w:rsidRPr="00520AC9" w:rsidRDefault="00D1198C" w:rsidP="00C53C57">
            <w:pPr>
              <w:adjustRightInd w:val="0"/>
              <w:snapToGrid w:val="0"/>
              <w:jc w:val="both"/>
              <w:textAlignment w:val="baseline"/>
              <w:rPr>
                <w:rFonts w:ascii="標楷體" w:eastAsia="標楷體" w:hAnsi="標楷體"/>
              </w:rPr>
            </w:pPr>
            <w:r w:rsidRPr="00520AC9">
              <w:rPr>
                <w:rFonts w:ascii="標楷體" w:eastAsia="標楷體" w:hAnsi="標楷體"/>
              </w:rPr>
              <w:t>[</w:t>
            </w:r>
            <w:r w:rsidRPr="00520AC9">
              <w:rPr>
                <w:rFonts w:ascii="標楷體" w:eastAsia="標楷體" w:hAnsi="標楷體" w:hint="eastAsia"/>
              </w:rPr>
              <w:t>註</w:t>
            </w:r>
            <w:r w:rsidRPr="00520AC9">
              <w:rPr>
                <w:rFonts w:ascii="標楷體" w:eastAsia="標楷體" w:hAnsi="標楷體"/>
              </w:rPr>
              <w:t>]</w:t>
            </w:r>
          </w:p>
          <w:p w:rsidR="00D1198C" w:rsidRPr="00520AC9" w:rsidRDefault="00D1198C" w:rsidP="00C53C57">
            <w:pPr>
              <w:adjustRightInd w:val="0"/>
              <w:snapToGrid w:val="0"/>
              <w:ind w:leftChars="100" w:left="480" w:hangingChars="100" w:hanging="240"/>
              <w:jc w:val="both"/>
              <w:rPr>
                <w:rFonts w:ascii="標楷體" w:eastAsia="標楷體" w:hAnsi="標楷體"/>
              </w:rPr>
            </w:pPr>
            <w:r w:rsidRPr="00520AC9">
              <w:rPr>
                <w:rFonts w:ascii="標楷體" w:eastAsia="標楷體" w:hAnsi="標楷體" w:hint="eastAsia"/>
              </w:rPr>
              <w:t>1.處方內容應包括病人基本資料、疾病診斷、就診科別、及藥品名稱、劑型、劑量、用法、使用天數等資訊，並應有醫師之簽章。</w:t>
            </w:r>
          </w:p>
          <w:p w:rsidR="00D1198C" w:rsidRPr="00520AC9" w:rsidRDefault="00D1198C" w:rsidP="00C53C57">
            <w:pPr>
              <w:adjustRightInd w:val="0"/>
              <w:snapToGrid w:val="0"/>
              <w:ind w:leftChars="100" w:left="480" w:hangingChars="100" w:hanging="240"/>
              <w:jc w:val="both"/>
              <w:rPr>
                <w:rFonts w:ascii="標楷體" w:eastAsia="標楷體" w:hAnsi="標楷體"/>
              </w:rPr>
            </w:pPr>
            <w:r w:rsidRPr="00520AC9">
              <w:rPr>
                <w:rFonts w:ascii="標楷體" w:eastAsia="標楷體" w:hAnsi="標楷體" w:hint="eastAsia"/>
              </w:rPr>
              <w:t>2.</w:t>
            </w:r>
            <w:r w:rsidRPr="00520AC9">
              <w:rPr>
                <w:rFonts w:ascii="標楷體" w:eastAsia="標楷體" w:hAnsi="標楷體" w:hint="eastAsia"/>
                <w:snapToGrid w:val="0"/>
                <w:kern w:val="0"/>
              </w:rPr>
              <w:t>藥物錯誤包含處方錯誤、調劑錯誤、給藥錯誤。</w:t>
            </w:r>
          </w:p>
        </w:tc>
      </w:tr>
      <w:tr w:rsidR="00D1198C" w:rsidRPr="00520AC9" w:rsidTr="00D1198C">
        <w:trPr>
          <w:trHeight w:val="20"/>
          <w:jc w:val="center"/>
        </w:trPr>
        <w:tc>
          <w:tcPr>
            <w:tcW w:w="3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jc w:val="center"/>
              <w:rPr>
                <w:rFonts w:ascii="Cambria" w:eastAsia="標楷體" w:hAnsi="Cambria"/>
                <w:snapToGrid w:val="0"/>
                <w:kern w:val="0"/>
              </w:rPr>
            </w:pPr>
            <w:r w:rsidRPr="00520AC9">
              <w:rPr>
                <w:rFonts w:ascii="Cambria" w:eastAsia="標楷體" w:hAnsi="Cambria"/>
                <w:snapToGrid w:val="0"/>
                <w:kern w:val="0"/>
              </w:rPr>
              <w:t>2.3.10</w:t>
            </w:r>
          </w:p>
        </w:tc>
        <w:tc>
          <w:tcPr>
            <w:tcW w:w="8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jc w:val="both"/>
              <w:rPr>
                <w:rFonts w:ascii="標楷體" w:eastAsia="標楷體" w:hAnsi="標楷體"/>
                <w:snapToGrid w:val="0"/>
                <w:kern w:val="0"/>
              </w:rPr>
            </w:pPr>
            <w:r w:rsidRPr="00520AC9">
              <w:rPr>
                <w:rFonts w:ascii="標楷體" w:eastAsia="標楷體" w:hAnsi="標楷體" w:hint="eastAsia"/>
                <w:snapToGrid w:val="0"/>
                <w:kern w:val="0"/>
              </w:rPr>
              <w:t>落實住院(含會診)正確給藥</w:t>
            </w:r>
          </w:p>
        </w:tc>
        <w:tc>
          <w:tcPr>
            <w:tcW w:w="270"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可</w:t>
            </w:r>
          </w:p>
        </w:tc>
        <w:tc>
          <w:tcPr>
            <w:tcW w:w="274"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可</w:t>
            </w:r>
          </w:p>
        </w:tc>
        <w:tc>
          <w:tcPr>
            <w:tcW w:w="3180" w:type="pct"/>
            <w:tcBorders>
              <w:top w:val="single" w:sz="4" w:space="0" w:color="auto"/>
              <w:left w:val="single" w:sz="4" w:space="0" w:color="auto"/>
              <w:bottom w:val="single" w:sz="4" w:space="0" w:color="auto"/>
              <w:right w:val="single" w:sz="4" w:space="0" w:color="auto"/>
            </w:tcBorders>
          </w:tcPr>
          <w:p w:rsidR="00D1198C" w:rsidRPr="00520AC9" w:rsidRDefault="00D1198C" w:rsidP="00C53C57">
            <w:pPr>
              <w:snapToGrid w:val="0"/>
              <w:ind w:left="185" w:hangingChars="77" w:hanging="185"/>
              <w:jc w:val="both"/>
              <w:rPr>
                <w:rFonts w:ascii="標楷體" w:eastAsia="標楷體" w:hAnsi="標楷體"/>
                <w:snapToGrid w:val="0"/>
                <w:kern w:val="0"/>
              </w:rPr>
            </w:pPr>
            <w:r w:rsidRPr="00520AC9">
              <w:rPr>
                <w:rFonts w:ascii="標楷體" w:eastAsia="標楷體" w:hAnsi="標楷體" w:hint="eastAsia"/>
                <w:snapToGrid w:val="0"/>
                <w:kern w:val="0"/>
              </w:rPr>
              <w:t>C：</w:t>
            </w:r>
          </w:p>
          <w:p w:rsidR="00D1198C" w:rsidRPr="00520AC9" w:rsidRDefault="00D1198C" w:rsidP="00C53C57">
            <w:pPr>
              <w:snapToGrid w:val="0"/>
              <w:ind w:leftChars="100" w:left="425" w:hangingChars="77" w:hanging="185"/>
              <w:jc w:val="both"/>
              <w:rPr>
                <w:rFonts w:ascii="標楷體" w:eastAsia="標楷體" w:hAnsi="標楷體"/>
                <w:snapToGrid w:val="0"/>
                <w:kern w:val="0"/>
              </w:rPr>
            </w:pPr>
            <w:r w:rsidRPr="00520AC9">
              <w:rPr>
                <w:rFonts w:ascii="標楷體" w:eastAsia="標楷體" w:hAnsi="標楷體" w:hint="eastAsia"/>
                <w:snapToGrid w:val="0"/>
                <w:kern w:val="0"/>
              </w:rPr>
              <w:t>1.住院</w:t>
            </w:r>
            <w:r w:rsidRPr="00520AC9">
              <w:rPr>
                <w:rFonts w:ascii="標楷體" w:eastAsia="標楷體" w:hAnsi="標楷體" w:hint="eastAsia"/>
              </w:rPr>
              <w:t>(含會診)</w:t>
            </w:r>
            <w:r w:rsidRPr="00520AC9">
              <w:rPr>
                <w:rFonts w:ascii="標楷體" w:eastAsia="標楷體" w:hAnsi="標楷體" w:hint="eastAsia"/>
                <w:snapToGrid w:val="0"/>
                <w:kern w:val="0"/>
              </w:rPr>
              <w:t>病人之中藥，應由醫療人員遵照相關標準作業規定，依給藥紀錄單核對藥品名稱，並確認給藥量、單位含量、劑型、給藥方法、病人姓名、途徑、時間正確，才能給藥。</w:t>
            </w:r>
          </w:p>
          <w:p w:rsidR="00D1198C" w:rsidRPr="00520AC9" w:rsidRDefault="00D1198C" w:rsidP="00C53C57">
            <w:pPr>
              <w:snapToGrid w:val="0"/>
              <w:ind w:leftChars="100" w:left="480" w:hangingChars="100" w:hanging="240"/>
              <w:jc w:val="both"/>
              <w:rPr>
                <w:rFonts w:ascii="標楷體" w:eastAsia="標楷體" w:hAnsi="標楷體"/>
                <w:snapToGrid w:val="0"/>
                <w:kern w:val="0"/>
              </w:rPr>
            </w:pPr>
            <w:r w:rsidRPr="00520AC9">
              <w:rPr>
                <w:rFonts w:ascii="標楷體" w:eastAsia="標楷體" w:hAnsi="標楷體" w:hint="eastAsia"/>
                <w:snapToGrid w:val="0"/>
                <w:kern w:val="0"/>
              </w:rPr>
              <w:t>2.交付病房之藥品應有完整之病人資料及藥品標示。</w:t>
            </w:r>
          </w:p>
          <w:p w:rsidR="00D1198C" w:rsidRPr="00520AC9" w:rsidRDefault="00D1198C" w:rsidP="00C53C57">
            <w:pPr>
              <w:snapToGrid w:val="0"/>
              <w:ind w:leftChars="100" w:left="480" w:hangingChars="100" w:hanging="240"/>
              <w:jc w:val="both"/>
              <w:rPr>
                <w:rFonts w:ascii="標楷體" w:eastAsia="標楷體" w:hAnsi="標楷體"/>
                <w:snapToGrid w:val="0"/>
                <w:kern w:val="0"/>
              </w:rPr>
            </w:pPr>
          </w:p>
          <w:p w:rsidR="00D1198C" w:rsidRPr="00520AC9" w:rsidRDefault="00D1198C" w:rsidP="00C53C57">
            <w:pPr>
              <w:adjustRightInd w:val="0"/>
              <w:snapToGrid w:val="0"/>
              <w:jc w:val="both"/>
              <w:rPr>
                <w:rFonts w:ascii="標楷體" w:eastAsia="標楷體" w:hAnsi="標楷體"/>
                <w:snapToGrid w:val="0"/>
                <w:kern w:val="0"/>
              </w:rPr>
            </w:pPr>
            <w:r w:rsidRPr="00520AC9">
              <w:rPr>
                <w:rFonts w:ascii="標楷體" w:eastAsia="標楷體" w:hAnsi="標楷體" w:hint="eastAsia"/>
                <w:snapToGrid w:val="0"/>
                <w:kern w:val="0"/>
              </w:rPr>
              <w:t>B：符合C項，且</w:t>
            </w:r>
          </w:p>
          <w:p w:rsidR="00D1198C" w:rsidRPr="00520AC9" w:rsidRDefault="00D1198C" w:rsidP="00C53C57">
            <w:pPr>
              <w:adjustRightInd w:val="0"/>
              <w:snapToGrid w:val="0"/>
              <w:ind w:left="480" w:hangingChars="200" w:hanging="480"/>
              <w:jc w:val="both"/>
              <w:rPr>
                <w:rFonts w:ascii="標楷體" w:eastAsia="標楷體" w:hAnsi="標楷體"/>
              </w:rPr>
            </w:pPr>
            <w:r w:rsidRPr="00520AC9">
              <w:rPr>
                <w:rFonts w:ascii="標楷體" w:eastAsia="標楷體" w:hAnsi="標楷體" w:hint="eastAsia"/>
                <w:snapToGrid w:val="0"/>
                <w:kern w:val="0"/>
              </w:rPr>
              <w:t xml:space="preserve">  1.藥局交付住院</w:t>
            </w:r>
            <w:r w:rsidRPr="00520AC9">
              <w:rPr>
                <w:rFonts w:ascii="標楷體" w:eastAsia="標楷體" w:hAnsi="標楷體" w:hint="eastAsia"/>
              </w:rPr>
              <w:t>(含會診)</w:t>
            </w:r>
            <w:r w:rsidRPr="00520AC9">
              <w:rPr>
                <w:rFonts w:ascii="標楷體" w:eastAsia="標楷體" w:hAnsi="標楷體" w:hint="eastAsia"/>
                <w:snapToGrid w:val="0"/>
                <w:kern w:val="0"/>
              </w:rPr>
              <w:t>病人藥劑時，應登記交付時間，並作完整之確認，且應由病房給藥人員在病歷給藥紀錄上簽名或</w:t>
            </w:r>
            <w:r w:rsidRPr="00520AC9">
              <w:rPr>
                <w:rFonts w:ascii="標楷體" w:eastAsia="標楷體" w:hAnsi="標楷體" w:hint="eastAsia"/>
                <w:snapToGrid w:val="0"/>
                <w:kern w:val="0"/>
              </w:rPr>
              <w:lastRenderedPageBreak/>
              <w:t>蓋章。</w:t>
            </w:r>
          </w:p>
          <w:p w:rsidR="00D1198C" w:rsidRPr="00520AC9" w:rsidRDefault="00D1198C" w:rsidP="00C53C57">
            <w:pPr>
              <w:snapToGrid w:val="0"/>
              <w:ind w:leftChars="100" w:left="480" w:hangingChars="100" w:hanging="240"/>
              <w:jc w:val="both"/>
              <w:rPr>
                <w:rFonts w:ascii="標楷體" w:eastAsia="標楷體" w:hAnsi="標楷體"/>
                <w:snapToGrid w:val="0"/>
                <w:kern w:val="0"/>
              </w:rPr>
            </w:pPr>
            <w:r w:rsidRPr="00520AC9">
              <w:rPr>
                <w:rFonts w:ascii="標楷體" w:eastAsia="標楷體" w:hAnsi="標楷體" w:hint="eastAsia"/>
                <w:snapToGrid w:val="0"/>
                <w:kern w:val="0"/>
              </w:rPr>
              <w:t>2明訂住院</w:t>
            </w:r>
            <w:r w:rsidRPr="00520AC9">
              <w:rPr>
                <w:rFonts w:ascii="標楷體" w:eastAsia="標楷體" w:hAnsi="標楷體" w:hint="eastAsia"/>
              </w:rPr>
              <w:t>(含會診)</w:t>
            </w:r>
            <w:r w:rsidRPr="00520AC9">
              <w:rPr>
                <w:rFonts w:ascii="標楷體" w:eastAsia="標楷體" w:hAnsi="標楷體" w:hint="eastAsia"/>
                <w:snapToGrid w:val="0"/>
                <w:kern w:val="0"/>
              </w:rPr>
              <w:t>退藥或藥品更改機制。</w:t>
            </w:r>
          </w:p>
          <w:p w:rsidR="00D1198C" w:rsidRPr="00520AC9" w:rsidRDefault="00D1198C" w:rsidP="00C53C57">
            <w:pPr>
              <w:snapToGrid w:val="0"/>
              <w:ind w:leftChars="100" w:left="480" w:hangingChars="100" w:hanging="240"/>
              <w:jc w:val="both"/>
              <w:rPr>
                <w:rFonts w:ascii="標楷體" w:eastAsia="標楷體" w:hAnsi="標楷體"/>
                <w:snapToGrid w:val="0"/>
                <w:kern w:val="0"/>
              </w:rPr>
            </w:pPr>
          </w:p>
          <w:p w:rsidR="00D1198C" w:rsidRPr="00520AC9" w:rsidRDefault="00D1198C" w:rsidP="00C53C57">
            <w:pPr>
              <w:snapToGrid w:val="0"/>
              <w:ind w:left="437" w:hangingChars="182" w:hanging="437"/>
              <w:jc w:val="both"/>
              <w:rPr>
                <w:rFonts w:ascii="標楷體" w:eastAsia="標楷體" w:hAnsi="標楷體"/>
                <w:snapToGrid w:val="0"/>
                <w:kern w:val="0"/>
              </w:rPr>
            </w:pPr>
            <w:r w:rsidRPr="00520AC9">
              <w:rPr>
                <w:rFonts w:ascii="標楷體" w:eastAsia="標楷體" w:hAnsi="標楷體" w:hint="eastAsia"/>
              </w:rPr>
              <w:t>A；</w:t>
            </w:r>
            <w:r w:rsidRPr="00520AC9">
              <w:rPr>
                <w:rFonts w:ascii="標楷體" w:eastAsia="標楷體" w:hAnsi="標楷體" w:hint="eastAsia"/>
                <w:snapToGrid w:val="0"/>
                <w:kern w:val="0"/>
              </w:rPr>
              <w:t>符合B項，且中藥藥事人員應適時查核交付病房之藥品品項，及病房醫事人員交付藥劑之適切性。</w:t>
            </w:r>
          </w:p>
          <w:p w:rsidR="00D1198C" w:rsidRPr="00520AC9" w:rsidRDefault="00D1198C" w:rsidP="00C53C57">
            <w:pPr>
              <w:snapToGrid w:val="0"/>
              <w:ind w:left="437" w:hangingChars="182" w:hanging="437"/>
              <w:jc w:val="both"/>
              <w:rPr>
                <w:rFonts w:ascii="標楷體" w:eastAsia="標楷體" w:hAnsi="標楷體"/>
              </w:rPr>
            </w:pPr>
          </w:p>
          <w:p w:rsidR="00D1198C" w:rsidRPr="00520AC9" w:rsidRDefault="00D1198C" w:rsidP="00C53C57">
            <w:pPr>
              <w:widowControl/>
              <w:adjustRightInd w:val="0"/>
              <w:snapToGrid w:val="0"/>
              <w:ind w:left="384" w:hangingChars="160" w:hanging="384"/>
              <w:jc w:val="both"/>
              <w:rPr>
                <w:rFonts w:ascii="標楷體" w:eastAsia="標楷體" w:hAnsi="標楷體"/>
                <w:snapToGrid w:val="0"/>
                <w:kern w:val="0"/>
              </w:rPr>
            </w:pPr>
            <w:r w:rsidRPr="00520AC9">
              <w:rPr>
                <w:rFonts w:ascii="標楷體" w:eastAsia="標楷體" w:hAnsi="標楷體"/>
                <w:snapToGrid w:val="0"/>
                <w:kern w:val="0"/>
              </w:rPr>
              <w:t>[</w:t>
            </w:r>
            <w:r w:rsidRPr="00520AC9">
              <w:rPr>
                <w:rFonts w:ascii="標楷體" w:eastAsia="標楷體" w:hAnsi="標楷體" w:hint="eastAsia"/>
                <w:snapToGrid w:val="0"/>
                <w:kern w:val="0"/>
              </w:rPr>
              <w:t>註</w:t>
            </w:r>
            <w:r w:rsidRPr="00520AC9">
              <w:rPr>
                <w:rFonts w:ascii="標楷體" w:eastAsia="標楷體" w:hAnsi="標楷體"/>
                <w:snapToGrid w:val="0"/>
                <w:kern w:val="0"/>
              </w:rPr>
              <w:t>]</w:t>
            </w:r>
          </w:p>
          <w:p w:rsidR="00D1198C" w:rsidRPr="00520AC9" w:rsidRDefault="00D1198C" w:rsidP="00C53C57">
            <w:pPr>
              <w:widowControl/>
              <w:adjustRightInd w:val="0"/>
              <w:snapToGrid w:val="0"/>
              <w:ind w:leftChars="100" w:left="384" w:hangingChars="60" w:hanging="144"/>
              <w:jc w:val="both"/>
              <w:rPr>
                <w:rFonts w:ascii="標楷體" w:eastAsia="標楷體" w:hAnsi="標楷體"/>
                <w:snapToGrid w:val="0"/>
                <w:kern w:val="0"/>
              </w:rPr>
            </w:pPr>
            <w:r w:rsidRPr="00520AC9">
              <w:rPr>
                <w:rFonts w:ascii="標楷體" w:eastAsia="標楷體" w:hAnsi="標楷體" w:hint="eastAsia"/>
                <w:snapToGrid w:val="0"/>
                <w:kern w:val="0"/>
              </w:rPr>
              <w:t>1.未有住院(含會診)可自選本條免評。</w:t>
            </w:r>
          </w:p>
          <w:p w:rsidR="00D1198C" w:rsidRPr="00520AC9" w:rsidRDefault="00D1198C" w:rsidP="00C53C57">
            <w:pPr>
              <w:widowControl/>
              <w:adjustRightInd w:val="0"/>
              <w:snapToGrid w:val="0"/>
              <w:ind w:leftChars="100" w:left="504" w:hangingChars="110" w:hanging="264"/>
              <w:jc w:val="both"/>
              <w:rPr>
                <w:rFonts w:ascii="標楷體" w:eastAsia="標楷體" w:hAnsi="標楷體"/>
                <w:snapToGrid w:val="0"/>
                <w:kern w:val="0"/>
              </w:rPr>
            </w:pPr>
            <w:r w:rsidRPr="00520AC9">
              <w:rPr>
                <w:rFonts w:ascii="標楷體" w:eastAsia="標楷體" w:hAnsi="標楷體" w:hint="eastAsia"/>
                <w:snapToGrid w:val="0"/>
                <w:kern w:val="0"/>
              </w:rPr>
              <w:t>2.可查看給藥紀錄（完成每位病人每次給藥後，立即逐筆簽名或蓋章）、治療紀錄，並可詢問醫療人員執行情形，必要時可詢問病人。</w:t>
            </w:r>
          </w:p>
        </w:tc>
      </w:tr>
      <w:tr w:rsidR="00D1198C" w:rsidRPr="00520AC9" w:rsidTr="00D1198C">
        <w:trPr>
          <w:trHeight w:val="20"/>
          <w:jc w:val="center"/>
        </w:trPr>
        <w:tc>
          <w:tcPr>
            <w:tcW w:w="3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jc w:val="center"/>
              <w:rPr>
                <w:rFonts w:ascii="Cambria" w:eastAsia="標楷體" w:hAnsi="Cambria"/>
                <w:snapToGrid w:val="0"/>
                <w:kern w:val="0"/>
              </w:rPr>
            </w:pPr>
            <w:r w:rsidRPr="00520AC9">
              <w:rPr>
                <w:rFonts w:ascii="Cambria" w:eastAsia="標楷體" w:hAnsi="Cambria"/>
                <w:snapToGrid w:val="0"/>
                <w:kern w:val="0"/>
              </w:rPr>
              <w:lastRenderedPageBreak/>
              <w:t>2.3.11</w:t>
            </w:r>
          </w:p>
        </w:tc>
        <w:tc>
          <w:tcPr>
            <w:tcW w:w="8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rPr>
                <w:rFonts w:ascii="標楷體" w:eastAsia="標楷體" w:hAnsi="標楷體" w:cs="新細明體"/>
                <w:kern w:val="0"/>
              </w:rPr>
            </w:pPr>
            <w:r w:rsidRPr="00520AC9">
              <w:rPr>
                <w:rFonts w:ascii="標楷體" w:eastAsia="標楷體" w:hAnsi="標楷體" w:hint="eastAsia"/>
                <w:kern w:val="0"/>
              </w:rPr>
              <w:t>供適當之中藥臨床藥學服務</w:t>
            </w:r>
          </w:p>
        </w:tc>
        <w:tc>
          <w:tcPr>
            <w:tcW w:w="270"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274"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3180" w:type="pct"/>
            <w:tcBorders>
              <w:top w:val="single" w:sz="4" w:space="0" w:color="auto"/>
              <w:left w:val="single" w:sz="4" w:space="0" w:color="auto"/>
              <w:bottom w:val="single" w:sz="4" w:space="0" w:color="auto"/>
              <w:right w:val="single" w:sz="4" w:space="0" w:color="auto"/>
            </w:tcBorders>
          </w:tcPr>
          <w:p w:rsidR="00D1198C" w:rsidRPr="00520AC9" w:rsidRDefault="00D1198C" w:rsidP="00C53C57">
            <w:pPr>
              <w:widowControl/>
              <w:snapToGrid w:val="0"/>
              <w:jc w:val="both"/>
              <w:rPr>
                <w:rFonts w:ascii="標楷體" w:eastAsia="標楷體" w:hAnsi="標楷體"/>
              </w:rPr>
            </w:pPr>
            <w:r w:rsidRPr="00520AC9">
              <w:rPr>
                <w:rFonts w:ascii="標楷體" w:eastAsia="標楷體" w:hAnsi="標楷體"/>
              </w:rPr>
              <w:t>C</w:t>
            </w:r>
            <w:r w:rsidRPr="00520AC9">
              <w:rPr>
                <w:rFonts w:ascii="標楷體" w:eastAsia="標楷體" w:hAnsi="標楷體" w:hint="eastAsia"/>
              </w:rPr>
              <w:t>：需符合以下至少3項：</w:t>
            </w:r>
          </w:p>
          <w:p w:rsidR="00D1198C" w:rsidRPr="00520AC9" w:rsidRDefault="00D1198C" w:rsidP="00C53C57">
            <w:pPr>
              <w:snapToGrid w:val="0"/>
              <w:ind w:leftChars="100" w:left="432" w:hangingChars="80" w:hanging="192"/>
              <w:jc w:val="both"/>
              <w:rPr>
                <w:rFonts w:ascii="標楷體" w:eastAsia="標楷體" w:hAnsi="標楷體"/>
              </w:rPr>
            </w:pPr>
            <w:r w:rsidRPr="00520AC9">
              <w:rPr>
                <w:rFonts w:ascii="標楷體" w:eastAsia="標楷體" w:hAnsi="標楷體" w:hint="eastAsia"/>
              </w:rPr>
              <w:t>1.門診領藥時，藥事人員應提供適當之用藥指導。</w:t>
            </w:r>
          </w:p>
          <w:p w:rsidR="00D1198C" w:rsidRPr="00520AC9" w:rsidRDefault="00D1198C" w:rsidP="00C53C57">
            <w:pPr>
              <w:snapToGrid w:val="0"/>
              <w:ind w:leftChars="100" w:left="432" w:hangingChars="80" w:hanging="192"/>
              <w:jc w:val="both"/>
              <w:rPr>
                <w:rFonts w:ascii="標楷體" w:eastAsia="標楷體" w:hAnsi="標楷體"/>
              </w:rPr>
            </w:pPr>
            <w:r w:rsidRPr="00520AC9">
              <w:rPr>
                <w:rFonts w:ascii="標楷體" w:eastAsia="標楷體" w:hAnsi="標楷體" w:hint="eastAsia"/>
              </w:rPr>
              <w:t>2.</w:t>
            </w:r>
            <w:r w:rsidRPr="00520AC9">
              <w:rPr>
                <w:rFonts w:ascii="標楷體" w:eastAsia="標楷體" w:hAnsi="標楷體" w:hint="eastAsia"/>
                <w:snapToGrid w:val="0"/>
                <w:kern w:val="0"/>
              </w:rPr>
              <w:t>應</w:t>
            </w:r>
            <w:r w:rsidRPr="00520AC9">
              <w:rPr>
                <w:rFonts w:ascii="標楷體" w:eastAsia="標楷體" w:hAnsi="標楷體" w:hint="eastAsia"/>
              </w:rPr>
              <w:t xml:space="preserve">執行中藥藥物不良反應及中藥不良品通報。 </w:t>
            </w:r>
          </w:p>
          <w:p w:rsidR="00D1198C" w:rsidRPr="00520AC9" w:rsidRDefault="00D1198C" w:rsidP="00C53C57">
            <w:pPr>
              <w:snapToGrid w:val="0"/>
              <w:ind w:leftChars="100" w:left="432" w:hangingChars="80" w:hanging="192"/>
              <w:jc w:val="both"/>
              <w:rPr>
                <w:rFonts w:ascii="標楷體" w:eastAsia="標楷體" w:hAnsi="標楷體"/>
              </w:rPr>
            </w:pPr>
            <w:r w:rsidRPr="00520AC9">
              <w:rPr>
                <w:rFonts w:ascii="標楷體" w:eastAsia="標楷體" w:hAnsi="標楷體" w:hint="eastAsia"/>
              </w:rPr>
              <w:t>3.實施用藥指導，針對社區、院內病患提供中藥正確用藥之衛教單張或教育宣導活動。</w:t>
            </w:r>
          </w:p>
          <w:p w:rsidR="00D1198C" w:rsidRPr="00520AC9" w:rsidRDefault="00D1198C" w:rsidP="00C53C57">
            <w:pPr>
              <w:snapToGrid w:val="0"/>
              <w:ind w:leftChars="100" w:left="432" w:hangingChars="80" w:hanging="192"/>
              <w:jc w:val="both"/>
              <w:rPr>
                <w:rFonts w:ascii="標楷體" w:eastAsia="標楷體" w:hAnsi="標楷體"/>
              </w:rPr>
            </w:pPr>
            <w:r w:rsidRPr="00520AC9">
              <w:rPr>
                <w:rFonts w:ascii="標楷體" w:eastAsia="標楷體" w:hAnsi="標楷體" w:hint="eastAsia"/>
              </w:rPr>
              <w:t>4.備有適當之中藥藥品工具書、醫院常用中藥藥品處方集，並訂有適當、適量的期刊、雜誌、電子資料庫，提供給院內醫療人員查閱並定期更新。</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5.毒劇類中藥及其他特殊藥品之給藥途徑、方法及注意事項，應預先以電子或書面方式提供資訊予醫療照護團隊參考。</w:t>
            </w:r>
          </w:p>
          <w:p w:rsidR="00D1198C" w:rsidRPr="00520AC9" w:rsidRDefault="00D1198C" w:rsidP="00C53C57">
            <w:pPr>
              <w:snapToGrid w:val="0"/>
              <w:ind w:leftChars="100" w:left="432" w:hangingChars="80" w:hanging="192"/>
              <w:jc w:val="both"/>
              <w:rPr>
                <w:rFonts w:ascii="標楷體" w:eastAsia="標楷體" w:hAnsi="標楷體"/>
                <w:snapToGrid w:val="0"/>
                <w:kern w:val="0"/>
              </w:rPr>
            </w:pPr>
          </w:p>
          <w:p w:rsidR="00D1198C" w:rsidRPr="00520AC9" w:rsidRDefault="00D1198C" w:rsidP="00C53C57">
            <w:pPr>
              <w:adjustRightInd w:val="0"/>
              <w:snapToGrid w:val="0"/>
              <w:jc w:val="both"/>
              <w:textAlignment w:val="baseline"/>
              <w:rPr>
                <w:rFonts w:ascii="標楷體" w:eastAsia="標楷體" w:hAnsi="標楷體"/>
              </w:rPr>
            </w:pPr>
            <w:r w:rsidRPr="00520AC9">
              <w:rPr>
                <w:rFonts w:ascii="標楷體" w:eastAsia="標楷體" w:hAnsi="標楷體"/>
              </w:rPr>
              <w:t>B</w:t>
            </w:r>
            <w:r w:rsidRPr="00520AC9">
              <w:rPr>
                <w:rFonts w:ascii="標楷體" w:eastAsia="標楷體" w:hAnsi="標楷體" w:hint="eastAsia"/>
              </w:rPr>
              <w:t>：符合</w:t>
            </w:r>
            <w:r w:rsidRPr="00520AC9">
              <w:rPr>
                <w:rFonts w:ascii="標楷體" w:eastAsia="標楷體" w:hAnsi="標楷體"/>
              </w:rPr>
              <w:t>C</w:t>
            </w:r>
            <w:r w:rsidRPr="00520AC9">
              <w:rPr>
                <w:rFonts w:ascii="標楷體" w:eastAsia="標楷體" w:hAnsi="標楷體" w:hint="eastAsia"/>
              </w:rPr>
              <w:t>項，且需符合以下至少4項：</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snapToGrid w:val="0"/>
                <w:kern w:val="0"/>
              </w:rPr>
              <w:t>1.</w:t>
            </w:r>
            <w:r w:rsidRPr="00520AC9">
              <w:rPr>
                <w:rFonts w:ascii="標楷體" w:eastAsia="標楷體" w:hAnsi="標楷體" w:hint="eastAsia"/>
              </w:rPr>
              <w:t>住院(含會診)給藥時，藥事人員應提供適當之用藥指導。</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2.</w:t>
            </w:r>
            <w:r w:rsidRPr="00520AC9">
              <w:rPr>
                <w:rFonts w:ascii="標楷體" w:eastAsia="標楷體" w:hAnsi="標楷體" w:hint="eastAsia"/>
              </w:rPr>
              <w:t>住院(含會診)病人有用藥療效及副作用記錄。</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3</w:t>
            </w:r>
            <w:r w:rsidRPr="00520AC9">
              <w:rPr>
                <w:rFonts w:ascii="標楷體" w:eastAsia="標楷體" w:hAnsi="標楷體"/>
                <w:snapToGrid w:val="0"/>
                <w:kern w:val="0"/>
              </w:rPr>
              <w:t>.</w:t>
            </w:r>
            <w:r w:rsidRPr="00520AC9">
              <w:rPr>
                <w:rFonts w:ascii="標楷體" w:eastAsia="標楷體" w:hAnsi="標楷體" w:hint="eastAsia"/>
                <w:snapToGrid w:val="0"/>
                <w:kern w:val="0"/>
              </w:rPr>
              <w:t>設有多元化病人用藥諮詢管道，如藥品諮詢、專題衛教、藥品諮詢查詢網站、電話專線、e-mail等，提供病人藥品使用資訊。</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4.提供醫療專業人員即時、正確的藥品諮詢服務，並備有諮詢紀錄。</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5.提供院內外醫療刊物攸關中藥藥訊之服務，針對社區、院內病患或醫事人員之中藥正確用藥衛教單張或教育。</w:t>
            </w:r>
          </w:p>
          <w:p w:rsidR="00D1198C" w:rsidRPr="00520AC9" w:rsidRDefault="00D1198C" w:rsidP="00C53C57">
            <w:pPr>
              <w:snapToGrid w:val="0"/>
              <w:ind w:leftChars="100" w:left="432" w:hangingChars="80" w:hanging="192"/>
              <w:jc w:val="both"/>
              <w:rPr>
                <w:rFonts w:ascii="標楷體" w:eastAsia="標楷體" w:hAnsi="標楷體"/>
                <w:snapToGrid w:val="0"/>
                <w:kern w:val="0"/>
              </w:rPr>
            </w:pPr>
            <w:r w:rsidRPr="00520AC9">
              <w:rPr>
                <w:rFonts w:ascii="標楷體" w:eastAsia="標楷體" w:hAnsi="標楷體" w:hint="eastAsia"/>
                <w:snapToGrid w:val="0"/>
                <w:kern w:val="0"/>
              </w:rPr>
              <w:t>6.毒劇類中藥應在給藥前，給予用藥指導；在給藥後，應觀察病人反應，如有副作用，留有紀錄可供檢討。</w:t>
            </w:r>
          </w:p>
          <w:p w:rsidR="00D1198C" w:rsidRPr="00520AC9" w:rsidRDefault="00D1198C" w:rsidP="00C53C57">
            <w:pPr>
              <w:snapToGrid w:val="0"/>
              <w:ind w:leftChars="100" w:left="432" w:hangingChars="80" w:hanging="192"/>
              <w:jc w:val="both"/>
              <w:rPr>
                <w:rFonts w:ascii="標楷體" w:eastAsia="標楷體" w:hAnsi="標楷體"/>
              </w:rPr>
            </w:pPr>
          </w:p>
          <w:p w:rsidR="00D1198C" w:rsidRPr="00520AC9" w:rsidRDefault="00D1198C" w:rsidP="00C53C57">
            <w:pPr>
              <w:snapToGrid w:val="0"/>
              <w:ind w:left="360" w:hangingChars="150" w:hanging="360"/>
              <w:jc w:val="both"/>
              <w:rPr>
                <w:rFonts w:ascii="標楷體" w:eastAsia="標楷體" w:hAnsi="標楷體"/>
              </w:rPr>
            </w:pPr>
            <w:r w:rsidRPr="00520AC9">
              <w:rPr>
                <w:rFonts w:ascii="標楷體" w:eastAsia="標楷體" w:hAnsi="標楷體"/>
              </w:rPr>
              <w:t>A</w:t>
            </w:r>
            <w:r w:rsidRPr="00520AC9">
              <w:rPr>
                <w:rFonts w:ascii="標楷體" w:eastAsia="標楷體" w:hAnsi="標楷體" w:hint="eastAsia"/>
              </w:rPr>
              <w:t>：符合</w:t>
            </w:r>
            <w:r w:rsidRPr="00520AC9">
              <w:rPr>
                <w:rFonts w:ascii="標楷體" w:eastAsia="標楷體" w:hAnsi="標楷體"/>
              </w:rPr>
              <w:t>B</w:t>
            </w:r>
            <w:r w:rsidRPr="00520AC9">
              <w:rPr>
                <w:rFonts w:ascii="標楷體" w:eastAsia="標楷體" w:hAnsi="標楷體" w:hint="eastAsia"/>
              </w:rPr>
              <w:t>項，且需符合以下至少4項：</w:t>
            </w:r>
          </w:p>
          <w:p w:rsidR="00D1198C" w:rsidRPr="00520AC9" w:rsidRDefault="00D1198C" w:rsidP="00C53C57">
            <w:pPr>
              <w:snapToGrid w:val="0"/>
              <w:ind w:left="360" w:hangingChars="150" w:hanging="360"/>
              <w:jc w:val="both"/>
              <w:rPr>
                <w:rFonts w:ascii="標楷體" w:eastAsia="標楷體" w:hAnsi="標楷體"/>
              </w:rPr>
            </w:pPr>
            <w:r w:rsidRPr="00520AC9">
              <w:rPr>
                <w:rFonts w:ascii="標楷體" w:eastAsia="標楷體" w:hAnsi="標楷體" w:hint="eastAsia"/>
              </w:rPr>
              <w:t xml:space="preserve">  1.能對出院帶藥病人或家屬提供適當之用藥指導。</w:t>
            </w:r>
          </w:p>
          <w:p w:rsidR="00D1198C" w:rsidRPr="00520AC9" w:rsidRDefault="00D1198C" w:rsidP="00C53C57">
            <w:pPr>
              <w:snapToGrid w:val="0"/>
              <w:ind w:left="360" w:hangingChars="150" w:hanging="360"/>
              <w:jc w:val="both"/>
              <w:rPr>
                <w:rFonts w:ascii="標楷體" w:eastAsia="標楷體" w:hAnsi="標楷體"/>
                <w:snapToGrid w:val="0"/>
                <w:kern w:val="0"/>
              </w:rPr>
            </w:pPr>
            <w:r w:rsidRPr="00520AC9">
              <w:rPr>
                <w:rFonts w:ascii="標楷體" w:eastAsia="標楷體" w:hAnsi="標楷體" w:hint="eastAsia"/>
              </w:rPr>
              <w:t xml:space="preserve">  2.實施病人用藥教育指導，必要時應做後續追蹤評估，統計分析及檢討改進措施，並有資料佐證。</w:t>
            </w:r>
            <w:r w:rsidRPr="00520AC9">
              <w:rPr>
                <w:rFonts w:ascii="標楷體" w:eastAsia="標楷體" w:hAnsi="標楷體" w:hint="eastAsia"/>
                <w:snapToGrid w:val="0"/>
                <w:kern w:val="0"/>
              </w:rPr>
              <w:t xml:space="preserve"> </w:t>
            </w:r>
          </w:p>
          <w:p w:rsidR="00D1198C" w:rsidRPr="00520AC9" w:rsidRDefault="00D1198C" w:rsidP="00C53C57">
            <w:pPr>
              <w:snapToGrid w:val="0"/>
              <w:ind w:left="480" w:hangingChars="200" w:hanging="480"/>
              <w:jc w:val="both"/>
              <w:rPr>
                <w:rFonts w:ascii="標楷體" w:eastAsia="標楷體" w:hAnsi="標楷體"/>
              </w:rPr>
            </w:pPr>
            <w:r w:rsidRPr="00520AC9">
              <w:rPr>
                <w:rFonts w:ascii="標楷體" w:eastAsia="標楷體" w:hAnsi="標楷體" w:hint="eastAsia"/>
                <w:snapToGrid w:val="0"/>
                <w:kern w:val="0"/>
              </w:rPr>
              <w:t xml:space="preserve">  3.應執</w:t>
            </w:r>
            <w:r w:rsidRPr="00520AC9">
              <w:rPr>
                <w:rFonts w:ascii="標楷體" w:eastAsia="標楷體" w:hAnsi="標楷體" w:hint="eastAsia"/>
              </w:rPr>
              <w:t>行藥品不良反應監測、分析與預防，並對發生不良反應之個案進行後續追蹤。</w:t>
            </w:r>
          </w:p>
          <w:p w:rsidR="00D1198C" w:rsidRPr="00520AC9" w:rsidRDefault="00D1198C" w:rsidP="00C53C57">
            <w:pPr>
              <w:snapToGrid w:val="0"/>
              <w:ind w:left="480" w:hangingChars="200" w:hanging="480"/>
              <w:jc w:val="both"/>
              <w:rPr>
                <w:rFonts w:ascii="標楷體" w:eastAsia="標楷體" w:hAnsi="標楷體"/>
              </w:rPr>
            </w:pPr>
            <w:r w:rsidRPr="00520AC9">
              <w:rPr>
                <w:rFonts w:ascii="標楷體" w:eastAsia="標楷體" w:hAnsi="標楷體" w:hint="eastAsia"/>
              </w:rPr>
              <w:lastRenderedPageBreak/>
              <w:t xml:space="preserve">  4.建置藥品資訊電子化供醫療人員參考、使用，且開立處方時能於系統上隨時檢索藥品資訊，供醫師及病人參考。</w:t>
            </w:r>
          </w:p>
          <w:p w:rsidR="00D1198C" w:rsidRPr="00520AC9" w:rsidRDefault="00D1198C" w:rsidP="00C53C57">
            <w:pPr>
              <w:snapToGrid w:val="0"/>
              <w:ind w:left="480" w:hangingChars="200" w:hanging="480"/>
              <w:jc w:val="both"/>
              <w:rPr>
                <w:rFonts w:ascii="標楷體" w:eastAsia="標楷體" w:hAnsi="標楷體"/>
              </w:rPr>
            </w:pPr>
            <w:r w:rsidRPr="00520AC9">
              <w:rPr>
                <w:rFonts w:ascii="標楷體" w:eastAsia="標楷體" w:hAnsi="標楷體" w:hint="eastAsia"/>
              </w:rPr>
              <w:t xml:space="preserve">  5.藥事人員應參與醫療照護團隊討論且有紀錄可查。</w:t>
            </w:r>
          </w:p>
          <w:p w:rsidR="00D1198C" w:rsidRPr="00520AC9" w:rsidRDefault="00D1198C" w:rsidP="00C53C57">
            <w:pPr>
              <w:snapToGrid w:val="0"/>
              <w:ind w:left="480" w:hangingChars="200" w:hanging="480"/>
              <w:jc w:val="both"/>
              <w:rPr>
                <w:rFonts w:ascii="標楷體" w:eastAsia="標楷體" w:hAnsi="標楷體"/>
              </w:rPr>
            </w:pPr>
            <w:r w:rsidRPr="00520AC9">
              <w:rPr>
                <w:rFonts w:ascii="標楷體" w:eastAsia="標楷體" w:hAnsi="標楷體" w:hint="eastAsia"/>
              </w:rPr>
              <w:t xml:space="preserve">  6.提供護理人員中藥藥事相關訓練，並有資料佐證。</w:t>
            </w:r>
          </w:p>
          <w:p w:rsidR="00D1198C" w:rsidRPr="00520AC9" w:rsidRDefault="00D1198C" w:rsidP="00C53C57">
            <w:pPr>
              <w:snapToGrid w:val="0"/>
              <w:ind w:left="360" w:hangingChars="150" w:hanging="360"/>
              <w:jc w:val="both"/>
              <w:rPr>
                <w:rFonts w:ascii="標楷體" w:eastAsia="標楷體" w:hAnsi="標楷體"/>
              </w:rPr>
            </w:pPr>
          </w:p>
          <w:p w:rsidR="00D1198C" w:rsidRPr="00520AC9" w:rsidRDefault="00D1198C" w:rsidP="00C53C57">
            <w:pPr>
              <w:snapToGrid w:val="0"/>
              <w:ind w:left="360" w:hangingChars="150" w:hanging="360"/>
              <w:jc w:val="both"/>
              <w:rPr>
                <w:rFonts w:ascii="標楷體" w:eastAsia="標楷體" w:hAnsi="標楷體"/>
              </w:rPr>
            </w:pPr>
            <w:r w:rsidRPr="00520AC9">
              <w:rPr>
                <w:rFonts w:ascii="標楷體" w:eastAsia="標楷體" w:hAnsi="標楷體" w:hint="eastAsia"/>
              </w:rPr>
              <w:t>[註]未有住院(含會診)可免評病房項次。</w:t>
            </w:r>
          </w:p>
          <w:p w:rsidR="00D1198C" w:rsidRPr="00520AC9" w:rsidRDefault="00D1198C" w:rsidP="00C53C57">
            <w:pPr>
              <w:snapToGrid w:val="0"/>
              <w:ind w:left="360" w:hangingChars="150" w:hanging="360"/>
              <w:jc w:val="both"/>
              <w:rPr>
                <w:rFonts w:ascii="標楷體" w:eastAsia="標楷體" w:hAnsi="標楷體"/>
              </w:rPr>
            </w:pPr>
            <w:r w:rsidRPr="00520AC9">
              <w:rPr>
                <w:rFonts w:ascii="標楷體" w:eastAsia="標楷體" w:hAnsi="標楷體" w:hint="eastAsia"/>
              </w:rPr>
              <w:t xml:space="preserve"> </w:t>
            </w:r>
          </w:p>
        </w:tc>
      </w:tr>
      <w:tr w:rsidR="00D1198C" w:rsidRPr="00520AC9" w:rsidTr="00D1198C">
        <w:trPr>
          <w:trHeight w:val="5016"/>
          <w:jc w:val="center"/>
        </w:trPr>
        <w:tc>
          <w:tcPr>
            <w:tcW w:w="3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spacing w:line="280" w:lineRule="exact"/>
              <w:jc w:val="center"/>
              <w:rPr>
                <w:rFonts w:ascii="Cambria" w:eastAsia="標楷體" w:hAnsi="Cambria"/>
                <w:snapToGrid w:val="0"/>
                <w:kern w:val="0"/>
                <w:szCs w:val="28"/>
              </w:rPr>
            </w:pPr>
            <w:r w:rsidRPr="00520AC9">
              <w:rPr>
                <w:rFonts w:ascii="Cambria" w:eastAsia="標楷體" w:hAnsi="Cambria"/>
                <w:snapToGrid w:val="0"/>
                <w:kern w:val="0"/>
                <w:szCs w:val="28"/>
              </w:rPr>
              <w:lastRenderedPageBreak/>
              <w:t>2.3.12</w:t>
            </w:r>
          </w:p>
        </w:tc>
        <w:tc>
          <w:tcPr>
            <w:tcW w:w="888"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widowControl/>
              <w:adjustRightInd w:val="0"/>
              <w:snapToGrid w:val="0"/>
              <w:spacing w:line="280" w:lineRule="exact"/>
              <w:jc w:val="both"/>
              <w:rPr>
                <w:rFonts w:ascii="標楷體" w:eastAsia="標楷體" w:hAnsi="標楷體"/>
                <w:snapToGrid w:val="0"/>
                <w:kern w:val="0"/>
                <w:szCs w:val="28"/>
              </w:rPr>
            </w:pPr>
            <w:r w:rsidRPr="00520AC9">
              <w:rPr>
                <w:rFonts w:ascii="標楷體" w:eastAsia="標楷體" w:hAnsi="標楷體" w:hint="eastAsia"/>
                <w:snapToGrid w:val="0"/>
                <w:kern w:val="0"/>
                <w:szCs w:val="28"/>
              </w:rPr>
              <w:t>中藥藥事組上次訪查建議事項辦理情形確實且具成效、評鑑資料填寫及實地評鑑簡報品質良好</w:t>
            </w:r>
          </w:p>
        </w:tc>
        <w:tc>
          <w:tcPr>
            <w:tcW w:w="270"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274" w:type="pct"/>
            <w:tcBorders>
              <w:top w:val="single" w:sz="4" w:space="0" w:color="auto"/>
              <w:left w:val="single" w:sz="4" w:space="0" w:color="auto"/>
              <w:bottom w:val="single" w:sz="4" w:space="0" w:color="auto"/>
              <w:right w:val="single" w:sz="4" w:space="0" w:color="auto"/>
            </w:tcBorders>
            <w:vAlign w:val="center"/>
          </w:tcPr>
          <w:p w:rsidR="00D1198C" w:rsidRPr="00520AC9" w:rsidRDefault="00D1198C" w:rsidP="00C53C57">
            <w:pPr>
              <w:jc w:val="center"/>
            </w:pPr>
            <w:r w:rsidRPr="00520AC9">
              <w:rPr>
                <w:rFonts w:eastAsia="標楷體" w:hint="eastAsia"/>
              </w:rPr>
              <w:t>基</w:t>
            </w:r>
          </w:p>
        </w:tc>
        <w:tc>
          <w:tcPr>
            <w:tcW w:w="3180" w:type="pct"/>
            <w:tcBorders>
              <w:top w:val="single" w:sz="4" w:space="0" w:color="auto"/>
              <w:left w:val="single" w:sz="4" w:space="0" w:color="auto"/>
              <w:bottom w:val="single" w:sz="4" w:space="0" w:color="auto"/>
              <w:right w:val="single" w:sz="4" w:space="0" w:color="auto"/>
            </w:tcBorders>
          </w:tcPr>
          <w:p w:rsidR="00D1198C" w:rsidRPr="00520AC9" w:rsidRDefault="00D1198C" w:rsidP="00C53C57">
            <w:pPr>
              <w:snapToGrid w:val="0"/>
              <w:spacing w:line="280" w:lineRule="exact"/>
              <w:ind w:leftChars="-2" w:left="-5" w:firstLineChars="2" w:firstLine="5"/>
              <w:jc w:val="both"/>
              <w:rPr>
                <w:rFonts w:ascii="標楷體" w:eastAsia="標楷體" w:hAnsi="標楷體"/>
                <w:bCs/>
                <w:snapToGrid w:val="0"/>
                <w:kern w:val="0"/>
              </w:rPr>
            </w:pPr>
            <w:r w:rsidRPr="00520AC9">
              <w:rPr>
                <w:rFonts w:ascii="標楷體" w:eastAsia="標楷體" w:hAnsi="標楷體" w:hint="eastAsia"/>
                <w:bCs/>
                <w:snapToGrid w:val="0"/>
                <w:kern w:val="0"/>
              </w:rPr>
              <w:t>請依衛生福利部中醫藥司上次評鑑（選）</w:t>
            </w:r>
            <w:r w:rsidRPr="00520AC9">
              <w:rPr>
                <w:rFonts w:ascii="標楷體" w:eastAsia="標楷體" w:hAnsi="標楷體" w:hint="eastAsia"/>
                <w:snapToGrid w:val="0"/>
                <w:kern w:val="0"/>
                <w:szCs w:val="28"/>
              </w:rPr>
              <w:t>中藥藥事組</w:t>
            </w:r>
            <w:r w:rsidRPr="00520AC9">
              <w:rPr>
                <w:rFonts w:ascii="標楷體" w:eastAsia="標楷體" w:hAnsi="標楷體" w:hint="eastAsia"/>
                <w:bCs/>
                <w:snapToGrid w:val="0"/>
                <w:kern w:val="0"/>
              </w:rPr>
              <w:t>建議事項進行實地查核。</w:t>
            </w:r>
          </w:p>
          <w:p w:rsidR="00D1198C" w:rsidRPr="00520AC9" w:rsidRDefault="00D1198C" w:rsidP="00C53C57">
            <w:pPr>
              <w:snapToGrid w:val="0"/>
              <w:spacing w:line="280" w:lineRule="exact"/>
              <w:ind w:left="360" w:hangingChars="150" w:hanging="360"/>
              <w:jc w:val="both"/>
              <w:rPr>
                <w:rFonts w:ascii="標楷體" w:eastAsia="標楷體" w:hAnsi="標楷體"/>
                <w:snapToGrid w:val="0"/>
                <w:kern w:val="0"/>
              </w:rPr>
            </w:pPr>
            <w:r w:rsidRPr="00520AC9">
              <w:rPr>
                <w:rFonts w:ascii="標楷體" w:eastAsia="標楷體" w:hAnsi="標楷體" w:hint="eastAsia"/>
                <w:snapToGrid w:val="0"/>
                <w:kern w:val="0"/>
              </w:rPr>
              <w:t>C：初次評鑑者，依評鑑資料填寫及實地評鑑簡報品質評分（第2、3項）。非初次評鑑者需符合下列各項。</w:t>
            </w:r>
          </w:p>
          <w:p w:rsidR="00D1198C" w:rsidRPr="00520AC9" w:rsidRDefault="00D1198C" w:rsidP="00C53C57">
            <w:pPr>
              <w:snapToGrid w:val="0"/>
              <w:spacing w:line="280" w:lineRule="exact"/>
              <w:ind w:left="240" w:hangingChars="100" w:hanging="240"/>
              <w:jc w:val="both"/>
              <w:rPr>
                <w:rFonts w:ascii="標楷體" w:eastAsia="標楷體" w:hAnsi="標楷體"/>
                <w:snapToGrid w:val="0"/>
                <w:kern w:val="0"/>
              </w:rPr>
            </w:pPr>
            <w:r w:rsidRPr="00520AC9">
              <w:rPr>
                <w:rFonts w:ascii="標楷體" w:eastAsia="標楷體" w:hAnsi="標楷體" w:hint="eastAsia"/>
                <w:snapToGrid w:val="0"/>
                <w:kern w:val="0"/>
              </w:rPr>
              <w:t>1.上次評鑑（選）建議事項改進措施確實且具成效，並有相關紀錄呈現。</w:t>
            </w:r>
          </w:p>
          <w:p w:rsidR="00D1198C" w:rsidRPr="00520AC9" w:rsidRDefault="00D1198C" w:rsidP="00C53C57">
            <w:pPr>
              <w:snapToGrid w:val="0"/>
              <w:spacing w:line="280" w:lineRule="exact"/>
              <w:ind w:left="240" w:hangingChars="100" w:hanging="240"/>
              <w:jc w:val="both"/>
              <w:rPr>
                <w:rFonts w:ascii="標楷體" w:eastAsia="標楷體" w:hAnsi="標楷體"/>
                <w:snapToGrid w:val="0"/>
                <w:kern w:val="0"/>
              </w:rPr>
            </w:pPr>
            <w:r w:rsidRPr="00520AC9">
              <w:rPr>
                <w:rFonts w:ascii="標楷體" w:eastAsia="標楷體" w:hAnsi="標楷體" w:hint="eastAsia"/>
                <w:snapToGrid w:val="0"/>
                <w:kern w:val="0"/>
              </w:rPr>
              <w:t>2.評鑑資料之填寫詳實呈現醫院實際經營管理狀況，確保與簡報資料之一致性，且不得蓄意造假。</w:t>
            </w:r>
          </w:p>
          <w:p w:rsidR="00D1198C" w:rsidRPr="00520AC9" w:rsidRDefault="00D1198C" w:rsidP="00C53C57">
            <w:pPr>
              <w:snapToGrid w:val="0"/>
              <w:spacing w:line="280" w:lineRule="exact"/>
              <w:jc w:val="both"/>
              <w:rPr>
                <w:rFonts w:ascii="標楷體" w:eastAsia="標楷體" w:hAnsi="標楷體"/>
                <w:snapToGrid w:val="0"/>
                <w:kern w:val="0"/>
              </w:rPr>
            </w:pPr>
            <w:r w:rsidRPr="00520AC9">
              <w:rPr>
                <w:rFonts w:ascii="標楷體" w:eastAsia="標楷體" w:hAnsi="標楷體" w:hint="eastAsia"/>
                <w:snapToGrid w:val="0"/>
                <w:kern w:val="0"/>
              </w:rPr>
              <w:t>3.實地評鑑簡報內容精簡扼要，掌握重點。</w:t>
            </w:r>
          </w:p>
          <w:p w:rsidR="00D1198C" w:rsidRPr="00520AC9" w:rsidRDefault="00D1198C" w:rsidP="00C53C57">
            <w:pPr>
              <w:snapToGrid w:val="0"/>
              <w:spacing w:line="280" w:lineRule="exact"/>
              <w:jc w:val="both"/>
              <w:rPr>
                <w:rFonts w:ascii="標楷體" w:eastAsia="標楷體" w:hAnsi="標楷體"/>
                <w:snapToGrid w:val="0"/>
                <w:kern w:val="0"/>
              </w:rPr>
            </w:pPr>
          </w:p>
          <w:p w:rsidR="00D1198C" w:rsidRPr="00520AC9" w:rsidRDefault="00D1198C" w:rsidP="00C53C57">
            <w:pPr>
              <w:snapToGrid w:val="0"/>
              <w:spacing w:line="280" w:lineRule="exact"/>
              <w:ind w:left="840" w:hangingChars="350" w:hanging="840"/>
              <w:jc w:val="both"/>
              <w:rPr>
                <w:rFonts w:ascii="標楷體" w:eastAsia="標楷體" w:hAnsi="標楷體"/>
                <w:snapToGrid w:val="0"/>
                <w:kern w:val="0"/>
              </w:rPr>
            </w:pPr>
            <w:r w:rsidRPr="00520AC9">
              <w:rPr>
                <w:rFonts w:ascii="標楷體" w:eastAsia="標楷體" w:hAnsi="標楷體" w:hint="eastAsia"/>
                <w:snapToGrid w:val="0"/>
                <w:kern w:val="0"/>
              </w:rPr>
              <w:t>B或A：初次評鑑者，依評鑑資料填寫及實地評鑑簡報品質評分（第2、3項）。非初次評鑑者需符合下列各項。</w:t>
            </w:r>
          </w:p>
          <w:p w:rsidR="00D1198C" w:rsidRPr="00520AC9" w:rsidRDefault="00D1198C" w:rsidP="00C53C57">
            <w:pPr>
              <w:snapToGrid w:val="0"/>
              <w:spacing w:line="280" w:lineRule="exact"/>
              <w:ind w:left="240" w:hangingChars="100" w:hanging="240"/>
              <w:jc w:val="both"/>
              <w:rPr>
                <w:rFonts w:ascii="標楷體" w:eastAsia="標楷體" w:hAnsi="標楷體"/>
                <w:snapToGrid w:val="0"/>
                <w:kern w:val="0"/>
              </w:rPr>
            </w:pPr>
            <w:r w:rsidRPr="00520AC9">
              <w:rPr>
                <w:rFonts w:ascii="標楷體" w:eastAsia="標楷體" w:hAnsi="標楷體" w:hint="eastAsia"/>
                <w:snapToGrid w:val="0"/>
                <w:kern w:val="0"/>
              </w:rPr>
              <w:t>1.上次評鑑（選）建議事項完全改進，改進措施確實且具成效。所有改進事項皆有追蹤數據，並確實檢討分析，提升醫療品質。</w:t>
            </w:r>
          </w:p>
          <w:p w:rsidR="00D1198C" w:rsidRPr="00520AC9" w:rsidRDefault="00D1198C" w:rsidP="00C53C57">
            <w:pPr>
              <w:snapToGrid w:val="0"/>
              <w:spacing w:line="280" w:lineRule="exact"/>
              <w:ind w:left="240" w:hangingChars="100" w:hanging="240"/>
              <w:jc w:val="both"/>
              <w:rPr>
                <w:rFonts w:ascii="標楷體" w:eastAsia="標楷體" w:hAnsi="標楷體"/>
                <w:snapToGrid w:val="0"/>
                <w:kern w:val="0"/>
              </w:rPr>
            </w:pPr>
            <w:r w:rsidRPr="00520AC9">
              <w:rPr>
                <w:rFonts w:ascii="標楷體" w:eastAsia="標楷體" w:hAnsi="標楷體" w:hint="eastAsia"/>
                <w:snapToGrid w:val="0"/>
                <w:kern w:val="0"/>
              </w:rPr>
              <w:t>2.評鑑資料依規定填寫完全無缺漏，詳實反應醫院實際經營管理狀況，並與簡報資料有極高之一致性。</w:t>
            </w:r>
          </w:p>
          <w:p w:rsidR="00D1198C" w:rsidRPr="00520AC9" w:rsidRDefault="00D1198C" w:rsidP="003D228D">
            <w:pPr>
              <w:snapToGrid w:val="0"/>
              <w:ind w:left="214" w:hangingChars="89" w:hanging="214"/>
              <w:jc w:val="both"/>
              <w:rPr>
                <w:rFonts w:ascii="標楷體" w:eastAsia="標楷體" w:hAnsi="標楷體"/>
                <w:snapToGrid w:val="0"/>
                <w:kern w:val="0"/>
              </w:rPr>
            </w:pPr>
            <w:r w:rsidRPr="00520AC9">
              <w:rPr>
                <w:rFonts w:ascii="標楷體" w:eastAsia="標楷體" w:hAnsi="標楷體" w:hint="eastAsia"/>
                <w:snapToGrid w:val="0"/>
                <w:kern w:val="0"/>
              </w:rPr>
              <w:t>3.實地評鑑簡報內容精簡扼要，掌握重點並確實呈現醫院特色及經營管理狀況。</w:t>
            </w:r>
          </w:p>
          <w:p w:rsidR="00D1198C" w:rsidRPr="00520AC9" w:rsidRDefault="00D1198C" w:rsidP="00C53C57">
            <w:pPr>
              <w:snapToGrid w:val="0"/>
              <w:jc w:val="both"/>
              <w:rPr>
                <w:rFonts w:ascii="標楷體" w:eastAsia="標楷體" w:hAnsi="標楷體" w:cs="新細明體"/>
              </w:rPr>
            </w:pPr>
          </w:p>
        </w:tc>
      </w:tr>
    </w:tbl>
    <w:p w:rsidR="00D1198C" w:rsidRPr="00520AC9" w:rsidRDefault="00D1198C" w:rsidP="00D1198C">
      <w:pPr>
        <w:rPr>
          <w:rFonts w:ascii="標楷體" w:eastAsia="標楷體" w:hAnsi="標楷體"/>
        </w:rPr>
      </w:pPr>
    </w:p>
    <w:p w:rsidR="000D5DF2" w:rsidRPr="00520AC9" w:rsidRDefault="000D5DF2">
      <w:pPr>
        <w:widowControl/>
        <w:rPr>
          <w:rFonts w:ascii="標楷體" w:eastAsia="標楷體" w:hAnsi="標楷體"/>
        </w:rPr>
      </w:pPr>
    </w:p>
    <w:sectPr w:rsidR="000D5DF2" w:rsidRPr="00520AC9" w:rsidSect="005A460D">
      <w:headerReference w:type="default" r:id="rId9"/>
      <w:footerReference w:type="default" r:id="rId10"/>
      <w:footerReference w:type="first" r:id="rId11"/>
      <w:pgSz w:w="11906" w:h="16838"/>
      <w:pgMar w:top="1440" w:right="1080" w:bottom="1440" w:left="1080" w:header="851" w:footer="992" w:gutter="0"/>
      <w:pgNumType w:start="1"/>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EB1" w:rsidRDefault="00414EB1" w:rsidP="00145121">
      <w:r>
        <w:separator/>
      </w:r>
    </w:p>
  </w:endnote>
  <w:endnote w:type="continuationSeparator" w:id="0">
    <w:p w:rsidR="00414EB1" w:rsidRDefault="00414EB1" w:rsidP="00145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T2E3o00">
    <w:altName w:val="細明體"/>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367814"/>
      <w:docPartObj>
        <w:docPartGallery w:val="Page Numbers (Bottom of Page)"/>
        <w:docPartUnique/>
      </w:docPartObj>
    </w:sdtPr>
    <w:sdtEndPr/>
    <w:sdtContent>
      <w:p w:rsidR="00234274" w:rsidRDefault="00125AFA">
        <w:pPr>
          <w:pStyle w:val="a9"/>
          <w:jc w:val="center"/>
        </w:pPr>
        <w:r>
          <w:fldChar w:fldCharType="begin"/>
        </w:r>
        <w:r>
          <w:instrText xml:space="preserve"> PAGE   \* MERGEFORMAT </w:instrText>
        </w:r>
        <w:r>
          <w:fldChar w:fldCharType="separate"/>
        </w:r>
        <w:r w:rsidRPr="00125AFA">
          <w:rPr>
            <w:noProof/>
            <w:lang w:val="zh-TW"/>
          </w:rPr>
          <w:t>8</w:t>
        </w:r>
        <w:r>
          <w:rPr>
            <w:noProof/>
            <w:lang w:val="zh-TW"/>
          </w:rPr>
          <w:fldChar w:fldCharType="end"/>
        </w:r>
      </w:p>
    </w:sdtContent>
  </w:sdt>
  <w:p w:rsidR="00234274" w:rsidRDefault="0023427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715926"/>
      <w:docPartObj>
        <w:docPartGallery w:val="Page Numbers (Bottom of Page)"/>
        <w:docPartUnique/>
      </w:docPartObj>
    </w:sdtPr>
    <w:sdtEndPr/>
    <w:sdtContent>
      <w:p w:rsidR="00962D88" w:rsidRDefault="00125AFA">
        <w:pPr>
          <w:pStyle w:val="a9"/>
          <w:jc w:val="center"/>
        </w:pPr>
        <w:r>
          <w:fldChar w:fldCharType="begin"/>
        </w:r>
        <w:r>
          <w:instrText xml:space="preserve"> PAGE   \* MERGEFORMAT </w:instrText>
        </w:r>
        <w:r>
          <w:fldChar w:fldCharType="separate"/>
        </w:r>
        <w:r w:rsidRPr="00125AFA">
          <w:rPr>
            <w:noProof/>
            <w:lang w:val="zh-TW"/>
          </w:rPr>
          <w:t>1</w:t>
        </w:r>
        <w:r>
          <w:rPr>
            <w:noProof/>
            <w:lang w:val="zh-TW"/>
          </w:rPr>
          <w:fldChar w:fldCharType="end"/>
        </w:r>
      </w:p>
    </w:sdtContent>
  </w:sdt>
  <w:p w:rsidR="00962D88" w:rsidRDefault="00962D88" w:rsidP="00962D88">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EB1" w:rsidRDefault="00414EB1" w:rsidP="00145121">
      <w:r>
        <w:separator/>
      </w:r>
    </w:p>
  </w:footnote>
  <w:footnote w:type="continuationSeparator" w:id="0">
    <w:p w:rsidR="00414EB1" w:rsidRDefault="00414EB1" w:rsidP="00145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274" w:rsidRDefault="00234274" w:rsidP="00307A05">
    <w:pPr>
      <w:pStyle w:val="a7"/>
      <w:tabs>
        <w:tab w:val="clear" w:pos="8306"/>
        <w:tab w:val="right" w:pos="8364"/>
      </w:tabs>
      <w:ind w:rightChars="-60" w:right="-144"/>
      <w:jc w:val="right"/>
    </w:pPr>
    <w:r w:rsidRPr="009779A8">
      <w:rPr>
        <w:rFonts w:hint="eastAsia"/>
      </w:rPr>
      <w:t>中醫醫院評鑑</w:t>
    </w:r>
    <w:r>
      <w:rPr>
        <w:rFonts w:hint="eastAsia"/>
      </w:rPr>
      <w:t>基準</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6678F"/>
    <w:multiLevelType w:val="hybridMultilevel"/>
    <w:tmpl w:val="83C0EEE8"/>
    <w:lvl w:ilvl="0" w:tplc="9DC4E3D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26D2D62"/>
    <w:multiLevelType w:val="hybridMultilevel"/>
    <w:tmpl w:val="97DC542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33E1192"/>
    <w:multiLevelType w:val="hybridMultilevel"/>
    <w:tmpl w:val="61080A0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3BE4799"/>
    <w:multiLevelType w:val="hybridMultilevel"/>
    <w:tmpl w:val="35D45E5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4A843D9"/>
    <w:multiLevelType w:val="hybridMultilevel"/>
    <w:tmpl w:val="48E4E1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054E22EE"/>
    <w:multiLevelType w:val="hybridMultilevel"/>
    <w:tmpl w:val="AC8854C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08025AD2"/>
    <w:multiLevelType w:val="hybridMultilevel"/>
    <w:tmpl w:val="F4E6D4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08846B67"/>
    <w:multiLevelType w:val="hybridMultilevel"/>
    <w:tmpl w:val="6F6C219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092A414C"/>
    <w:multiLevelType w:val="hybridMultilevel"/>
    <w:tmpl w:val="1A20828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0D076580"/>
    <w:multiLevelType w:val="hybridMultilevel"/>
    <w:tmpl w:val="2ADED590"/>
    <w:lvl w:ilvl="0" w:tplc="FDD0B19C">
      <w:start w:val="1"/>
      <w:numFmt w:val="decimal"/>
      <w:lvlText w:val="%1."/>
      <w:lvlJc w:val="left"/>
      <w:pPr>
        <w:ind w:left="480" w:hanging="360"/>
      </w:pPr>
      <w:rPr>
        <w:rFonts w:ascii="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nsid w:val="0E3712CD"/>
    <w:multiLevelType w:val="hybridMultilevel"/>
    <w:tmpl w:val="EFB21D5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0EFC1910"/>
    <w:multiLevelType w:val="hybridMultilevel"/>
    <w:tmpl w:val="5F10820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118E1FAA"/>
    <w:multiLevelType w:val="hybridMultilevel"/>
    <w:tmpl w:val="F724D9BA"/>
    <w:lvl w:ilvl="0" w:tplc="1CAA20CE">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201764B"/>
    <w:multiLevelType w:val="hybridMultilevel"/>
    <w:tmpl w:val="4C9EB6D2"/>
    <w:lvl w:ilvl="0" w:tplc="8BD2607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4">
    <w:nsid w:val="126D1991"/>
    <w:multiLevelType w:val="hybridMultilevel"/>
    <w:tmpl w:val="370AE6A6"/>
    <w:lvl w:ilvl="0" w:tplc="015ECA14">
      <w:start w:val="1"/>
      <w:numFmt w:val="decimal"/>
      <w:lvlText w:val="%1."/>
      <w:lvlJc w:val="left"/>
      <w:pPr>
        <w:tabs>
          <w:tab w:val="num" w:pos="360"/>
        </w:tabs>
        <w:ind w:left="360" w:hanging="360"/>
      </w:pPr>
      <w:rPr>
        <w:rFonts w:hint="eastAsia"/>
        <w:sz w:val="22"/>
        <w:szCs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13043678"/>
    <w:multiLevelType w:val="hybridMultilevel"/>
    <w:tmpl w:val="B56C67E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137D4C28"/>
    <w:multiLevelType w:val="hybridMultilevel"/>
    <w:tmpl w:val="BED68A2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143F5A8D"/>
    <w:multiLevelType w:val="hybridMultilevel"/>
    <w:tmpl w:val="3C7241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15BF7669"/>
    <w:multiLevelType w:val="hybridMultilevel"/>
    <w:tmpl w:val="016AAF0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171824FE"/>
    <w:multiLevelType w:val="hybridMultilevel"/>
    <w:tmpl w:val="B14AD64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172B7B85"/>
    <w:multiLevelType w:val="hybridMultilevel"/>
    <w:tmpl w:val="EBE8C77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18A46EA2"/>
    <w:multiLevelType w:val="hybridMultilevel"/>
    <w:tmpl w:val="C068CEAE"/>
    <w:lvl w:ilvl="0" w:tplc="7F987978">
      <w:start w:val="1"/>
      <w:numFmt w:val="decimal"/>
      <w:lvlText w:val="%1."/>
      <w:lvlJc w:val="left"/>
      <w:pPr>
        <w:tabs>
          <w:tab w:val="num" w:pos="360"/>
        </w:tabs>
        <w:ind w:left="360" w:hanging="360"/>
      </w:pPr>
      <w:rPr>
        <w:rFonts w:hint="default"/>
      </w:rPr>
    </w:lvl>
    <w:lvl w:ilvl="1" w:tplc="26EC99C4">
      <w:start w:val="1"/>
      <w:numFmt w:val="decimal"/>
      <w:lvlText w:val="(%2)"/>
      <w:lvlJc w:val="left"/>
      <w:pPr>
        <w:tabs>
          <w:tab w:val="num" w:pos="960"/>
        </w:tabs>
        <w:ind w:left="960" w:hanging="480"/>
      </w:pPr>
      <w:rPr>
        <w:rFonts w:hint="eastAsia"/>
      </w:rPr>
    </w:lvl>
    <w:lvl w:ilvl="2" w:tplc="814240A0">
      <w:start w:val="3"/>
      <w:numFmt w:val="decimal"/>
      <w:lvlText w:val="%3."/>
      <w:lvlJc w:val="left"/>
      <w:pPr>
        <w:tabs>
          <w:tab w:val="num" w:pos="357"/>
        </w:tabs>
        <w:ind w:left="357" w:hanging="357"/>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194D4F68"/>
    <w:multiLevelType w:val="hybridMultilevel"/>
    <w:tmpl w:val="B71E8488"/>
    <w:lvl w:ilvl="0" w:tplc="E81E5EC2">
      <w:start w:val="1"/>
      <w:numFmt w:val="decimal"/>
      <w:lvlText w:val="第%1篇、"/>
      <w:lvlJc w:val="left"/>
      <w:pPr>
        <w:ind w:left="1440" w:hanging="1440"/>
      </w:pPr>
      <w:rPr>
        <w:rFonts w:hAnsiTheme="maj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96603F9"/>
    <w:multiLevelType w:val="hybridMultilevel"/>
    <w:tmpl w:val="80664E08"/>
    <w:lvl w:ilvl="0" w:tplc="A838081C">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24">
    <w:nsid w:val="1AA01509"/>
    <w:multiLevelType w:val="hybridMultilevel"/>
    <w:tmpl w:val="E658482C"/>
    <w:lvl w:ilvl="0" w:tplc="C6C06BC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1B442D3A"/>
    <w:multiLevelType w:val="hybridMultilevel"/>
    <w:tmpl w:val="75C0AEE2"/>
    <w:lvl w:ilvl="0" w:tplc="CE947B86">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1B8A24F7"/>
    <w:multiLevelType w:val="hybridMultilevel"/>
    <w:tmpl w:val="8D2C3E8C"/>
    <w:lvl w:ilvl="0" w:tplc="44D28194">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7">
    <w:nsid w:val="1BC623BD"/>
    <w:multiLevelType w:val="hybridMultilevel"/>
    <w:tmpl w:val="0808932A"/>
    <w:lvl w:ilvl="0" w:tplc="40B84DBE">
      <w:start w:val="1"/>
      <w:numFmt w:val="decimal"/>
      <w:lvlText w:val="%1."/>
      <w:lvlJc w:val="left"/>
      <w:pPr>
        <w:ind w:left="480" w:hanging="360"/>
      </w:pPr>
      <w:rPr>
        <w:rFonts w:hAnsi="標楷體" w:hint="default"/>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8">
    <w:nsid w:val="1D644D6F"/>
    <w:multiLevelType w:val="hybridMultilevel"/>
    <w:tmpl w:val="B5BC63EA"/>
    <w:lvl w:ilvl="0" w:tplc="FDD0B19C">
      <w:start w:val="1"/>
      <w:numFmt w:val="decimal"/>
      <w:lvlText w:val="%1."/>
      <w:lvlJc w:val="left"/>
      <w:pPr>
        <w:ind w:left="478" w:hanging="360"/>
      </w:pPr>
      <w:rPr>
        <w:rFonts w:ascii="Times New Roman"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9">
    <w:nsid w:val="1FC33BEF"/>
    <w:multiLevelType w:val="hybridMultilevel"/>
    <w:tmpl w:val="5E485ED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207A2132"/>
    <w:multiLevelType w:val="hybridMultilevel"/>
    <w:tmpl w:val="0F7A0F10"/>
    <w:lvl w:ilvl="0" w:tplc="4C724AC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31">
    <w:nsid w:val="2173017B"/>
    <w:multiLevelType w:val="hybridMultilevel"/>
    <w:tmpl w:val="26A85A2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220C54B4"/>
    <w:multiLevelType w:val="hybridMultilevel"/>
    <w:tmpl w:val="8F3C95E8"/>
    <w:lvl w:ilvl="0" w:tplc="E12289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2297217E"/>
    <w:multiLevelType w:val="hybridMultilevel"/>
    <w:tmpl w:val="709C6D36"/>
    <w:lvl w:ilvl="0" w:tplc="A6605C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22D62EC0"/>
    <w:multiLevelType w:val="hybridMultilevel"/>
    <w:tmpl w:val="742AF906"/>
    <w:lvl w:ilvl="0" w:tplc="68CA8F78">
      <w:start w:val="1"/>
      <w:numFmt w:val="decimal"/>
      <w:lvlText w:val="%1."/>
      <w:lvlJc w:val="left"/>
      <w:pPr>
        <w:tabs>
          <w:tab w:val="num" w:pos="360"/>
        </w:tabs>
        <w:ind w:left="360" w:hanging="360"/>
      </w:pPr>
      <w:rPr>
        <w:rFonts w:cs="新細明體"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232F0712"/>
    <w:multiLevelType w:val="hybridMultilevel"/>
    <w:tmpl w:val="CA361DF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241732CC"/>
    <w:multiLevelType w:val="hybridMultilevel"/>
    <w:tmpl w:val="F1341C1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24AA3CB4"/>
    <w:multiLevelType w:val="hybridMultilevel"/>
    <w:tmpl w:val="EBB2D3F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278609A7"/>
    <w:multiLevelType w:val="hybridMultilevel"/>
    <w:tmpl w:val="5D8C404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28EB70B5"/>
    <w:multiLevelType w:val="hybridMultilevel"/>
    <w:tmpl w:val="C80278DE"/>
    <w:lvl w:ilvl="0" w:tplc="5B683BA2">
      <w:start w:val="1"/>
      <w:numFmt w:val="decimal"/>
      <w:lvlText w:val="%1."/>
      <w:lvlJc w:val="left"/>
      <w:pPr>
        <w:ind w:left="480" w:hanging="360"/>
      </w:pPr>
      <w:rPr>
        <w:rFonts w:hint="default"/>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0">
    <w:nsid w:val="29097956"/>
    <w:multiLevelType w:val="hybridMultilevel"/>
    <w:tmpl w:val="4E5C871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29F30BBC"/>
    <w:multiLevelType w:val="hybridMultilevel"/>
    <w:tmpl w:val="0D1434C6"/>
    <w:lvl w:ilvl="0" w:tplc="2F1232B0">
      <w:start w:val="1"/>
      <w:numFmt w:val="decimal"/>
      <w:suff w:val="nothing"/>
      <w:lvlText w:val="（%1）"/>
      <w:lvlJc w:val="left"/>
      <w:pPr>
        <w:ind w:left="720" w:hanging="360"/>
      </w:pPr>
      <w:rPr>
        <w:rFonts w:hint="default"/>
        <w:color w:val="000000"/>
      </w:rPr>
    </w:lvl>
    <w:lvl w:ilvl="1" w:tplc="1D36F894">
      <w:start w:val="1"/>
      <w:numFmt w:val="decimal"/>
      <w:suff w:val="nothing"/>
      <w:lvlText w:val="%2."/>
      <w:lvlJc w:val="left"/>
      <w:pPr>
        <w:ind w:left="1231" w:hanging="360"/>
      </w:pPr>
      <w:rPr>
        <w:rFonts w:hint="default"/>
      </w:rPr>
    </w:lvl>
    <w:lvl w:ilvl="2" w:tplc="1EEC88AC">
      <w:start w:val="1"/>
      <w:numFmt w:val="decimal"/>
      <w:lvlText w:val="(%3)"/>
      <w:lvlJc w:val="left"/>
      <w:pPr>
        <w:ind w:left="1711" w:hanging="360"/>
      </w:pPr>
      <w:rPr>
        <w:rFonts w:hint="default"/>
      </w:rPr>
    </w:lvl>
    <w:lvl w:ilvl="3" w:tplc="0409000F" w:tentative="1">
      <w:start w:val="1"/>
      <w:numFmt w:val="decimal"/>
      <w:lvlText w:val="%4."/>
      <w:lvlJc w:val="left"/>
      <w:pPr>
        <w:ind w:left="2311" w:hanging="480"/>
      </w:pPr>
    </w:lvl>
    <w:lvl w:ilvl="4" w:tplc="04090019" w:tentative="1">
      <w:start w:val="1"/>
      <w:numFmt w:val="ideographTraditional"/>
      <w:lvlText w:val="%5、"/>
      <w:lvlJc w:val="left"/>
      <w:pPr>
        <w:ind w:left="2791" w:hanging="480"/>
      </w:pPr>
    </w:lvl>
    <w:lvl w:ilvl="5" w:tplc="0409001B" w:tentative="1">
      <w:start w:val="1"/>
      <w:numFmt w:val="lowerRoman"/>
      <w:lvlText w:val="%6."/>
      <w:lvlJc w:val="right"/>
      <w:pPr>
        <w:ind w:left="3271" w:hanging="480"/>
      </w:pPr>
    </w:lvl>
    <w:lvl w:ilvl="6" w:tplc="0409000F" w:tentative="1">
      <w:start w:val="1"/>
      <w:numFmt w:val="decimal"/>
      <w:lvlText w:val="%7."/>
      <w:lvlJc w:val="left"/>
      <w:pPr>
        <w:ind w:left="3751" w:hanging="480"/>
      </w:pPr>
    </w:lvl>
    <w:lvl w:ilvl="7" w:tplc="04090019" w:tentative="1">
      <w:start w:val="1"/>
      <w:numFmt w:val="ideographTraditional"/>
      <w:lvlText w:val="%8、"/>
      <w:lvlJc w:val="left"/>
      <w:pPr>
        <w:ind w:left="4231" w:hanging="480"/>
      </w:pPr>
    </w:lvl>
    <w:lvl w:ilvl="8" w:tplc="0409001B" w:tentative="1">
      <w:start w:val="1"/>
      <w:numFmt w:val="lowerRoman"/>
      <w:lvlText w:val="%9."/>
      <w:lvlJc w:val="right"/>
      <w:pPr>
        <w:ind w:left="4711" w:hanging="480"/>
      </w:pPr>
    </w:lvl>
  </w:abstractNum>
  <w:abstractNum w:abstractNumId="42">
    <w:nsid w:val="2A117F42"/>
    <w:multiLevelType w:val="hybridMultilevel"/>
    <w:tmpl w:val="A48C2A8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2B0649AC"/>
    <w:multiLevelType w:val="hybridMultilevel"/>
    <w:tmpl w:val="DFC4190A"/>
    <w:lvl w:ilvl="0" w:tplc="F31CFC0C">
      <w:start w:val="1"/>
      <w:numFmt w:val="decimal"/>
      <w:lvlText w:val="%1."/>
      <w:lvlJc w:val="left"/>
      <w:pPr>
        <w:ind w:left="495" w:hanging="375"/>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4">
    <w:nsid w:val="2B6D2264"/>
    <w:multiLevelType w:val="hybridMultilevel"/>
    <w:tmpl w:val="1152D6CC"/>
    <w:lvl w:ilvl="0" w:tplc="2F1232B0">
      <w:start w:val="1"/>
      <w:numFmt w:val="decimal"/>
      <w:suff w:val="nothing"/>
      <w:lvlText w:val="（%1）"/>
      <w:lvlJc w:val="left"/>
      <w:pPr>
        <w:ind w:left="458" w:hanging="360"/>
      </w:pPr>
      <w:rPr>
        <w:rFonts w:hint="default"/>
        <w:color w:val="000000"/>
      </w:rPr>
    </w:lvl>
    <w:lvl w:ilvl="1" w:tplc="04090019" w:tentative="1">
      <w:start w:val="1"/>
      <w:numFmt w:val="ideographTraditional"/>
      <w:lvlText w:val="%2、"/>
      <w:lvlJc w:val="left"/>
      <w:pPr>
        <w:ind w:left="1209" w:hanging="480"/>
      </w:pPr>
    </w:lvl>
    <w:lvl w:ilvl="2" w:tplc="0409001B" w:tentative="1">
      <w:start w:val="1"/>
      <w:numFmt w:val="lowerRoman"/>
      <w:lvlText w:val="%3."/>
      <w:lvlJc w:val="right"/>
      <w:pPr>
        <w:ind w:left="1689" w:hanging="480"/>
      </w:pPr>
    </w:lvl>
    <w:lvl w:ilvl="3" w:tplc="0409000F" w:tentative="1">
      <w:start w:val="1"/>
      <w:numFmt w:val="decimal"/>
      <w:lvlText w:val="%4."/>
      <w:lvlJc w:val="left"/>
      <w:pPr>
        <w:ind w:left="2169" w:hanging="480"/>
      </w:pPr>
    </w:lvl>
    <w:lvl w:ilvl="4" w:tplc="04090019" w:tentative="1">
      <w:start w:val="1"/>
      <w:numFmt w:val="ideographTraditional"/>
      <w:lvlText w:val="%5、"/>
      <w:lvlJc w:val="left"/>
      <w:pPr>
        <w:ind w:left="2649" w:hanging="480"/>
      </w:pPr>
    </w:lvl>
    <w:lvl w:ilvl="5" w:tplc="0409001B" w:tentative="1">
      <w:start w:val="1"/>
      <w:numFmt w:val="lowerRoman"/>
      <w:lvlText w:val="%6."/>
      <w:lvlJc w:val="right"/>
      <w:pPr>
        <w:ind w:left="3129" w:hanging="480"/>
      </w:pPr>
    </w:lvl>
    <w:lvl w:ilvl="6" w:tplc="0409000F" w:tentative="1">
      <w:start w:val="1"/>
      <w:numFmt w:val="decimal"/>
      <w:lvlText w:val="%7."/>
      <w:lvlJc w:val="left"/>
      <w:pPr>
        <w:ind w:left="3609" w:hanging="480"/>
      </w:pPr>
    </w:lvl>
    <w:lvl w:ilvl="7" w:tplc="04090019" w:tentative="1">
      <w:start w:val="1"/>
      <w:numFmt w:val="ideographTraditional"/>
      <w:lvlText w:val="%8、"/>
      <w:lvlJc w:val="left"/>
      <w:pPr>
        <w:ind w:left="4089" w:hanging="480"/>
      </w:pPr>
    </w:lvl>
    <w:lvl w:ilvl="8" w:tplc="0409001B" w:tentative="1">
      <w:start w:val="1"/>
      <w:numFmt w:val="lowerRoman"/>
      <w:lvlText w:val="%9."/>
      <w:lvlJc w:val="right"/>
      <w:pPr>
        <w:ind w:left="4569" w:hanging="480"/>
      </w:pPr>
    </w:lvl>
  </w:abstractNum>
  <w:abstractNum w:abstractNumId="45">
    <w:nsid w:val="2B727B6E"/>
    <w:multiLevelType w:val="hybridMultilevel"/>
    <w:tmpl w:val="15B2C2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2C840239"/>
    <w:multiLevelType w:val="hybridMultilevel"/>
    <w:tmpl w:val="C324E1F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2C964236"/>
    <w:multiLevelType w:val="hybridMultilevel"/>
    <w:tmpl w:val="B53E978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2CA14ABA"/>
    <w:multiLevelType w:val="hybridMultilevel"/>
    <w:tmpl w:val="2888344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2CC70BF5"/>
    <w:multiLevelType w:val="hybridMultilevel"/>
    <w:tmpl w:val="E938B01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nsid w:val="2DD61CA0"/>
    <w:multiLevelType w:val="hybridMultilevel"/>
    <w:tmpl w:val="D41A68E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nsid w:val="2EE133A7"/>
    <w:multiLevelType w:val="multilevel"/>
    <w:tmpl w:val="312CEF46"/>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2">
    <w:nsid w:val="2EFD5603"/>
    <w:multiLevelType w:val="hybridMultilevel"/>
    <w:tmpl w:val="2C087DC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311667AD"/>
    <w:multiLevelType w:val="hybridMultilevel"/>
    <w:tmpl w:val="6E9CB2C8"/>
    <w:lvl w:ilvl="0" w:tplc="0804E1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316F2EAE"/>
    <w:multiLevelType w:val="hybridMultilevel"/>
    <w:tmpl w:val="AD8A10BE"/>
    <w:lvl w:ilvl="0" w:tplc="FDD0B19C">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55">
    <w:nsid w:val="31A251D6"/>
    <w:multiLevelType w:val="hybridMultilevel"/>
    <w:tmpl w:val="42367512"/>
    <w:lvl w:ilvl="0" w:tplc="FDD4308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nsid w:val="31CD4C9E"/>
    <w:multiLevelType w:val="hybridMultilevel"/>
    <w:tmpl w:val="0F2EDA4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31F5477D"/>
    <w:multiLevelType w:val="hybridMultilevel"/>
    <w:tmpl w:val="4844B0FE"/>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nsid w:val="325054B6"/>
    <w:multiLevelType w:val="hybridMultilevel"/>
    <w:tmpl w:val="34A647B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32842FA0"/>
    <w:multiLevelType w:val="hybridMultilevel"/>
    <w:tmpl w:val="1B5276CC"/>
    <w:lvl w:ilvl="0" w:tplc="0A0AA330">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nsid w:val="330F7B97"/>
    <w:multiLevelType w:val="hybridMultilevel"/>
    <w:tmpl w:val="52700ED4"/>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nsid w:val="35AE0006"/>
    <w:multiLevelType w:val="hybridMultilevel"/>
    <w:tmpl w:val="9072FB80"/>
    <w:lvl w:ilvl="0" w:tplc="70C0CE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36464732"/>
    <w:multiLevelType w:val="hybridMultilevel"/>
    <w:tmpl w:val="382A17E8"/>
    <w:lvl w:ilvl="0" w:tplc="A7E0E1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nsid w:val="37A20A54"/>
    <w:multiLevelType w:val="hybridMultilevel"/>
    <w:tmpl w:val="EA4C2076"/>
    <w:lvl w:ilvl="0" w:tplc="975AFC40">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64">
    <w:nsid w:val="38903BA0"/>
    <w:multiLevelType w:val="hybridMultilevel"/>
    <w:tmpl w:val="3F3C5428"/>
    <w:lvl w:ilvl="0" w:tplc="6E9A9A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3965257D"/>
    <w:multiLevelType w:val="hybridMultilevel"/>
    <w:tmpl w:val="C48EF4E6"/>
    <w:lvl w:ilvl="0" w:tplc="BEF4095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3A213B87"/>
    <w:multiLevelType w:val="hybridMultilevel"/>
    <w:tmpl w:val="E3F25B5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nsid w:val="3B654091"/>
    <w:multiLevelType w:val="hybridMultilevel"/>
    <w:tmpl w:val="58A0820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nsid w:val="3D6F0D36"/>
    <w:multiLevelType w:val="hybridMultilevel"/>
    <w:tmpl w:val="F1ACE184"/>
    <w:lvl w:ilvl="0" w:tplc="4086DB76">
      <w:start w:val="1"/>
      <w:numFmt w:val="decimal"/>
      <w:suff w:val="nothing"/>
      <w:lvlText w:val="%1."/>
      <w:lvlJc w:val="left"/>
      <w:pPr>
        <w:ind w:left="480" w:hanging="360"/>
      </w:pPr>
      <w:rPr>
        <w:rFonts w:hint="default"/>
      </w:rPr>
    </w:lvl>
    <w:lvl w:ilvl="1" w:tplc="4EA481FC">
      <w:start w:val="1"/>
      <w:numFmt w:val="decimal"/>
      <w:suff w:val="nothing"/>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nsid w:val="3DD312EE"/>
    <w:multiLevelType w:val="hybridMultilevel"/>
    <w:tmpl w:val="E06881C2"/>
    <w:lvl w:ilvl="0" w:tplc="EDEAAC06">
      <w:start w:val="1"/>
      <w:numFmt w:val="decimal"/>
      <w:lvlText w:val="%1."/>
      <w:lvlJc w:val="left"/>
      <w:pPr>
        <w:ind w:left="360" w:hanging="360"/>
      </w:pPr>
      <w:rPr>
        <w:rFonts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3F031F7F"/>
    <w:multiLevelType w:val="hybridMultilevel"/>
    <w:tmpl w:val="C7DA74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nsid w:val="3F2E08FB"/>
    <w:multiLevelType w:val="hybridMultilevel"/>
    <w:tmpl w:val="2020F0AC"/>
    <w:lvl w:ilvl="0" w:tplc="B87AAD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3FCE15C7"/>
    <w:multiLevelType w:val="hybridMultilevel"/>
    <w:tmpl w:val="BD18CC2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nsid w:val="3FDA50A8"/>
    <w:multiLevelType w:val="hybridMultilevel"/>
    <w:tmpl w:val="5818147A"/>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74">
    <w:nsid w:val="40E257AA"/>
    <w:multiLevelType w:val="hybridMultilevel"/>
    <w:tmpl w:val="22F21FC8"/>
    <w:lvl w:ilvl="0" w:tplc="6A269D1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nsid w:val="41ED626B"/>
    <w:multiLevelType w:val="hybridMultilevel"/>
    <w:tmpl w:val="31EA6600"/>
    <w:lvl w:ilvl="0" w:tplc="67DA71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nsid w:val="41FC226D"/>
    <w:multiLevelType w:val="hybridMultilevel"/>
    <w:tmpl w:val="EAFC7B84"/>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nsid w:val="434439C8"/>
    <w:multiLevelType w:val="hybridMultilevel"/>
    <w:tmpl w:val="9C12EC9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nsid w:val="447B5F9F"/>
    <w:multiLevelType w:val="hybridMultilevel"/>
    <w:tmpl w:val="1A46390A"/>
    <w:lvl w:ilvl="0" w:tplc="CB5C2F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489135F6"/>
    <w:multiLevelType w:val="hybridMultilevel"/>
    <w:tmpl w:val="1A860B38"/>
    <w:lvl w:ilvl="0" w:tplc="E9E80E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493410A5"/>
    <w:multiLevelType w:val="hybridMultilevel"/>
    <w:tmpl w:val="6EF884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nsid w:val="49B14410"/>
    <w:multiLevelType w:val="hybridMultilevel"/>
    <w:tmpl w:val="DBBE8B0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nsid w:val="4A38193F"/>
    <w:multiLevelType w:val="hybridMultilevel"/>
    <w:tmpl w:val="E6D63F20"/>
    <w:lvl w:ilvl="0" w:tplc="806E84C4">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83">
    <w:nsid w:val="4B204D64"/>
    <w:multiLevelType w:val="hybridMultilevel"/>
    <w:tmpl w:val="C51651E0"/>
    <w:lvl w:ilvl="0" w:tplc="5776DE20">
      <w:start w:val="1"/>
      <w:numFmt w:val="decimal"/>
      <w:suff w:val="nothing"/>
      <w:lvlText w:val="第%1篇、"/>
      <w:lvlJc w:val="left"/>
      <w:pPr>
        <w:ind w:left="1440" w:hanging="1440"/>
      </w:pPr>
      <w:rPr>
        <w:rFonts w:ascii="Cambria" w:hAnsi="Cambria"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4B78062C"/>
    <w:multiLevelType w:val="hybridMultilevel"/>
    <w:tmpl w:val="DB90AFA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nsid w:val="4D906159"/>
    <w:multiLevelType w:val="hybridMultilevel"/>
    <w:tmpl w:val="A8A2EB7A"/>
    <w:lvl w:ilvl="0" w:tplc="23B8B9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nsid w:val="50702D0F"/>
    <w:multiLevelType w:val="hybridMultilevel"/>
    <w:tmpl w:val="893E9FEC"/>
    <w:lvl w:ilvl="0" w:tplc="04E63D52">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
    <w:nsid w:val="50977611"/>
    <w:multiLevelType w:val="hybridMultilevel"/>
    <w:tmpl w:val="526455B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nsid w:val="52606F64"/>
    <w:multiLevelType w:val="hybridMultilevel"/>
    <w:tmpl w:val="58A6549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nsid w:val="54952C82"/>
    <w:multiLevelType w:val="hybridMultilevel"/>
    <w:tmpl w:val="58004AB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
    <w:nsid w:val="54BD17FC"/>
    <w:multiLevelType w:val="multilevel"/>
    <w:tmpl w:val="7C7C1E2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rPr>
        <w:rFonts w:hint="eastAsia"/>
      </w:rPr>
    </w:lvl>
    <w:lvl w:ilvl="2">
      <w:start w:val="1"/>
      <w:numFmt w:val="lowerRoman"/>
      <w:lvlText w:val="%3."/>
      <w:lvlJc w:val="right"/>
      <w:pPr>
        <w:tabs>
          <w:tab w:val="num" w:pos="1440"/>
        </w:tabs>
        <w:ind w:left="1440" w:hanging="480"/>
      </w:pPr>
      <w:rPr>
        <w:rFonts w:hint="eastAsia"/>
      </w:rPr>
    </w:lvl>
    <w:lvl w:ilvl="3">
      <w:start w:val="1"/>
      <w:numFmt w:val="decimal"/>
      <w:lvlText w:val="%4."/>
      <w:lvlJc w:val="left"/>
      <w:pPr>
        <w:tabs>
          <w:tab w:val="num" w:pos="1920"/>
        </w:tabs>
        <w:ind w:left="1920" w:hanging="480"/>
      </w:pPr>
      <w:rPr>
        <w:rFonts w:hint="eastAsia"/>
      </w:rPr>
    </w:lvl>
    <w:lvl w:ilvl="4">
      <w:start w:val="1"/>
      <w:numFmt w:val="ideographTraditional"/>
      <w:lvlText w:val="%5、"/>
      <w:lvlJc w:val="left"/>
      <w:pPr>
        <w:tabs>
          <w:tab w:val="num" w:pos="2400"/>
        </w:tabs>
        <w:ind w:left="2400" w:hanging="480"/>
      </w:pPr>
      <w:rPr>
        <w:rFonts w:hint="eastAsia"/>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91">
    <w:nsid w:val="55013F9B"/>
    <w:multiLevelType w:val="hybridMultilevel"/>
    <w:tmpl w:val="DB340B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nsid w:val="5626437E"/>
    <w:multiLevelType w:val="hybridMultilevel"/>
    <w:tmpl w:val="B142A910"/>
    <w:lvl w:ilvl="0" w:tplc="2C88D2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58A91EEB"/>
    <w:multiLevelType w:val="hybridMultilevel"/>
    <w:tmpl w:val="CCFA2A48"/>
    <w:lvl w:ilvl="0" w:tplc="12EE9A6C">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94">
    <w:nsid w:val="58F85D88"/>
    <w:multiLevelType w:val="hybridMultilevel"/>
    <w:tmpl w:val="AF5A8AD4"/>
    <w:lvl w:ilvl="0" w:tplc="9364E0F8">
      <w:start w:val="1"/>
      <w:numFmt w:val="decimal"/>
      <w:lvlText w:val="%1."/>
      <w:lvlJc w:val="left"/>
      <w:pPr>
        <w:tabs>
          <w:tab w:val="num" w:pos="480"/>
        </w:tabs>
        <w:ind w:left="480" w:hanging="360"/>
      </w:pPr>
      <w:rPr>
        <w:rFonts w:hint="default"/>
        <w:color w:val="auto"/>
        <w:u w:val="none"/>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95">
    <w:nsid w:val="59001861"/>
    <w:multiLevelType w:val="hybridMultilevel"/>
    <w:tmpl w:val="1A54853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nsid w:val="59817CF2"/>
    <w:multiLevelType w:val="hybridMultilevel"/>
    <w:tmpl w:val="5052CD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nsid w:val="59E160D3"/>
    <w:multiLevelType w:val="hybridMultilevel"/>
    <w:tmpl w:val="6126618A"/>
    <w:lvl w:ilvl="0" w:tplc="BEF40958">
      <w:start w:val="1"/>
      <w:numFmt w:val="decimal"/>
      <w:lvlText w:val="%1."/>
      <w:lvlJc w:val="left"/>
      <w:pPr>
        <w:tabs>
          <w:tab w:val="num" w:pos="360"/>
        </w:tabs>
        <w:ind w:left="360" w:hanging="360"/>
      </w:pPr>
      <w:rPr>
        <w:rFonts w:hint="default"/>
      </w:rPr>
    </w:lvl>
    <w:lvl w:ilvl="1" w:tplc="EC284528">
      <w:start w:val="1"/>
      <w:numFmt w:val="decimal"/>
      <w:suff w:val="nothing"/>
      <w:lvlText w:val="第%2篇、"/>
      <w:lvlJc w:val="left"/>
      <w:pPr>
        <w:ind w:left="1920" w:hanging="144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
    <w:nsid w:val="5A860DE2"/>
    <w:multiLevelType w:val="hybridMultilevel"/>
    <w:tmpl w:val="D98A1462"/>
    <w:lvl w:ilvl="0" w:tplc="4C724ACE">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99">
    <w:nsid w:val="5B470367"/>
    <w:multiLevelType w:val="hybridMultilevel"/>
    <w:tmpl w:val="960238FE"/>
    <w:lvl w:ilvl="0" w:tplc="AFDCFF8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nsid w:val="5D99707D"/>
    <w:multiLevelType w:val="hybridMultilevel"/>
    <w:tmpl w:val="1BCCEC14"/>
    <w:lvl w:ilvl="0" w:tplc="903A69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5E4E31B4"/>
    <w:multiLevelType w:val="hybridMultilevel"/>
    <w:tmpl w:val="B40A7EE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nsid w:val="5ED27441"/>
    <w:multiLevelType w:val="hybridMultilevel"/>
    <w:tmpl w:val="5A5262F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
    <w:nsid w:val="5FA03B48"/>
    <w:multiLevelType w:val="hybridMultilevel"/>
    <w:tmpl w:val="966C1F9A"/>
    <w:lvl w:ilvl="0" w:tplc="2280FA40">
      <w:start w:val="2"/>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61843F3E"/>
    <w:multiLevelType w:val="hybridMultilevel"/>
    <w:tmpl w:val="03D0804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
    <w:nsid w:val="621E5B68"/>
    <w:multiLevelType w:val="hybridMultilevel"/>
    <w:tmpl w:val="8C923B18"/>
    <w:lvl w:ilvl="0" w:tplc="85464D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62552511"/>
    <w:multiLevelType w:val="hybridMultilevel"/>
    <w:tmpl w:val="76180FE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7">
    <w:nsid w:val="634069FC"/>
    <w:multiLevelType w:val="hybridMultilevel"/>
    <w:tmpl w:val="69F4264E"/>
    <w:lvl w:ilvl="0" w:tplc="CB5C2F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64142ACD"/>
    <w:multiLevelType w:val="hybridMultilevel"/>
    <w:tmpl w:val="4C888172"/>
    <w:lvl w:ilvl="0" w:tplc="6F32404E">
      <w:start w:val="1"/>
      <w:numFmt w:val="decimal"/>
      <w:lvlText w:val="%1."/>
      <w:lvlJc w:val="left"/>
      <w:pPr>
        <w:ind w:left="478" w:hanging="360"/>
      </w:pPr>
      <w:rPr>
        <w:rFonts w:ascii="Times New Roman" w:hint="default"/>
        <w:sz w:val="24"/>
        <w:szCs w:val="24"/>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09">
    <w:nsid w:val="64CB7BA9"/>
    <w:multiLevelType w:val="hybridMultilevel"/>
    <w:tmpl w:val="56FC9114"/>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0">
    <w:nsid w:val="6672676C"/>
    <w:multiLevelType w:val="hybridMultilevel"/>
    <w:tmpl w:val="EB32730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
    <w:nsid w:val="68BF3E53"/>
    <w:multiLevelType w:val="hybridMultilevel"/>
    <w:tmpl w:val="52804EF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
    <w:nsid w:val="69623556"/>
    <w:multiLevelType w:val="hybridMultilevel"/>
    <w:tmpl w:val="C4C2C994"/>
    <w:lvl w:ilvl="0" w:tplc="8E444472">
      <w:start w:val="1"/>
      <w:numFmt w:val="decimal"/>
      <w:lvlText w:val="%1."/>
      <w:lvlJc w:val="left"/>
      <w:pPr>
        <w:ind w:left="600" w:hanging="360"/>
      </w:pPr>
      <w:rPr>
        <w:rFonts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
    <w:nsid w:val="697A3112"/>
    <w:multiLevelType w:val="hybridMultilevel"/>
    <w:tmpl w:val="8FFA0D40"/>
    <w:lvl w:ilvl="0" w:tplc="313295D6">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14">
    <w:nsid w:val="6AAD4789"/>
    <w:multiLevelType w:val="hybridMultilevel"/>
    <w:tmpl w:val="3A02B7D6"/>
    <w:lvl w:ilvl="0" w:tplc="ED4E5AF8">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15">
    <w:nsid w:val="6B5E40B7"/>
    <w:multiLevelType w:val="hybridMultilevel"/>
    <w:tmpl w:val="DBDAF3A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6">
    <w:nsid w:val="6B6F536D"/>
    <w:multiLevelType w:val="hybridMultilevel"/>
    <w:tmpl w:val="89B8012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7">
    <w:nsid w:val="6C722E86"/>
    <w:multiLevelType w:val="hybridMultilevel"/>
    <w:tmpl w:val="0F4AFD1C"/>
    <w:lvl w:ilvl="0" w:tplc="DC0C40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6E836E87"/>
    <w:multiLevelType w:val="hybridMultilevel"/>
    <w:tmpl w:val="46D27034"/>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
    <w:nsid w:val="70151E1C"/>
    <w:multiLevelType w:val="hybridMultilevel"/>
    <w:tmpl w:val="D71AAC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70D44D0E"/>
    <w:multiLevelType w:val="hybridMultilevel"/>
    <w:tmpl w:val="BB4E43D8"/>
    <w:lvl w:ilvl="0" w:tplc="F0523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726C6616"/>
    <w:multiLevelType w:val="hybridMultilevel"/>
    <w:tmpl w:val="A3CAFCF0"/>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22">
    <w:nsid w:val="73375014"/>
    <w:multiLevelType w:val="hybridMultilevel"/>
    <w:tmpl w:val="90C2C766"/>
    <w:lvl w:ilvl="0" w:tplc="6CF46ADE">
      <w:start w:val="1"/>
      <w:numFmt w:val="decimal"/>
      <w:lvlText w:val="%1."/>
      <w:lvlJc w:val="left"/>
      <w:pPr>
        <w:ind w:left="586" w:hanging="360"/>
      </w:pPr>
      <w:rPr>
        <w:rFonts w:hint="default"/>
      </w:rPr>
    </w:lvl>
    <w:lvl w:ilvl="1" w:tplc="2DDCBA92">
      <w:start w:val="1"/>
      <w:numFmt w:val="decimal"/>
      <w:lvlText w:val="%2."/>
      <w:lvlJc w:val="left"/>
      <w:pPr>
        <w:ind w:left="643" w:hanging="360"/>
      </w:pPr>
      <w:rPr>
        <w:rFonts w:hint="default"/>
      </w:rPr>
    </w:lvl>
    <w:lvl w:ilvl="2" w:tplc="2820DECC">
      <w:start w:val="1"/>
      <w:numFmt w:val="decimal"/>
      <w:lvlText w:val="(%3)"/>
      <w:lvlJc w:val="left"/>
      <w:pPr>
        <w:ind w:left="1350" w:hanging="39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736C5622"/>
    <w:multiLevelType w:val="hybridMultilevel"/>
    <w:tmpl w:val="987C720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4">
    <w:nsid w:val="742919CC"/>
    <w:multiLevelType w:val="hybridMultilevel"/>
    <w:tmpl w:val="C3D20108"/>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5">
    <w:nsid w:val="748147FD"/>
    <w:multiLevelType w:val="hybridMultilevel"/>
    <w:tmpl w:val="D65C0BC0"/>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6">
    <w:nsid w:val="77A13219"/>
    <w:multiLevelType w:val="hybridMultilevel"/>
    <w:tmpl w:val="76A4013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7">
    <w:nsid w:val="78E777BB"/>
    <w:multiLevelType w:val="hybridMultilevel"/>
    <w:tmpl w:val="8B723188"/>
    <w:lvl w:ilvl="0" w:tplc="0409000F">
      <w:start w:val="1"/>
      <w:numFmt w:val="decimal"/>
      <w:lvlText w:val="%1."/>
      <w:lvlJc w:val="left"/>
      <w:pPr>
        <w:ind w:left="480" w:hanging="480"/>
      </w:pPr>
    </w:lvl>
    <w:lvl w:ilvl="1" w:tplc="65BA1BB0">
      <w:start w:val="1"/>
      <w:numFmt w:val="decimal"/>
      <w:suff w:val="nothing"/>
      <w:lvlText w:val="第%2篇、"/>
      <w:lvlJc w:val="left"/>
      <w:pPr>
        <w:ind w:left="1920" w:hanging="144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7AA140E2"/>
    <w:multiLevelType w:val="hybridMultilevel"/>
    <w:tmpl w:val="5C9A0020"/>
    <w:lvl w:ilvl="0" w:tplc="455068C2">
      <w:start w:val="1"/>
      <w:numFmt w:val="decimal"/>
      <w:lvlText w:val="%1."/>
      <w:lvlJc w:val="left"/>
      <w:pPr>
        <w:ind w:left="401" w:hanging="360"/>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29">
    <w:nsid w:val="7BDC7748"/>
    <w:multiLevelType w:val="hybridMultilevel"/>
    <w:tmpl w:val="566E29EA"/>
    <w:lvl w:ilvl="0" w:tplc="3DF083A8">
      <w:start w:val="1"/>
      <w:numFmt w:val="decimal"/>
      <w:suff w:val="nothing"/>
      <w:lvlText w:val="%1."/>
      <w:lvlJc w:val="left"/>
      <w:pPr>
        <w:ind w:left="284" w:hanging="284"/>
      </w:pPr>
      <w:rPr>
        <w:rFonts w:hint="eastAsia"/>
        <w:color w:val="auto"/>
      </w:rPr>
    </w:lvl>
    <w:lvl w:ilvl="1" w:tplc="5ECC0BF4">
      <w:start w:val="1"/>
      <w:numFmt w:val="decimal"/>
      <w:lvlText w:val="%2."/>
      <w:lvlJc w:val="left"/>
      <w:pPr>
        <w:tabs>
          <w:tab w:val="num" w:pos="840"/>
        </w:tabs>
        <w:ind w:left="840" w:hanging="360"/>
      </w:pPr>
      <w:rPr>
        <w:rFonts w:ascii="Times New Roman" w:cs="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
    <w:nsid w:val="7BF95174"/>
    <w:multiLevelType w:val="hybridMultilevel"/>
    <w:tmpl w:val="3C90ACFA"/>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1">
    <w:nsid w:val="7C3544B5"/>
    <w:multiLevelType w:val="hybridMultilevel"/>
    <w:tmpl w:val="1C1EEFC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nsid w:val="7F3031AE"/>
    <w:multiLevelType w:val="hybridMultilevel"/>
    <w:tmpl w:val="BFD61750"/>
    <w:lvl w:ilvl="0" w:tplc="CC8CC8E4">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9"/>
  </w:num>
  <w:num w:numId="2">
    <w:abstractNumId w:val="120"/>
  </w:num>
  <w:num w:numId="3">
    <w:abstractNumId w:val="46"/>
  </w:num>
  <w:num w:numId="4">
    <w:abstractNumId w:val="56"/>
  </w:num>
  <w:num w:numId="5">
    <w:abstractNumId w:val="11"/>
  </w:num>
  <w:num w:numId="6">
    <w:abstractNumId w:val="126"/>
  </w:num>
  <w:num w:numId="7">
    <w:abstractNumId w:val="0"/>
  </w:num>
  <w:num w:numId="8">
    <w:abstractNumId w:val="40"/>
  </w:num>
  <w:num w:numId="9">
    <w:abstractNumId w:val="49"/>
  </w:num>
  <w:num w:numId="10">
    <w:abstractNumId w:val="18"/>
  </w:num>
  <w:num w:numId="11">
    <w:abstractNumId w:val="15"/>
  </w:num>
  <w:num w:numId="12">
    <w:abstractNumId w:val="88"/>
  </w:num>
  <w:num w:numId="13">
    <w:abstractNumId w:val="50"/>
  </w:num>
  <w:num w:numId="14">
    <w:abstractNumId w:val="84"/>
  </w:num>
  <w:num w:numId="15">
    <w:abstractNumId w:val="131"/>
  </w:num>
  <w:num w:numId="16">
    <w:abstractNumId w:val="116"/>
  </w:num>
  <w:num w:numId="17">
    <w:abstractNumId w:val="24"/>
  </w:num>
  <w:num w:numId="18">
    <w:abstractNumId w:val="97"/>
  </w:num>
  <w:num w:numId="19">
    <w:abstractNumId w:val="78"/>
  </w:num>
  <w:num w:numId="20">
    <w:abstractNumId w:val="119"/>
  </w:num>
  <w:num w:numId="21">
    <w:abstractNumId w:val="117"/>
  </w:num>
  <w:num w:numId="22">
    <w:abstractNumId w:val="105"/>
  </w:num>
  <w:num w:numId="23">
    <w:abstractNumId w:val="33"/>
  </w:num>
  <w:num w:numId="24">
    <w:abstractNumId w:val="53"/>
  </w:num>
  <w:num w:numId="25">
    <w:abstractNumId w:val="92"/>
  </w:num>
  <w:num w:numId="26">
    <w:abstractNumId w:val="10"/>
  </w:num>
  <w:num w:numId="27">
    <w:abstractNumId w:val="100"/>
  </w:num>
  <w:num w:numId="28">
    <w:abstractNumId w:val="103"/>
  </w:num>
  <w:num w:numId="29">
    <w:abstractNumId w:val="127"/>
  </w:num>
  <w:num w:numId="30">
    <w:abstractNumId w:val="25"/>
  </w:num>
  <w:num w:numId="31">
    <w:abstractNumId w:val="65"/>
  </w:num>
  <w:num w:numId="32">
    <w:abstractNumId w:val="83"/>
  </w:num>
  <w:num w:numId="33">
    <w:abstractNumId w:val="22"/>
  </w:num>
  <w:num w:numId="34">
    <w:abstractNumId w:val="118"/>
  </w:num>
  <w:num w:numId="35">
    <w:abstractNumId w:val="19"/>
  </w:num>
  <w:num w:numId="36">
    <w:abstractNumId w:val="4"/>
  </w:num>
  <w:num w:numId="37">
    <w:abstractNumId w:val="20"/>
  </w:num>
  <w:num w:numId="38">
    <w:abstractNumId w:val="35"/>
  </w:num>
  <w:num w:numId="39">
    <w:abstractNumId w:val="96"/>
  </w:num>
  <w:num w:numId="40">
    <w:abstractNumId w:val="91"/>
  </w:num>
  <w:num w:numId="41">
    <w:abstractNumId w:val="3"/>
  </w:num>
  <w:num w:numId="42">
    <w:abstractNumId w:val="86"/>
  </w:num>
  <w:num w:numId="43">
    <w:abstractNumId w:val="102"/>
  </w:num>
  <w:num w:numId="44">
    <w:abstractNumId w:val="106"/>
  </w:num>
  <w:num w:numId="45">
    <w:abstractNumId w:val="47"/>
  </w:num>
  <w:num w:numId="46">
    <w:abstractNumId w:val="89"/>
  </w:num>
  <w:num w:numId="47">
    <w:abstractNumId w:val="85"/>
  </w:num>
  <w:num w:numId="48">
    <w:abstractNumId w:val="99"/>
  </w:num>
  <w:num w:numId="49">
    <w:abstractNumId w:val="81"/>
  </w:num>
  <w:num w:numId="50">
    <w:abstractNumId w:val="6"/>
  </w:num>
  <w:num w:numId="51">
    <w:abstractNumId w:val="17"/>
  </w:num>
  <w:num w:numId="52">
    <w:abstractNumId w:val="1"/>
  </w:num>
  <w:num w:numId="53">
    <w:abstractNumId w:val="75"/>
  </w:num>
  <w:num w:numId="54">
    <w:abstractNumId w:val="61"/>
  </w:num>
  <w:num w:numId="55">
    <w:abstractNumId w:val="74"/>
  </w:num>
  <w:num w:numId="56">
    <w:abstractNumId w:val="48"/>
  </w:num>
  <w:num w:numId="57">
    <w:abstractNumId w:val="113"/>
  </w:num>
  <w:num w:numId="58">
    <w:abstractNumId w:val="76"/>
  </w:num>
  <w:num w:numId="59">
    <w:abstractNumId w:val="45"/>
  </w:num>
  <w:num w:numId="60">
    <w:abstractNumId w:val="70"/>
  </w:num>
  <w:num w:numId="61">
    <w:abstractNumId w:val="36"/>
  </w:num>
  <w:num w:numId="62">
    <w:abstractNumId w:val="58"/>
  </w:num>
  <w:num w:numId="63">
    <w:abstractNumId w:val="125"/>
  </w:num>
  <w:num w:numId="64">
    <w:abstractNumId w:val="90"/>
  </w:num>
  <w:num w:numId="65">
    <w:abstractNumId w:val="16"/>
  </w:num>
  <w:num w:numId="66">
    <w:abstractNumId w:val="42"/>
  </w:num>
  <w:num w:numId="67">
    <w:abstractNumId w:val="62"/>
  </w:num>
  <w:num w:numId="68">
    <w:abstractNumId w:val="2"/>
  </w:num>
  <w:num w:numId="69">
    <w:abstractNumId w:val="130"/>
  </w:num>
  <w:num w:numId="70">
    <w:abstractNumId w:val="31"/>
  </w:num>
  <w:num w:numId="71">
    <w:abstractNumId w:val="37"/>
  </w:num>
  <w:num w:numId="72">
    <w:abstractNumId w:val="80"/>
  </w:num>
  <w:num w:numId="73">
    <w:abstractNumId w:val="110"/>
  </w:num>
  <w:num w:numId="74">
    <w:abstractNumId w:val="111"/>
  </w:num>
  <w:num w:numId="75">
    <w:abstractNumId w:val="67"/>
  </w:num>
  <w:num w:numId="76">
    <w:abstractNumId w:val="8"/>
  </w:num>
  <w:num w:numId="77">
    <w:abstractNumId w:val="21"/>
  </w:num>
  <w:num w:numId="78">
    <w:abstractNumId w:val="66"/>
  </w:num>
  <w:num w:numId="79">
    <w:abstractNumId w:val="123"/>
  </w:num>
  <w:num w:numId="80">
    <w:abstractNumId w:val="52"/>
  </w:num>
  <w:num w:numId="81">
    <w:abstractNumId w:val="55"/>
  </w:num>
  <w:num w:numId="82">
    <w:abstractNumId w:val="95"/>
  </w:num>
  <w:num w:numId="83">
    <w:abstractNumId w:val="115"/>
  </w:num>
  <w:num w:numId="84">
    <w:abstractNumId w:val="29"/>
  </w:num>
  <w:num w:numId="85">
    <w:abstractNumId w:val="101"/>
  </w:num>
  <w:num w:numId="86">
    <w:abstractNumId w:val="124"/>
  </w:num>
  <w:num w:numId="87">
    <w:abstractNumId w:val="57"/>
  </w:num>
  <w:num w:numId="88">
    <w:abstractNumId w:val="107"/>
  </w:num>
  <w:num w:numId="89">
    <w:abstractNumId w:val="64"/>
  </w:num>
  <w:num w:numId="90">
    <w:abstractNumId w:val="73"/>
  </w:num>
  <w:num w:numId="91">
    <w:abstractNumId w:val="121"/>
  </w:num>
  <w:num w:numId="92">
    <w:abstractNumId w:val="60"/>
  </w:num>
  <w:num w:numId="93">
    <w:abstractNumId w:val="104"/>
  </w:num>
  <w:num w:numId="94">
    <w:abstractNumId w:val="72"/>
  </w:num>
  <w:num w:numId="95">
    <w:abstractNumId w:val="87"/>
  </w:num>
  <w:num w:numId="96">
    <w:abstractNumId w:val="34"/>
  </w:num>
  <w:num w:numId="97">
    <w:abstractNumId w:val="7"/>
  </w:num>
  <w:num w:numId="98">
    <w:abstractNumId w:val="5"/>
  </w:num>
  <w:num w:numId="99">
    <w:abstractNumId w:val="51"/>
  </w:num>
  <w:num w:numId="100">
    <w:abstractNumId w:val="77"/>
  </w:num>
  <w:num w:numId="101">
    <w:abstractNumId w:val="109"/>
  </w:num>
  <w:num w:numId="102">
    <w:abstractNumId w:val="59"/>
  </w:num>
  <w:num w:numId="103">
    <w:abstractNumId w:val="38"/>
  </w:num>
  <w:num w:numId="104">
    <w:abstractNumId w:val="79"/>
  </w:num>
  <w:num w:numId="105">
    <w:abstractNumId w:val="82"/>
  </w:num>
  <w:num w:numId="106">
    <w:abstractNumId w:val="23"/>
  </w:num>
  <w:num w:numId="107">
    <w:abstractNumId w:val="13"/>
  </w:num>
  <w:num w:numId="108">
    <w:abstractNumId w:val="93"/>
  </w:num>
  <w:num w:numId="109">
    <w:abstractNumId w:val="114"/>
  </w:num>
  <w:num w:numId="110">
    <w:abstractNumId w:val="94"/>
  </w:num>
  <w:num w:numId="111">
    <w:abstractNumId w:val="30"/>
  </w:num>
  <w:num w:numId="112">
    <w:abstractNumId w:val="98"/>
  </w:num>
  <w:num w:numId="113">
    <w:abstractNumId w:val="128"/>
  </w:num>
  <w:num w:numId="114">
    <w:abstractNumId w:val="26"/>
  </w:num>
  <w:num w:numId="115">
    <w:abstractNumId w:val="132"/>
  </w:num>
  <w:num w:numId="116">
    <w:abstractNumId w:val="43"/>
  </w:num>
  <w:num w:numId="117">
    <w:abstractNumId w:val="9"/>
  </w:num>
  <w:num w:numId="118">
    <w:abstractNumId w:val="28"/>
  </w:num>
  <w:num w:numId="119">
    <w:abstractNumId w:val="108"/>
  </w:num>
  <w:num w:numId="120">
    <w:abstractNumId w:val="63"/>
  </w:num>
  <w:num w:numId="121">
    <w:abstractNumId w:val="14"/>
  </w:num>
  <w:num w:numId="122">
    <w:abstractNumId w:val="69"/>
  </w:num>
  <w:num w:numId="123">
    <w:abstractNumId w:val="27"/>
  </w:num>
  <w:num w:numId="124">
    <w:abstractNumId w:val="54"/>
  </w:num>
  <w:num w:numId="125">
    <w:abstractNumId w:val="39"/>
  </w:num>
  <w:num w:numId="126">
    <w:abstractNumId w:val="68"/>
  </w:num>
  <w:num w:numId="127">
    <w:abstractNumId w:val="32"/>
  </w:num>
  <w:num w:numId="128">
    <w:abstractNumId w:val="12"/>
  </w:num>
  <w:num w:numId="129">
    <w:abstractNumId w:val="122"/>
  </w:num>
  <w:num w:numId="130">
    <w:abstractNumId w:val="41"/>
  </w:num>
  <w:num w:numId="131">
    <w:abstractNumId w:val="44"/>
  </w:num>
  <w:num w:numId="132">
    <w:abstractNumId w:val="112"/>
  </w:num>
  <w:num w:numId="133">
    <w:abstractNumId w:val="71"/>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129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C59"/>
    <w:rsid w:val="000001B6"/>
    <w:rsid w:val="000005AE"/>
    <w:rsid w:val="000027A7"/>
    <w:rsid w:val="00004975"/>
    <w:rsid w:val="000078D5"/>
    <w:rsid w:val="0001127E"/>
    <w:rsid w:val="00011714"/>
    <w:rsid w:val="000122D9"/>
    <w:rsid w:val="00012F7F"/>
    <w:rsid w:val="000139A6"/>
    <w:rsid w:val="000144E7"/>
    <w:rsid w:val="000148B0"/>
    <w:rsid w:val="00014A6D"/>
    <w:rsid w:val="00015271"/>
    <w:rsid w:val="00017B3A"/>
    <w:rsid w:val="00017D36"/>
    <w:rsid w:val="000202D5"/>
    <w:rsid w:val="00020FF1"/>
    <w:rsid w:val="00023846"/>
    <w:rsid w:val="00027EF3"/>
    <w:rsid w:val="00030F2A"/>
    <w:rsid w:val="00031EF6"/>
    <w:rsid w:val="00032947"/>
    <w:rsid w:val="00034F4E"/>
    <w:rsid w:val="00035CA1"/>
    <w:rsid w:val="00036063"/>
    <w:rsid w:val="0003792C"/>
    <w:rsid w:val="00040718"/>
    <w:rsid w:val="000417D3"/>
    <w:rsid w:val="00046583"/>
    <w:rsid w:val="00046692"/>
    <w:rsid w:val="0004721E"/>
    <w:rsid w:val="000500D9"/>
    <w:rsid w:val="00051886"/>
    <w:rsid w:val="00052E78"/>
    <w:rsid w:val="0005359C"/>
    <w:rsid w:val="00053D64"/>
    <w:rsid w:val="000545BB"/>
    <w:rsid w:val="00055BFE"/>
    <w:rsid w:val="00056CC7"/>
    <w:rsid w:val="00057A76"/>
    <w:rsid w:val="00060D05"/>
    <w:rsid w:val="00060F32"/>
    <w:rsid w:val="0006144A"/>
    <w:rsid w:val="00061CA8"/>
    <w:rsid w:val="00062839"/>
    <w:rsid w:val="00063030"/>
    <w:rsid w:val="00063327"/>
    <w:rsid w:val="00063983"/>
    <w:rsid w:val="00064794"/>
    <w:rsid w:val="0006481E"/>
    <w:rsid w:val="00065848"/>
    <w:rsid w:val="0006618E"/>
    <w:rsid w:val="000664FC"/>
    <w:rsid w:val="00066551"/>
    <w:rsid w:val="000678F8"/>
    <w:rsid w:val="00070396"/>
    <w:rsid w:val="00072995"/>
    <w:rsid w:val="00073182"/>
    <w:rsid w:val="0007398D"/>
    <w:rsid w:val="0007594A"/>
    <w:rsid w:val="0007738E"/>
    <w:rsid w:val="0007761D"/>
    <w:rsid w:val="00082D75"/>
    <w:rsid w:val="00082FB0"/>
    <w:rsid w:val="00083B13"/>
    <w:rsid w:val="00085A8C"/>
    <w:rsid w:val="00086621"/>
    <w:rsid w:val="00087652"/>
    <w:rsid w:val="00090283"/>
    <w:rsid w:val="000904DE"/>
    <w:rsid w:val="00090D8A"/>
    <w:rsid w:val="0009263F"/>
    <w:rsid w:val="000944B6"/>
    <w:rsid w:val="00094AEF"/>
    <w:rsid w:val="00094E1B"/>
    <w:rsid w:val="0009575F"/>
    <w:rsid w:val="000968C1"/>
    <w:rsid w:val="00096DA9"/>
    <w:rsid w:val="000973FF"/>
    <w:rsid w:val="000A01B6"/>
    <w:rsid w:val="000A0862"/>
    <w:rsid w:val="000A2FC9"/>
    <w:rsid w:val="000A3D96"/>
    <w:rsid w:val="000A427E"/>
    <w:rsid w:val="000A4AC4"/>
    <w:rsid w:val="000A5BA8"/>
    <w:rsid w:val="000A5FE9"/>
    <w:rsid w:val="000A628A"/>
    <w:rsid w:val="000A68D3"/>
    <w:rsid w:val="000A70CD"/>
    <w:rsid w:val="000A7826"/>
    <w:rsid w:val="000B107F"/>
    <w:rsid w:val="000B1146"/>
    <w:rsid w:val="000B1A0F"/>
    <w:rsid w:val="000B2D14"/>
    <w:rsid w:val="000B35CA"/>
    <w:rsid w:val="000B4F5D"/>
    <w:rsid w:val="000B755D"/>
    <w:rsid w:val="000C17BB"/>
    <w:rsid w:val="000C21FA"/>
    <w:rsid w:val="000C4F44"/>
    <w:rsid w:val="000C5A7F"/>
    <w:rsid w:val="000C5FF9"/>
    <w:rsid w:val="000C6023"/>
    <w:rsid w:val="000D20C8"/>
    <w:rsid w:val="000D2288"/>
    <w:rsid w:val="000D4DE1"/>
    <w:rsid w:val="000D5560"/>
    <w:rsid w:val="000D5DF2"/>
    <w:rsid w:val="000D60C1"/>
    <w:rsid w:val="000D68FF"/>
    <w:rsid w:val="000D6A28"/>
    <w:rsid w:val="000D7346"/>
    <w:rsid w:val="000D78D6"/>
    <w:rsid w:val="000E0687"/>
    <w:rsid w:val="000E27B9"/>
    <w:rsid w:val="000E2B29"/>
    <w:rsid w:val="000E5FFC"/>
    <w:rsid w:val="000E7562"/>
    <w:rsid w:val="000E7608"/>
    <w:rsid w:val="000F1B7A"/>
    <w:rsid w:val="000F2B62"/>
    <w:rsid w:val="000F44F7"/>
    <w:rsid w:val="000F5AA6"/>
    <w:rsid w:val="000F6EF5"/>
    <w:rsid w:val="000F76C4"/>
    <w:rsid w:val="00100E5C"/>
    <w:rsid w:val="001027D2"/>
    <w:rsid w:val="00102C1B"/>
    <w:rsid w:val="0010351C"/>
    <w:rsid w:val="00103D85"/>
    <w:rsid w:val="00104C91"/>
    <w:rsid w:val="00104D86"/>
    <w:rsid w:val="00105154"/>
    <w:rsid w:val="00105D9B"/>
    <w:rsid w:val="00106737"/>
    <w:rsid w:val="00106E8A"/>
    <w:rsid w:val="00111085"/>
    <w:rsid w:val="00111E1D"/>
    <w:rsid w:val="00114049"/>
    <w:rsid w:val="00115079"/>
    <w:rsid w:val="00115652"/>
    <w:rsid w:val="00116FFE"/>
    <w:rsid w:val="00123730"/>
    <w:rsid w:val="00125514"/>
    <w:rsid w:val="00125AFA"/>
    <w:rsid w:val="00127087"/>
    <w:rsid w:val="0012718A"/>
    <w:rsid w:val="00127FBA"/>
    <w:rsid w:val="001303AD"/>
    <w:rsid w:val="00130858"/>
    <w:rsid w:val="00131308"/>
    <w:rsid w:val="00132A24"/>
    <w:rsid w:val="00132CEC"/>
    <w:rsid w:val="00133709"/>
    <w:rsid w:val="001350DC"/>
    <w:rsid w:val="001361DD"/>
    <w:rsid w:val="001375D8"/>
    <w:rsid w:val="00140675"/>
    <w:rsid w:val="00140B9F"/>
    <w:rsid w:val="00142CD8"/>
    <w:rsid w:val="00143DB8"/>
    <w:rsid w:val="00143E24"/>
    <w:rsid w:val="00144B13"/>
    <w:rsid w:val="00144D05"/>
    <w:rsid w:val="00145121"/>
    <w:rsid w:val="001457B5"/>
    <w:rsid w:val="001463D7"/>
    <w:rsid w:val="001468C1"/>
    <w:rsid w:val="0014708F"/>
    <w:rsid w:val="00147505"/>
    <w:rsid w:val="00147593"/>
    <w:rsid w:val="00147851"/>
    <w:rsid w:val="00147A89"/>
    <w:rsid w:val="001506F8"/>
    <w:rsid w:val="00150C9C"/>
    <w:rsid w:val="0015390C"/>
    <w:rsid w:val="00154A01"/>
    <w:rsid w:val="00155167"/>
    <w:rsid w:val="0015586B"/>
    <w:rsid w:val="00155F24"/>
    <w:rsid w:val="001568FF"/>
    <w:rsid w:val="00156CEB"/>
    <w:rsid w:val="001623FE"/>
    <w:rsid w:val="00162949"/>
    <w:rsid w:val="00163844"/>
    <w:rsid w:val="00163C0F"/>
    <w:rsid w:val="001657D7"/>
    <w:rsid w:val="00166C86"/>
    <w:rsid w:val="00167766"/>
    <w:rsid w:val="00167DE4"/>
    <w:rsid w:val="00170CE7"/>
    <w:rsid w:val="00171296"/>
    <w:rsid w:val="00171FDD"/>
    <w:rsid w:val="0017432E"/>
    <w:rsid w:val="0017486A"/>
    <w:rsid w:val="0018177C"/>
    <w:rsid w:val="0018230D"/>
    <w:rsid w:val="001825F2"/>
    <w:rsid w:val="00182A5D"/>
    <w:rsid w:val="001848EF"/>
    <w:rsid w:val="001867DF"/>
    <w:rsid w:val="00186CE4"/>
    <w:rsid w:val="0019004C"/>
    <w:rsid w:val="001909A1"/>
    <w:rsid w:val="001909EB"/>
    <w:rsid w:val="00193143"/>
    <w:rsid w:val="001935E6"/>
    <w:rsid w:val="00193F99"/>
    <w:rsid w:val="001946A3"/>
    <w:rsid w:val="0019533D"/>
    <w:rsid w:val="001970A9"/>
    <w:rsid w:val="00197197"/>
    <w:rsid w:val="001971B1"/>
    <w:rsid w:val="001975DB"/>
    <w:rsid w:val="001A3146"/>
    <w:rsid w:val="001A4495"/>
    <w:rsid w:val="001A5DC9"/>
    <w:rsid w:val="001A79F1"/>
    <w:rsid w:val="001A7C98"/>
    <w:rsid w:val="001B09E9"/>
    <w:rsid w:val="001B0F29"/>
    <w:rsid w:val="001B0FF0"/>
    <w:rsid w:val="001B129D"/>
    <w:rsid w:val="001B1A55"/>
    <w:rsid w:val="001B237F"/>
    <w:rsid w:val="001B338A"/>
    <w:rsid w:val="001B4364"/>
    <w:rsid w:val="001B68F1"/>
    <w:rsid w:val="001B7139"/>
    <w:rsid w:val="001B7B2F"/>
    <w:rsid w:val="001C050B"/>
    <w:rsid w:val="001C1EB7"/>
    <w:rsid w:val="001C3888"/>
    <w:rsid w:val="001C3AB1"/>
    <w:rsid w:val="001C4965"/>
    <w:rsid w:val="001C5179"/>
    <w:rsid w:val="001C6E48"/>
    <w:rsid w:val="001C6F19"/>
    <w:rsid w:val="001C764C"/>
    <w:rsid w:val="001C7A45"/>
    <w:rsid w:val="001D0388"/>
    <w:rsid w:val="001D0EC9"/>
    <w:rsid w:val="001D1035"/>
    <w:rsid w:val="001D1AF5"/>
    <w:rsid w:val="001D27DA"/>
    <w:rsid w:val="001D59A7"/>
    <w:rsid w:val="001D5C51"/>
    <w:rsid w:val="001D7C72"/>
    <w:rsid w:val="001D7F3D"/>
    <w:rsid w:val="001E0061"/>
    <w:rsid w:val="001E2C45"/>
    <w:rsid w:val="001E2E70"/>
    <w:rsid w:val="001E3B81"/>
    <w:rsid w:val="001E62D2"/>
    <w:rsid w:val="001F43C1"/>
    <w:rsid w:val="001F44B7"/>
    <w:rsid w:val="001F4D3D"/>
    <w:rsid w:val="001F5424"/>
    <w:rsid w:val="001F5F96"/>
    <w:rsid w:val="001F7E19"/>
    <w:rsid w:val="0020110F"/>
    <w:rsid w:val="00202B24"/>
    <w:rsid w:val="00202E7A"/>
    <w:rsid w:val="0020332A"/>
    <w:rsid w:val="0020487C"/>
    <w:rsid w:val="00204E65"/>
    <w:rsid w:val="002056FF"/>
    <w:rsid w:val="00206B30"/>
    <w:rsid w:val="00207F9E"/>
    <w:rsid w:val="002105AE"/>
    <w:rsid w:val="00215D3C"/>
    <w:rsid w:val="002161EC"/>
    <w:rsid w:val="002165C8"/>
    <w:rsid w:val="00220A55"/>
    <w:rsid w:val="00221EB8"/>
    <w:rsid w:val="00222404"/>
    <w:rsid w:val="002234C8"/>
    <w:rsid w:val="002243FE"/>
    <w:rsid w:val="00224A08"/>
    <w:rsid w:val="002257F3"/>
    <w:rsid w:val="00225C3B"/>
    <w:rsid w:val="0022635D"/>
    <w:rsid w:val="0022651E"/>
    <w:rsid w:val="002269EA"/>
    <w:rsid w:val="00226CE3"/>
    <w:rsid w:val="00227169"/>
    <w:rsid w:val="0023008D"/>
    <w:rsid w:val="00231E0E"/>
    <w:rsid w:val="00234274"/>
    <w:rsid w:val="00234CA9"/>
    <w:rsid w:val="0024025A"/>
    <w:rsid w:val="002409AF"/>
    <w:rsid w:val="00240B3D"/>
    <w:rsid w:val="00241A45"/>
    <w:rsid w:val="00241DF3"/>
    <w:rsid w:val="00242828"/>
    <w:rsid w:val="0024323A"/>
    <w:rsid w:val="002450A2"/>
    <w:rsid w:val="002454C0"/>
    <w:rsid w:val="002458B6"/>
    <w:rsid w:val="0024654E"/>
    <w:rsid w:val="00247E87"/>
    <w:rsid w:val="002506D5"/>
    <w:rsid w:val="002512C0"/>
    <w:rsid w:val="00251397"/>
    <w:rsid w:val="00251E2E"/>
    <w:rsid w:val="00252597"/>
    <w:rsid w:val="00253EB6"/>
    <w:rsid w:val="00257DDD"/>
    <w:rsid w:val="00260303"/>
    <w:rsid w:val="00260395"/>
    <w:rsid w:val="00261ADB"/>
    <w:rsid w:val="002621DA"/>
    <w:rsid w:val="00262DF8"/>
    <w:rsid w:val="00263C98"/>
    <w:rsid w:val="00263D6A"/>
    <w:rsid w:val="00267244"/>
    <w:rsid w:val="002673A1"/>
    <w:rsid w:val="0026798F"/>
    <w:rsid w:val="002708C9"/>
    <w:rsid w:val="00270CBA"/>
    <w:rsid w:val="00271E08"/>
    <w:rsid w:val="00271F7A"/>
    <w:rsid w:val="0027217B"/>
    <w:rsid w:val="00275D17"/>
    <w:rsid w:val="002769BA"/>
    <w:rsid w:val="0027778F"/>
    <w:rsid w:val="002825A6"/>
    <w:rsid w:val="00283CF0"/>
    <w:rsid w:val="0028752D"/>
    <w:rsid w:val="002900E1"/>
    <w:rsid w:val="00290D95"/>
    <w:rsid w:val="00290D99"/>
    <w:rsid w:val="00291283"/>
    <w:rsid w:val="00291AB8"/>
    <w:rsid w:val="0029218B"/>
    <w:rsid w:val="00292AD8"/>
    <w:rsid w:val="002932C3"/>
    <w:rsid w:val="00293673"/>
    <w:rsid w:val="00294605"/>
    <w:rsid w:val="002952CC"/>
    <w:rsid w:val="0029605A"/>
    <w:rsid w:val="00297409"/>
    <w:rsid w:val="002A065F"/>
    <w:rsid w:val="002A11EF"/>
    <w:rsid w:val="002A61BE"/>
    <w:rsid w:val="002A6A51"/>
    <w:rsid w:val="002A7282"/>
    <w:rsid w:val="002B155F"/>
    <w:rsid w:val="002B2430"/>
    <w:rsid w:val="002B2D55"/>
    <w:rsid w:val="002B3CA2"/>
    <w:rsid w:val="002B6E71"/>
    <w:rsid w:val="002B7005"/>
    <w:rsid w:val="002B778B"/>
    <w:rsid w:val="002C03B6"/>
    <w:rsid w:val="002C2F6A"/>
    <w:rsid w:val="002C3845"/>
    <w:rsid w:val="002C3AC1"/>
    <w:rsid w:val="002C4775"/>
    <w:rsid w:val="002C4ECD"/>
    <w:rsid w:val="002C5595"/>
    <w:rsid w:val="002C59B5"/>
    <w:rsid w:val="002C5FDE"/>
    <w:rsid w:val="002C6A62"/>
    <w:rsid w:val="002C7199"/>
    <w:rsid w:val="002D0468"/>
    <w:rsid w:val="002D0F1B"/>
    <w:rsid w:val="002D266C"/>
    <w:rsid w:val="002D2E90"/>
    <w:rsid w:val="002D403A"/>
    <w:rsid w:val="002D49B1"/>
    <w:rsid w:val="002D4B5F"/>
    <w:rsid w:val="002D616D"/>
    <w:rsid w:val="002D6CF4"/>
    <w:rsid w:val="002D7373"/>
    <w:rsid w:val="002D743F"/>
    <w:rsid w:val="002D7D38"/>
    <w:rsid w:val="002E1862"/>
    <w:rsid w:val="002E1D6E"/>
    <w:rsid w:val="002E2614"/>
    <w:rsid w:val="002E2E67"/>
    <w:rsid w:val="002E2EBE"/>
    <w:rsid w:val="002E62F6"/>
    <w:rsid w:val="002E6E41"/>
    <w:rsid w:val="002E6ED6"/>
    <w:rsid w:val="002E7207"/>
    <w:rsid w:val="002E7955"/>
    <w:rsid w:val="002F00A7"/>
    <w:rsid w:val="002F0E3C"/>
    <w:rsid w:val="002F1216"/>
    <w:rsid w:val="002F13F3"/>
    <w:rsid w:val="002F1CB8"/>
    <w:rsid w:val="002F23BA"/>
    <w:rsid w:val="002F2E66"/>
    <w:rsid w:val="002F4217"/>
    <w:rsid w:val="002F49AF"/>
    <w:rsid w:val="002F5584"/>
    <w:rsid w:val="002F5D7A"/>
    <w:rsid w:val="002F73A7"/>
    <w:rsid w:val="002F73C5"/>
    <w:rsid w:val="002F778A"/>
    <w:rsid w:val="00300F8A"/>
    <w:rsid w:val="00301FDB"/>
    <w:rsid w:val="00302A76"/>
    <w:rsid w:val="00302F0E"/>
    <w:rsid w:val="00305D7D"/>
    <w:rsid w:val="00306FCF"/>
    <w:rsid w:val="00307908"/>
    <w:rsid w:val="00307A05"/>
    <w:rsid w:val="00312941"/>
    <w:rsid w:val="003134E6"/>
    <w:rsid w:val="0031446A"/>
    <w:rsid w:val="0031537E"/>
    <w:rsid w:val="00315A4F"/>
    <w:rsid w:val="00315C85"/>
    <w:rsid w:val="00315F80"/>
    <w:rsid w:val="003164EA"/>
    <w:rsid w:val="00317A0B"/>
    <w:rsid w:val="00320770"/>
    <w:rsid w:val="00321DC6"/>
    <w:rsid w:val="0032273E"/>
    <w:rsid w:val="00322B77"/>
    <w:rsid w:val="00322CA2"/>
    <w:rsid w:val="003230B7"/>
    <w:rsid w:val="00325BF7"/>
    <w:rsid w:val="00327183"/>
    <w:rsid w:val="003303E8"/>
    <w:rsid w:val="00330FB6"/>
    <w:rsid w:val="003317D4"/>
    <w:rsid w:val="00331A0A"/>
    <w:rsid w:val="0033253E"/>
    <w:rsid w:val="0033297B"/>
    <w:rsid w:val="0033436F"/>
    <w:rsid w:val="00334963"/>
    <w:rsid w:val="0033654C"/>
    <w:rsid w:val="003407F6"/>
    <w:rsid w:val="0034169C"/>
    <w:rsid w:val="00343CDD"/>
    <w:rsid w:val="00344EBF"/>
    <w:rsid w:val="00345D7E"/>
    <w:rsid w:val="00346EA1"/>
    <w:rsid w:val="003510B4"/>
    <w:rsid w:val="00351D7C"/>
    <w:rsid w:val="003549AF"/>
    <w:rsid w:val="00354BD5"/>
    <w:rsid w:val="0035582E"/>
    <w:rsid w:val="0036061B"/>
    <w:rsid w:val="00361627"/>
    <w:rsid w:val="003616D2"/>
    <w:rsid w:val="00361B4F"/>
    <w:rsid w:val="003621F5"/>
    <w:rsid w:val="00363C95"/>
    <w:rsid w:val="00363D79"/>
    <w:rsid w:val="00364259"/>
    <w:rsid w:val="00364824"/>
    <w:rsid w:val="0036589E"/>
    <w:rsid w:val="00365DAC"/>
    <w:rsid w:val="00367A39"/>
    <w:rsid w:val="00370172"/>
    <w:rsid w:val="003719A6"/>
    <w:rsid w:val="003719B1"/>
    <w:rsid w:val="00371D51"/>
    <w:rsid w:val="00372551"/>
    <w:rsid w:val="00372628"/>
    <w:rsid w:val="003734A7"/>
    <w:rsid w:val="00373830"/>
    <w:rsid w:val="0038162B"/>
    <w:rsid w:val="00382799"/>
    <w:rsid w:val="00382EC3"/>
    <w:rsid w:val="0038550C"/>
    <w:rsid w:val="00385665"/>
    <w:rsid w:val="00385A27"/>
    <w:rsid w:val="00385EE6"/>
    <w:rsid w:val="0038614F"/>
    <w:rsid w:val="00386167"/>
    <w:rsid w:val="00387972"/>
    <w:rsid w:val="003879D0"/>
    <w:rsid w:val="00387B94"/>
    <w:rsid w:val="00392C7E"/>
    <w:rsid w:val="00393AD5"/>
    <w:rsid w:val="00395E01"/>
    <w:rsid w:val="003A015D"/>
    <w:rsid w:val="003A1E25"/>
    <w:rsid w:val="003A1FC8"/>
    <w:rsid w:val="003A20D9"/>
    <w:rsid w:val="003A2C08"/>
    <w:rsid w:val="003A5C28"/>
    <w:rsid w:val="003B0382"/>
    <w:rsid w:val="003B1472"/>
    <w:rsid w:val="003B1480"/>
    <w:rsid w:val="003B1EB0"/>
    <w:rsid w:val="003B468A"/>
    <w:rsid w:val="003B4AB1"/>
    <w:rsid w:val="003B5CF9"/>
    <w:rsid w:val="003B5FC6"/>
    <w:rsid w:val="003B6E70"/>
    <w:rsid w:val="003C0B2F"/>
    <w:rsid w:val="003C136C"/>
    <w:rsid w:val="003C34E3"/>
    <w:rsid w:val="003C35DE"/>
    <w:rsid w:val="003C37D3"/>
    <w:rsid w:val="003C382F"/>
    <w:rsid w:val="003C3AC1"/>
    <w:rsid w:val="003C5830"/>
    <w:rsid w:val="003C63D3"/>
    <w:rsid w:val="003C65F4"/>
    <w:rsid w:val="003C6837"/>
    <w:rsid w:val="003C6E1B"/>
    <w:rsid w:val="003C7476"/>
    <w:rsid w:val="003D1650"/>
    <w:rsid w:val="003D19A8"/>
    <w:rsid w:val="003D228D"/>
    <w:rsid w:val="003D3564"/>
    <w:rsid w:val="003D3F7D"/>
    <w:rsid w:val="003D44A8"/>
    <w:rsid w:val="003D6AFE"/>
    <w:rsid w:val="003D71D2"/>
    <w:rsid w:val="003D7EA4"/>
    <w:rsid w:val="003E0C1B"/>
    <w:rsid w:val="003E16BF"/>
    <w:rsid w:val="003E3968"/>
    <w:rsid w:val="003E447C"/>
    <w:rsid w:val="003E49EA"/>
    <w:rsid w:val="003E554F"/>
    <w:rsid w:val="003F00DA"/>
    <w:rsid w:val="003F095A"/>
    <w:rsid w:val="003F38C7"/>
    <w:rsid w:val="003F3D1E"/>
    <w:rsid w:val="003F5280"/>
    <w:rsid w:val="003F686B"/>
    <w:rsid w:val="004022CC"/>
    <w:rsid w:val="00403883"/>
    <w:rsid w:val="00406C09"/>
    <w:rsid w:val="00407661"/>
    <w:rsid w:val="00407D91"/>
    <w:rsid w:val="00410834"/>
    <w:rsid w:val="0041093F"/>
    <w:rsid w:val="004114B0"/>
    <w:rsid w:val="0041174F"/>
    <w:rsid w:val="00413B59"/>
    <w:rsid w:val="00414EB1"/>
    <w:rsid w:val="0041520A"/>
    <w:rsid w:val="00415A1D"/>
    <w:rsid w:val="00415EFE"/>
    <w:rsid w:val="00416E0A"/>
    <w:rsid w:val="004171C8"/>
    <w:rsid w:val="00421657"/>
    <w:rsid w:val="00422867"/>
    <w:rsid w:val="00423822"/>
    <w:rsid w:val="00423962"/>
    <w:rsid w:val="00424014"/>
    <w:rsid w:val="00424480"/>
    <w:rsid w:val="00426833"/>
    <w:rsid w:val="00430788"/>
    <w:rsid w:val="00430A5F"/>
    <w:rsid w:val="00432498"/>
    <w:rsid w:val="004338BD"/>
    <w:rsid w:val="004350A6"/>
    <w:rsid w:val="0043744A"/>
    <w:rsid w:val="00437663"/>
    <w:rsid w:val="00437887"/>
    <w:rsid w:val="004404F5"/>
    <w:rsid w:val="00441C5D"/>
    <w:rsid w:val="00442A49"/>
    <w:rsid w:val="0044309D"/>
    <w:rsid w:val="00443558"/>
    <w:rsid w:val="00443B64"/>
    <w:rsid w:val="0044475B"/>
    <w:rsid w:val="00450404"/>
    <w:rsid w:val="00450E6D"/>
    <w:rsid w:val="00450E90"/>
    <w:rsid w:val="004515E8"/>
    <w:rsid w:val="00451B01"/>
    <w:rsid w:val="00451DBC"/>
    <w:rsid w:val="00452DCE"/>
    <w:rsid w:val="0045405F"/>
    <w:rsid w:val="00454E9D"/>
    <w:rsid w:val="0045572B"/>
    <w:rsid w:val="00455F66"/>
    <w:rsid w:val="00456B5F"/>
    <w:rsid w:val="004579BB"/>
    <w:rsid w:val="00460535"/>
    <w:rsid w:val="00460A62"/>
    <w:rsid w:val="00463CEA"/>
    <w:rsid w:val="00465048"/>
    <w:rsid w:val="00465CB3"/>
    <w:rsid w:val="00465FF2"/>
    <w:rsid w:val="00466FC5"/>
    <w:rsid w:val="00467D25"/>
    <w:rsid w:val="00470141"/>
    <w:rsid w:val="004707E4"/>
    <w:rsid w:val="004718BE"/>
    <w:rsid w:val="00471F7F"/>
    <w:rsid w:val="00474717"/>
    <w:rsid w:val="004751D0"/>
    <w:rsid w:val="004760F9"/>
    <w:rsid w:val="004766AB"/>
    <w:rsid w:val="00477238"/>
    <w:rsid w:val="00477AA4"/>
    <w:rsid w:val="00477C33"/>
    <w:rsid w:val="00480B60"/>
    <w:rsid w:val="00481B97"/>
    <w:rsid w:val="00482992"/>
    <w:rsid w:val="00482993"/>
    <w:rsid w:val="00482AA8"/>
    <w:rsid w:val="004853C4"/>
    <w:rsid w:val="00485CE8"/>
    <w:rsid w:val="004866FC"/>
    <w:rsid w:val="004877A7"/>
    <w:rsid w:val="004900C6"/>
    <w:rsid w:val="00490106"/>
    <w:rsid w:val="0049080A"/>
    <w:rsid w:val="0049213E"/>
    <w:rsid w:val="00493771"/>
    <w:rsid w:val="00495D85"/>
    <w:rsid w:val="00495DA9"/>
    <w:rsid w:val="00496C14"/>
    <w:rsid w:val="00496F36"/>
    <w:rsid w:val="004974EF"/>
    <w:rsid w:val="004975DA"/>
    <w:rsid w:val="004A1A92"/>
    <w:rsid w:val="004A50B6"/>
    <w:rsid w:val="004A5ED7"/>
    <w:rsid w:val="004A6BC4"/>
    <w:rsid w:val="004A70F1"/>
    <w:rsid w:val="004A7357"/>
    <w:rsid w:val="004B0D79"/>
    <w:rsid w:val="004B0E23"/>
    <w:rsid w:val="004B1A81"/>
    <w:rsid w:val="004B21ED"/>
    <w:rsid w:val="004B2B7F"/>
    <w:rsid w:val="004B2BA0"/>
    <w:rsid w:val="004B5C8E"/>
    <w:rsid w:val="004B653D"/>
    <w:rsid w:val="004B68CF"/>
    <w:rsid w:val="004B7407"/>
    <w:rsid w:val="004C0C45"/>
    <w:rsid w:val="004C0DEF"/>
    <w:rsid w:val="004C2525"/>
    <w:rsid w:val="004C28C0"/>
    <w:rsid w:val="004C2FCA"/>
    <w:rsid w:val="004C79DC"/>
    <w:rsid w:val="004D1DC7"/>
    <w:rsid w:val="004D218F"/>
    <w:rsid w:val="004D251C"/>
    <w:rsid w:val="004D4BBD"/>
    <w:rsid w:val="004D54D9"/>
    <w:rsid w:val="004D55AB"/>
    <w:rsid w:val="004D5DCE"/>
    <w:rsid w:val="004D6D29"/>
    <w:rsid w:val="004D7034"/>
    <w:rsid w:val="004E03C4"/>
    <w:rsid w:val="004E0EAF"/>
    <w:rsid w:val="004E215D"/>
    <w:rsid w:val="004E2F2F"/>
    <w:rsid w:val="004E301C"/>
    <w:rsid w:val="004E4609"/>
    <w:rsid w:val="004E4770"/>
    <w:rsid w:val="004E7E4B"/>
    <w:rsid w:val="004F259A"/>
    <w:rsid w:val="004F3EED"/>
    <w:rsid w:val="004F4EEB"/>
    <w:rsid w:val="004F537F"/>
    <w:rsid w:val="004F73F9"/>
    <w:rsid w:val="004F748D"/>
    <w:rsid w:val="005011F3"/>
    <w:rsid w:val="0050273B"/>
    <w:rsid w:val="005027DF"/>
    <w:rsid w:val="0050439D"/>
    <w:rsid w:val="00507DAB"/>
    <w:rsid w:val="00512D62"/>
    <w:rsid w:val="00513352"/>
    <w:rsid w:val="005137F7"/>
    <w:rsid w:val="00513F00"/>
    <w:rsid w:val="00514EFE"/>
    <w:rsid w:val="00515ED6"/>
    <w:rsid w:val="00516187"/>
    <w:rsid w:val="00520AC9"/>
    <w:rsid w:val="00520F9A"/>
    <w:rsid w:val="00524718"/>
    <w:rsid w:val="005247A8"/>
    <w:rsid w:val="0052571D"/>
    <w:rsid w:val="00525C65"/>
    <w:rsid w:val="00526B9C"/>
    <w:rsid w:val="00526F7B"/>
    <w:rsid w:val="005273F6"/>
    <w:rsid w:val="005276B4"/>
    <w:rsid w:val="00527A9A"/>
    <w:rsid w:val="005308EC"/>
    <w:rsid w:val="00531CE9"/>
    <w:rsid w:val="0053297E"/>
    <w:rsid w:val="005345C9"/>
    <w:rsid w:val="0053467C"/>
    <w:rsid w:val="00534864"/>
    <w:rsid w:val="00534EE3"/>
    <w:rsid w:val="00535C52"/>
    <w:rsid w:val="005360DC"/>
    <w:rsid w:val="00537C24"/>
    <w:rsid w:val="00542A17"/>
    <w:rsid w:val="005433FA"/>
    <w:rsid w:val="005450C4"/>
    <w:rsid w:val="005464F1"/>
    <w:rsid w:val="005466C6"/>
    <w:rsid w:val="005478D6"/>
    <w:rsid w:val="00547EBD"/>
    <w:rsid w:val="00551EE8"/>
    <w:rsid w:val="00552253"/>
    <w:rsid w:val="005536A3"/>
    <w:rsid w:val="0055419A"/>
    <w:rsid w:val="00554399"/>
    <w:rsid w:val="00555525"/>
    <w:rsid w:val="00555FC5"/>
    <w:rsid w:val="00556610"/>
    <w:rsid w:val="005616EE"/>
    <w:rsid w:val="00562AB2"/>
    <w:rsid w:val="00562E43"/>
    <w:rsid w:val="00564647"/>
    <w:rsid w:val="00565241"/>
    <w:rsid w:val="00566CB8"/>
    <w:rsid w:val="00570A81"/>
    <w:rsid w:val="00570D69"/>
    <w:rsid w:val="00572391"/>
    <w:rsid w:val="00575574"/>
    <w:rsid w:val="00575776"/>
    <w:rsid w:val="00575EF4"/>
    <w:rsid w:val="00576EB9"/>
    <w:rsid w:val="005810D8"/>
    <w:rsid w:val="0058118C"/>
    <w:rsid w:val="0058476D"/>
    <w:rsid w:val="005850B8"/>
    <w:rsid w:val="005853ED"/>
    <w:rsid w:val="005854CF"/>
    <w:rsid w:val="00587363"/>
    <w:rsid w:val="005930C1"/>
    <w:rsid w:val="00593EF4"/>
    <w:rsid w:val="00594447"/>
    <w:rsid w:val="00594D64"/>
    <w:rsid w:val="005956A1"/>
    <w:rsid w:val="00595EBB"/>
    <w:rsid w:val="005972DA"/>
    <w:rsid w:val="00597F5A"/>
    <w:rsid w:val="005A16A6"/>
    <w:rsid w:val="005A1B0D"/>
    <w:rsid w:val="005A460D"/>
    <w:rsid w:val="005A4CE6"/>
    <w:rsid w:val="005A57CA"/>
    <w:rsid w:val="005A68CE"/>
    <w:rsid w:val="005A72E6"/>
    <w:rsid w:val="005B01DC"/>
    <w:rsid w:val="005B0860"/>
    <w:rsid w:val="005B08BA"/>
    <w:rsid w:val="005B1689"/>
    <w:rsid w:val="005B2517"/>
    <w:rsid w:val="005B2F31"/>
    <w:rsid w:val="005B3B15"/>
    <w:rsid w:val="005B4360"/>
    <w:rsid w:val="005B5049"/>
    <w:rsid w:val="005B563A"/>
    <w:rsid w:val="005C102F"/>
    <w:rsid w:val="005C1495"/>
    <w:rsid w:val="005C2027"/>
    <w:rsid w:val="005C233A"/>
    <w:rsid w:val="005C2D12"/>
    <w:rsid w:val="005C3BF6"/>
    <w:rsid w:val="005C42BD"/>
    <w:rsid w:val="005C7385"/>
    <w:rsid w:val="005D0522"/>
    <w:rsid w:val="005D0FD4"/>
    <w:rsid w:val="005D62AF"/>
    <w:rsid w:val="005D6891"/>
    <w:rsid w:val="005D75A0"/>
    <w:rsid w:val="005E08B7"/>
    <w:rsid w:val="005E095C"/>
    <w:rsid w:val="005E0B20"/>
    <w:rsid w:val="005E3362"/>
    <w:rsid w:val="005E3D79"/>
    <w:rsid w:val="005E40FB"/>
    <w:rsid w:val="005E44CE"/>
    <w:rsid w:val="005E4D71"/>
    <w:rsid w:val="005E74D9"/>
    <w:rsid w:val="005E7A5C"/>
    <w:rsid w:val="005F04DB"/>
    <w:rsid w:val="005F3A49"/>
    <w:rsid w:val="005F52E6"/>
    <w:rsid w:val="005F5E0D"/>
    <w:rsid w:val="005F60DA"/>
    <w:rsid w:val="005F6EFC"/>
    <w:rsid w:val="005F7394"/>
    <w:rsid w:val="005F7FE7"/>
    <w:rsid w:val="006023FD"/>
    <w:rsid w:val="006025B7"/>
    <w:rsid w:val="006028C9"/>
    <w:rsid w:val="00602C28"/>
    <w:rsid w:val="006033CE"/>
    <w:rsid w:val="00603BF5"/>
    <w:rsid w:val="00604512"/>
    <w:rsid w:val="006046E4"/>
    <w:rsid w:val="006064BC"/>
    <w:rsid w:val="00606569"/>
    <w:rsid w:val="00606ACA"/>
    <w:rsid w:val="00607931"/>
    <w:rsid w:val="0061108D"/>
    <w:rsid w:val="006112C3"/>
    <w:rsid w:val="00611937"/>
    <w:rsid w:val="00612232"/>
    <w:rsid w:val="006126DD"/>
    <w:rsid w:val="006129AD"/>
    <w:rsid w:val="00613E1A"/>
    <w:rsid w:val="006146C0"/>
    <w:rsid w:val="00614A91"/>
    <w:rsid w:val="00614C5C"/>
    <w:rsid w:val="00614E70"/>
    <w:rsid w:val="006150B1"/>
    <w:rsid w:val="0061553A"/>
    <w:rsid w:val="006155E3"/>
    <w:rsid w:val="00615D98"/>
    <w:rsid w:val="0061640E"/>
    <w:rsid w:val="00616C76"/>
    <w:rsid w:val="00620D1F"/>
    <w:rsid w:val="0062179A"/>
    <w:rsid w:val="00621C5C"/>
    <w:rsid w:val="00621DEC"/>
    <w:rsid w:val="00622B43"/>
    <w:rsid w:val="00623A54"/>
    <w:rsid w:val="006252CE"/>
    <w:rsid w:val="0062595B"/>
    <w:rsid w:val="00626C4D"/>
    <w:rsid w:val="00627D33"/>
    <w:rsid w:val="0063172E"/>
    <w:rsid w:val="006325C4"/>
    <w:rsid w:val="0063266E"/>
    <w:rsid w:val="00633F1C"/>
    <w:rsid w:val="006358C4"/>
    <w:rsid w:val="00635A52"/>
    <w:rsid w:val="00636001"/>
    <w:rsid w:val="00637427"/>
    <w:rsid w:val="0063758A"/>
    <w:rsid w:val="00640763"/>
    <w:rsid w:val="0064162C"/>
    <w:rsid w:val="00642C59"/>
    <w:rsid w:val="00643CFE"/>
    <w:rsid w:val="00643FCA"/>
    <w:rsid w:val="00646411"/>
    <w:rsid w:val="00646A08"/>
    <w:rsid w:val="00647A92"/>
    <w:rsid w:val="00650D48"/>
    <w:rsid w:val="006517DD"/>
    <w:rsid w:val="00652B8F"/>
    <w:rsid w:val="00652D9A"/>
    <w:rsid w:val="00653680"/>
    <w:rsid w:val="00653D02"/>
    <w:rsid w:val="0065464A"/>
    <w:rsid w:val="00654BE4"/>
    <w:rsid w:val="00656F48"/>
    <w:rsid w:val="00660BB8"/>
    <w:rsid w:val="00663BF3"/>
    <w:rsid w:val="00663DB7"/>
    <w:rsid w:val="0066425B"/>
    <w:rsid w:val="006651E2"/>
    <w:rsid w:val="006663B0"/>
    <w:rsid w:val="0067197E"/>
    <w:rsid w:val="006725BA"/>
    <w:rsid w:val="00672DD4"/>
    <w:rsid w:val="00673AFD"/>
    <w:rsid w:val="00673E61"/>
    <w:rsid w:val="00673EC2"/>
    <w:rsid w:val="00676903"/>
    <w:rsid w:val="00680031"/>
    <w:rsid w:val="00680C42"/>
    <w:rsid w:val="00682030"/>
    <w:rsid w:val="00682C81"/>
    <w:rsid w:val="00683000"/>
    <w:rsid w:val="00684F1F"/>
    <w:rsid w:val="00684F6D"/>
    <w:rsid w:val="00686B5D"/>
    <w:rsid w:val="006876B9"/>
    <w:rsid w:val="00687D1E"/>
    <w:rsid w:val="006932CC"/>
    <w:rsid w:val="006938C3"/>
    <w:rsid w:val="0069479A"/>
    <w:rsid w:val="00694984"/>
    <w:rsid w:val="006956BC"/>
    <w:rsid w:val="006956F0"/>
    <w:rsid w:val="00696A65"/>
    <w:rsid w:val="00696E8F"/>
    <w:rsid w:val="00697817"/>
    <w:rsid w:val="00697953"/>
    <w:rsid w:val="006A0111"/>
    <w:rsid w:val="006A2065"/>
    <w:rsid w:val="006A4C40"/>
    <w:rsid w:val="006A507C"/>
    <w:rsid w:val="006A56A3"/>
    <w:rsid w:val="006A5ED9"/>
    <w:rsid w:val="006A6538"/>
    <w:rsid w:val="006A676F"/>
    <w:rsid w:val="006B1F5D"/>
    <w:rsid w:val="006B219A"/>
    <w:rsid w:val="006B238F"/>
    <w:rsid w:val="006B24FA"/>
    <w:rsid w:val="006B2510"/>
    <w:rsid w:val="006B2A9E"/>
    <w:rsid w:val="006B3234"/>
    <w:rsid w:val="006B3722"/>
    <w:rsid w:val="006B4709"/>
    <w:rsid w:val="006B6353"/>
    <w:rsid w:val="006B635E"/>
    <w:rsid w:val="006B640B"/>
    <w:rsid w:val="006B7AA8"/>
    <w:rsid w:val="006B7E68"/>
    <w:rsid w:val="006C0223"/>
    <w:rsid w:val="006C1307"/>
    <w:rsid w:val="006C18CB"/>
    <w:rsid w:val="006C1CAA"/>
    <w:rsid w:val="006C28C4"/>
    <w:rsid w:val="006C567B"/>
    <w:rsid w:val="006C5F9A"/>
    <w:rsid w:val="006C7B1C"/>
    <w:rsid w:val="006D35A8"/>
    <w:rsid w:val="006D3B24"/>
    <w:rsid w:val="006D40A0"/>
    <w:rsid w:val="006D6722"/>
    <w:rsid w:val="006D75C2"/>
    <w:rsid w:val="006D761A"/>
    <w:rsid w:val="006E0E2C"/>
    <w:rsid w:val="006E0F9F"/>
    <w:rsid w:val="006E3346"/>
    <w:rsid w:val="006E34AB"/>
    <w:rsid w:val="006E47AE"/>
    <w:rsid w:val="006E51A4"/>
    <w:rsid w:val="006E5CD1"/>
    <w:rsid w:val="006E693B"/>
    <w:rsid w:val="006E779C"/>
    <w:rsid w:val="006F0DB4"/>
    <w:rsid w:val="006F7ABB"/>
    <w:rsid w:val="0070103E"/>
    <w:rsid w:val="00701438"/>
    <w:rsid w:val="00702168"/>
    <w:rsid w:val="00702BF4"/>
    <w:rsid w:val="00703520"/>
    <w:rsid w:val="007035DA"/>
    <w:rsid w:val="00703FD8"/>
    <w:rsid w:val="00704AF2"/>
    <w:rsid w:val="00704C6A"/>
    <w:rsid w:val="007050C3"/>
    <w:rsid w:val="007054B1"/>
    <w:rsid w:val="00705B80"/>
    <w:rsid w:val="00706983"/>
    <w:rsid w:val="007115FE"/>
    <w:rsid w:val="00711D73"/>
    <w:rsid w:val="00712AEE"/>
    <w:rsid w:val="00712EDE"/>
    <w:rsid w:val="0071394A"/>
    <w:rsid w:val="00713C45"/>
    <w:rsid w:val="00713E26"/>
    <w:rsid w:val="00715C7B"/>
    <w:rsid w:val="00715DAC"/>
    <w:rsid w:val="00720F49"/>
    <w:rsid w:val="007213BF"/>
    <w:rsid w:val="00721850"/>
    <w:rsid w:val="0072400B"/>
    <w:rsid w:val="00724838"/>
    <w:rsid w:val="00724C6C"/>
    <w:rsid w:val="00724D73"/>
    <w:rsid w:val="0072579C"/>
    <w:rsid w:val="00725FC3"/>
    <w:rsid w:val="00726B58"/>
    <w:rsid w:val="007312B1"/>
    <w:rsid w:val="00731FFC"/>
    <w:rsid w:val="00733E03"/>
    <w:rsid w:val="00734028"/>
    <w:rsid w:val="007343DD"/>
    <w:rsid w:val="00735772"/>
    <w:rsid w:val="0073578C"/>
    <w:rsid w:val="0073688F"/>
    <w:rsid w:val="0073796F"/>
    <w:rsid w:val="00737FF2"/>
    <w:rsid w:val="007403A1"/>
    <w:rsid w:val="00740C5D"/>
    <w:rsid w:val="00740C66"/>
    <w:rsid w:val="007411E6"/>
    <w:rsid w:val="0074306B"/>
    <w:rsid w:val="00744040"/>
    <w:rsid w:val="00744B96"/>
    <w:rsid w:val="00745684"/>
    <w:rsid w:val="0074629C"/>
    <w:rsid w:val="00746643"/>
    <w:rsid w:val="00746A1A"/>
    <w:rsid w:val="00750443"/>
    <w:rsid w:val="00752237"/>
    <w:rsid w:val="00752B50"/>
    <w:rsid w:val="00752D11"/>
    <w:rsid w:val="00754E16"/>
    <w:rsid w:val="007556A7"/>
    <w:rsid w:val="00755862"/>
    <w:rsid w:val="00755CC9"/>
    <w:rsid w:val="00756E13"/>
    <w:rsid w:val="00757E76"/>
    <w:rsid w:val="00760A6F"/>
    <w:rsid w:val="00763DB5"/>
    <w:rsid w:val="00764DD3"/>
    <w:rsid w:val="007656C9"/>
    <w:rsid w:val="007669B5"/>
    <w:rsid w:val="007675F9"/>
    <w:rsid w:val="00770462"/>
    <w:rsid w:val="0077065E"/>
    <w:rsid w:val="00770BF2"/>
    <w:rsid w:val="00770E0F"/>
    <w:rsid w:val="007711FA"/>
    <w:rsid w:val="0077236C"/>
    <w:rsid w:val="00772C0F"/>
    <w:rsid w:val="00774F59"/>
    <w:rsid w:val="00776C40"/>
    <w:rsid w:val="00780F17"/>
    <w:rsid w:val="007829D5"/>
    <w:rsid w:val="00783250"/>
    <w:rsid w:val="00785801"/>
    <w:rsid w:val="00785DBE"/>
    <w:rsid w:val="00787350"/>
    <w:rsid w:val="00787B12"/>
    <w:rsid w:val="00787E2F"/>
    <w:rsid w:val="00791E64"/>
    <w:rsid w:val="0079242D"/>
    <w:rsid w:val="0079401F"/>
    <w:rsid w:val="00794710"/>
    <w:rsid w:val="00794C50"/>
    <w:rsid w:val="00795442"/>
    <w:rsid w:val="007955F5"/>
    <w:rsid w:val="00797DAE"/>
    <w:rsid w:val="007A0F17"/>
    <w:rsid w:val="007A26E0"/>
    <w:rsid w:val="007A4F89"/>
    <w:rsid w:val="007A57D0"/>
    <w:rsid w:val="007A7265"/>
    <w:rsid w:val="007A73B9"/>
    <w:rsid w:val="007A7B42"/>
    <w:rsid w:val="007B0742"/>
    <w:rsid w:val="007B11BC"/>
    <w:rsid w:val="007B15CF"/>
    <w:rsid w:val="007B27E7"/>
    <w:rsid w:val="007B3855"/>
    <w:rsid w:val="007B77FE"/>
    <w:rsid w:val="007C146A"/>
    <w:rsid w:val="007C387B"/>
    <w:rsid w:val="007C47C9"/>
    <w:rsid w:val="007C7B37"/>
    <w:rsid w:val="007D06E1"/>
    <w:rsid w:val="007D1D15"/>
    <w:rsid w:val="007D234F"/>
    <w:rsid w:val="007D2ECB"/>
    <w:rsid w:val="007D34AE"/>
    <w:rsid w:val="007D41F2"/>
    <w:rsid w:val="007D4457"/>
    <w:rsid w:val="007D44F9"/>
    <w:rsid w:val="007D4C14"/>
    <w:rsid w:val="007D5042"/>
    <w:rsid w:val="007D5F65"/>
    <w:rsid w:val="007D6279"/>
    <w:rsid w:val="007E240A"/>
    <w:rsid w:val="007E6632"/>
    <w:rsid w:val="007F183A"/>
    <w:rsid w:val="007F1872"/>
    <w:rsid w:val="007F1EAC"/>
    <w:rsid w:val="007F1F9F"/>
    <w:rsid w:val="007F1FA6"/>
    <w:rsid w:val="007F2AB3"/>
    <w:rsid w:val="007F3A3C"/>
    <w:rsid w:val="007F3DCA"/>
    <w:rsid w:val="007F461E"/>
    <w:rsid w:val="007F7B92"/>
    <w:rsid w:val="00800E54"/>
    <w:rsid w:val="00801193"/>
    <w:rsid w:val="00801479"/>
    <w:rsid w:val="008015FE"/>
    <w:rsid w:val="008055B8"/>
    <w:rsid w:val="00805609"/>
    <w:rsid w:val="00806115"/>
    <w:rsid w:val="0081028C"/>
    <w:rsid w:val="00814788"/>
    <w:rsid w:val="008178E9"/>
    <w:rsid w:val="0082220E"/>
    <w:rsid w:val="0082236F"/>
    <w:rsid w:val="008228D4"/>
    <w:rsid w:val="00822F4E"/>
    <w:rsid w:val="00824E42"/>
    <w:rsid w:val="00824FDC"/>
    <w:rsid w:val="00825450"/>
    <w:rsid w:val="00825978"/>
    <w:rsid w:val="0082788C"/>
    <w:rsid w:val="008303CC"/>
    <w:rsid w:val="008331D0"/>
    <w:rsid w:val="00834A21"/>
    <w:rsid w:val="00835C5A"/>
    <w:rsid w:val="00835DE7"/>
    <w:rsid w:val="008361D6"/>
    <w:rsid w:val="00836949"/>
    <w:rsid w:val="00836E50"/>
    <w:rsid w:val="008377EC"/>
    <w:rsid w:val="00837AFC"/>
    <w:rsid w:val="00840758"/>
    <w:rsid w:val="00840761"/>
    <w:rsid w:val="00841635"/>
    <w:rsid w:val="00842203"/>
    <w:rsid w:val="00842A23"/>
    <w:rsid w:val="00842C3B"/>
    <w:rsid w:val="00843383"/>
    <w:rsid w:val="0084562F"/>
    <w:rsid w:val="008457C7"/>
    <w:rsid w:val="0084622B"/>
    <w:rsid w:val="00846A9F"/>
    <w:rsid w:val="00846B01"/>
    <w:rsid w:val="00846BBA"/>
    <w:rsid w:val="00847D3F"/>
    <w:rsid w:val="00850511"/>
    <w:rsid w:val="008512CE"/>
    <w:rsid w:val="0085166D"/>
    <w:rsid w:val="00851FD7"/>
    <w:rsid w:val="00853D97"/>
    <w:rsid w:val="00855BDD"/>
    <w:rsid w:val="008639F3"/>
    <w:rsid w:val="00864058"/>
    <w:rsid w:val="00865ADB"/>
    <w:rsid w:val="008665EC"/>
    <w:rsid w:val="00871AB6"/>
    <w:rsid w:val="00872906"/>
    <w:rsid w:val="00873DC6"/>
    <w:rsid w:val="00873E8C"/>
    <w:rsid w:val="00874CDA"/>
    <w:rsid w:val="0087543E"/>
    <w:rsid w:val="008757BA"/>
    <w:rsid w:val="00875CF2"/>
    <w:rsid w:val="00877DA6"/>
    <w:rsid w:val="008802A8"/>
    <w:rsid w:val="00880C3D"/>
    <w:rsid w:val="00880E1F"/>
    <w:rsid w:val="00881CB5"/>
    <w:rsid w:val="0088378A"/>
    <w:rsid w:val="00883C2F"/>
    <w:rsid w:val="00884B64"/>
    <w:rsid w:val="008855C5"/>
    <w:rsid w:val="008865F3"/>
    <w:rsid w:val="00887165"/>
    <w:rsid w:val="0088748A"/>
    <w:rsid w:val="00890825"/>
    <w:rsid w:val="0089145D"/>
    <w:rsid w:val="00893AA3"/>
    <w:rsid w:val="00893EF1"/>
    <w:rsid w:val="00894530"/>
    <w:rsid w:val="00894E43"/>
    <w:rsid w:val="008956CA"/>
    <w:rsid w:val="008957A7"/>
    <w:rsid w:val="008959ED"/>
    <w:rsid w:val="00895C72"/>
    <w:rsid w:val="00896A11"/>
    <w:rsid w:val="00897592"/>
    <w:rsid w:val="00897A60"/>
    <w:rsid w:val="008A050F"/>
    <w:rsid w:val="008A0DA7"/>
    <w:rsid w:val="008A10C0"/>
    <w:rsid w:val="008A1748"/>
    <w:rsid w:val="008A36F8"/>
    <w:rsid w:val="008A3DAE"/>
    <w:rsid w:val="008A466C"/>
    <w:rsid w:val="008A49F8"/>
    <w:rsid w:val="008A5C0D"/>
    <w:rsid w:val="008A5EFC"/>
    <w:rsid w:val="008A6649"/>
    <w:rsid w:val="008A6FC4"/>
    <w:rsid w:val="008B039B"/>
    <w:rsid w:val="008B12C4"/>
    <w:rsid w:val="008B34EE"/>
    <w:rsid w:val="008B370D"/>
    <w:rsid w:val="008B4132"/>
    <w:rsid w:val="008B4CE2"/>
    <w:rsid w:val="008B4D15"/>
    <w:rsid w:val="008B4E40"/>
    <w:rsid w:val="008B579F"/>
    <w:rsid w:val="008B6BB9"/>
    <w:rsid w:val="008B728C"/>
    <w:rsid w:val="008B761A"/>
    <w:rsid w:val="008C140C"/>
    <w:rsid w:val="008C1A2C"/>
    <w:rsid w:val="008C256A"/>
    <w:rsid w:val="008C38B9"/>
    <w:rsid w:val="008C3FF8"/>
    <w:rsid w:val="008C4865"/>
    <w:rsid w:val="008C742C"/>
    <w:rsid w:val="008C7A29"/>
    <w:rsid w:val="008D35DE"/>
    <w:rsid w:val="008D40BE"/>
    <w:rsid w:val="008D43D1"/>
    <w:rsid w:val="008D6192"/>
    <w:rsid w:val="008D61A3"/>
    <w:rsid w:val="008E264A"/>
    <w:rsid w:val="008E327F"/>
    <w:rsid w:val="008E3662"/>
    <w:rsid w:val="008E3E8A"/>
    <w:rsid w:val="008E546C"/>
    <w:rsid w:val="008E5852"/>
    <w:rsid w:val="008E62C1"/>
    <w:rsid w:val="008E6421"/>
    <w:rsid w:val="008E64F3"/>
    <w:rsid w:val="008E6705"/>
    <w:rsid w:val="008E67BD"/>
    <w:rsid w:val="008E6A7F"/>
    <w:rsid w:val="008E6D41"/>
    <w:rsid w:val="008E7309"/>
    <w:rsid w:val="008E78A7"/>
    <w:rsid w:val="008E7927"/>
    <w:rsid w:val="008F07AB"/>
    <w:rsid w:val="008F0B07"/>
    <w:rsid w:val="008F0CA4"/>
    <w:rsid w:val="008F2D37"/>
    <w:rsid w:val="008F4A4F"/>
    <w:rsid w:val="008F54C7"/>
    <w:rsid w:val="008F5514"/>
    <w:rsid w:val="008F6981"/>
    <w:rsid w:val="008F6E61"/>
    <w:rsid w:val="00900EED"/>
    <w:rsid w:val="00901149"/>
    <w:rsid w:val="0090124B"/>
    <w:rsid w:val="009025A8"/>
    <w:rsid w:val="00903C1C"/>
    <w:rsid w:val="00905421"/>
    <w:rsid w:val="009062F0"/>
    <w:rsid w:val="00910046"/>
    <w:rsid w:val="00911014"/>
    <w:rsid w:val="009115AC"/>
    <w:rsid w:val="00911A4B"/>
    <w:rsid w:val="00911C25"/>
    <w:rsid w:val="00911CE8"/>
    <w:rsid w:val="00912E7A"/>
    <w:rsid w:val="0091598A"/>
    <w:rsid w:val="0091620E"/>
    <w:rsid w:val="0091668D"/>
    <w:rsid w:val="00921B2B"/>
    <w:rsid w:val="00921FC1"/>
    <w:rsid w:val="00922A2F"/>
    <w:rsid w:val="00922BB9"/>
    <w:rsid w:val="00924909"/>
    <w:rsid w:val="00924E84"/>
    <w:rsid w:val="00925C48"/>
    <w:rsid w:val="00926C80"/>
    <w:rsid w:val="00930C43"/>
    <w:rsid w:val="009314B5"/>
    <w:rsid w:val="00933950"/>
    <w:rsid w:val="009339B6"/>
    <w:rsid w:val="009354BA"/>
    <w:rsid w:val="00935B41"/>
    <w:rsid w:val="00936E67"/>
    <w:rsid w:val="0093787C"/>
    <w:rsid w:val="009404AF"/>
    <w:rsid w:val="00940BB3"/>
    <w:rsid w:val="00940E5D"/>
    <w:rsid w:val="00941715"/>
    <w:rsid w:val="009418FF"/>
    <w:rsid w:val="009428D0"/>
    <w:rsid w:val="00942A99"/>
    <w:rsid w:val="00942AF2"/>
    <w:rsid w:val="0094385F"/>
    <w:rsid w:val="00950BE1"/>
    <w:rsid w:val="00951685"/>
    <w:rsid w:val="009519B3"/>
    <w:rsid w:val="00953B4D"/>
    <w:rsid w:val="00953E8B"/>
    <w:rsid w:val="009540EA"/>
    <w:rsid w:val="00957A07"/>
    <w:rsid w:val="0096097D"/>
    <w:rsid w:val="0096263C"/>
    <w:rsid w:val="00962D88"/>
    <w:rsid w:val="009649D6"/>
    <w:rsid w:val="0096585D"/>
    <w:rsid w:val="00965FD0"/>
    <w:rsid w:val="00970372"/>
    <w:rsid w:val="0097278B"/>
    <w:rsid w:val="0097437A"/>
    <w:rsid w:val="00974A42"/>
    <w:rsid w:val="00975C10"/>
    <w:rsid w:val="00975FC1"/>
    <w:rsid w:val="00976C3D"/>
    <w:rsid w:val="009779A8"/>
    <w:rsid w:val="00977FFB"/>
    <w:rsid w:val="00980B96"/>
    <w:rsid w:val="00981285"/>
    <w:rsid w:val="0098138D"/>
    <w:rsid w:val="00981677"/>
    <w:rsid w:val="00981B42"/>
    <w:rsid w:val="0098365C"/>
    <w:rsid w:val="00986260"/>
    <w:rsid w:val="00986F97"/>
    <w:rsid w:val="00990017"/>
    <w:rsid w:val="00991354"/>
    <w:rsid w:val="00991816"/>
    <w:rsid w:val="00991E09"/>
    <w:rsid w:val="009922DC"/>
    <w:rsid w:val="009924E0"/>
    <w:rsid w:val="00993419"/>
    <w:rsid w:val="009935A8"/>
    <w:rsid w:val="00994B71"/>
    <w:rsid w:val="00995C6F"/>
    <w:rsid w:val="0099749F"/>
    <w:rsid w:val="009A1D3A"/>
    <w:rsid w:val="009A332C"/>
    <w:rsid w:val="009A3353"/>
    <w:rsid w:val="009A349C"/>
    <w:rsid w:val="009A3921"/>
    <w:rsid w:val="009A3FD7"/>
    <w:rsid w:val="009A4172"/>
    <w:rsid w:val="009A5822"/>
    <w:rsid w:val="009A5893"/>
    <w:rsid w:val="009A58A8"/>
    <w:rsid w:val="009A721F"/>
    <w:rsid w:val="009A7B40"/>
    <w:rsid w:val="009B19F4"/>
    <w:rsid w:val="009B3400"/>
    <w:rsid w:val="009B646D"/>
    <w:rsid w:val="009B6EE0"/>
    <w:rsid w:val="009B78A1"/>
    <w:rsid w:val="009C051E"/>
    <w:rsid w:val="009C1A3F"/>
    <w:rsid w:val="009C2340"/>
    <w:rsid w:val="009C30E2"/>
    <w:rsid w:val="009C3AF1"/>
    <w:rsid w:val="009C521F"/>
    <w:rsid w:val="009C5464"/>
    <w:rsid w:val="009C6942"/>
    <w:rsid w:val="009D18AA"/>
    <w:rsid w:val="009D358F"/>
    <w:rsid w:val="009D61F1"/>
    <w:rsid w:val="009E06F8"/>
    <w:rsid w:val="009E08BE"/>
    <w:rsid w:val="009E2121"/>
    <w:rsid w:val="009E246D"/>
    <w:rsid w:val="009E370A"/>
    <w:rsid w:val="009E571E"/>
    <w:rsid w:val="009E6AE7"/>
    <w:rsid w:val="009E731B"/>
    <w:rsid w:val="009F1598"/>
    <w:rsid w:val="009F2345"/>
    <w:rsid w:val="009F43A8"/>
    <w:rsid w:val="009F4F07"/>
    <w:rsid w:val="009F56C0"/>
    <w:rsid w:val="009F5AE4"/>
    <w:rsid w:val="009F6156"/>
    <w:rsid w:val="009F67FF"/>
    <w:rsid w:val="009F6CF4"/>
    <w:rsid w:val="009F7871"/>
    <w:rsid w:val="009F7F2F"/>
    <w:rsid w:val="00A004AC"/>
    <w:rsid w:val="00A01196"/>
    <w:rsid w:val="00A045E7"/>
    <w:rsid w:val="00A0488C"/>
    <w:rsid w:val="00A057F0"/>
    <w:rsid w:val="00A0658D"/>
    <w:rsid w:val="00A10D08"/>
    <w:rsid w:val="00A11A04"/>
    <w:rsid w:val="00A11BF4"/>
    <w:rsid w:val="00A13702"/>
    <w:rsid w:val="00A13A15"/>
    <w:rsid w:val="00A1404D"/>
    <w:rsid w:val="00A148F5"/>
    <w:rsid w:val="00A1532A"/>
    <w:rsid w:val="00A16B8E"/>
    <w:rsid w:val="00A203F9"/>
    <w:rsid w:val="00A22637"/>
    <w:rsid w:val="00A2368A"/>
    <w:rsid w:val="00A24246"/>
    <w:rsid w:val="00A265E1"/>
    <w:rsid w:val="00A272B8"/>
    <w:rsid w:val="00A27B54"/>
    <w:rsid w:val="00A36760"/>
    <w:rsid w:val="00A36E42"/>
    <w:rsid w:val="00A40305"/>
    <w:rsid w:val="00A420D8"/>
    <w:rsid w:val="00A42216"/>
    <w:rsid w:val="00A42549"/>
    <w:rsid w:val="00A43746"/>
    <w:rsid w:val="00A442BD"/>
    <w:rsid w:val="00A44FF3"/>
    <w:rsid w:val="00A50A84"/>
    <w:rsid w:val="00A53B83"/>
    <w:rsid w:val="00A54EC4"/>
    <w:rsid w:val="00A55094"/>
    <w:rsid w:val="00A56503"/>
    <w:rsid w:val="00A568B6"/>
    <w:rsid w:val="00A57195"/>
    <w:rsid w:val="00A57CB2"/>
    <w:rsid w:val="00A621FC"/>
    <w:rsid w:val="00A6245B"/>
    <w:rsid w:val="00A66BFA"/>
    <w:rsid w:val="00A7049A"/>
    <w:rsid w:val="00A70951"/>
    <w:rsid w:val="00A70C55"/>
    <w:rsid w:val="00A7392D"/>
    <w:rsid w:val="00A75219"/>
    <w:rsid w:val="00A7633D"/>
    <w:rsid w:val="00A76736"/>
    <w:rsid w:val="00A77F74"/>
    <w:rsid w:val="00A80857"/>
    <w:rsid w:val="00A80B69"/>
    <w:rsid w:val="00A80D0F"/>
    <w:rsid w:val="00A81956"/>
    <w:rsid w:val="00A81BCF"/>
    <w:rsid w:val="00A8345B"/>
    <w:rsid w:val="00A86A0F"/>
    <w:rsid w:val="00A87470"/>
    <w:rsid w:val="00A910D6"/>
    <w:rsid w:val="00A9174B"/>
    <w:rsid w:val="00A943AC"/>
    <w:rsid w:val="00A9481E"/>
    <w:rsid w:val="00A976C5"/>
    <w:rsid w:val="00AA03AE"/>
    <w:rsid w:val="00AA0935"/>
    <w:rsid w:val="00AA1508"/>
    <w:rsid w:val="00AA1859"/>
    <w:rsid w:val="00AA3B9D"/>
    <w:rsid w:val="00AA7566"/>
    <w:rsid w:val="00AA7B2F"/>
    <w:rsid w:val="00AA7D9C"/>
    <w:rsid w:val="00AB05CD"/>
    <w:rsid w:val="00AB0B83"/>
    <w:rsid w:val="00AB140A"/>
    <w:rsid w:val="00AB1962"/>
    <w:rsid w:val="00AB29CF"/>
    <w:rsid w:val="00AB4326"/>
    <w:rsid w:val="00AB54EE"/>
    <w:rsid w:val="00AC0CEA"/>
    <w:rsid w:val="00AC0F78"/>
    <w:rsid w:val="00AC11EB"/>
    <w:rsid w:val="00AC210F"/>
    <w:rsid w:val="00AC21C4"/>
    <w:rsid w:val="00AC24F7"/>
    <w:rsid w:val="00AC3556"/>
    <w:rsid w:val="00AC3792"/>
    <w:rsid w:val="00AC3C29"/>
    <w:rsid w:val="00AC3E59"/>
    <w:rsid w:val="00AC4999"/>
    <w:rsid w:val="00AC62F7"/>
    <w:rsid w:val="00AC70C4"/>
    <w:rsid w:val="00AD0998"/>
    <w:rsid w:val="00AD1858"/>
    <w:rsid w:val="00AD1870"/>
    <w:rsid w:val="00AD1B70"/>
    <w:rsid w:val="00AD6DEA"/>
    <w:rsid w:val="00AD6FE9"/>
    <w:rsid w:val="00AD7393"/>
    <w:rsid w:val="00AE1B40"/>
    <w:rsid w:val="00AE2CEB"/>
    <w:rsid w:val="00AE3002"/>
    <w:rsid w:val="00AE327E"/>
    <w:rsid w:val="00AE3DF3"/>
    <w:rsid w:val="00AE453D"/>
    <w:rsid w:val="00AE494C"/>
    <w:rsid w:val="00AE5898"/>
    <w:rsid w:val="00AE5F57"/>
    <w:rsid w:val="00AF07A1"/>
    <w:rsid w:val="00AF25F0"/>
    <w:rsid w:val="00AF74BA"/>
    <w:rsid w:val="00AF7E30"/>
    <w:rsid w:val="00B00A24"/>
    <w:rsid w:val="00B0155B"/>
    <w:rsid w:val="00B03DE2"/>
    <w:rsid w:val="00B0422A"/>
    <w:rsid w:val="00B04D73"/>
    <w:rsid w:val="00B057FD"/>
    <w:rsid w:val="00B05FC2"/>
    <w:rsid w:val="00B07047"/>
    <w:rsid w:val="00B079B0"/>
    <w:rsid w:val="00B1072C"/>
    <w:rsid w:val="00B12DD0"/>
    <w:rsid w:val="00B1385F"/>
    <w:rsid w:val="00B13DAD"/>
    <w:rsid w:val="00B14244"/>
    <w:rsid w:val="00B16A6B"/>
    <w:rsid w:val="00B17165"/>
    <w:rsid w:val="00B1748E"/>
    <w:rsid w:val="00B17E82"/>
    <w:rsid w:val="00B200E2"/>
    <w:rsid w:val="00B20D69"/>
    <w:rsid w:val="00B20DF9"/>
    <w:rsid w:val="00B20FD2"/>
    <w:rsid w:val="00B21219"/>
    <w:rsid w:val="00B22211"/>
    <w:rsid w:val="00B22CDC"/>
    <w:rsid w:val="00B23400"/>
    <w:rsid w:val="00B2360E"/>
    <w:rsid w:val="00B23E27"/>
    <w:rsid w:val="00B250B0"/>
    <w:rsid w:val="00B25F2E"/>
    <w:rsid w:val="00B25FFD"/>
    <w:rsid w:val="00B26D63"/>
    <w:rsid w:val="00B27079"/>
    <w:rsid w:val="00B27AE8"/>
    <w:rsid w:val="00B27E2A"/>
    <w:rsid w:val="00B31A8F"/>
    <w:rsid w:val="00B356CC"/>
    <w:rsid w:val="00B358D8"/>
    <w:rsid w:val="00B35AA4"/>
    <w:rsid w:val="00B36635"/>
    <w:rsid w:val="00B375FE"/>
    <w:rsid w:val="00B41E83"/>
    <w:rsid w:val="00B42E5E"/>
    <w:rsid w:val="00B4390C"/>
    <w:rsid w:val="00B44814"/>
    <w:rsid w:val="00B44A59"/>
    <w:rsid w:val="00B44F4B"/>
    <w:rsid w:val="00B45932"/>
    <w:rsid w:val="00B45E17"/>
    <w:rsid w:val="00B466C9"/>
    <w:rsid w:val="00B471B7"/>
    <w:rsid w:val="00B55B9B"/>
    <w:rsid w:val="00B55C26"/>
    <w:rsid w:val="00B5603F"/>
    <w:rsid w:val="00B560EC"/>
    <w:rsid w:val="00B56179"/>
    <w:rsid w:val="00B57001"/>
    <w:rsid w:val="00B60097"/>
    <w:rsid w:val="00B60107"/>
    <w:rsid w:val="00B604C8"/>
    <w:rsid w:val="00B606D9"/>
    <w:rsid w:val="00B617FD"/>
    <w:rsid w:val="00B61CDB"/>
    <w:rsid w:val="00B62465"/>
    <w:rsid w:val="00B636E3"/>
    <w:rsid w:val="00B65A5E"/>
    <w:rsid w:val="00B65D09"/>
    <w:rsid w:val="00B65F27"/>
    <w:rsid w:val="00B67278"/>
    <w:rsid w:val="00B67550"/>
    <w:rsid w:val="00B67837"/>
    <w:rsid w:val="00B701C0"/>
    <w:rsid w:val="00B70B9E"/>
    <w:rsid w:val="00B728C7"/>
    <w:rsid w:val="00B75342"/>
    <w:rsid w:val="00B7576A"/>
    <w:rsid w:val="00B75909"/>
    <w:rsid w:val="00B75BE2"/>
    <w:rsid w:val="00B778A4"/>
    <w:rsid w:val="00B80CB3"/>
    <w:rsid w:val="00B81042"/>
    <w:rsid w:val="00B81397"/>
    <w:rsid w:val="00B8169E"/>
    <w:rsid w:val="00B83198"/>
    <w:rsid w:val="00B83566"/>
    <w:rsid w:val="00B853C0"/>
    <w:rsid w:val="00B85F9A"/>
    <w:rsid w:val="00B860C5"/>
    <w:rsid w:val="00B8694D"/>
    <w:rsid w:val="00B8736E"/>
    <w:rsid w:val="00B90381"/>
    <w:rsid w:val="00B913D2"/>
    <w:rsid w:val="00B92160"/>
    <w:rsid w:val="00B935AF"/>
    <w:rsid w:val="00B951A5"/>
    <w:rsid w:val="00B95378"/>
    <w:rsid w:val="00B971F8"/>
    <w:rsid w:val="00B97E33"/>
    <w:rsid w:val="00B97F85"/>
    <w:rsid w:val="00BA11FB"/>
    <w:rsid w:val="00BA158E"/>
    <w:rsid w:val="00BA2DC8"/>
    <w:rsid w:val="00BA4883"/>
    <w:rsid w:val="00BA54F6"/>
    <w:rsid w:val="00BA5886"/>
    <w:rsid w:val="00BA6D20"/>
    <w:rsid w:val="00BA6DA5"/>
    <w:rsid w:val="00BA6E80"/>
    <w:rsid w:val="00BA747B"/>
    <w:rsid w:val="00BB1146"/>
    <w:rsid w:val="00BB51AE"/>
    <w:rsid w:val="00BB5670"/>
    <w:rsid w:val="00BB6D46"/>
    <w:rsid w:val="00BC0815"/>
    <w:rsid w:val="00BC17F9"/>
    <w:rsid w:val="00BC3270"/>
    <w:rsid w:val="00BC4B46"/>
    <w:rsid w:val="00BC6A35"/>
    <w:rsid w:val="00BC6A99"/>
    <w:rsid w:val="00BC6CA1"/>
    <w:rsid w:val="00BC70BD"/>
    <w:rsid w:val="00BD0512"/>
    <w:rsid w:val="00BD0B68"/>
    <w:rsid w:val="00BD1550"/>
    <w:rsid w:val="00BD1B6B"/>
    <w:rsid w:val="00BD1BE5"/>
    <w:rsid w:val="00BD1D3B"/>
    <w:rsid w:val="00BD1E16"/>
    <w:rsid w:val="00BD21E7"/>
    <w:rsid w:val="00BD3987"/>
    <w:rsid w:val="00BD47D2"/>
    <w:rsid w:val="00BD75DD"/>
    <w:rsid w:val="00BD7FEC"/>
    <w:rsid w:val="00BE34AE"/>
    <w:rsid w:val="00BE3709"/>
    <w:rsid w:val="00BE42DF"/>
    <w:rsid w:val="00BE48A9"/>
    <w:rsid w:val="00BE5C01"/>
    <w:rsid w:val="00BF2840"/>
    <w:rsid w:val="00BF2F9B"/>
    <w:rsid w:val="00BF389E"/>
    <w:rsid w:val="00BF7FB2"/>
    <w:rsid w:val="00C00C14"/>
    <w:rsid w:val="00C00E1E"/>
    <w:rsid w:val="00C03153"/>
    <w:rsid w:val="00C04905"/>
    <w:rsid w:val="00C05CA4"/>
    <w:rsid w:val="00C07B43"/>
    <w:rsid w:val="00C07C40"/>
    <w:rsid w:val="00C105FF"/>
    <w:rsid w:val="00C106E8"/>
    <w:rsid w:val="00C1255C"/>
    <w:rsid w:val="00C14FAD"/>
    <w:rsid w:val="00C1609A"/>
    <w:rsid w:val="00C160AF"/>
    <w:rsid w:val="00C179A7"/>
    <w:rsid w:val="00C17A3B"/>
    <w:rsid w:val="00C17B2A"/>
    <w:rsid w:val="00C20117"/>
    <w:rsid w:val="00C20740"/>
    <w:rsid w:val="00C21D85"/>
    <w:rsid w:val="00C226A0"/>
    <w:rsid w:val="00C22EE7"/>
    <w:rsid w:val="00C23CCF"/>
    <w:rsid w:val="00C25E2B"/>
    <w:rsid w:val="00C31747"/>
    <w:rsid w:val="00C325FC"/>
    <w:rsid w:val="00C32C60"/>
    <w:rsid w:val="00C343F2"/>
    <w:rsid w:val="00C361EB"/>
    <w:rsid w:val="00C36BFF"/>
    <w:rsid w:val="00C37521"/>
    <w:rsid w:val="00C378A3"/>
    <w:rsid w:val="00C40E6D"/>
    <w:rsid w:val="00C414B8"/>
    <w:rsid w:val="00C42E73"/>
    <w:rsid w:val="00C43C97"/>
    <w:rsid w:val="00C442B1"/>
    <w:rsid w:val="00C44B8A"/>
    <w:rsid w:val="00C53245"/>
    <w:rsid w:val="00C574D8"/>
    <w:rsid w:val="00C607DF"/>
    <w:rsid w:val="00C60ACA"/>
    <w:rsid w:val="00C617FA"/>
    <w:rsid w:val="00C61F5E"/>
    <w:rsid w:val="00C61FBB"/>
    <w:rsid w:val="00C627E8"/>
    <w:rsid w:val="00C635D7"/>
    <w:rsid w:val="00C63C70"/>
    <w:rsid w:val="00C63D63"/>
    <w:rsid w:val="00C65B24"/>
    <w:rsid w:val="00C6601E"/>
    <w:rsid w:val="00C67461"/>
    <w:rsid w:val="00C71166"/>
    <w:rsid w:val="00C71DD5"/>
    <w:rsid w:val="00C72A1E"/>
    <w:rsid w:val="00C75C7F"/>
    <w:rsid w:val="00C76388"/>
    <w:rsid w:val="00C82192"/>
    <w:rsid w:val="00C823B6"/>
    <w:rsid w:val="00C8639D"/>
    <w:rsid w:val="00C8643B"/>
    <w:rsid w:val="00C86A7B"/>
    <w:rsid w:val="00C86E6C"/>
    <w:rsid w:val="00C86FD6"/>
    <w:rsid w:val="00C90E2B"/>
    <w:rsid w:val="00C93B91"/>
    <w:rsid w:val="00C93F61"/>
    <w:rsid w:val="00C940E7"/>
    <w:rsid w:val="00C947E3"/>
    <w:rsid w:val="00C95FF0"/>
    <w:rsid w:val="00C9685D"/>
    <w:rsid w:val="00C96953"/>
    <w:rsid w:val="00CA3B71"/>
    <w:rsid w:val="00CA4090"/>
    <w:rsid w:val="00CA5855"/>
    <w:rsid w:val="00CA5999"/>
    <w:rsid w:val="00CB05B7"/>
    <w:rsid w:val="00CB08C8"/>
    <w:rsid w:val="00CB2539"/>
    <w:rsid w:val="00CB27CA"/>
    <w:rsid w:val="00CB33FE"/>
    <w:rsid w:val="00CB3E53"/>
    <w:rsid w:val="00CB479E"/>
    <w:rsid w:val="00CB7F4E"/>
    <w:rsid w:val="00CC131E"/>
    <w:rsid w:val="00CC188C"/>
    <w:rsid w:val="00CD0442"/>
    <w:rsid w:val="00CD0FB3"/>
    <w:rsid w:val="00CD2FEF"/>
    <w:rsid w:val="00CD7463"/>
    <w:rsid w:val="00CE00D3"/>
    <w:rsid w:val="00CE0822"/>
    <w:rsid w:val="00CE2A7E"/>
    <w:rsid w:val="00CE5CEA"/>
    <w:rsid w:val="00CE684E"/>
    <w:rsid w:val="00CF0574"/>
    <w:rsid w:val="00CF1183"/>
    <w:rsid w:val="00CF14E2"/>
    <w:rsid w:val="00CF3313"/>
    <w:rsid w:val="00CF33C7"/>
    <w:rsid w:val="00CF5D39"/>
    <w:rsid w:val="00CF66C6"/>
    <w:rsid w:val="00CF6841"/>
    <w:rsid w:val="00CF6E1F"/>
    <w:rsid w:val="00D00ADF"/>
    <w:rsid w:val="00D022CE"/>
    <w:rsid w:val="00D05418"/>
    <w:rsid w:val="00D06B01"/>
    <w:rsid w:val="00D079B0"/>
    <w:rsid w:val="00D10BC4"/>
    <w:rsid w:val="00D11730"/>
    <w:rsid w:val="00D1198C"/>
    <w:rsid w:val="00D128DE"/>
    <w:rsid w:val="00D131BB"/>
    <w:rsid w:val="00D13535"/>
    <w:rsid w:val="00D13C02"/>
    <w:rsid w:val="00D15567"/>
    <w:rsid w:val="00D20044"/>
    <w:rsid w:val="00D20C7A"/>
    <w:rsid w:val="00D21336"/>
    <w:rsid w:val="00D2179B"/>
    <w:rsid w:val="00D2280A"/>
    <w:rsid w:val="00D2426B"/>
    <w:rsid w:val="00D247A5"/>
    <w:rsid w:val="00D24960"/>
    <w:rsid w:val="00D25159"/>
    <w:rsid w:val="00D25C10"/>
    <w:rsid w:val="00D26FF5"/>
    <w:rsid w:val="00D31A76"/>
    <w:rsid w:val="00D31B20"/>
    <w:rsid w:val="00D31DB0"/>
    <w:rsid w:val="00D32C1A"/>
    <w:rsid w:val="00D32D9E"/>
    <w:rsid w:val="00D33081"/>
    <w:rsid w:val="00D33689"/>
    <w:rsid w:val="00D35D2A"/>
    <w:rsid w:val="00D369E1"/>
    <w:rsid w:val="00D4101A"/>
    <w:rsid w:val="00D413E9"/>
    <w:rsid w:val="00D41AD0"/>
    <w:rsid w:val="00D42128"/>
    <w:rsid w:val="00D4458B"/>
    <w:rsid w:val="00D44687"/>
    <w:rsid w:val="00D44FA6"/>
    <w:rsid w:val="00D50E76"/>
    <w:rsid w:val="00D50F9D"/>
    <w:rsid w:val="00D522D6"/>
    <w:rsid w:val="00D522F6"/>
    <w:rsid w:val="00D528DE"/>
    <w:rsid w:val="00D52F4E"/>
    <w:rsid w:val="00D55337"/>
    <w:rsid w:val="00D55811"/>
    <w:rsid w:val="00D55EE5"/>
    <w:rsid w:val="00D562BB"/>
    <w:rsid w:val="00D614E9"/>
    <w:rsid w:val="00D61E22"/>
    <w:rsid w:val="00D6216D"/>
    <w:rsid w:val="00D624B8"/>
    <w:rsid w:val="00D6409E"/>
    <w:rsid w:val="00D6490A"/>
    <w:rsid w:val="00D64B9A"/>
    <w:rsid w:val="00D65735"/>
    <w:rsid w:val="00D65B08"/>
    <w:rsid w:val="00D65B6A"/>
    <w:rsid w:val="00D65D44"/>
    <w:rsid w:val="00D6610F"/>
    <w:rsid w:val="00D661FE"/>
    <w:rsid w:val="00D66D4A"/>
    <w:rsid w:val="00D670D9"/>
    <w:rsid w:val="00D676BD"/>
    <w:rsid w:val="00D6783E"/>
    <w:rsid w:val="00D678D6"/>
    <w:rsid w:val="00D7110A"/>
    <w:rsid w:val="00D736C0"/>
    <w:rsid w:val="00D74882"/>
    <w:rsid w:val="00D74C1B"/>
    <w:rsid w:val="00D74D60"/>
    <w:rsid w:val="00D74E3F"/>
    <w:rsid w:val="00D751B7"/>
    <w:rsid w:val="00D769A8"/>
    <w:rsid w:val="00D770DB"/>
    <w:rsid w:val="00D77ECC"/>
    <w:rsid w:val="00D84214"/>
    <w:rsid w:val="00D846BF"/>
    <w:rsid w:val="00D8589A"/>
    <w:rsid w:val="00D868B4"/>
    <w:rsid w:val="00D873AE"/>
    <w:rsid w:val="00D90917"/>
    <w:rsid w:val="00D9174F"/>
    <w:rsid w:val="00D94D0F"/>
    <w:rsid w:val="00D95AE7"/>
    <w:rsid w:val="00D95B7C"/>
    <w:rsid w:val="00D95BBB"/>
    <w:rsid w:val="00D9645D"/>
    <w:rsid w:val="00D9713B"/>
    <w:rsid w:val="00D975E5"/>
    <w:rsid w:val="00DA0041"/>
    <w:rsid w:val="00DA075E"/>
    <w:rsid w:val="00DA0D58"/>
    <w:rsid w:val="00DA1BA4"/>
    <w:rsid w:val="00DA1D67"/>
    <w:rsid w:val="00DA2837"/>
    <w:rsid w:val="00DA4431"/>
    <w:rsid w:val="00DA540E"/>
    <w:rsid w:val="00DA65F2"/>
    <w:rsid w:val="00DA6779"/>
    <w:rsid w:val="00DB09C6"/>
    <w:rsid w:val="00DB1786"/>
    <w:rsid w:val="00DB17F5"/>
    <w:rsid w:val="00DB1BCB"/>
    <w:rsid w:val="00DB51A6"/>
    <w:rsid w:val="00DB52F1"/>
    <w:rsid w:val="00DB5D6B"/>
    <w:rsid w:val="00DB6EE8"/>
    <w:rsid w:val="00DB79B5"/>
    <w:rsid w:val="00DC191D"/>
    <w:rsid w:val="00DC250F"/>
    <w:rsid w:val="00DC2F79"/>
    <w:rsid w:val="00DC318B"/>
    <w:rsid w:val="00DC461D"/>
    <w:rsid w:val="00DD0D82"/>
    <w:rsid w:val="00DD169D"/>
    <w:rsid w:val="00DD2EA1"/>
    <w:rsid w:val="00DD3108"/>
    <w:rsid w:val="00DD33FA"/>
    <w:rsid w:val="00DD389E"/>
    <w:rsid w:val="00DD6143"/>
    <w:rsid w:val="00DD6942"/>
    <w:rsid w:val="00DD7F85"/>
    <w:rsid w:val="00DE05B2"/>
    <w:rsid w:val="00DE35D0"/>
    <w:rsid w:val="00DE3797"/>
    <w:rsid w:val="00DE3CDC"/>
    <w:rsid w:val="00DE54BE"/>
    <w:rsid w:val="00DE5E31"/>
    <w:rsid w:val="00DF073B"/>
    <w:rsid w:val="00DF07D0"/>
    <w:rsid w:val="00DF166C"/>
    <w:rsid w:val="00DF1A2F"/>
    <w:rsid w:val="00DF1E41"/>
    <w:rsid w:val="00DF4807"/>
    <w:rsid w:val="00DF6067"/>
    <w:rsid w:val="00E026B9"/>
    <w:rsid w:val="00E028EC"/>
    <w:rsid w:val="00E03D96"/>
    <w:rsid w:val="00E04451"/>
    <w:rsid w:val="00E0670A"/>
    <w:rsid w:val="00E07DA1"/>
    <w:rsid w:val="00E12405"/>
    <w:rsid w:val="00E13C31"/>
    <w:rsid w:val="00E140B3"/>
    <w:rsid w:val="00E145F7"/>
    <w:rsid w:val="00E16531"/>
    <w:rsid w:val="00E176EF"/>
    <w:rsid w:val="00E20110"/>
    <w:rsid w:val="00E209C6"/>
    <w:rsid w:val="00E20A3C"/>
    <w:rsid w:val="00E20B65"/>
    <w:rsid w:val="00E22ED6"/>
    <w:rsid w:val="00E23B9D"/>
    <w:rsid w:val="00E23E39"/>
    <w:rsid w:val="00E26156"/>
    <w:rsid w:val="00E2642D"/>
    <w:rsid w:val="00E2732C"/>
    <w:rsid w:val="00E33669"/>
    <w:rsid w:val="00E3398F"/>
    <w:rsid w:val="00E34C82"/>
    <w:rsid w:val="00E3510F"/>
    <w:rsid w:val="00E41772"/>
    <w:rsid w:val="00E4258C"/>
    <w:rsid w:val="00E43A83"/>
    <w:rsid w:val="00E445E9"/>
    <w:rsid w:val="00E44631"/>
    <w:rsid w:val="00E45452"/>
    <w:rsid w:val="00E456D2"/>
    <w:rsid w:val="00E45E75"/>
    <w:rsid w:val="00E46F07"/>
    <w:rsid w:val="00E4778A"/>
    <w:rsid w:val="00E47DCF"/>
    <w:rsid w:val="00E503A3"/>
    <w:rsid w:val="00E51280"/>
    <w:rsid w:val="00E514D9"/>
    <w:rsid w:val="00E52D2A"/>
    <w:rsid w:val="00E540CB"/>
    <w:rsid w:val="00E55A2D"/>
    <w:rsid w:val="00E55B39"/>
    <w:rsid w:val="00E56181"/>
    <w:rsid w:val="00E60537"/>
    <w:rsid w:val="00E61C12"/>
    <w:rsid w:val="00E62359"/>
    <w:rsid w:val="00E627CA"/>
    <w:rsid w:val="00E62854"/>
    <w:rsid w:val="00E63A1E"/>
    <w:rsid w:val="00E644DE"/>
    <w:rsid w:val="00E6529E"/>
    <w:rsid w:val="00E667A8"/>
    <w:rsid w:val="00E71ED3"/>
    <w:rsid w:val="00E7248D"/>
    <w:rsid w:val="00E75868"/>
    <w:rsid w:val="00E80912"/>
    <w:rsid w:val="00E81F53"/>
    <w:rsid w:val="00E8240C"/>
    <w:rsid w:val="00E82D33"/>
    <w:rsid w:val="00E8404C"/>
    <w:rsid w:val="00E84122"/>
    <w:rsid w:val="00E84851"/>
    <w:rsid w:val="00E848F8"/>
    <w:rsid w:val="00E84A20"/>
    <w:rsid w:val="00E85117"/>
    <w:rsid w:val="00E85372"/>
    <w:rsid w:val="00E8642D"/>
    <w:rsid w:val="00E90490"/>
    <w:rsid w:val="00E91ADE"/>
    <w:rsid w:val="00E924A7"/>
    <w:rsid w:val="00E93DF2"/>
    <w:rsid w:val="00E94C4A"/>
    <w:rsid w:val="00E94CF8"/>
    <w:rsid w:val="00E97496"/>
    <w:rsid w:val="00EA05C3"/>
    <w:rsid w:val="00EA0C0D"/>
    <w:rsid w:val="00EA0D4B"/>
    <w:rsid w:val="00EA0E0E"/>
    <w:rsid w:val="00EA1DA9"/>
    <w:rsid w:val="00EA27C9"/>
    <w:rsid w:val="00EA290B"/>
    <w:rsid w:val="00EA4A8C"/>
    <w:rsid w:val="00EA5DDF"/>
    <w:rsid w:val="00EA6B74"/>
    <w:rsid w:val="00EB0AB1"/>
    <w:rsid w:val="00EB1E80"/>
    <w:rsid w:val="00EB282A"/>
    <w:rsid w:val="00EB31E6"/>
    <w:rsid w:val="00EB7B8D"/>
    <w:rsid w:val="00EC09CF"/>
    <w:rsid w:val="00EC2E13"/>
    <w:rsid w:val="00EC317D"/>
    <w:rsid w:val="00EC38B8"/>
    <w:rsid w:val="00EC3954"/>
    <w:rsid w:val="00EC4450"/>
    <w:rsid w:val="00EC46AE"/>
    <w:rsid w:val="00EC54F6"/>
    <w:rsid w:val="00EC578B"/>
    <w:rsid w:val="00EC6150"/>
    <w:rsid w:val="00EC6290"/>
    <w:rsid w:val="00ED018E"/>
    <w:rsid w:val="00ED1A01"/>
    <w:rsid w:val="00ED2C6D"/>
    <w:rsid w:val="00ED3C30"/>
    <w:rsid w:val="00ED4906"/>
    <w:rsid w:val="00ED7701"/>
    <w:rsid w:val="00EE02F4"/>
    <w:rsid w:val="00EE0408"/>
    <w:rsid w:val="00EE1A81"/>
    <w:rsid w:val="00EE2200"/>
    <w:rsid w:val="00EE2D3A"/>
    <w:rsid w:val="00EE3DA8"/>
    <w:rsid w:val="00EE7C6B"/>
    <w:rsid w:val="00EF0394"/>
    <w:rsid w:val="00EF2A3B"/>
    <w:rsid w:val="00EF47CD"/>
    <w:rsid w:val="00EF5C3A"/>
    <w:rsid w:val="00EF68D1"/>
    <w:rsid w:val="00F001A4"/>
    <w:rsid w:val="00F0080A"/>
    <w:rsid w:val="00F01377"/>
    <w:rsid w:val="00F01562"/>
    <w:rsid w:val="00F0223F"/>
    <w:rsid w:val="00F025D3"/>
    <w:rsid w:val="00F0353C"/>
    <w:rsid w:val="00F03F39"/>
    <w:rsid w:val="00F0505E"/>
    <w:rsid w:val="00F076CF"/>
    <w:rsid w:val="00F12EDE"/>
    <w:rsid w:val="00F13365"/>
    <w:rsid w:val="00F13E3F"/>
    <w:rsid w:val="00F14A75"/>
    <w:rsid w:val="00F150E1"/>
    <w:rsid w:val="00F20196"/>
    <w:rsid w:val="00F20A99"/>
    <w:rsid w:val="00F21804"/>
    <w:rsid w:val="00F224C5"/>
    <w:rsid w:val="00F2409D"/>
    <w:rsid w:val="00F253B9"/>
    <w:rsid w:val="00F33E1B"/>
    <w:rsid w:val="00F3692C"/>
    <w:rsid w:val="00F36C5F"/>
    <w:rsid w:val="00F37500"/>
    <w:rsid w:val="00F4007C"/>
    <w:rsid w:val="00F4187B"/>
    <w:rsid w:val="00F427D5"/>
    <w:rsid w:val="00F42BD5"/>
    <w:rsid w:val="00F43092"/>
    <w:rsid w:val="00F43695"/>
    <w:rsid w:val="00F4397B"/>
    <w:rsid w:val="00F45921"/>
    <w:rsid w:val="00F45D19"/>
    <w:rsid w:val="00F46713"/>
    <w:rsid w:val="00F47672"/>
    <w:rsid w:val="00F50EAB"/>
    <w:rsid w:val="00F5180F"/>
    <w:rsid w:val="00F51F18"/>
    <w:rsid w:val="00F5286D"/>
    <w:rsid w:val="00F54BC5"/>
    <w:rsid w:val="00F561B5"/>
    <w:rsid w:val="00F56486"/>
    <w:rsid w:val="00F5736D"/>
    <w:rsid w:val="00F611EE"/>
    <w:rsid w:val="00F614C7"/>
    <w:rsid w:val="00F618A2"/>
    <w:rsid w:val="00F62958"/>
    <w:rsid w:val="00F64A9C"/>
    <w:rsid w:val="00F64E2B"/>
    <w:rsid w:val="00F6614D"/>
    <w:rsid w:val="00F67B04"/>
    <w:rsid w:val="00F732FC"/>
    <w:rsid w:val="00F734C2"/>
    <w:rsid w:val="00F75AF3"/>
    <w:rsid w:val="00F77FA1"/>
    <w:rsid w:val="00F80AA6"/>
    <w:rsid w:val="00F81F28"/>
    <w:rsid w:val="00F81FB8"/>
    <w:rsid w:val="00F82F16"/>
    <w:rsid w:val="00F84814"/>
    <w:rsid w:val="00F84B06"/>
    <w:rsid w:val="00F86A4D"/>
    <w:rsid w:val="00F908C1"/>
    <w:rsid w:val="00F92786"/>
    <w:rsid w:val="00F92A5C"/>
    <w:rsid w:val="00F9345A"/>
    <w:rsid w:val="00F93986"/>
    <w:rsid w:val="00F94B58"/>
    <w:rsid w:val="00F952CE"/>
    <w:rsid w:val="00F9595C"/>
    <w:rsid w:val="00F95976"/>
    <w:rsid w:val="00F9629D"/>
    <w:rsid w:val="00F97048"/>
    <w:rsid w:val="00FA030F"/>
    <w:rsid w:val="00FA091D"/>
    <w:rsid w:val="00FA0AF6"/>
    <w:rsid w:val="00FA1767"/>
    <w:rsid w:val="00FA211F"/>
    <w:rsid w:val="00FA2836"/>
    <w:rsid w:val="00FA6944"/>
    <w:rsid w:val="00FB23AB"/>
    <w:rsid w:val="00FB27D7"/>
    <w:rsid w:val="00FB3B3A"/>
    <w:rsid w:val="00FB563E"/>
    <w:rsid w:val="00FB56FD"/>
    <w:rsid w:val="00FC2E12"/>
    <w:rsid w:val="00FC3453"/>
    <w:rsid w:val="00FC462A"/>
    <w:rsid w:val="00FC49C7"/>
    <w:rsid w:val="00FC4B32"/>
    <w:rsid w:val="00FC4C11"/>
    <w:rsid w:val="00FC64F6"/>
    <w:rsid w:val="00FC7285"/>
    <w:rsid w:val="00FC7B62"/>
    <w:rsid w:val="00FC7D52"/>
    <w:rsid w:val="00FD15E0"/>
    <w:rsid w:val="00FD2FDF"/>
    <w:rsid w:val="00FD5CD4"/>
    <w:rsid w:val="00FD78FF"/>
    <w:rsid w:val="00FE07C0"/>
    <w:rsid w:val="00FE1771"/>
    <w:rsid w:val="00FE203D"/>
    <w:rsid w:val="00FE219B"/>
    <w:rsid w:val="00FE4753"/>
    <w:rsid w:val="00FE5046"/>
    <w:rsid w:val="00FE5B77"/>
    <w:rsid w:val="00FE5E47"/>
    <w:rsid w:val="00FE64D5"/>
    <w:rsid w:val="00FF1006"/>
    <w:rsid w:val="00FF31E8"/>
    <w:rsid w:val="00FF3680"/>
    <w:rsid w:val="00FF5572"/>
    <w:rsid w:val="00FF5F79"/>
    <w:rsid w:val="00FF5FE0"/>
    <w:rsid w:val="00FF623E"/>
    <w:rsid w:val="00FF67C6"/>
    <w:rsid w:val="00FF6E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290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C59"/>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rsid w:val="003C65F4"/>
    <w:rPr>
      <w:kern w:val="0"/>
      <w:sz w:val="26"/>
    </w:rPr>
  </w:style>
  <w:style w:type="character" w:customStyle="1" w:styleId="a4">
    <w:name w:val="問候 字元"/>
    <w:link w:val="a3"/>
    <w:rsid w:val="003C65F4"/>
    <w:rPr>
      <w:rFonts w:ascii="Times New Roman" w:eastAsia="新細明體" w:hAnsi="Times New Roman" w:cs="Times New Roman"/>
      <w:sz w:val="26"/>
      <w:szCs w:val="24"/>
    </w:rPr>
  </w:style>
  <w:style w:type="paragraph" w:customStyle="1" w:styleId="CM15">
    <w:name w:val="CM15"/>
    <w:basedOn w:val="a"/>
    <w:next w:val="a"/>
    <w:rsid w:val="00B60097"/>
    <w:pPr>
      <w:autoSpaceDE w:val="0"/>
      <w:autoSpaceDN w:val="0"/>
      <w:adjustRightInd w:val="0"/>
      <w:spacing w:after="175"/>
    </w:pPr>
    <w:rPr>
      <w:rFonts w:ascii="標楷體" w:eastAsia="標楷體"/>
      <w:kern w:val="0"/>
    </w:rPr>
  </w:style>
  <w:style w:type="paragraph" w:styleId="a5">
    <w:name w:val="Body Text"/>
    <w:basedOn w:val="a"/>
    <w:link w:val="a6"/>
    <w:rsid w:val="008E5852"/>
    <w:pPr>
      <w:snapToGrid w:val="0"/>
      <w:jc w:val="both"/>
    </w:pPr>
    <w:rPr>
      <w:rFonts w:eastAsia="標楷體"/>
      <w:kern w:val="0"/>
      <w:sz w:val="20"/>
    </w:rPr>
  </w:style>
  <w:style w:type="character" w:customStyle="1" w:styleId="a6">
    <w:name w:val="本文 字元"/>
    <w:link w:val="a5"/>
    <w:rsid w:val="008E5852"/>
    <w:rPr>
      <w:rFonts w:ascii="Times New Roman" w:eastAsia="標楷體" w:hAnsi="Times New Roman" w:cs="Times New Roman"/>
      <w:kern w:val="0"/>
      <w:szCs w:val="24"/>
    </w:rPr>
  </w:style>
  <w:style w:type="paragraph" w:styleId="a7">
    <w:name w:val="header"/>
    <w:basedOn w:val="a"/>
    <w:link w:val="a8"/>
    <w:uiPriority w:val="99"/>
    <w:unhideWhenUsed/>
    <w:rsid w:val="00145121"/>
    <w:pPr>
      <w:tabs>
        <w:tab w:val="center" w:pos="4153"/>
        <w:tab w:val="right" w:pos="8306"/>
      </w:tabs>
      <w:snapToGrid w:val="0"/>
    </w:pPr>
    <w:rPr>
      <w:kern w:val="0"/>
      <w:sz w:val="20"/>
      <w:szCs w:val="20"/>
    </w:rPr>
  </w:style>
  <w:style w:type="character" w:customStyle="1" w:styleId="a8">
    <w:name w:val="頁首 字元"/>
    <w:link w:val="a7"/>
    <w:uiPriority w:val="99"/>
    <w:rsid w:val="00145121"/>
    <w:rPr>
      <w:rFonts w:ascii="Times New Roman" w:eastAsia="新細明體" w:hAnsi="Times New Roman" w:cs="Times New Roman"/>
      <w:sz w:val="20"/>
      <w:szCs w:val="20"/>
    </w:rPr>
  </w:style>
  <w:style w:type="paragraph" w:styleId="a9">
    <w:name w:val="footer"/>
    <w:basedOn w:val="a"/>
    <w:link w:val="aa"/>
    <w:uiPriority w:val="99"/>
    <w:unhideWhenUsed/>
    <w:rsid w:val="00145121"/>
    <w:pPr>
      <w:tabs>
        <w:tab w:val="center" w:pos="4153"/>
        <w:tab w:val="right" w:pos="8306"/>
      </w:tabs>
      <w:snapToGrid w:val="0"/>
    </w:pPr>
    <w:rPr>
      <w:kern w:val="0"/>
      <w:sz w:val="20"/>
      <w:szCs w:val="20"/>
    </w:rPr>
  </w:style>
  <w:style w:type="character" w:customStyle="1" w:styleId="aa">
    <w:name w:val="頁尾 字元"/>
    <w:link w:val="a9"/>
    <w:uiPriority w:val="99"/>
    <w:rsid w:val="00145121"/>
    <w:rPr>
      <w:rFonts w:ascii="Times New Roman" w:eastAsia="新細明體" w:hAnsi="Times New Roman" w:cs="Times New Roman"/>
      <w:sz w:val="20"/>
      <w:szCs w:val="20"/>
    </w:rPr>
  </w:style>
  <w:style w:type="paragraph" w:styleId="ab">
    <w:name w:val="List Paragraph"/>
    <w:basedOn w:val="a"/>
    <w:uiPriority w:val="34"/>
    <w:qFormat/>
    <w:rsid w:val="001C6E48"/>
    <w:pPr>
      <w:ind w:leftChars="200" w:left="480"/>
    </w:pPr>
  </w:style>
  <w:style w:type="paragraph" w:customStyle="1" w:styleId="Default">
    <w:name w:val="Default"/>
    <w:rsid w:val="00721850"/>
    <w:pPr>
      <w:widowControl w:val="0"/>
      <w:autoSpaceDE w:val="0"/>
      <w:autoSpaceDN w:val="0"/>
      <w:adjustRightInd w:val="0"/>
    </w:pPr>
    <w:rPr>
      <w:rFonts w:ascii="標楷體" w:eastAsia="標楷體" w:cs="標楷體"/>
      <w:color w:val="000000"/>
      <w:sz w:val="24"/>
      <w:szCs w:val="24"/>
    </w:rPr>
  </w:style>
  <w:style w:type="paragraph" w:styleId="ac">
    <w:name w:val="Balloon Text"/>
    <w:basedOn w:val="a"/>
    <w:link w:val="ad"/>
    <w:uiPriority w:val="99"/>
    <w:semiHidden/>
    <w:unhideWhenUsed/>
    <w:rsid w:val="00E94C4A"/>
    <w:rPr>
      <w:rFonts w:ascii="Cambria" w:hAnsi="Cambria"/>
      <w:sz w:val="18"/>
      <w:szCs w:val="18"/>
    </w:rPr>
  </w:style>
  <w:style w:type="character" w:customStyle="1" w:styleId="ad">
    <w:name w:val="註解方塊文字 字元"/>
    <w:basedOn w:val="a0"/>
    <w:link w:val="ac"/>
    <w:uiPriority w:val="99"/>
    <w:semiHidden/>
    <w:rsid w:val="00E94C4A"/>
    <w:rPr>
      <w:rFonts w:ascii="Cambria" w:eastAsia="新細明體" w:hAnsi="Cambria" w:cs="Times New Roman"/>
      <w:kern w:val="2"/>
      <w:sz w:val="18"/>
      <w:szCs w:val="18"/>
    </w:rPr>
  </w:style>
  <w:style w:type="paragraph" w:styleId="ae">
    <w:name w:val="Body Text Indent"/>
    <w:basedOn w:val="a"/>
    <w:link w:val="af"/>
    <w:rsid w:val="000D5DF2"/>
    <w:pPr>
      <w:widowControl/>
      <w:snapToGrid w:val="0"/>
      <w:ind w:left="480" w:hangingChars="200" w:hanging="480"/>
      <w:jc w:val="both"/>
    </w:pPr>
    <w:rPr>
      <w:rFonts w:eastAsia="標楷體"/>
      <w:snapToGrid w:val="0"/>
      <w:kern w:val="0"/>
    </w:rPr>
  </w:style>
  <w:style w:type="character" w:customStyle="1" w:styleId="af">
    <w:name w:val="本文縮排 字元"/>
    <w:basedOn w:val="a0"/>
    <w:link w:val="ae"/>
    <w:rsid w:val="000D5DF2"/>
    <w:rPr>
      <w:rFonts w:ascii="Times New Roman" w:eastAsia="標楷體" w:hAnsi="Times New Roman"/>
      <w:snapToGrid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C59"/>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rsid w:val="003C65F4"/>
    <w:rPr>
      <w:kern w:val="0"/>
      <w:sz w:val="26"/>
    </w:rPr>
  </w:style>
  <w:style w:type="character" w:customStyle="1" w:styleId="a4">
    <w:name w:val="問候 字元"/>
    <w:link w:val="a3"/>
    <w:rsid w:val="003C65F4"/>
    <w:rPr>
      <w:rFonts w:ascii="Times New Roman" w:eastAsia="新細明體" w:hAnsi="Times New Roman" w:cs="Times New Roman"/>
      <w:sz w:val="26"/>
      <w:szCs w:val="24"/>
    </w:rPr>
  </w:style>
  <w:style w:type="paragraph" w:customStyle="1" w:styleId="CM15">
    <w:name w:val="CM15"/>
    <w:basedOn w:val="a"/>
    <w:next w:val="a"/>
    <w:rsid w:val="00B60097"/>
    <w:pPr>
      <w:autoSpaceDE w:val="0"/>
      <w:autoSpaceDN w:val="0"/>
      <w:adjustRightInd w:val="0"/>
      <w:spacing w:after="175"/>
    </w:pPr>
    <w:rPr>
      <w:rFonts w:ascii="標楷體" w:eastAsia="標楷體"/>
      <w:kern w:val="0"/>
    </w:rPr>
  </w:style>
  <w:style w:type="paragraph" w:styleId="a5">
    <w:name w:val="Body Text"/>
    <w:basedOn w:val="a"/>
    <w:link w:val="a6"/>
    <w:rsid w:val="008E5852"/>
    <w:pPr>
      <w:snapToGrid w:val="0"/>
      <w:jc w:val="both"/>
    </w:pPr>
    <w:rPr>
      <w:rFonts w:eastAsia="標楷體"/>
      <w:kern w:val="0"/>
      <w:sz w:val="20"/>
    </w:rPr>
  </w:style>
  <w:style w:type="character" w:customStyle="1" w:styleId="a6">
    <w:name w:val="本文 字元"/>
    <w:link w:val="a5"/>
    <w:rsid w:val="008E5852"/>
    <w:rPr>
      <w:rFonts w:ascii="Times New Roman" w:eastAsia="標楷體" w:hAnsi="Times New Roman" w:cs="Times New Roman"/>
      <w:kern w:val="0"/>
      <w:szCs w:val="24"/>
    </w:rPr>
  </w:style>
  <w:style w:type="paragraph" w:styleId="a7">
    <w:name w:val="header"/>
    <w:basedOn w:val="a"/>
    <w:link w:val="a8"/>
    <w:uiPriority w:val="99"/>
    <w:unhideWhenUsed/>
    <w:rsid w:val="00145121"/>
    <w:pPr>
      <w:tabs>
        <w:tab w:val="center" w:pos="4153"/>
        <w:tab w:val="right" w:pos="8306"/>
      </w:tabs>
      <w:snapToGrid w:val="0"/>
    </w:pPr>
    <w:rPr>
      <w:kern w:val="0"/>
      <w:sz w:val="20"/>
      <w:szCs w:val="20"/>
    </w:rPr>
  </w:style>
  <w:style w:type="character" w:customStyle="1" w:styleId="a8">
    <w:name w:val="頁首 字元"/>
    <w:link w:val="a7"/>
    <w:uiPriority w:val="99"/>
    <w:rsid w:val="00145121"/>
    <w:rPr>
      <w:rFonts w:ascii="Times New Roman" w:eastAsia="新細明體" w:hAnsi="Times New Roman" w:cs="Times New Roman"/>
      <w:sz w:val="20"/>
      <w:szCs w:val="20"/>
    </w:rPr>
  </w:style>
  <w:style w:type="paragraph" w:styleId="a9">
    <w:name w:val="footer"/>
    <w:basedOn w:val="a"/>
    <w:link w:val="aa"/>
    <w:uiPriority w:val="99"/>
    <w:unhideWhenUsed/>
    <w:rsid w:val="00145121"/>
    <w:pPr>
      <w:tabs>
        <w:tab w:val="center" w:pos="4153"/>
        <w:tab w:val="right" w:pos="8306"/>
      </w:tabs>
      <w:snapToGrid w:val="0"/>
    </w:pPr>
    <w:rPr>
      <w:kern w:val="0"/>
      <w:sz w:val="20"/>
      <w:szCs w:val="20"/>
    </w:rPr>
  </w:style>
  <w:style w:type="character" w:customStyle="1" w:styleId="aa">
    <w:name w:val="頁尾 字元"/>
    <w:link w:val="a9"/>
    <w:uiPriority w:val="99"/>
    <w:rsid w:val="00145121"/>
    <w:rPr>
      <w:rFonts w:ascii="Times New Roman" w:eastAsia="新細明體" w:hAnsi="Times New Roman" w:cs="Times New Roman"/>
      <w:sz w:val="20"/>
      <w:szCs w:val="20"/>
    </w:rPr>
  </w:style>
  <w:style w:type="paragraph" w:styleId="ab">
    <w:name w:val="List Paragraph"/>
    <w:basedOn w:val="a"/>
    <w:uiPriority w:val="34"/>
    <w:qFormat/>
    <w:rsid w:val="001C6E48"/>
    <w:pPr>
      <w:ind w:leftChars="200" w:left="480"/>
    </w:pPr>
  </w:style>
  <w:style w:type="paragraph" w:customStyle="1" w:styleId="Default">
    <w:name w:val="Default"/>
    <w:rsid w:val="00721850"/>
    <w:pPr>
      <w:widowControl w:val="0"/>
      <w:autoSpaceDE w:val="0"/>
      <w:autoSpaceDN w:val="0"/>
      <w:adjustRightInd w:val="0"/>
    </w:pPr>
    <w:rPr>
      <w:rFonts w:ascii="標楷體" w:eastAsia="標楷體" w:cs="標楷體"/>
      <w:color w:val="000000"/>
      <w:sz w:val="24"/>
      <w:szCs w:val="24"/>
    </w:rPr>
  </w:style>
  <w:style w:type="paragraph" w:styleId="ac">
    <w:name w:val="Balloon Text"/>
    <w:basedOn w:val="a"/>
    <w:link w:val="ad"/>
    <w:uiPriority w:val="99"/>
    <w:semiHidden/>
    <w:unhideWhenUsed/>
    <w:rsid w:val="00E94C4A"/>
    <w:rPr>
      <w:rFonts w:ascii="Cambria" w:hAnsi="Cambria"/>
      <w:sz w:val="18"/>
      <w:szCs w:val="18"/>
    </w:rPr>
  </w:style>
  <w:style w:type="character" w:customStyle="1" w:styleId="ad">
    <w:name w:val="註解方塊文字 字元"/>
    <w:basedOn w:val="a0"/>
    <w:link w:val="ac"/>
    <w:uiPriority w:val="99"/>
    <w:semiHidden/>
    <w:rsid w:val="00E94C4A"/>
    <w:rPr>
      <w:rFonts w:ascii="Cambria" w:eastAsia="新細明體" w:hAnsi="Cambria" w:cs="Times New Roman"/>
      <w:kern w:val="2"/>
      <w:sz w:val="18"/>
      <w:szCs w:val="18"/>
    </w:rPr>
  </w:style>
  <w:style w:type="paragraph" w:styleId="ae">
    <w:name w:val="Body Text Indent"/>
    <w:basedOn w:val="a"/>
    <w:link w:val="af"/>
    <w:rsid w:val="000D5DF2"/>
    <w:pPr>
      <w:widowControl/>
      <w:snapToGrid w:val="0"/>
      <w:ind w:left="480" w:hangingChars="200" w:hanging="480"/>
      <w:jc w:val="both"/>
    </w:pPr>
    <w:rPr>
      <w:rFonts w:eastAsia="標楷體"/>
      <w:snapToGrid w:val="0"/>
      <w:kern w:val="0"/>
    </w:rPr>
  </w:style>
  <w:style w:type="character" w:customStyle="1" w:styleId="af">
    <w:name w:val="本文縮排 字元"/>
    <w:basedOn w:val="a0"/>
    <w:link w:val="ae"/>
    <w:rsid w:val="000D5DF2"/>
    <w:rPr>
      <w:rFonts w:ascii="Times New Roman" w:eastAsia="標楷體" w:hAnsi="Times New Roman"/>
      <w:snapToGrid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x-mac-chinesetrad"/>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2E69DE-DD75-4962-9E43-7FC6860F2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879</Words>
  <Characters>5014</Characters>
  <Application>Microsoft Office Word</Application>
  <DocSecurity>4</DocSecurity>
  <Lines>41</Lines>
  <Paragraphs>11</Paragraphs>
  <ScaleCrop>false</ScaleCrop>
  <Company>Your Company Name</Company>
  <LinksUpToDate>false</LinksUpToDate>
  <CharactersWithSpaces>5882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第2篇、醫療照護  第2</dc:title>
  <dc:creator>Your User Name</dc:creator>
  <cp:lastModifiedBy>資訊處林娟婷</cp:lastModifiedBy>
  <cp:revision>2</cp:revision>
  <cp:lastPrinted>2014-03-14T10:04:00Z</cp:lastPrinted>
  <dcterms:created xsi:type="dcterms:W3CDTF">2016-06-02T04:17:00Z</dcterms:created>
  <dcterms:modified xsi:type="dcterms:W3CDTF">2016-06-02T04:17:00Z</dcterms:modified>
</cp:coreProperties>
</file>