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081C" w:rsidRPr="009368FE" w:rsidRDefault="00A158A8" w:rsidP="0024543F">
      <w:pPr>
        <w:pageBreakBefore/>
        <w:autoSpaceDE w:val="0"/>
        <w:autoSpaceDN w:val="0"/>
        <w:adjustRightInd w:val="0"/>
        <w:snapToGrid w:val="0"/>
        <w:spacing w:line="360" w:lineRule="auto"/>
        <w:ind w:leftChars="193" w:left="463"/>
        <w:jc w:val="center"/>
        <w:rPr>
          <w:rFonts w:eastAsia="標楷體"/>
          <w:snapToGrid w:val="0"/>
          <w:kern w:val="0"/>
          <w:sz w:val="40"/>
          <w:szCs w:val="40"/>
        </w:rPr>
      </w:pPr>
      <w:r w:rsidRPr="009368FE">
        <w:rPr>
          <w:rFonts w:eastAsia="標楷體"/>
          <w:snapToGrid w:val="0"/>
          <w:kern w:val="0"/>
          <w:sz w:val="40"/>
          <w:szCs w:val="40"/>
        </w:rPr>
        <w:t>依長期照顧服務法設立之</w:t>
      </w:r>
      <w:proofErr w:type="gramStart"/>
      <w:r w:rsidRPr="009368FE">
        <w:rPr>
          <w:rFonts w:eastAsia="標楷體"/>
          <w:snapToGrid w:val="0"/>
          <w:kern w:val="0"/>
          <w:sz w:val="40"/>
          <w:szCs w:val="40"/>
        </w:rPr>
        <w:t>住宿式長照</w:t>
      </w:r>
      <w:proofErr w:type="gramEnd"/>
      <w:r w:rsidRPr="009368FE">
        <w:rPr>
          <w:rFonts w:eastAsia="標楷體"/>
          <w:snapToGrid w:val="0"/>
          <w:kern w:val="0"/>
          <w:sz w:val="40"/>
          <w:szCs w:val="40"/>
        </w:rPr>
        <w:t>機構</w:t>
      </w:r>
      <w:r w:rsidR="00A5081C" w:rsidRPr="009368FE">
        <w:rPr>
          <w:rFonts w:eastAsia="標楷體"/>
          <w:snapToGrid w:val="0"/>
          <w:kern w:val="0"/>
          <w:sz w:val="40"/>
          <w:szCs w:val="40"/>
        </w:rPr>
        <w:t>概況編製說明</w:t>
      </w:r>
    </w:p>
    <w:p w:rsidR="0024543F" w:rsidRPr="009368FE" w:rsidRDefault="0024543F" w:rsidP="004D6C7B">
      <w:pPr>
        <w:snapToGrid w:val="0"/>
        <w:spacing w:line="360" w:lineRule="auto"/>
        <w:ind w:left="480" w:hangingChars="200" w:hanging="480"/>
        <w:jc w:val="both"/>
        <w:rPr>
          <w:rFonts w:eastAsia="標楷體"/>
        </w:rPr>
      </w:pPr>
      <w:r w:rsidRPr="009368FE">
        <w:rPr>
          <w:rFonts w:eastAsia="標楷體"/>
        </w:rPr>
        <w:t>一、統計範圍及對象：凡依據</w:t>
      </w:r>
      <w:r w:rsidR="00A158A8" w:rsidRPr="009368FE">
        <w:rPr>
          <w:rFonts w:eastAsia="標楷體"/>
        </w:rPr>
        <w:t>長期照顧服務法</w:t>
      </w:r>
      <w:r w:rsidRPr="009368FE">
        <w:rPr>
          <w:rFonts w:eastAsia="標楷體"/>
        </w:rPr>
        <w:t>規定成立之</w:t>
      </w:r>
      <w:r w:rsidR="00A158A8" w:rsidRPr="009368FE">
        <w:rPr>
          <w:rFonts w:eastAsia="標楷體"/>
        </w:rPr>
        <w:t>住宿式</w:t>
      </w:r>
      <w:proofErr w:type="gramStart"/>
      <w:r w:rsidRPr="009368FE">
        <w:rPr>
          <w:rFonts w:eastAsia="標楷體"/>
        </w:rPr>
        <w:t>機構均為統計</w:t>
      </w:r>
      <w:proofErr w:type="gramEnd"/>
      <w:r w:rsidRPr="009368FE">
        <w:rPr>
          <w:rFonts w:eastAsia="標楷體"/>
        </w:rPr>
        <w:t>對象。</w:t>
      </w:r>
    </w:p>
    <w:p w:rsidR="00735A25" w:rsidRPr="00B3623E" w:rsidRDefault="00735A25" w:rsidP="004D6C7B">
      <w:pPr>
        <w:autoSpaceDE w:val="0"/>
        <w:autoSpaceDN w:val="0"/>
        <w:adjustRightInd w:val="0"/>
        <w:snapToGrid w:val="0"/>
        <w:spacing w:line="360" w:lineRule="auto"/>
        <w:ind w:left="480" w:hangingChars="200" w:hanging="480"/>
        <w:jc w:val="both"/>
        <w:rPr>
          <w:rFonts w:eastAsia="標楷體"/>
          <w:snapToGrid w:val="0"/>
          <w:kern w:val="0"/>
          <w:szCs w:val="24"/>
        </w:rPr>
      </w:pPr>
      <w:r w:rsidRPr="009368FE">
        <w:rPr>
          <w:rFonts w:eastAsia="標楷體"/>
          <w:snapToGrid w:val="0"/>
          <w:kern w:val="0"/>
          <w:szCs w:val="24"/>
        </w:rPr>
        <w:t>二、統計標準時間：</w:t>
      </w:r>
      <w:r w:rsidRPr="00B3623E">
        <w:rPr>
          <w:rFonts w:eastAsia="標楷體"/>
          <w:snapToGrid w:val="0"/>
          <w:kern w:val="0"/>
        </w:rPr>
        <w:t>以當年</w:t>
      </w:r>
      <w:r w:rsidRPr="00B3623E">
        <w:rPr>
          <w:rFonts w:eastAsia="標楷體"/>
          <w:snapToGrid w:val="0"/>
          <w:kern w:val="0"/>
        </w:rPr>
        <w:t>6</w:t>
      </w:r>
      <w:r w:rsidRPr="00B3623E">
        <w:rPr>
          <w:rFonts w:eastAsia="標楷體"/>
          <w:snapToGrid w:val="0"/>
          <w:kern w:val="0"/>
        </w:rPr>
        <w:t>月底、</w:t>
      </w:r>
      <w:r w:rsidRPr="00B3623E">
        <w:rPr>
          <w:rFonts w:eastAsia="標楷體"/>
          <w:snapToGrid w:val="0"/>
          <w:kern w:val="0"/>
        </w:rPr>
        <w:t>12</w:t>
      </w:r>
      <w:r w:rsidRPr="00B3623E">
        <w:rPr>
          <w:rFonts w:eastAsia="標楷體"/>
          <w:snapToGrid w:val="0"/>
          <w:kern w:val="0"/>
        </w:rPr>
        <w:t>月底之事實為</w:t>
      </w:r>
      <w:proofErr w:type="gramStart"/>
      <w:r w:rsidRPr="00B3623E">
        <w:rPr>
          <w:rFonts w:eastAsia="標楷體"/>
          <w:snapToGrid w:val="0"/>
          <w:kern w:val="0"/>
        </w:rPr>
        <w:t>準</w:t>
      </w:r>
      <w:proofErr w:type="gramEnd"/>
      <w:r w:rsidRPr="00B3623E">
        <w:rPr>
          <w:rFonts w:eastAsia="標楷體"/>
          <w:snapToGrid w:val="0"/>
          <w:kern w:val="0"/>
        </w:rPr>
        <w:t>。</w:t>
      </w:r>
    </w:p>
    <w:p w:rsidR="0024543F" w:rsidRPr="00B3623E" w:rsidRDefault="0024543F" w:rsidP="004D6C7B">
      <w:pPr>
        <w:snapToGrid w:val="0"/>
        <w:spacing w:line="360" w:lineRule="auto"/>
        <w:ind w:left="480" w:hangingChars="200" w:hanging="480"/>
        <w:jc w:val="both"/>
        <w:rPr>
          <w:rFonts w:eastAsia="標楷體"/>
        </w:rPr>
      </w:pPr>
      <w:r w:rsidRPr="00B3623E">
        <w:rPr>
          <w:rFonts w:eastAsia="標楷體"/>
        </w:rPr>
        <w:t>三、分類標準：</w:t>
      </w:r>
      <w:proofErr w:type="gramStart"/>
      <w:r w:rsidRPr="00B3623E">
        <w:rPr>
          <w:rFonts w:eastAsia="標楷體"/>
          <w:szCs w:val="24"/>
        </w:rPr>
        <w:t>橫項依</w:t>
      </w:r>
      <w:proofErr w:type="gramEnd"/>
      <w:r w:rsidRPr="00B3623E">
        <w:rPr>
          <w:rFonts w:eastAsia="標楷體"/>
          <w:snapToGrid w:val="0"/>
          <w:kern w:val="0"/>
          <w:szCs w:val="24"/>
        </w:rPr>
        <w:t>「</w:t>
      </w:r>
      <w:r w:rsidR="00A41EF2" w:rsidRPr="00B3623E">
        <w:rPr>
          <w:rFonts w:eastAsia="標楷體"/>
          <w:snapToGrid w:val="0"/>
          <w:kern w:val="0"/>
          <w:szCs w:val="24"/>
        </w:rPr>
        <w:t>縣市</w:t>
      </w:r>
      <w:r w:rsidRPr="00B3623E">
        <w:rPr>
          <w:rFonts w:eastAsia="標楷體"/>
          <w:snapToGrid w:val="0"/>
          <w:kern w:val="0"/>
          <w:szCs w:val="24"/>
        </w:rPr>
        <w:t>別</w:t>
      </w:r>
      <w:r w:rsidRPr="00B3623E">
        <w:rPr>
          <w:rFonts w:eastAsia="標楷體"/>
          <w:szCs w:val="24"/>
        </w:rPr>
        <w:t>」</w:t>
      </w:r>
      <w:r w:rsidR="0011371A" w:rsidRPr="00B3623E">
        <w:rPr>
          <w:rFonts w:eastAsia="標楷體"/>
          <w:szCs w:val="24"/>
        </w:rPr>
        <w:t>、「公私立</w:t>
      </w:r>
      <w:r w:rsidR="00F35F9A" w:rsidRPr="00B3623E">
        <w:rPr>
          <w:rFonts w:eastAsia="標楷體"/>
          <w:szCs w:val="24"/>
        </w:rPr>
        <w:t>別</w:t>
      </w:r>
      <w:r w:rsidR="0011371A" w:rsidRPr="00B3623E">
        <w:rPr>
          <w:rFonts w:eastAsia="標楷體"/>
          <w:szCs w:val="24"/>
        </w:rPr>
        <w:t>」</w:t>
      </w:r>
      <w:r w:rsidRPr="00B3623E">
        <w:rPr>
          <w:rFonts w:eastAsia="標楷體"/>
          <w:szCs w:val="24"/>
        </w:rPr>
        <w:t>及「性別」分</w:t>
      </w:r>
      <w:r w:rsidR="00066C5E" w:rsidRPr="00B3623E">
        <w:rPr>
          <w:rFonts w:eastAsia="標楷體"/>
          <w:szCs w:val="24"/>
        </w:rPr>
        <w:t>；</w:t>
      </w:r>
      <w:proofErr w:type="gramStart"/>
      <w:r w:rsidR="00404B8F" w:rsidRPr="00B3623E">
        <w:rPr>
          <w:rFonts w:eastAsia="標楷體"/>
          <w:szCs w:val="24"/>
        </w:rPr>
        <w:t>縱項依</w:t>
      </w:r>
      <w:proofErr w:type="gramEnd"/>
      <w:r w:rsidR="00F35F9A" w:rsidRPr="00B3623E">
        <w:rPr>
          <w:rFonts w:eastAsia="標楷體"/>
          <w:szCs w:val="24"/>
        </w:rPr>
        <w:t>「機構數」、「</w:t>
      </w:r>
      <w:proofErr w:type="gramStart"/>
      <w:r w:rsidR="00F35F9A" w:rsidRPr="00B3623E">
        <w:rPr>
          <w:rFonts w:eastAsia="標楷體"/>
          <w:szCs w:val="24"/>
        </w:rPr>
        <w:t>可供進</w:t>
      </w:r>
      <w:proofErr w:type="gramEnd"/>
      <w:r w:rsidR="00F35F9A" w:rsidRPr="00B3623E">
        <w:rPr>
          <w:rFonts w:eastAsia="標楷體"/>
          <w:szCs w:val="24"/>
        </w:rPr>
        <w:t>住人數</w:t>
      </w:r>
      <w:r w:rsidR="00F35F9A" w:rsidRPr="00B3623E">
        <w:rPr>
          <w:rFonts w:eastAsia="標楷體"/>
          <w:szCs w:val="24"/>
        </w:rPr>
        <w:t>(</w:t>
      </w:r>
      <w:r w:rsidR="00F35F9A" w:rsidRPr="00B3623E">
        <w:rPr>
          <w:rFonts w:eastAsia="標楷體"/>
          <w:szCs w:val="24"/>
        </w:rPr>
        <w:t>許可床</w:t>
      </w:r>
      <w:r w:rsidR="00F35F9A" w:rsidRPr="00B3623E">
        <w:rPr>
          <w:rFonts w:eastAsia="標楷體"/>
          <w:szCs w:val="24"/>
        </w:rPr>
        <w:t>)</w:t>
      </w:r>
      <w:r w:rsidR="00F35F9A" w:rsidRPr="00B3623E">
        <w:rPr>
          <w:rFonts w:eastAsia="標楷體"/>
          <w:szCs w:val="24"/>
        </w:rPr>
        <w:t>」及</w:t>
      </w:r>
      <w:r w:rsidR="00404B8F" w:rsidRPr="00B3623E">
        <w:rPr>
          <w:rFonts w:eastAsia="標楷體"/>
          <w:szCs w:val="24"/>
        </w:rPr>
        <w:t>「實際進</w:t>
      </w:r>
      <w:r w:rsidR="00427650" w:rsidRPr="00B3623E">
        <w:rPr>
          <w:rFonts w:eastAsia="標楷體"/>
          <w:szCs w:val="24"/>
        </w:rPr>
        <w:t>住</w:t>
      </w:r>
      <w:r w:rsidR="00952F51" w:rsidRPr="00B3623E">
        <w:rPr>
          <w:rFonts w:eastAsia="標楷體"/>
          <w:szCs w:val="24"/>
        </w:rPr>
        <w:t>人數</w:t>
      </w:r>
      <w:r w:rsidR="00F35F9A" w:rsidRPr="00B3623E">
        <w:rPr>
          <w:rFonts w:eastAsia="標楷體"/>
          <w:szCs w:val="24"/>
        </w:rPr>
        <w:t>(</w:t>
      </w:r>
      <w:r w:rsidR="00F35F9A" w:rsidRPr="00B3623E">
        <w:rPr>
          <w:rFonts w:eastAsia="標楷體"/>
          <w:szCs w:val="24"/>
        </w:rPr>
        <w:t>服務人數</w:t>
      </w:r>
      <w:r w:rsidR="00F35F9A" w:rsidRPr="00B3623E">
        <w:rPr>
          <w:rFonts w:eastAsia="標楷體"/>
          <w:szCs w:val="24"/>
        </w:rPr>
        <w:t>)</w:t>
      </w:r>
      <w:r w:rsidR="00404B8F" w:rsidRPr="00B3623E">
        <w:rPr>
          <w:rFonts w:eastAsia="標楷體"/>
          <w:szCs w:val="24"/>
        </w:rPr>
        <w:t>」分</w:t>
      </w:r>
      <w:r w:rsidRPr="00B3623E">
        <w:rPr>
          <w:rFonts w:eastAsia="標楷體"/>
          <w:szCs w:val="24"/>
        </w:rPr>
        <w:t>。</w:t>
      </w:r>
    </w:p>
    <w:p w:rsidR="00A5081C" w:rsidRPr="00B3623E" w:rsidRDefault="00A5081C" w:rsidP="004D6C7B">
      <w:pPr>
        <w:autoSpaceDE w:val="0"/>
        <w:autoSpaceDN w:val="0"/>
        <w:adjustRightInd w:val="0"/>
        <w:snapToGrid w:val="0"/>
        <w:spacing w:line="360" w:lineRule="auto"/>
        <w:ind w:left="480" w:hangingChars="200" w:hanging="480"/>
        <w:jc w:val="both"/>
        <w:rPr>
          <w:rFonts w:eastAsia="標楷體"/>
          <w:snapToGrid w:val="0"/>
          <w:kern w:val="0"/>
          <w:szCs w:val="24"/>
        </w:rPr>
      </w:pPr>
      <w:r w:rsidRPr="00B3623E">
        <w:rPr>
          <w:rFonts w:eastAsia="標楷體"/>
          <w:snapToGrid w:val="0"/>
          <w:kern w:val="0"/>
          <w:szCs w:val="24"/>
        </w:rPr>
        <w:t>四、統計項目定義：</w:t>
      </w:r>
    </w:p>
    <w:p w:rsidR="00C073C2" w:rsidRPr="00B3623E" w:rsidRDefault="0000497B" w:rsidP="004D6C7B">
      <w:pPr>
        <w:snapToGrid w:val="0"/>
        <w:spacing w:line="480" w:lineRule="exact"/>
        <w:ind w:leftChars="100" w:left="850" w:hangingChars="254" w:hanging="610"/>
        <w:jc w:val="both"/>
        <w:rPr>
          <w:rFonts w:eastAsia="標楷體"/>
        </w:rPr>
      </w:pPr>
      <w:r w:rsidRPr="00B3623E">
        <w:rPr>
          <w:rFonts w:eastAsia="標楷體"/>
        </w:rPr>
        <w:t>(</w:t>
      </w:r>
      <w:proofErr w:type="gramStart"/>
      <w:r w:rsidRPr="00B3623E">
        <w:rPr>
          <w:rFonts w:eastAsia="標楷體"/>
        </w:rPr>
        <w:t>一</w:t>
      </w:r>
      <w:proofErr w:type="gramEnd"/>
      <w:r w:rsidRPr="00B3623E">
        <w:rPr>
          <w:rFonts w:eastAsia="標楷體"/>
        </w:rPr>
        <w:t>)</w:t>
      </w:r>
      <w:r w:rsidR="00C073C2" w:rsidRPr="00B3623E">
        <w:rPr>
          <w:rFonts w:eastAsia="標楷體"/>
        </w:rPr>
        <w:t>依長期照顧服務法設立之住宿式長期照顧機構：</w:t>
      </w:r>
      <w:r w:rsidR="00260867" w:rsidRPr="00B3623E">
        <w:rPr>
          <w:rFonts w:eastAsia="標楷體"/>
        </w:rPr>
        <w:t>係指依據長期照顧服務法設立，提供</w:t>
      </w:r>
      <w:r w:rsidR="00110806" w:rsidRPr="00B3623E">
        <w:rPr>
          <w:rFonts w:eastAsia="標楷體"/>
        </w:rPr>
        <w:t>一般失能</w:t>
      </w:r>
      <w:r w:rsidR="00344402" w:rsidRPr="00B3623E">
        <w:rPr>
          <w:rFonts w:eastAsia="標楷體"/>
        </w:rPr>
        <w:t>住民</w:t>
      </w:r>
      <w:r w:rsidR="00C073C2" w:rsidRPr="00B3623E">
        <w:rPr>
          <w:rFonts w:eastAsia="標楷體"/>
        </w:rPr>
        <w:t>或需</w:t>
      </w:r>
      <w:r w:rsidR="0011371A" w:rsidRPr="00B3623E">
        <w:rPr>
          <w:rFonts w:eastAsia="標楷體"/>
        </w:rPr>
        <w:t>管路、造</w:t>
      </w:r>
      <w:proofErr w:type="gramStart"/>
      <w:r w:rsidR="0011371A" w:rsidRPr="00B3623E">
        <w:rPr>
          <w:rFonts w:eastAsia="標楷體"/>
        </w:rPr>
        <w:t>廔</w:t>
      </w:r>
      <w:proofErr w:type="gramEnd"/>
      <w:r w:rsidR="0011371A" w:rsidRPr="00B3623E">
        <w:rPr>
          <w:rFonts w:eastAsia="標楷體"/>
        </w:rPr>
        <w:t>口、植物人、長期臥床服務</w:t>
      </w:r>
      <w:r w:rsidR="00C073C2" w:rsidRPr="00B3623E">
        <w:rPr>
          <w:rFonts w:eastAsia="標楷體"/>
        </w:rPr>
        <w:t>需求</w:t>
      </w:r>
      <w:r w:rsidR="00260867" w:rsidRPr="00B3623E">
        <w:rPr>
          <w:rFonts w:eastAsia="標楷體"/>
        </w:rPr>
        <w:t>之民眾，以入住方式接受全時照顧或夜間住宿等服務之機構</w:t>
      </w:r>
      <w:r w:rsidR="00C073C2" w:rsidRPr="00B3623E">
        <w:rPr>
          <w:rFonts w:eastAsia="標楷體"/>
        </w:rPr>
        <w:t>。</w:t>
      </w:r>
    </w:p>
    <w:p w:rsidR="0000497B" w:rsidRPr="00B3623E" w:rsidRDefault="0000497B" w:rsidP="004D6C7B">
      <w:pPr>
        <w:snapToGrid w:val="0"/>
        <w:spacing w:line="480" w:lineRule="exact"/>
        <w:ind w:leftChars="100" w:left="720" w:hangingChars="200" w:hanging="480"/>
        <w:jc w:val="both"/>
        <w:rPr>
          <w:rFonts w:eastAsia="標楷體"/>
        </w:rPr>
      </w:pPr>
      <w:r w:rsidRPr="00B3623E">
        <w:rPr>
          <w:rFonts w:eastAsia="標楷體"/>
        </w:rPr>
        <w:t>(</w:t>
      </w:r>
      <w:r w:rsidRPr="00B3623E">
        <w:rPr>
          <w:rFonts w:eastAsia="標楷體"/>
        </w:rPr>
        <w:t>二</w:t>
      </w:r>
      <w:r w:rsidRPr="00B3623E">
        <w:rPr>
          <w:rFonts w:eastAsia="標楷體"/>
        </w:rPr>
        <w:t>)</w:t>
      </w:r>
      <w:proofErr w:type="gramStart"/>
      <w:r w:rsidR="00C073C2" w:rsidRPr="00B3623E">
        <w:rPr>
          <w:rFonts w:eastAsia="標楷體"/>
        </w:rPr>
        <w:t>可供進住</w:t>
      </w:r>
      <w:proofErr w:type="gramEnd"/>
      <w:r w:rsidR="00C073C2" w:rsidRPr="00B3623E">
        <w:rPr>
          <w:rFonts w:eastAsia="標楷體"/>
        </w:rPr>
        <w:t>人數</w:t>
      </w:r>
      <w:r w:rsidR="0011371A" w:rsidRPr="00B3623E">
        <w:rPr>
          <w:rFonts w:eastAsia="標楷體"/>
        </w:rPr>
        <w:t>(</w:t>
      </w:r>
      <w:r w:rsidR="00950630" w:rsidRPr="00B3623E">
        <w:rPr>
          <w:rFonts w:eastAsia="標楷體"/>
        </w:rPr>
        <w:t>許可</w:t>
      </w:r>
      <w:r w:rsidR="0011371A" w:rsidRPr="00B3623E">
        <w:rPr>
          <w:rFonts w:eastAsia="標楷體"/>
        </w:rPr>
        <w:t>床</w:t>
      </w:r>
      <w:r w:rsidR="0011371A" w:rsidRPr="00B3623E">
        <w:rPr>
          <w:rFonts w:eastAsia="標楷體"/>
        </w:rPr>
        <w:t>)</w:t>
      </w:r>
      <w:r w:rsidR="00C073C2" w:rsidRPr="00B3623E">
        <w:rPr>
          <w:rFonts w:eastAsia="標楷體"/>
        </w:rPr>
        <w:t>：係指機構經主管機關許可設立之可收容人數。</w:t>
      </w:r>
    </w:p>
    <w:p w:rsidR="00C073C2" w:rsidRPr="009368FE" w:rsidRDefault="0000497B" w:rsidP="004D6C7B">
      <w:pPr>
        <w:snapToGrid w:val="0"/>
        <w:spacing w:line="480" w:lineRule="exact"/>
        <w:ind w:leftChars="100" w:left="720" w:hangingChars="200" w:hanging="480"/>
        <w:jc w:val="both"/>
        <w:rPr>
          <w:rFonts w:eastAsia="標楷體"/>
        </w:rPr>
      </w:pPr>
      <w:r w:rsidRPr="009368FE">
        <w:rPr>
          <w:rFonts w:eastAsia="標楷體"/>
        </w:rPr>
        <w:t>(</w:t>
      </w:r>
      <w:r w:rsidRPr="009368FE">
        <w:rPr>
          <w:rFonts w:eastAsia="標楷體"/>
        </w:rPr>
        <w:t>三</w:t>
      </w:r>
      <w:r w:rsidRPr="009368FE">
        <w:rPr>
          <w:rFonts w:eastAsia="標楷體"/>
        </w:rPr>
        <w:t>)</w:t>
      </w:r>
      <w:r w:rsidR="00C073C2" w:rsidRPr="009368FE">
        <w:rPr>
          <w:rFonts w:eastAsia="標楷體"/>
        </w:rPr>
        <w:t>實際進住人數</w:t>
      </w:r>
      <w:r w:rsidR="0011371A" w:rsidRPr="009368FE">
        <w:rPr>
          <w:rFonts w:eastAsia="標楷體"/>
        </w:rPr>
        <w:t>(</w:t>
      </w:r>
      <w:r w:rsidR="0011371A" w:rsidRPr="009368FE">
        <w:rPr>
          <w:rFonts w:eastAsia="標楷體"/>
        </w:rPr>
        <w:t>服務人數</w:t>
      </w:r>
      <w:r w:rsidR="0011371A" w:rsidRPr="009368FE">
        <w:rPr>
          <w:rFonts w:eastAsia="標楷體"/>
        </w:rPr>
        <w:t>)</w:t>
      </w:r>
      <w:r w:rsidR="00C073C2" w:rsidRPr="009368FE">
        <w:rPr>
          <w:rFonts w:eastAsia="標楷體"/>
        </w:rPr>
        <w:t>：係指機構內現有實際照顧人數。</w:t>
      </w:r>
    </w:p>
    <w:p w:rsidR="00870DDF" w:rsidRPr="009368FE" w:rsidRDefault="0000497B" w:rsidP="004D6C7B">
      <w:pPr>
        <w:snapToGrid w:val="0"/>
        <w:spacing w:line="480" w:lineRule="exact"/>
        <w:ind w:leftChars="100" w:left="720" w:hangingChars="200" w:hanging="480"/>
        <w:jc w:val="both"/>
        <w:rPr>
          <w:rFonts w:eastAsia="標楷體"/>
        </w:rPr>
      </w:pPr>
      <w:r w:rsidRPr="009368FE">
        <w:rPr>
          <w:rFonts w:eastAsia="標楷體"/>
        </w:rPr>
        <w:t>(</w:t>
      </w:r>
      <w:r w:rsidRPr="009368FE">
        <w:rPr>
          <w:rFonts w:eastAsia="標楷體"/>
        </w:rPr>
        <w:t>四</w:t>
      </w:r>
      <w:r w:rsidR="009415FA" w:rsidRPr="009368FE">
        <w:rPr>
          <w:rFonts w:eastAsia="標楷體"/>
        </w:rPr>
        <w:t>)</w:t>
      </w:r>
      <w:r w:rsidR="009415FA" w:rsidRPr="009368FE">
        <w:rPr>
          <w:rFonts w:eastAsia="標楷體"/>
        </w:rPr>
        <w:t>公立：</w:t>
      </w:r>
      <w:r w:rsidR="00767FDF" w:rsidRPr="009368FE">
        <w:rPr>
          <w:rFonts w:eastAsia="標楷體"/>
        </w:rPr>
        <w:t>係</w:t>
      </w:r>
      <w:r w:rsidR="007578E3" w:rsidRPr="009368FE">
        <w:rPr>
          <w:rFonts w:eastAsia="標楷體"/>
        </w:rPr>
        <w:t>指政府機關或公法人設立之長照機構</w:t>
      </w:r>
      <w:r w:rsidR="009415FA" w:rsidRPr="009368FE">
        <w:rPr>
          <w:rFonts w:eastAsia="標楷體"/>
        </w:rPr>
        <w:t>。</w:t>
      </w:r>
    </w:p>
    <w:p w:rsidR="0011371A" w:rsidRPr="009368FE" w:rsidRDefault="0000497B" w:rsidP="004D6C7B">
      <w:pPr>
        <w:snapToGrid w:val="0"/>
        <w:spacing w:line="480" w:lineRule="exact"/>
        <w:ind w:leftChars="99" w:left="706" w:hangingChars="195" w:hanging="468"/>
        <w:jc w:val="both"/>
        <w:rPr>
          <w:rFonts w:eastAsia="標楷體"/>
        </w:rPr>
      </w:pPr>
      <w:r w:rsidRPr="009368FE">
        <w:rPr>
          <w:rFonts w:eastAsia="標楷體"/>
        </w:rPr>
        <w:t>(</w:t>
      </w:r>
      <w:r w:rsidR="009415FA" w:rsidRPr="009368FE">
        <w:rPr>
          <w:rFonts w:eastAsia="標楷體"/>
        </w:rPr>
        <w:t>五</w:t>
      </w:r>
      <w:r w:rsidRPr="009368FE">
        <w:rPr>
          <w:rFonts w:eastAsia="標楷體"/>
        </w:rPr>
        <w:t>)</w:t>
      </w:r>
      <w:r w:rsidR="009415FA" w:rsidRPr="009368FE">
        <w:rPr>
          <w:rFonts w:eastAsia="標楷體"/>
        </w:rPr>
        <w:t>私立：</w:t>
      </w:r>
      <w:r w:rsidR="009368FE" w:rsidRPr="009368FE">
        <w:rPr>
          <w:rFonts w:eastAsia="標楷體"/>
        </w:rPr>
        <w:t>係指</w:t>
      </w:r>
      <w:r w:rsidR="009368FE">
        <w:rPr>
          <w:rFonts w:eastAsia="標楷體" w:hint="eastAsia"/>
        </w:rPr>
        <w:t>包括</w:t>
      </w:r>
      <w:r w:rsidR="0011371A" w:rsidRPr="009368FE">
        <w:rPr>
          <w:rFonts w:eastAsia="標楷體"/>
        </w:rPr>
        <w:t>長照機構財團法人、長照機構社團法人、高級中等以</w:t>
      </w:r>
      <w:bookmarkStart w:id="0" w:name="_GoBack"/>
      <w:bookmarkEnd w:id="0"/>
      <w:r w:rsidR="0011371A" w:rsidRPr="009368FE">
        <w:rPr>
          <w:rFonts w:eastAsia="標楷體"/>
        </w:rPr>
        <w:t>上學校之校長或依據長期照顧服務機構法人條例第</w:t>
      </w:r>
      <w:r w:rsidR="0011371A" w:rsidRPr="009368FE">
        <w:rPr>
          <w:rFonts w:eastAsia="標楷體"/>
        </w:rPr>
        <w:t>44</w:t>
      </w:r>
      <w:r w:rsidR="0011371A" w:rsidRPr="009368FE">
        <w:rPr>
          <w:rFonts w:eastAsia="標楷體"/>
        </w:rPr>
        <w:t>條規定，於條例施行前已依其他法律設立且辦理社會福利事項或</w:t>
      </w:r>
      <w:proofErr w:type="gramStart"/>
      <w:r w:rsidR="0011371A" w:rsidRPr="009368FE">
        <w:rPr>
          <w:rFonts w:eastAsia="標楷體"/>
        </w:rPr>
        <w:t>醫</w:t>
      </w:r>
      <w:proofErr w:type="gramEnd"/>
      <w:r w:rsidR="0011371A" w:rsidRPr="009368FE">
        <w:rPr>
          <w:rFonts w:eastAsia="標楷體"/>
        </w:rPr>
        <w:t>事服務之財團法人、公益社團法人或醫療法人經依其設立之各該法律規定辦理章程及登記事項變更，並報經主管機關許可者之機構。</w:t>
      </w:r>
    </w:p>
    <w:p w:rsidR="00A5081C" w:rsidRPr="004B0321" w:rsidRDefault="00A5081C" w:rsidP="004D6C7B">
      <w:pPr>
        <w:snapToGrid w:val="0"/>
        <w:spacing w:line="480" w:lineRule="exact"/>
        <w:ind w:leftChars="4" w:left="490" w:hangingChars="200" w:hanging="480"/>
        <w:jc w:val="both"/>
        <w:rPr>
          <w:rFonts w:ascii="標楷體" w:eastAsia="標楷體" w:hAnsi="標楷體"/>
          <w:snapToGrid w:val="0"/>
          <w:kern w:val="0"/>
          <w:szCs w:val="24"/>
        </w:rPr>
      </w:pPr>
      <w:r w:rsidRPr="009368FE">
        <w:rPr>
          <w:rFonts w:eastAsia="標楷體"/>
          <w:snapToGrid w:val="0"/>
          <w:kern w:val="0"/>
          <w:szCs w:val="24"/>
        </w:rPr>
        <w:t>五、資料蒐集方法及編製程</w:t>
      </w:r>
      <w:r w:rsidRPr="004B0321">
        <w:rPr>
          <w:rFonts w:ascii="標楷體" w:eastAsia="標楷體" w:hAnsi="標楷體" w:hint="eastAsia"/>
          <w:snapToGrid w:val="0"/>
          <w:kern w:val="0"/>
          <w:szCs w:val="24"/>
        </w:rPr>
        <w:t>序：</w:t>
      </w:r>
      <w:r w:rsidR="00473C82" w:rsidRPr="004B0321">
        <w:rPr>
          <w:rFonts w:ascii="標楷體" w:eastAsia="標楷體" w:hAnsi="標楷體" w:hint="eastAsia"/>
          <w:snapToGrid w:val="0"/>
          <w:kern w:val="0"/>
          <w:szCs w:val="24"/>
        </w:rPr>
        <w:t>依據</w:t>
      </w:r>
      <w:r w:rsidR="00870DDF" w:rsidRPr="004B0321">
        <w:rPr>
          <w:rFonts w:ascii="標楷體" w:eastAsia="標楷體" w:hAnsi="標楷體" w:hint="eastAsia"/>
          <w:snapToGrid w:val="0"/>
          <w:kern w:val="0"/>
          <w:szCs w:val="24"/>
        </w:rPr>
        <w:t>衛生福利部長期照顧司</w:t>
      </w:r>
      <w:r w:rsidR="00473C82" w:rsidRPr="004B0321">
        <w:rPr>
          <w:rFonts w:ascii="標楷體" w:eastAsia="標楷體" w:hAnsi="標楷體" w:hint="eastAsia"/>
          <w:snapToGrid w:val="0"/>
          <w:kern w:val="0"/>
          <w:szCs w:val="24"/>
        </w:rPr>
        <w:t>及各直轄市、縣(市)所報</w:t>
      </w:r>
      <w:r w:rsidR="00870DDF" w:rsidRPr="004B0321">
        <w:rPr>
          <w:rFonts w:ascii="標楷體" w:eastAsia="標楷體" w:hAnsi="標楷體" w:hint="eastAsia"/>
          <w:snapToGrid w:val="0"/>
          <w:kern w:val="0"/>
          <w:szCs w:val="24"/>
        </w:rPr>
        <w:t>依長期照顧服務法設立之</w:t>
      </w:r>
      <w:proofErr w:type="gramStart"/>
      <w:r w:rsidR="00870DDF" w:rsidRPr="004B0321">
        <w:rPr>
          <w:rFonts w:ascii="標楷體" w:eastAsia="標楷體" w:hAnsi="標楷體" w:hint="eastAsia"/>
          <w:snapToGrid w:val="0"/>
          <w:kern w:val="0"/>
          <w:szCs w:val="24"/>
        </w:rPr>
        <w:t>住宿式長照</w:t>
      </w:r>
      <w:proofErr w:type="gramEnd"/>
      <w:r w:rsidR="00870DDF" w:rsidRPr="004B0321">
        <w:rPr>
          <w:rFonts w:ascii="標楷體" w:eastAsia="標楷體" w:hAnsi="標楷體" w:hint="eastAsia"/>
          <w:snapToGrid w:val="0"/>
          <w:kern w:val="0"/>
          <w:szCs w:val="24"/>
        </w:rPr>
        <w:t>機構</w:t>
      </w:r>
      <w:r w:rsidR="00473C82" w:rsidRPr="004B0321">
        <w:rPr>
          <w:rFonts w:ascii="標楷體" w:eastAsia="標楷體" w:hAnsi="標楷體" w:hint="eastAsia"/>
          <w:snapToGrid w:val="0"/>
          <w:kern w:val="0"/>
          <w:szCs w:val="24"/>
        </w:rPr>
        <w:t>概況資料彙編。</w:t>
      </w:r>
    </w:p>
    <w:p w:rsidR="00A5081C" w:rsidRPr="004B0321" w:rsidRDefault="00A5081C" w:rsidP="004D6C7B">
      <w:pPr>
        <w:autoSpaceDE w:val="0"/>
        <w:autoSpaceDN w:val="0"/>
        <w:adjustRightInd w:val="0"/>
        <w:snapToGrid w:val="0"/>
        <w:spacing w:line="480" w:lineRule="exact"/>
        <w:ind w:left="480" w:hangingChars="200" w:hanging="480"/>
        <w:jc w:val="both"/>
        <w:rPr>
          <w:rFonts w:ascii="標楷體" w:eastAsia="標楷體" w:hAnsi="標楷體"/>
          <w:snapToGrid w:val="0"/>
          <w:kern w:val="0"/>
          <w:szCs w:val="24"/>
        </w:rPr>
      </w:pPr>
      <w:r w:rsidRPr="004B0321">
        <w:rPr>
          <w:rFonts w:ascii="標楷體" w:eastAsia="標楷體" w:hAnsi="標楷體" w:hint="eastAsia"/>
          <w:snapToGrid w:val="0"/>
          <w:kern w:val="0"/>
          <w:szCs w:val="24"/>
        </w:rPr>
        <w:t>六、編送對象：</w:t>
      </w:r>
      <w:proofErr w:type="gramStart"/>
      <w:r w:rsidR="00F35F9A" w:rsidRPr="004B0321">
        <w:rPr>
          <w:rFonts w:ascii="標楷體" w:eastAsia="標楷體" w:hAnsi="標楷體" w:hint="eastAsia"/>
          <w:snapToGrid w:val="0"/>
          <w:kern w:val="0"/>
          <w:szCs w:val="24"/>
        </w:rPr>
        <w:t>本表編製</w:t>
      </w:r>
      <w:proofErr w:type="gramEnd"/>
      <w:r w:rsidR="00F35F9A" w:rsidRPr="004B0321">
        <w:rPr>
          <w:rFonts w:ascii="標楷體" w:eastAsia="標楷體" w:hAnsi="標楷體" w:hint="eastAsia"/>
          <w:snapToGrid w:val="0"/>
          <w:kern w:val="0"/>
          <w:szCs w:val="24"/>
        </w:rPr>
        <w:t>2份，1份自存，1份送本部統計處。</w:t>
      </w:r>
    </w:p>
    <w:p w:rsidR="004A6A85" w:rsidRPr="004B0321" w:rsidRDefault="004A6A85" w:rsidP="0000497B">
      <w:pPr>
        <w:autoSpaceDE w:val="0"/>
        <w:autoSpaceDN w:val="0"/>
        <w:adjustRightInd w:val="0"/>
        <w:snapToGrid w:val="0"/>
        <w:spacing w:line="480" w:lineRule="exact"/>
        <w:ind w:left="480" w:hangingChars="200" w:hanging="480"/>
        <w:rPr>
          <w:rFonts w:ascii="標楷體" w:eastAsia="標楷體" w:hAnsi="標楷體"/>
          <w:snapToGrid w:val="0"/>
          <w:kern w:val="0"/>
          <w:szCs w:val="24"/>
        </w:rPr>
      </w:pPr>
    </w:p>
    <w:p w:rsidR="00791777" w:rsidRPr="004B0321" w:rsidRDefault="00791777" w:rsidP="00791777">
      <w:pPr>
        <w:autoSpaceDE w:val="0"/>
        <w:autoSpaceDN w:val="0"/>
        <w:adjustRightInd w:val="0"/>
        <w:snapToGrid w:val="0"/>
        <w:spacing w:line="360" w:lineRule="auto"/>
        <w:rPr>
          <w:rFonts w:ascii="標楷體" w:eastAsia="標楷體" w:hAnsi="標楷體"/>
          <w:snapToGrid w:val="0"/>
          <w:kern w:val="0"/>
          <w:szCs w:val="24"/>
        </w:rPr>
      </w:pPr>
    </w:p>
    <w:sectPr w:rsidR="00791777" w:rsidRPr="004B0321" w:rsidSect="0024543F">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C56" w:rsidRDefault="004C3C56">
      <w:r>
        <w:separator/>
      </w:r>
    </w:p>
  </w:endnote>
  <w:endnote w:type="continuationSeparator" w:id="0">
    <w:p w:rsidR="004C3C56" w:rsidRDefault="004C3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C56" w:rsidRDefault="004C3C56">
      <w:r>
        <w:separator/>
      </w:r>
    </w:p>
  </w:footnote>
  <w:footnote w:type="continuationSeparator" w:id="0">
    <w:p w:rsidR="004C3C56" w:rsidRDefault="004C3C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226"/>
    <w:rsid w:val="0000497B"/>
    <w:rsid w:val="000116C8"/>
    <w:rsid w:val="00022A20"/>
    <w:rsid w:val="00023F4C"/>
    <w:rsid w:val="000250FF"/>
    <w:rsid w:val="0004171C"/>
    <w:rsid w:val="00042041"/>
    <w:rsid w:val="000444E6"/>
    <w:rsid w:val="0005075F"/>
    <w:rsid w:val="00055E37"/>
    <w:rsid w:val="00056ABD"/>
    <w:rsid w:val="00063AE3"/>
    <w:rsid w:val="00066C5E"/>
    <w:rsid w:val="00066F02"/>
    <w:rsid w:val="00086C98"/>
    <w:rsid w:val="0009048F"/>
    <w:rsid w:val="000A0F7C"/>
    <w:rsid w:val="000A2E22"/>
    <w:rsid w:val="000A5907"/>
    <w:rsid w:val="000B2CF4"/>
    <w:rsid w:val="000B47C5"/>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06"/>
    <w:rsid w:val="001108FC"/>
    <w:rsid w:val="0011371A"/>
    <w:rsid w:val="00116C01"/>
    <w:rsid w:val="00130FD8"/>
    <w:rsid w:val="00131D5C"/>
    <w:rsid w:val="001323B4"/>
    <w:rsid w:val="00137632"/>
    <w:rsid w:val="00141AD8"/>
    <w:rsid w:val="00143500"/>
    <w:rsid w:val="001500F6"/>
    <w:rsid w:val="001528CB"/>
    <w:rsid w:val="00157503"/>
    <w:rsid w:val="001614C8"/>
    <w:rsid w:val="00161E96"/>
    <w:rsid w:val="00163F6B"/>
    <w:rsid w:val="00165179"/>
    <w:rsid w:val="00167CC0"/>
    <w:rsid w:val="001713D7"/>
    <w:rsid w:val="00171494"/>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41DD"/>
    <w:rsid w:val="00237552"/>
    <w:rsid w:val="00237A94"/>
    <w:rsid w:val="002421A3"/>
    <w:rsid w:val="00242F70"/>
    <w:rsid w:val="0024543F"/>
    <w:rsid w:val="00253390"/>
    <w:rsid w:val="00260867"/>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258ED"/>
    <w:rsid w:val="00344402"/>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773B"/>
    <w:rsid w:val="003F3ED1"/>
    <w:rsid w:val="003F439F"/>
    <w:rsid w:val="00400AF0"/>
    <w:rsid w:val="00402AA7"/>
    <w:rsid w:val="00403E0F"/>
    <w:rsid w:val="00404B8F"/>
    <w:rsid w:val="00406B0C"/>
    <w:rsid w:val="00410028"/>
    <w:rsid w:val="0042197B"/>
    <w:rsid w:val="00423F65"/>
    <w:rsid w:val="00427650"/>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3C82"/>
    <w:rsid w:val="00475452"/>
    <w:rsid w:val="00477B3E"/>
    <w:rsid w:val="00486C2E"/>
    <w:rsid w:val="004958BB"/>
    <w:rsid w:val="004967C2"/>
    <w:rsid w:val="004A0255"/>
    <w:rsid w:val="004A14EC"/>
    <w:rsid w:val="004A43B3"/>
    <w:rsid w:val="004A6A85"/>
    <w:rsid w:val="004B0321"/>
    <w:rsid w:val="004B5336"/>
    <w:rsid w:val="004B6369"/>
    <w:rsid w:val="004C23AE"/>
    <w:rsid w:val="004C3C56"/>
    <w:rsid w:val="004C5080"/>
    <w:rsid w:val="004C5D49"/>
    <w:rsid w:val="004D6C7B"/>
    <w:rsid w:val="004E2F90"/>
    <w:rsid w:val="004F131D"/>
    <w:rsid w:val="004F2449"/>
    <w:rsid w:val="004F6866"/>
    <w:rsid w:val="00506674"/>
    <w:rsid w:val="00512D2A"/>
    <w:rsid w:val="00516729"/>
    <w:rsid w:val="0052514C"/>
    <w:rsid w:val="00527E0D"/>
    <w:rsid w:val="00527E4A"/>
    <w:rsid w:val="00532B07"/>
    <w:rsid w:val="00542232"/>
    <w:rsid w:val="0054295D"/>
    <w:rsid w:val="0054323D"/>
    <w:rsid w:val="00550C43"/>
    <w:rsid w:val="005605CA"/>
    <w:rsid w:val="005717E4"/>
    <w:rsid w:val="00583B0C"/>
    <w:rsid w:val="005906F3"/>
    <w:rsid w:val="00592A2D"/>
    <w:rsid w:val="00592AA1"/>
    <w:rsid w:val="005A7920"/>
    <w:rsid w:val="005B3311"/>
    <w:rsid w:val="005B3981"/>
    <w:rsid w:val="005C40AF"/>
    <w:rsid w:val="005E0FC1"/>
    <w:rsid w:val="005E159D"/>
    <w:rsid w:val="005F032C"/>
    <w:rsid w:val="005F03B7"/>
    <w:rsid w:val="005F589A"/>
    <w:rsid w:val="005F5BFA"/>
    <w:rsid w:val="006002E0"/>
    <w:rsid w:val="00610C3D"/>
    <w:rsid w:val="00611A03"/>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35A25"/>
    <w:rsid w:val="00743332"/>
    <w:rsid w:val="0075431D"/>
    <w:rsid w:val="0075444F"/>
    <w:rsid w:val="007578E3"/>
    <w:rsid w:val="0076516A"/>
    <w:rsid w:val="00767422"/>
    <w:rsid w:val="0076778E"/>
    <w:rsid w:val="00767FDF"/>
    <w:rsid w:val="007708AB"/>
    <w:rsid w:val="007713A3"/>
    <w:rsid w:val="00773CB8"/>
    <w:rsid w:val="00775538"/>
    <w:rsid w:val="007830CE"/>
    <w:rsid w:val="00791777"/>
    <w:rsid w:val="007943E4"/>
    <w:rsid w:val="007A2DF2"/>
    <w:rsid w:val="007A303C"/>
    <w:rsid w:val="007B15F9"/>
    <w:rsid w:val="007B3A59"/>
    <w:rsid w:val="007B4330"/>
    <w:rsid w:val="007D50CA"/>
    <w:rsid w:val="007E31E1"/>
    <w:rsid w:val="007E79C6"/>
    <w:rsid w:val="007F21FB"/>
    <w:rsid w:val="007F2576"/>
    <w:rsid w:val="0080593F"/>
    <w:rsid w:val="00812074"/>
    <w:rsid w:val="00817C22"/>
    <w:rsid w:val="008401B7"/>
    <w:rsid w:val="00841BB6"/>
    <w:rsid w:val="00850661"/>
    <w:rsid w:val="008515FE"/>
    <w:rsid w:val="00852FA7"/>
    <w:rsid w:val="00854AE5"/>
    <w:rsid w:val="00856B27"/>
    <w:rsid w:val="00863D6B"/>
    <w:rsid w:val="00870DDF"/>
    <w:rsid w:val="008724BB"/>
    <w:rsid w:val="00883344"/>
    <w:rsid w:val="0088340E"/>
    <w:rsid w:val="0089013F"/>
    <w:rsid w:val="008947E0"/>
    <w:rsid w:val="008A7870"/>
    <w:rsid w:val="008B6F77"/>
    <w:rsid w:val="008C3856"/>
    <w:rsid w:val="008C46DE"/>
    <w:rsid w:val="008C5EEC"/>
    <w:rsid w:val="008D276B"/>
    <w:rsid w:val="008E36D9"/>
    <w:rsid w:val="008F1063"/>
    <w:rsid w:val="009014FE"/>
    <w:rsid w:val="0090628A"/>
    <w:rsid w:val="00911BDE"/>
    <w:rsid w:val="00916DDE"/>
    <w:rsid w:val="00917132"/>
    <w:rsid w:val="00923500"/>
    <w:rsid w:val="009301D8"/>
    <w:rsid w:val="00931B18"/>
    <w:rsid w:val="00931D7D"/>
    <w:rsid w:val="009323EB"/>
    <w:rsid w:val="009365BA"/>
    <w:rsid w:val="009368FE"/>
    <w:rsid w:val="009415FA"/>
    <w:rsid w:val="009466CE"/>
    <w:rsid w:val="0094709C"/>
    <w:rsid w:val="00947565"/>
    <w:rsid w:val="00950630"/>
    <w:rsid w:val="00952F51"/>
    <w:rsid w:val="009554EA"/>
    <w:rsid w:val="00962C26"/>
    <w:rsid w:val="009652FA"/>
    <w:rsid w:val="00977045"/>
    <w:rsid w:val="00983C64"/>
    <w:rsid w:val="00984209"/>
    <w:rsid w:val="009842BF"/>
    <w:rsid w:val="009857E1"/>
    <w:rsid w:val="0099278F"/>
    <w:rsid w:val="00992A95"/>
    <w:rsid w:val="009A1ECC"/>
    <w:rsid w:val="009A26DE"/>
    <w:rsid w:val="009B1E90"/>
    <w:rsid w:val="009B1FAC"/>
    <w:rsid w:val="009B283B"/>
    <w:rsid w:val="009B7688"/>
    <w:rsid w:val="009C0B6A"/>
    <w:rsid w:val="009C7A85"/>
    <w:rsid w:val="009D25CC"/>
    <w:rsid w:val="009D65E1"/>
    <w:rsid w:val="009E2CB2"/>
    <w:rsid w:val="009E409E"/>
    <w:rsid w:val="009E4FD4"/>
    <w:rsid w:val="009E6FB9"/>
    <w:rsid w:val="009F3278"/>
    <w:rsid w:val="00A04808"/>
    <w:rsid w:val="00A06F1D"/>
    <w:rsid w:val="00A12421"/>
    <w:rsid w:val="00A158A8"/>
    <w:rsid w:val="00A16261"/>
    <w:rsid w:val="00A21C2F"/>
    <w:rsid w:val="00A2580F"/>
    <w:rsid w:val="00A3115D"/>
    <w:rsid w:val="00A35603"/>
    <w:rsid w:val="00A37CC9"/>
    <w:rsid w:val="00A41EF2"/>
    <w:rsid w:val="00A4579E"/>
    <w:rsid w:val="00A468BF"/>
    <w:rsid w:val="00A474FF"/>
    <w:rsid w:val="00A47957"/>
    <w:rsid w:val="00A5081C"/>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AC0"/>
    <w:rsid w:val="00B208FD"/>
    <w:rsid w:val="00B20DF5"/>
    <w:rsid w:val="00B2509D"/>
    <w:rsid w:val="00B352B8"/>
    <w:rsid w:val="00B35666"/>
    <w:rsid w:val="00B3623E"/>
    <w:rsid w:val="00B40430"/>
    <w:rsid w:val="00B44A4C"/>
    <w:rsid w:val="00B50D96"/>
    <w:rsid w:val="00B53616"/>
    <w:rsid w:val="00B548CD"/>
    <w:rsid w:val="00B5770B"/>
    <w:rsid w:val="00B61487"/>
    <w:rsid w:val="00B73A3C"/>
    <w:rsid w:val="00B743E9"/>
    <w:rsid w:val="00B80B46"/>
    <w:rsid w:val="00B85FAF"/>
    <w:rsid w:val="00B913D7"/>
    <w:rsid w:val="00BA2079"/>
    <w:rsid w:val="00BA5657"/>
    <w:rsid w:val="00BB166C"/>
    <w:rsid w:val="00BB691E"/>
    <w:rsid w:val="00BC05B3"/>
    <w:rsid w:val="00BC09CC"/>
    <w:rsid w:val="00BC151A"/>
    <w:rsid w:val="00BD4763"/>
    <w:rsid w:val="00BD5186"/>
    <w:rsid w:val="00BD7DC9"/>
    <w:rsid w:val="00BE4A86"/>
    <w:rsid w:val="00BF2CB0"/>
    <w:rsid w:val="00BF57D3"/>
    <w:rsid w:val="00C00E18"/>
    <w:rsid w:val="00C071AC"/>
    <w:rsid w:val="00C073C2"/>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D265B"/>
    <w:rsid w:val="00CE1AA5"/>
    <w:rsid w:val="00CE2202"/>
    <w:rsid w:val="00CE3548"/>
    <w:rsid w:val="00CF4204"/>
    <w:rsid w:val="00CF7B3E"/>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6E62"/>
    <w:rsid w:val="00D77309"/>
    <w:rsid w:val="00D80FA6"/>
    <w:rsid w:val="00D8598C"/>
    <w:rsid w:val="00D86482"/>
    <w:rsid w:val="00D91BEE"/>
    <w:rsid w:val="00DA0DC8"/>
    <w:rsid w:val="00DA2335"/>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4A4A"/>
    <w:rsid w:val="00E372F4"/>
    <w:rsid w:val="00E47968"/>
    <w:rsid w:val="00E649B5"/>
    <w:rsid w:val="00E653EA"/>
    <w:rsid w:val="00E67D8B"/>
    <w:rsid w:val="00E7519C"/>
    <w:rsid w:val="00E82223"/>
    <w:rsid w:val="00E82548"/>
    <w:rsid w:val="00E83350"/>
    <w:rsid w:val="00E851A2"/>
    <w:rsid w:val="00EA2C99"/>
    <w:rsid w:val="00EB603C"/>
    <w:rsid w:val="00EB77C1"/>
    <w:rsid w:val="00EC1DE6"/>
    <w:rsid w:val="00ED31EF"/>
    <w:rsid w:val="00ED78BC"/>
    <w:rsid w:val="00EE1FB3"/>
    <w:rsid w:val="00EE6887"/>
    <w:rsid w:val="00EF058E"/>
    <w:rsid w:val="00EF384A"/>
    <w:rsid w:val="00EF3D5D"/>
    <w:rsid w:val="00F01EB2"/>
    <w:rsid w:val="00F0249C"/>
    <w:rsid w:val="00F05273"/>
    <w:rsid w:val="00F06691"/>
    <w:rsid w:val="00F13C36"/>
    <w:rsid w:val="00F16DBB"/>
    <w:rsid w:val="00F224EF"/>
    <w:rsid w:val="00F22A48"/>
    <w:rsid w:val="00F2678E"/>
    <w:rsid w:val="00F33498"/>
    <w:rsid w:val="00F35F9A"/>
    <w:rsid w:val="00F3774C"/>
    <w:rsid w:val="00F424D3"/>
    <w:rsid w:val="00F465A4"/>
    <w:rsid w:val="00F46B39"/>
    <w:rsid w:val="00F472FD"/>
    <w:rsid w:val="00F5781D"/>
    <w:rsid w:val="00F63C1F"/>
    <w:rsid w:val="00F65675"/>
    <w:rsid w:val="00F817EC"/>
    <w:rsid w:val="00F81B7C"/>
    <w:rsid w:val="00F869B0"/>
    <w:rsid w:val="00F86BDE"/>
    <w:rsid w:val="00F872A1"/>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2C142EA-9EF7-43F7-8978-0801FE733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cp:lastModifiedBy>統計處蕭永興</cp:lastModifiedBy>
  <cp:revision>6</cp:revision>
  <cp:lastPrinted>2023-07-14T05:42:00Z</cp:lastPrinted>
  <dcterms:created xsi:type="dcterms:W3CDTF">2023-07-27T07:28:00Z</dcterms:created>
  <dcterms:modified xsi:type="dcterms:W3CDTF">2023-09-01T02:01:00Z</dcterms:modified>
</cp:coreProperties>
</file>