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031" w:rsidRPr="00CF12A4" w:rsidRDefault="00B86031" w:rsidP="00B86031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CF12A4">
        <w:rPr>
          <w:rFonts w:ascii="標楷體" w:eastAsia="標楷體" w:hAnsi="標楷體" w:hint="eastAsia"/>
          <w:snapToGrid w:val="0"/>
          <w:kern w:val="0"/>
          <w:sz w:val="40"/>
          <w:szCs w:val="40"/>
        </w:rPr>
        <w:t>遊民處理情形編製說明</w:t>
      </w:r>
    </w:p>
    <w:p w:rsidR="00B86031" w:rsidRPr="00CF12A4" w:rsidRDefault="00B86031" w:rsidP="00B86031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一、統計範圍及對象：凡經報案或查報之遊民及處理事項，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均為統計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對象；</w:t>
      </w:r>
      <w:r w:rsidRPr="00CF12A4">
        <w:rPr>
          <w:rFonts w:ascii="標楷體" w:eastAsia="標楷體" w:hAnsi="標楷體" w:hint="eastAsia"/>
        </w:rPr>
        <w:t>服務統計包含</w:t>
      </w: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自辦、委託、中央及地方政府補助民間團體辦理提供之相關服務</w:t>
      </w:r>
      <w:r w:rsidRPr="00CF12A4">
        <w:rPr>
          <w:rFonts w:ascii="標楷體" w:eastAsia="標楷體" w:hAnsi="標楷體" w:hint="eastAsia"/>
        </w:rPr>
        <w:t>。</w:t>
      </w:r>
    </w:p>
    <w:p w:rsidR="00CD0581" w:rsidRDefault="00B86031" w:rsidP="00B86031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</w:p>
    <w:p w:rsidR="00CD0581" w:rsidRDefault="00CD0581" w:rsidP="00CD0581">
      <w:pPr>
        <w:snapToGrid w:val="0"/>
        <w:spacing w:line="360" w:lineRule="auto"/>
        <w:ind w:left="732" w:hanging="480"/>
        <w:jc w:val="both"/>
        <w:rPr>
          <w:rFonts w:ascii="標楷體" w:eastAsia="標楷體" w:hAnsi="標楷體"/>
        </w:rPr>
      </w:pPr>
      <w:r w:rsidRPr="003A65E9">
        <w:rPr>
          <w:rFonts w:ascii="標楷體" w:eastAsia="標楷體" w:hAnsi="標楷體"/>
          <w:color w:val="FF0000"/>
          <w:u w:val="single"/>
        </w:rPr>
        <w:t>(</w:t>
      </w:r>
      <w:proofErr w:type="gramStart"/>
      <w:r w:rsidRPr="003A65E9">
        <w:rPr>
          <w:rFonts w:ascii="標楷體" w:eastAsia="標楷體" w:hAnsi="標楷體"/>
          <w:color w:val="FF0000"/>
          <w:u w:val="single"/>
        </w:rPr>
        <w:t>一</w:t>
      </w:r>
      <w:proofErr w:type="gramEnd"/>
      <w:r w:rsidRPr="003A65E9">
        <w:rPr>
          <w:rFonts w:ascii="標楷體" w:eastAsia="標楷體" w:hAnsi="標楷體"/>
          <w:color w:val="FF0000"/>
          <w:u w:val="single"/>
        </w:rPr>
        <w:t>)季報：</w:t>
      </w:r>
      <w:r>
        <w:rPr>
          <w:rFonts w:ascii="標楷體" w:eastAsia="標楷體" w:hAnsi="標楷體"/>
        </w:rPr>
        <w:t>動態資料第1季以1至3月、第2季以4至6月、第3季以7至9月、第4季以10至12月之事實為</w:t>
      </w:r>
      <w:proofErr w:type="gramStart"/>
      <w:r>
        <w:rPr>
          <w:rFonts w:ascii="標楷體" w:eastAsia="標楷體" w:hAnsi="標楷體"/>
        </w:rPr>
        <w:t>準</w:t>
      </w:r>
      <w:proofErr w:type="gramEnd"/>
      <w:r>
        <w:rPr>
          <w:rFonts w:ascii="標楷體" w:eastAsia="標楷體" w:hAnsi="標楷體"/>
        </w:rPr>
        <w:t>；靜態資料以3月底、6月底、9月底、12月底之事實為</w:t>
      </w:r>
      <w:proofErr w:type="gramStart"/>
      <w:r>
        <w:rPr>
          <w:rFonts w:ascii="標楷體" w:eastAsia="標楷體" w:hAnsi="標楷體"/>
        </w:rPr>
        <w:t>準</w:t>
      </w:r>
      <w:proofErr w:type="gramEnd"/>
      <w:r>
        <w:rPr>
          <w:rFonts w:ascii="標楷體" w:eastAsia="標楷體" w:hAnsi="標楷體"/>
        </w:rPr>
        <w:t>。</w:t>
      </w:r>
    </w:p>
    <w:p w:rsidR="00CD0581" w:rsidRDefault="00CD0581" w:rsidP="00CD0581">
      <w:pPr>
        <w:snapToGrid w:val="0"/>
        <w:spacing w:line="360" w:lineRule="auto"/>
        <w:ind w:left="732" w:hanging="480"/>
        <w:jc w:val="both"/>
        <w:rPr>
          <w:rFonts w:ascii="標楷體" w:eastAsia="標楷體" w:hAnsi="標楷體"/>
          <w:color w:val="0000FF"/>
          <w:u w:val="single"/>
        </w:rPr>
      </w:pPr>
      <w:r w:rsidRPr="003A65E9">
        <w:rPr>
          <w:rFonts w:ascii="標楷體" w:eastAsia="標楷體" w:hAnsi="標楷體"/>
          <w:color w:val="FF0000"/>
          <w:u w:val="single"/>
        </w:rPr>
        <w:t>(二)年報：以當年1至12月之事實為</w:t>
      </w:r>
      <w:proofErr w:type="gramStart"/>
      <w:r w:rsidRPr="003A65E9">
        <w:rPr>
          <w:rFonts w:ascii="標楷體" w:eastAsia="標楷體" w:hAnsi="標楷體"/>
          <w:color w:val="FF0000"/>
          <w:u w:val="single"/>
        </w:rPr>
        <w:t>準</w:t>
      </w:r>
      <w:proofErr w:type="gramEnd"/>
      <w:r w:rsidRPr="003A65E9">
        <w:rPr>
          <w:rFonts w:ascii="標楷體" w:eastAsia="標楷體" w:hAnsi="標楷體"/>
          <w:color w:val="FF0000"/>
          <w:u w:val="single"/>
        </w:rPr>
        <w:t>。</w:t>
      </w:r>
    </w:p>
    <w:p w:rsidR="00B86031" w:rsidRPr="00CF6394" w:rsidRDefault="00B86031" w:rsidP="00B86031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「區域別」及「性別」分；</w:t>
      </w:r>
      <w:proofErr w:type="gramStart"/>
      <w:r w:rsidR="00710E67" w:rsidRPr="00705238">
        <w:rPr>
          <w:rFonts w:ascii="標楷體" w:eastAsia="標楷體" w:hAnsi="標楷體" w:hint="eastAsia"/>
          <w:szCs w:val="24"/>
        </w:rPr>
        <w:t>縱項依</w:t>
      </w:r>
      <w:proofErr w:type="gramEnd"/>
      <w:r w:rsidR="00710E67" w:rsidRPr="00CF6394">
        <w:rPr>
          <w:rFonts w:ascii="標楷體" w:eastAsia="標楷體" w:hAnsi="標楷體" w:hint="eastAsia"/>
          <w:szCs w:val="24"/>
        </w:rPr>
        <w:t>「</w:t>
      </w:r>
      <w:r w:rsidR="00CD0581" w:rsidRPr="003B1636">
        <w:rPr>
          <w:rFonts w:ascii="標楷體" w:eastAsia="標楷體" w:hAnsi="標楷體"/>
          <w:color w:val="FF0000"/>
          <w:szCs w:val="24"/>
          <w:u w:val="single"/>
        </w:rPr>
        <w:t>本期</w:t>
      </w:r>
      <w:r w:rsidR="00710E67" w:rsidRPr="00CF6394">
        <w:rPr>
          <w:rFonts w:ascii="標楷體" w:eastAsia="標楷體" w:hAnsi="標楷體" w:hint="eastAsia"/>
          <w:szCs w:val="24"/>
        </w:rPr>
        <w:t>查報</w:t>
      </w:r>
      <w:r w:rsidR="00710E67" w:rsidRPr="00CF6394">
        <w:rPr>
          <w:rFonts w:ascii="標楷體" w:eastAsia="標楷體" w:hAnsi="標楷體" w:hint="eastAsia"/>
          <w:snapToGrid w:val="0"/>
          <w:kern w:val="0"/>
          <w:szCs w:val="24"/>
        </w:rPr>
        <w:t>未列冊</w:t>
      </w:r>
      <w:r w:rsidR="00710E67" w:rsidRPr="00CF6394">
        <w:rPr>
          <w:rFonts w:ascii="標楷體" w:eastAsia="標楷體" w:hAnsi="標楷體" w:hint="eastAsia"/>
          <w:szCs w:val="24"/>
        </w:rPr>
        <w:t>遊民人數」、「</w:t>
      </w:r>
      <w:r w:rsidR="00CD0581" w:rsidRPr="003B1636">
        <w:rPr>
          <w:rFonts w:ascii="標楷體" w:eastAsia="標楷體" w:hAnsi="標楷體"/>
          <w:color w:val="FF0000"/>
          <w:szCs w:val="24"/>
          <w:u w:val="single"/>
        </w:rPr>
        <w:t>本期</w:t>
      </w:r>
      <w:r w:rsidR="00710E67" w:rsidRPr="00CF6394">
        <w:rPr>
          <w:rFonts w:ascii="標楷體" w:eastAsia="標楷體" w:hAnsi="標楷體" w:hint="eastAsia"/>
          <w:szCs w:val="24"/>
        </w:rPr>
        <w:t>受理報案或查報遊民處理案數」、「</w:t>
      </w:r>
      <w:r w:rsidR="00CD0581" w:rsidRPr="003B1636">
        <w:rPr>
          <w:rFonts w:ascii="標楷體" w:eastAsia="標楷體" w:hAnsi="標楷體"/>
          <w:color w:val="FF0000"/>
          <w:szCs w:val="24"/>
          <w:u w:val="single"/>
        </w:rPr>
        <w:t>本</w:t>
      </w:r>
      <w:proofErr w:type="gramStart"/>
      <w:r w:rsidR="00CD0581" w:rsidRPr="003B1636">
        <w:rPr>
          <w:rFonts w:ascii="標楷體" w:eastAsia="標楷體" w:hAnsi="標楷體"/>
          <w:color w:val="FF0000"/>
          <w:szCs w:val="24"/>
          <w:u w:val="single"/>
        </w:rPr>
        <w:t>期</w:t>
      </w:r>
      <w:r w:rsidR="00710E67" w:rsidRPr="00CF6394">
        <w:rPr>
          <w:rFonts w:ascii="標楷體" w:eastAsia="標楷體" w:hAnsi="標楷體" w:hint="eastAsia"/>
          <w:snapToGrid w:val="0"/>
          <w:kern w:val="0"/>
          <w:szCs w:val="24"/>
        </w:rPr>
        <w:t>底列冊</w:t>
      </w:r>
      <w:proofErr w:type="gramEnd"/>
      <w:r w:rsidR="00710E67" w:rsidRPr="00CF6394">
        <w:rPr>
          <w:rFonts w:ascii="標楷體" w:eastAsia="標楷體" w:hAnsi="標楷體" w:hint="eastAsia"/>
          <w:snapToGrid w:val="0"/>
          <w:kern w:val="0"/>
          <w:szCs w:val="24"/>
        </w:rPr>
        <w:t>遊民人數</w:t>
      </w:r>
      <w:r w:rsidR="00710E67" w:rsidRPr="00CF6394">
        <w:rPr>
          <w:rFonts w:ascii="標楷體" w:eastAsia="標楷體" w:hAnsi="標楷體" w:hint="eastAsia"/>
          <w:szCs w:val="24"/>
        </w:rPr>
        <w:t>」及「</w:t>
      </w:r>
      <w:r w:rsidR="00CD0581" w:rsidRPr="003B1636">
        <w:rPr>
          <w:rFonts w:ascii="標楷體" w:eastAsia="標楷體" w:hAnsi="標楷體"/>
          <w:color w:val="FF0000"/>
          <w:szCs w:val="24"/>
          <w:u w:val="single"/>
        </w:rPr>
        <w:t>本期</w:t>
      </w:r>
      <w:r w:rsidR="00710E67" w:rsidRPr="00CF6394">
        <w:rPr>
          <w:rFonts w:ascii="標楷體" w:eastAsia="標楷體" w:hAnsi="標楷體" w:hint="eastAsia"/>
          <w:szCs w:val="24"/>
        </w:rPr>
        <w:t>處理遊民情形」分。</w:t>
      </w:r>
    </w:p>
    <w:p w:rsidR="00B86031" w:rsidRPr="00CF6394" w:rsidRDefault="00B86031" w:rsidP="00B86031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6394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710E67" w:rsidRPr="00CF6394" w:rsidRDefault="00710E67" w:rsidP="00710E67">
      <w:pPr>
        <w:snapToGrid w:val="0"/>
        <w:spacing w:line="360" w:lineRule="auto"/>
        <w:ind w:leftChars="105" w:left="732" w:hangingChars="200" w:hanging="480"/>
        <w:rPr>
          <w:rFonts w:ascii="標楷體" w:eastAsia="標楷體" w:hAnsi="標楷體"/>
        </w:rPr>
      </w:pPr>
      <w:r w:rsidRPr="00CF6394">
        <w:rPr>
          <w:rFonts w:ascii="標楷體" w:eastAsia="標楷體" w:hAnsi="標楷體" w:hint="eastAsia"/>
        </w:rPr>
        <w:t>(一)</w:t>
      </w:r>
      <w:r w:rsidR="00CD0581" w:rsidRPr="003B1636">
        <w:rPr>
          <w:rFonts w:ascii="標楷體" w:eastAsia="標楷體" w:hAnsi="標楷體"/>
          <w:color w:val="FF0000"/>
          <w:szCs w:val="24"/>
          <w:u w:val="single"/>
        </w:rPr>
        <w:t>本期</w:t>
      </w:r>
      <w:r w:rsidRPr="00CF6394">
        <w:rPr>
          <w:rFonts w:ascii="標楷體" w:eastAsia="標楷體" w:hAnsi="標楷體" w:hint="eastAsia"/>
          <w:snapToGrid w:val="0"/>
          <w:kern w:val="0"/>
          <w:szCs w:val="24"/>
        </w:rPr>
        <w:t>受理報案或查報遊民處理案數：係包含民眾報案及直轄市、縣(市)政府各局（處）、公立醫院及私立醫療院所、自行求助及其他來源通報的遊民</w:t>
      </w:r>
      <w:r w:rsidR="00CD0581"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(含疑似個案)</w:t>
      </w:r>
      <w:r w:rsidRPr="00CF6394">
        <w:rPr>
          <w:rFonts w:ascii="標楷體" w:eastAsia="標楷體" w:hAnsi="標楷體" w:hint="eastAsia"/>
          <w:snapToGrid w:val="0"/>
          <w:kern w:val="0"/>
          <w:szCs w:val="24"/>
        </w:rPr>
        <w:t>案件數。</w:t>
      </w:r>
    </w:p>
    <w:p w:rsidR="00710E67" w:rsidRPr="00CF6394" w:rsidRDefault="00710E67" w:rsidP="00710E6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6394">
        <w:rPr>
          <w:rFonts w:ascii="標楷體" w:eastAsia="標楷體" w:hAnsi="標楷體" w:hint="eastAsia"/>
          <w:snapToGrid w:val="0"/>
          <w:kern w:val="0"/>
          <w:szCs w:val="24"/>
        </w:rPr>
        <w:t>(二)</w:t>
      </w:r>
      <w:r w:rsidR="00CD0581" w:rsidRPr="003B1636">
        <w:rPr>
          <w:rFonts w:ascii="標楷體" w:eastAsia="標楷體" w:hAnsi="標楷體"/>
          <w:color w:val="FF0000"/>
          <w:szCs w:val="24"/>
          <w:u w:val="single"/>
        </w:rPr>
        <w:t>本期</w:t>
      </w:r>
      <w:r w:rsidRPr="00CF6394">
        <w:rPr>
          <w:rFonts w:ascii="標楷體" w:eastAsia="標楷體" w:hAnsi="標楷體" w:hint="eastAsia"/>
          <w:snapToGrid w:val="0"/>
          <w:kern w:val="0"/>
          <w:szCs w:val="24"/>
        </w:rPr>
        <w:t>查報未列冊遊民人數：</w:t>
      </w:r>
      <w:r w:rsidR="00CD0581" w:rsidRPr="003B1636">
        <w:rPr>
          <w:rFonts w:ascii="標楷體" w:eastAsia="標楷體" w:hAnsi="標楷體"/>
          <w:kern w:val="0"/>
          <w:szCs w:val="24"/>
        </w:rPr>
        <w:t>本期受理報案或主動查報之遊民案件，經</w:t>
      </w:r>
      <w:proofErr w:type="gramStart"/>
      <w:r w:rsidR="00CD0581" w:rsidRPr="003B1636">
        <w:rPr>
          <w:rFonts w:ascii="標楷體" w:eastAsia="標楷體" w:hAnsi="標楷體"/>
          <w:kern w:val="0"/>
          <w:szCs w:val="24"/>
        </w:rPr>
        <w:t>面訪確有</w:t>
      </w:r>
      <w:proofErr w:type="gramEnd"/>
      <w:r w:rsidR="00CD0581" w:rsidRPr="003B1636">
        <w:rPr>
          <w:rFonts w:ascii="標楷體" w:eastAsia="標楷體" w:hAnsi="標楷體"/>
          <w:kern w:val="0"/>
          <w:szCs w:val="24"/>
        </w:rPr>
        <w:t>流浪事實，但因</w:t>
      </w:r>
      <w:r w:rsidR="00CD0581"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個案</w:t>
      </w:r>
      <w:proofErr w:type="gramStart"/>
      <w:r w:rsidR="00CD0581" w:rsidRPr="003B1636">
        <w:rPr>
          <w:rFonts w:ascii="標楷體" w:eastAsia="標楷體" w:hAnsi="標楷體"/>
          <w:kern w:val="0"/>
          <w:szCs w:val="24"/>
        </w:rPr>
        <w:t>婉</w:t>
      </w:r>
      <w:proofErr w:type="gramEnd"/>
      <w:r w:rsidR="00CD0581" w:rsidRPr="003B1636">
        <w:rPr>
          <w:rFonts w:ascii="標楷體" w:eastAsia="標楷體" w:hAnsi="標楷體"/>
          <w:kern w:val="0"/>
          <w:szCs w:val="24"/>
        </w:rPr>
        <w:t>拒服務</w:t>
      </w:r>
      <w:r w:rsidR="00CD0581"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(</w:t>
      </w:r>
      <w:proofErr w:type="gramStart"/>
      <w:r w:rsidR="00CD0581"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含面訪</w:t>
      </w:r>
      <w:proofErr w:type="gramEnd"/>
      <w:r w:rsidR="00CD0581"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後失聯)</w:t>
      </w:r>
      <w:r w:rsidR="00CD0581" w:rsidRPr="003B1636">
        <w:rPr>
          <w:rFonts w:ascii="標楷體" w:eastAsia="標楷體" w:hAnsi="標楷體"/>
          <w:kern w:val="0"/>
          <w:szCs w:val="24"/>
        </w:rPr>
        <w:t>或其他原因</w:t>
      </w:r>
      <w:r w:rsidR="00CD0581"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(如已返回戶籍地)當季(年)底尚</w:t>
      </w:r>
      <w:r w:rsidR="00CD0581" w:rsidRPr="003B1636">
        <w:rPr>
          <w:rFonts w:ascii="標楷體" w:eastAsia="標楷體" w:hAnsi="標楷體"/>
          <w:kern w:val="0"/>
          <w:szCs w:val="24"/>
        </w:rPr>
        <w:t>未列冊之人數。</w:t>
      </w:r>
    </w:p>
    <w:p w:rsidR="00710E67" w:rsidRPr="00CF6394" w:rsidRDefault="00710E67" w:rsidP="00710E6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6394">
        <w:rPr>
          <w:rFonts w:ascii="標楷體" w:eastAsia="標楷體" w:hAnsi="標楷體" w:hint="eastAsia"/>
          <w:snapToGrid w:val="0"/>
          <w:kern w:val="0"/>
          <w:szCs w:val="24"/>
        </w:rPr>
        <w:t>(三)</w:t>
      </w:r>
      <w:r w:rsidR="00CD0581" w:rsidRPr="003B1636">
        <w:rPr>
          <w:rFonts w:ascii="標楷體" w:eastAsia="標楷體" w:hAnsi="標楷體"/>
          <w:color w:val="FF0000"/>
          <w:szCs w:val="24"/>
          <w:u w:val="single"/>
        </w:rPr>
        <w:t>本</w:t>
      </w:r>
      <w:proofErr w:type="gramStart"/>
      <w:r w:rsidR="00CD0581" w:rsidRPr="003B1636">
        <w:rPr>
          <w:rFonts w:ascii="標楷體" w:eastAsia="標楷體" w:hAnsi="標楷體"/>
          <w:color w:val="FF0000"/>
          <w:szCs w:val="24"/>
          <w:u w:val="single"/>
        </w:rPr>
        <w:t>期</w:t>
      </w:r>
      <w:r w:rsidRPr="00CF6394">
        <w:rPr>
          <w:rFonts w:ascii="標楷體" w:eastAsia="標楷體" w:hAnsi="標楷體" w:hint="eastAsia"/>
          <w:snapToGrid w:val="0"/>
          <w:kern w:val="0"/>
          <w:szCs w:val="24"/>
        </w:rPr>
        <w:t>底列冊</w:t>
      </w:r>
      <w:proofErr w:type="gramEnd"/>
      <w:r w:rsidRPr="00CF6394">
        <w:rPr>
          <w:rFonts w:ascii="標楷體" w:eastAsia="標楷體" w:hAnsi="標楷體" w:hint="eastAsia"/>
          <w:snapToGrid w:val="0"/>
          <w:kern w:val="0"/>
          <w:szCs w:val="24"/>
        </w:rPr>
        <w:t>遊民人數：本</w:t>
      </w:r>
      <w:proofErr w:type="gramStart"/>
      <w:r w:rsidRPr="00CF6394">
        <w:rPr>
          <w:rFonts w:ascii="標楷體" w:eastAsia="標楷體" w:hAnsi="標楷體" w:hint="eastAsia"/>
          <w:snapToGrid w:val="0"/>
          <w:kern w:val="0"/>
          <w:szCs w:val="24"/>
        </w:rPr>
        <w:t>季底列冊</w:t>
      </w:r>
      <w:proofErr w:type="gramEnd"/>
      <w:r w:rsidRPr="00CF6394">
        <w:rPr>
          <w:rFonts w:ascii="標楷體" w:eastAsia="標楷體" w:hAnsi="標楷體" w:hint="eastAsia"/>
          <w:snapToGrid w:val="0"/>
          <w:kern w:val="0"/>
          <w:szCs w:val="24"/>
        </w:rPr>
        <w:t>管理並提供相關服務之遊民人數。</w:t>
      </w:r>
    </w:p>
    <w:p w:rsidR="00710E67" w:rsidRPr="00CF6394" w:rsidRDefault="00710E67" w:rsidP="00710E67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CF6394">
        <w:rPr>
          <w:rFonts w:ascii="標楷體" w:eastAsia="標楷體" w:hAnsi="標楷體" w:hint="eastAsia"/>
          <w:snapToGrid w:val="0"/>
          <w:kern w:val="0"/>
          <w:szCs w:val="24"/>
        </w:rPr>
        <w:t>1.街頭遊民人數：</w:t>
      </w:r>
      <w:r w:rsidRPr="00CF6394">
        <w:rPr>
          <w:rFonts w:ascii="標楷體" w:eastAsia="標楷體" w:hAnsi="標楷體" w:hint="eastAsia"/>
          <w:kern w:val="0"/>
        </w:rPr>
        <w:t>經常性露宿街頭、公共場所或居無定所之列冊遊民人數</w:t>
      </w:r>
      <w:r w:rsidRPr="00CF6394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710E67" w:rsidRDefault="00710E67" w:rsidP="00710E67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CF6394">
        <w:rPr>
          <w:rFonts w:ascii="標楷體" w:eastAsia="標楷體" w:hAnsi="標楷體" w:hint="eastAsia"/>
          <w:snapToGrid w:val="0"/>
          <w:kern w:val="0"/>
          <w:szCs w:val="24"/>
        </w:rPr>
        <w:t>2.安置收容遊民人數：目前已住在遊民收容機構（含公立及公辦民營遊民收容所及補助民間辦理之收容單位）、其他慢性精神病房（療養院）、康復之家、老人安養暨養護機構、護理之家、身心障礙福利機構、其他收容單位及已輔導租屋尚在列冊追蹤之遊民人數。</w:t>
      </w:r>
    </w:p>
    <w:p w:rsidR="00B53B08" w:rsidRPr="00292EDC" w:rsidRDefault="00B53B08" w:rsidP="00710E67">
      <w:pPr>
        <w:autoSpaceDE w:val="0"/>
        <w:autoSpaceDN w:val="0"/>
        <w:adjustRightInd w:val="0"/>
        <w:snapToGrid w:val="0"/>
        <w:spacing w:line="360" w:lineRule="auto"/>
        <w:ind w:leftChars="300" w:left="96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292EDC">
        <w:rPr>
          <w:rFonts w:ascii="標楷體" w:eastAsia="標楷體" w:hAnsi="標楷體"/>
          <w:snapToGrid w:val="0"/>
          <w:kern w:val="0"/>
          <w:szCs w:val="24"/>
        </w:rPr>
        <w:t>3.</w:t>
      </w:r>
      <w:r w:rsidRPr="00292EDC">
        <w:rPr>
          <w:rFonts w:ascii="標楷體" w:eastAsia="標楷體" w:hAnsi="標楷體" w:hint="eastAsia"/>
          <w:snapToGrid w:val="0"/>
          <w:kern w:val="0"/>
          <w:szCs w:val="24"/>
        </w:rPr>
        <w:t>身心障礙者：係指領有身心障礙證明，或</w:t>
      </w:r>
      <w:proofErr w:type="gramStart"/>
      <w:r w:rsidR="00CD0581"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未具身障</w:t>
      </w:r>
      <w:proofErr w:type="gramEnd"/>
      <w:r w:rsidR="00CD0581"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資格惟經評估其</w:t>
      </w:r>
      <w:r w:rsidRPr="00292EDC">
        <w:rPr>
          <w:rFonts w:ascii="標楷體" w:eastAsia="標楷體" w:hAnsi="標楷體" w:hint="eastAsia"/>
          <w:snapToGrid w:val="0"/>
          <w:kern w:val="0"/>
          <w:szCs w:val="24"/>
        </w:rPr>
        <w:t>行為或外觀疑似為身心障礙者。</w:t>
      </w:r>
    </w:p>
    <w:p w:rsidR="00023CE4" w:rsidRDefault="00710E67" w:rsidP="00023CE4">
      <w:pPr>
        <w:snapToGrid w:val="0"/>
        <w:spacing w:line="360" w:lineRule="auto"/>
        <w:ind w:left="720" w:hanging="480"/>
        <w:rPr>
          <w:rFonts w:ascii="標楷體" w:eastAsia="標楷體" w:hAnsi="標楷體"/>
          <w:kern w:val="0"/>
          <w:szCs w:val="24"/>
        </w:rPr>
      </w:pPr>
      <w:r w:rsidRPr="00CF6394">
        <w:rPr>
          <w:rFonts w:ascii="標楷體" w:eastAsia="標楷體" w:hAnsi="標楷體" w:hint="eastAsia"/>
          <w:snapToGrid w:val="0"/>
          <w:kern w:val="0"/>
          <w:szCs w:val="24"/>
        </w:rPr>
        <w:t>(四)關懷服務：</w:t>
      </w:r>
      <w:r w:rsidRPr="00CF6394">
        <w:rPr>
          <w:rFonts w:ascii="標楷體" w:eastAsia="標楷體" w:hAnsi="標楷體"/>
          <w:strike/>
          <w:snapToGrid w:val="0"/>
          <w:kern w:val="0"/>
          <w:szCs w:val="24"/>
        </w:rPr>
        <w:br/>
      </w:r>
      <w:r w:rsidR="00023CE4">
        <w:rPr>
          <w:rFonts w:ascii="標楷體" w:eastAsia="標楷體" w:hAnsi="標楷體"/>
          <w:kern w:val="0"/>
          <w:szCs w:val="24"/>
        </w:rPr>
        <w:lastRenderedPageBreak/>
        <w:t>1.餐食服務：提供便當、餐券或供應熱食</w:t>
      </w:r>
      <w:r w:rsidR="00023CE4"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、飲用水</w:t>
      </w:r>
      <w:r w:rsidR="00023CE4">
        <w:rPr>
          <w:rFonts w:ascii="標楷體" w:eastAsia="標楷體" w:hAnsi="標楷體"/>
          <w:kern w:val="0"/>
          <w:szCs w:val="24"/>
        </w:rPr>
        <w:t>等服務。</w:t>
      </w:r>
    </w:p>
    <w:p w:rsidR="00023CE4" w:rsidRDefault="00023CE4" w:rsidP="00023CE4">
      <w:pPr>
        <w:snapToGrid w:val="0"/>
        <w:spacing w:line="360" w:lineRule="auto"/>
        <w:ind w:left="718" w:hanging="1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2</w:t>
      </w:r>
      <w:r w:rsidRPr="007113D4">
        <w:rPr>
          <w:rFonts w:ascii="標楷體" w:eastAsia="標楷體" w:hAnsi="標楷體"/>
          <w:color w:val="FF0000"/>
          <w:kern w:val="0"/>
          <w:szCs w:val="24"/>
        </w:rPr>
        <w:t>.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物資協助</w:t>
      </w:r>
      <w:r>
        <w:rPr>
          <w:rFonts w:ascii="標楷體" w:eastAsia="標楷體" w:hAnsi="標楷體"/>
          <w:kern w:val="0"/>
          <w:szCs w:val="24"/>
        </w:rPr>
        <w:t>：提供衣物、睡袋、鞋子、泡麵、餅乾或其他生活所需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日常民生</w:t>
      </w:r>
      <w:r>
        <w:rPr>
          <w:rFonts w:ascii="標楷體" w:eastAsia="標楷體" w:hAnsi="標楷體"/>
          <w:kern w:val="0"/>
          <w:szCs w:val="24"/>
        </w:rPr>
        <w:t>物資。</w:t>
      </w:r>
    </w:p>
    <w:p w:rsidR="00023CE4" w:rsidRDefault="00023CE4" w:rsidP="00023CE4">
      <w:pPr>
        <w:snapToGrid w:val="0"/>
        <w:spacing w:line="360" w:lineRule="auto"/>
        <w:ind w:left="717" w:hanging="19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3.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盥洗服務</w:t>
      </w:r>
      <w:r>
        <w:rPr>
          <w:rFonts w:ascii="標楷體" w:eastAsia="標楷體" w:hAnsi="標楷體"/>
          <w:kern w:val="0"/>
          <w:szCs w:val="24"/>
        </w:rPr>
        <w:t>：提供沐浴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(車)</w:t>
      </w:r>
      <w:r>
        <w:rPr>
          <w:rFonts w:ascii="標楷體" w:eastAsia="標楷體" w:hAnsi="標楷體"/>
          <w:kern w:val="0"/>
          <w:szCs w:val="24"/>
        </w:rPr>
        <w:t>設施、盥洗（含洗衣）設備及理髮服務。</w:t>
      </w:r>
    </w:p>
    <w:p w:rsidR="00023CE4" w:rsidRDefault="00023CE4" w:rsidP="00023CE4">
      <w:pPr>
        <w:snapToGrid w:val="0"/>
        <w:spacing w:line="360" w:lineRule="auto"/>
        <w:ind w:left="718" w:hanging="34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4.訪視服務：提供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走動式(由人員至個案經常出沒地點)或定點</w:t>
      </w:r>
      <w:r>
        <w:rPr>
          <w:rFonts w:ascii="標楷體" w:eastAsia="標楷體" w:hAnsi="標楷體"/>
          <w:kern w:val="0"/>
          <w:szCs w:val="24"/>
        </w:rPr>
        <w:t>外展服務(主動至遊民</w:t>
      </w:r>
      <w:r w:rsidRPr="007113D4">
        <w:rPr>
          <w:rFonts w:ascii="標楷體" w:eastAsia="標楷體" w:hAnsi="標楷體"/>
          <w:color w:val="FF0000"/>
          <w:kern w:val="0"/>
          <w:szCs w:val="24"/>
          <w:u w:val="single"/>
        </w:rPr>
        <w:t>聚集</w:t>
      </w:r>
      <w:r>
        <w:rPr>
          <w:rFonts w:ascii="標楷體" w:eastAsia="標楷體" w:hAnsi="標楷體"/>
          <w:kern w:val="0"/>
          <w:szCs w:val="24"/>
        </w:rPr>
        <w:t>的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熱點</w:t>
      </w:r>
      <w:r>
        <w:rPr>
          <w:rFonts w:ascii="標楷體" w:eastAsia="標楷體" w:hAnsi="標楷體"/>
          <w:kern w:val="0"/>
          <w:szCs w:val="24"/>
        </w:rPr>
        <w:t>)、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提供</w:t>
      </w:r>
      <w:r>
        <w:rPr>
          <w:rFonts w:ascii="標楷體" w:eastAsia="標楷體" w:hAnsi="標楷體"/>
          <w:kern w:val="0"/>
          <w:szCs w:val="24"/>
        </w:rPr>
        <w:t>面訪及電訪等關懷訪視服務。</w:t>
      </w:r>
    </w:p>
    <w:p w:rsidR="00023CE4" w:rsidRDefault="00023CE4" w:rsidP="00023CE4">
      <w:pPr>
        <w:snapToGrid w:val="0"/>
        <w:spacing w:line="360" w:lineRule="auto"/>
        <w:ind w:left="720" w:hanging="48"/>
        <w:rPr>
          <w:rFonts w:ascii="標楷體" w:eastAsia="標楷體" w:hAnsi="標楷體"/>
          <w:kern w:val="0"/>
          <w:szCs w:val="24"/>
        </w:rPr>
      </w:pPr>
      <w:bookmarkStart w:id="0" w:name="OLE_LINK3_副本_1"/>
      <w:bookmarkEnd w:id="0"/>
      <w:r>
        <w:rPr>
          <w:rFonts w:ascii="標楷體" w:eastAsia="標楷體" w:hAnsi="標楷體"/>
          <w:kern w:val="0"/>
          <w:szCs w:val="24"/>
        </w:rPr>
        <w:t>5.年節活動：包含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縣市政府(含協力團體)於</w:t>
      </w:r>
      <w:r>
        <w:rPr>
          <w:rFonts w:ascii="標楷體" w:eastAsia="標楷體" w:hAnsi="標楷體"/>
          <w:kern w:val="0"/>
          <w:szCs w:val="24"/>
        </w:rPr>
        <w:t>春節、端午節、中秋節、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重陽節及尾牙等年節辦理活動之受益服務人次</w:t>
      </w:r>
      <w:r>
        <w:rPr>
          <w:rFonts w:ascii="標楷體" w:eastAsia="標楷體" w:hAnsi="標楷體"/>
          <w:kern w:val="0"/>
          <w:szCs w:val="24"/>
        </w:rPr>
        <w:t>。</w:t>
      </w:r>
    </w:p>
    <w:p w:rsidR="00710E67" w:rsidRPr="00CF6394" w:rsidRDefault="00023CE4" w:rsidP="00023CE4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6394">
        <w:rPr>
          <w:rFonts w:ascii="標楷體" w:eastAsia="標楷體" w:hAnsi="標楷體" w:hint="eastAsia"/>
          <w:snapToGrid w:val="0"/>
          <w:kern w:val="0"/>
          <w:szCs w:val="24"/>
        </w:rPr>
        <w:t xml:space="preserve"> </w:t>
      </w:r>
      <w:r w:rsidR="00710E67" w:rsidRPr="00CF6394">
        <w:rPr>
          <w:rFonts w:ascii="標楷體" w:eastAsia="標楷體" w:hAnsi="標楷體" w:hint="eastAsia"/>
          <w:snapToGrid w:val="0"/>
          <w:kern w:val="0"/>
          <w:szCs w:val="24"/>
        </w:rPr>
        <w:t>(五)提供或轉</w:t>
      </w:r>
      <w:proofErr w:type="gramStart"/>
      <w:r w:rsidR="00710E67" w:rsidRPr="00CF6394">
        <w:rPr>
          <w:rFonts w:ascii="標楷體" w:eastAsia="標楷體" w:hAnsi="標楷體" w:hint="eastAsia"/>
          <w:snapToGrid w:val="0"/>
          <w:kern w:val="0"/>
          <w:szCs w:val="24"/>
        </w:rPr>
        <w:t>介</w:t>
      </w:r>
      <w:proofErr w:type="gramEnd"/>
      <w:r w:rsidR="00710E67" w:rsidRPr="00CF6394">
        <w:rPr>
          <w:rFonts w:ascii="標楷體" w:eastAsia="標楷體" w:hAnsi="標楷體" w:hint="eastAsia"/>
          <w:snapToGrid w:val="0"/>
          <w:kern w:val="0"/>
          <w:szCs w:val="24"/>
        </w:rPr>
        <w:t>福利服務：</w:t>
      </w:r>
      <w:r w:rsidR="00710E67" w:rsidRPr="00CF6394">
        <w:rPr>
          <w:rFonts w:ascii="標楷體" w:eastAsia="標楷體" w:hAnsi="標楷體"/>
          <w:snapToGrid w:val="0"/>
          <w:kern w:val="0"/>
          <w:szCs w:val="24"/>
        </w:rPr>
        <w:t xml:space="preserve"> </w:t>
      </w:r>
    </w:p>
    <w:p w:rsidR="00023C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1.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返家協助</w:t>
      </w:r>
      <w:r>
        <w:rPr>
          <w:rFonts w:ascii="標楷體" w:eastAsia="標楷體" w:hAnsi="標楷體"/>
          <w:kern w:val="0"/>
          <w:szCs w:val="24"/>
        </w:rPr>
        <w:t>：協助返回親屬住所或原住所居住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(含提供外縣市個案川資)</w:t>
      </w:r>
      <w:r>
        <w:rPr>
          <w:rFonts w:ascii="標楷體" w:eastAsia="標楷體" w:hAnsi="標楷體"/>
          <w:kern w:val="0"/>
          <w:szCs w:val="24"/>
        </w:rPr>
        <w:t>。</w:t>
      </w:r>
    </w:p>
    <w:p w:rsidR="00023C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2.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協助</w:t>
      </w:r>
      <w:r w:rsidRPr="00BA58E7">
        <w:rPr>
          <w:rFonts w:ascii="標楷體" w:eastAsia="標楷體" w:hAnsi="標楷體"/>
          <w:kern w:val="0"/>
          <w:szCs w:val="24"/>
        </w:rPr>
        <w:t>申請及提供社會福利服務</w:t>
      </w:r>
      <w:r>
        <w:rPr>
          <w:rFonts w:ascii="標楷體" w:eastAsia="標楷體" w:hAnsi="標楷體"/>
          <w:kern w:val="0"/>
          <w:szCs w:val="24"/>
        </w:rPr>
        <w:t>：協助申辦身心障礙</w:t>
      </w:r>
      <w:r w:rsidRPr="00230813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證明</w:t>
      </w:r>
      <w:r w:rsidRPr="00230813">
        <w:rPr>
          <w:rFonts w:ascii="標楷體" w:eastAsia="標楷體" w:hAnsi="標楷體"/>
          <w:color w:val="FF0000"/>
          <w:kern w:val="0"/>
          <w:szCs w:val="24"/>
          <w:u w:val="single"/>
        </w:rPr>
        <w:t>或協助接受身障鑑定程序;協助辦理</w:t>
      </w:r>
      <w:r>
        <w:rPr>
          <w:rFonts w:ascii="標楷體" w:eastAsia="標楷體" w:hAnsi="標楷體"/>
          <w:kern w:val="0"/>
          <w:szCs w:val="24"/>
        </w:rPr>
        <w:t>低、中低收入戶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資格或提供</w:t>
      </w:r>
      <w:r>
        <w:rPr>
          <w:rFonts w:ascii="標楷體" w:eastAsia="標楷體" w:hAnsi="標楷體"/>
          <w:kern w:val="0"/>
          <w:szCs w:val="24"/>
        </w:rPr>
        <w:t>急難救助等現金給付；轉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法律服務（含消債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、債務協商或代償等</w:t>
      </w:r>
      <w:r>
        <w:rPr>
          <w:rFonts w:ascii="標楷體" w:eastAsia="標楷體" w:hAnsi="標楷體"/>
          <w:kern w:val="0"/>
          <w:szCs w:val="24"/>
        </w:rPr>
        <w:t>）、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安排個案接受</w:t>
      </w:r>
      <w:r>
        <w:rPr>
          <w:rFonts w:ascii="標楷體" w:eastAsia="標楷體" w:hAnsi="標楷體"/>
          <w:kern w:val="0"/>
          <w:szCs w:val="24"/>
        </w:rPr>
        <w:t>心理諮商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(治療)及支持性同儕團體及</w:t>
      </w:r>
      <w:r>
        <w:rPr>
          <w:rFonts w:ascii="標楷體" w:eastAsia="標楷體" w:hAnsi="標楷體"/>
          <w:kern w:val="0"/>
          <w:szCs w:val="24"/>
        </w:rPr>
        <w:t>其他福利服務。</w:t>
      </w:r>
    </w:p>
    <w:p w:rsidR="00023C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3.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轉</w:t>
      </w:r>
      <w:proofErr w:type="gramStart"/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介</w:t>
      </w:r>
      <w:proofErr w:type="gramEnd"/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媒合就業或提供職業訓練</w:t>
      </w:r>
      <w:r>
        <w:rPr>
          <w:rFonts w:ascii="標楷體" w:eastAsia="標楷體" w:hAnsi="標楷體"/>
          <w:kern w:val="0"/>
          <w:szCs w:val="24"/>
        </w:rPr>
        <w:t>：包含就業輔導、職業訓練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或提供</w:t>
      </w:r>
      <w:r>
        <w:rPr>
          <w:rFonts w:ascii="標楷體" w:eastAsia="標楷體" w:hAnsi="標楷體"/>
          <w:color w:val="000000"/>
          <w:kern w:val="0"/>
          <w:szCs w:val="24"/>
        </w:rPr>
        <w:t>以</w:t>
      </w:r>
      <w:r>
        <w:rPr>
          <w:rFonts w:ascii="標楷體" w:eastAsia="標楷體" w:hAnsi="標楷體"/>
          <w:kern w:val="0"/>
          <w:szCs w:val="24"/>
        </w:rPr>
        <w:t>工代賑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或職場見習</w:t>
      </w:r>
      <w:r>
        <w:rPr>
          <w:rFonts w:ascii="標楷體" w:eastAsia="標楷體" w:hAnsi="標楷體"/>
          <w:kern w:val="0"/>
          <w:szCs w:val="24"/>
        </w:rPr>
        <w:t>等相關就業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(含就職準備)</w:t>
      </w:r>
      <w:r>
        <w:rPr>
          <w:rFonts w:ascii="標楷體" w:eastAsia="標楷體" w:hAnsi="標楷體"/>
          <w:kern w:val="0"/>
          <w:szCs w:val="24"/>
        </w:rPr>
        <w:t>服務。</w:t>
      </w:r>
    </w:p>
    <w:p w:rsidR="00023C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4.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租屋輔導(提供補貼或中繼住宅)</w:t>
      </w:r>
      <w:r>
        <w:rPr>
          <w:rFonts w:ascii="標楷體" w:eastAsia="標楷體" w:hAnsi="標楷體"/>
          <w:kern w:val="0"/>
          <w:szCs w:val="24"/>
        </w:rPr>
        <w:t>：輔導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或轉</w:t>
      </w:r>
      <w:proofErr w:type="gramStart"/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遊民個案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進行</w:t>
      </w:r>
      <w:r>
        <w:rPr>
          <w:rFonts w:ascii="標楷體" w:eastAsia="標楷體" w:hAnsi="標楷體"/>
          <w:kern w:val="0"/>
          <w:szCs w:val="24"/>
        </w:rPr>
        <w:t>租屋自立</w:t>
      </w:r>
      <w:r w:rsidRPr="00240DDA">
        <w:rPr>
          <w:rFonts w:ascii="標楷體" w:eastAsia="標楷體" w:hAnsi="標楷體"/>
          <w:color w:val="FF0000"/>
          <w:kern w:val="0"/>
          <w:szCs w:val="24"/>
          <w:u w:val="single"/>
        </w:rPr>
        <w:t>之相關居住(準備)服務</w:t>
      </w:r>
      <w:r>
        <w:rPr>
          <w:rFonts w:ascii="標楷體" w:eastAsia="標楷體" w:hAnsi="標楷體"/>
          <w:kern w:val="0"/>
          <w:szCs w:val="24"/>
        </w:rPr>
        <w:t>。</w:t>
      </w:r>
    </w:p>
    <w:p w:rsidR="00023C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5.醫療服務：協助或陪同就醫(門診及住院)、支付醫療費用</w:t>
      </w:r>
      <w:r w:rsidRPr="007B61FD">
        <w:rPr>
          <w:rFonts w:ascii="標楷體" w:eastAsia="標楷體" w:hAnsi="標楷體"/>
          <w:color w:val="FF0000"/>
          <w:kern w:val="0"/>
          <w:szCs w:val="24"/>
          <w:u w:val="single"/>
        </w:rPr>
        <w:t>及申請長照</w:t>
      </w:r>
      <w:r>
        <w:rPr>
          <w:rFonts w:ascii="標楷體" w:eastAsia="標楷體" w:hAnsi="標楷體"/>
          <w:kern w:val="0"/>
          <w:szCs w:val="24"/>
        </w:rPr>
        <w:t>等服務。</w:t>
      </w:r>
    </w:p>
    <w:p w:rsidR="00710E67" w:rsidRPr="00CF6394" w:rsidRDefault="00023CE4" w:rsidP="00023CE4">
      <w:pPr>
        <w:autoSpaceDE w:val="0"/>
        <w:autoSpaceDN w:val="0"/>
        <w:adjustRightInd w:val="0"/>
        <w:snapToGrid w:val="0"/>
        <w:spacing w:line="360" w:lineRule="auto"/>
        <w:ind w:leftChars="100" w:left="240"/>
        <w:rPr>
          <w:rFonts w:ascii="標楷體" w:eastAsia="標楷體" w:hAnsi="標楷體"/>
          <w:snapToGrid w:val="0"/>
          <w:kern w:val="0"/>
          <w:szCs w:val="24"/>
        </w:rPr>
      </w:pPr>
      <w:r w:rsidRPr="00CF6394">
        <w:rPr>
          <w:rFonts w:ascii="標楷體" w:eastAsia="標楷體" w:hAnsi="標楷體" w:hint="eastAsia"/>
          <w:snapToGrid w:val="0"/>
          <w:kern w:val="0"/>
          <w:szCs w:val="24"/>
        </w:rPr>
        <w:t xml:space="preserve"> </w:t>
      </w:r>
      <w:r w:rsidR="00710E67" w:rsidRPr="00CF6394">
        <w:rPr>
          <w:rFonts w:ascii="標楷體" w:eastAsia="標楷體" w:hAnsi="標楷體" w:hint="eastAsia"/>
          <w:snapToGrid w:val="0"/>
          <w:kern w:val="0"/>
          <w:szCs w:val="24"/>
        </w:rPr>
        <w:t>(六)收容情形：每項收容服務不可重複計算，每協助1人入所，計1次。若有遊民離開收容單位又重新入所，則可再計算1次。</w:t>
      </w:r>
    </w:p>
    <w:p w:rsidR="00023C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85240A">
        <w:rPr>
          <w:rFonts w:ascii="標楷體" w:eastAsia="標楷體" w:hAnsi="標楷體"/>
          <w:color w:val="FF0000"/>
          <w:kern w:val="0"/>
          <w:szCs w:val="24"/>
        </w:rPr>
        <w:t>1</w:t>
      </w:r>
      <w:r>
        <w:rPr>
          <w:rFonts w:ascii="標楷體" w:eastAsia="標楷體" w:hAnsi="標楷體"/>
          <w:color w:val="C9211E"/>
          <w:kern w:val="0"/>
          <w:szCs w:val="24"/>
        </w:rPr>
        <w:t>.</w:t>
      </w:r>
      <w:r>
        <w:rPr>
          <w:rFonts w:ascii="標楷體" w:eastAsia="標楷體" w:hAnsi="標楷體"/>
          <w:kern w:val="0"/>
          <w:szCs w:val="24"/>
        </w:rPr>
        <w:t>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遊民收容單位：含公立及公辦民營遊民收容所</w:t>
      </w:r>
      <w:r>
        <w:rPr>
          <w:rFonts w:ascii="標楷體" w:eastAsia="標楷體" w:hAnsi="標楷體"/>
          <w:color w:val="C9211E"/>
          <w:kern w:val="0"/>
          <w:szCs w:val="24"/>
        </w:rPr>
        <w:t>或</w:t>
      </w:r>
      <w:r>
        <w:rPr>
          <w:rFonts w:ascii="標楷體" w:eastAsia="標楷體" w:hAnsi="標楷體"/>
          <w:kern w:val="0"/>
          <w:szCs w:val="24"/>
        </w:rPr>
        <w:t>補助民間辦理之遊民收容單位，例如</w:t>
      </w:r>
      <w:r w:rsidRPr="00D50F11">
        <w:rPr>
          <w:rFonts w:ascii="標楷體" w:eastAsia="標楷體" w:hAnsi="標楷體"/>
          <w:color w:val="FF0000"/>
          <w:kern w:val="0"/>
          <w:szCs w:val="24"/>
          <w:u w:val="single"/>
        </w:rPr>
        <w:t>:屏東縣遊民收容所(流星花園)等</w:t>
      </w:r>
      <w:r>
        <w:rPr>
          <w:rFonts w:ascii="標楷體" w:eastAsia="標楷體" w:hAnsi="標楷體"/>
          <w:kern w:val="0"/>
          <w:szCs w:val="24"/>
        </w:rPr>
        <w:t>。</w:t>
      </w:r>
    </w:p>
    <w:p w:rsidR="00023C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85240A">
        <w:rPr>
          <w:rFonts w:ascii="標楷體" w:eastAsia="標楷體" w:hAnsi="標楷體"/>
          <w:color w:val="FF0000"/>
          <w:kern w:val="0"/>
          <w:szCs w:val="24"/>
        </w:rPr>
        <w:t>2</w:t>
      </w:r>
      <w:r>
        <w:rPr>
          <w:rFonts w:ascii="標楷體" w:eastAsia="標楷體" w:hAnsi="標楷體"/>
          <w:color w:val="C9211E"/>
          <w:kern w:val="0"/>
          <w:szCs w:val="24"/>
        </w:rPr>
        <w:t>.</w:t>
      </w:r>
      <w:r>
        <w:rPr>
          <w:rFonts w:ascii="標楷體" w:eastAsia="標楷體" w:hAnsi="標楷體"/>
          <w:kern w:val="0"/>
          <w:szCs w:val="24"/>
        </w:rPr>
        <w:t>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精神</w:t>
      </w:r>
      <w:proofErr w:type="gramStart"/>
      <w:r w:rsidRPr="00596DD2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醫</w:t>
      </w:r>
      <w:proofErr w:type="gramEnd"/>
      <w:r w:rsidRPr="00596DD2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事機構</w:t>
      </w:r>
      <w:r>
        <w:rPr>
          <w:rFonts w:ascii="標楷體" w:eastAsia="標楷體" w:hAnsi="標楷體"/>
          <w:kern w:val="0"/>
          <w:szCs w:val="24"/>
        </w:rPr>
        <w:t>：轉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公私立精神醫療院所治療(含強制住院、急性及慢性病房)及入住精神復健機</w:t>
      </w:r>
      <w:r>
        <w:rPr>
          <w:rFonts w:ascii="標楷體" w:eastAsia="標楷體" w:hAnsi="標楷體" w:hint="eastAsia"/>
          <w:kern w:val="0"/>
          <w:szCs w:val="24"/>
        </w:rPr>
        <w:t>構</w:t>
      </w:r>
      <w:r w:rsidRPr="00596DD2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或精神護理之家</w:t>
      </w:r>
      <w:r>
        <w:rPr>
          <w:rFonts w:ascii="標楷體" w:eastAsia="標楷體" w:hAnsi="標楷體"/>
          <w:kern w:val="0"/>
          <w:szCs w:val="24"/>
        </w:rPr>
        <w:t>，如康復之家</w:t>
      </w:r>
      <w:r w:rsidRPr="00D50F11">
        <w:rPr>
          <w:rFonts w:ascii="標楷體" w:eastAsia="標楷體" w:hAnsi="標楷體"/>
          <w:color w:val="FF0000"/>
          <w:kern w:val="0"/>
          <w:szCs w:val="24"/>
          <w:u w:val="single"/>
        </w:rPr>
        <w:t>、桃園療養院</w:t>
      </w:r>
      <w:r>
        <w:rPr>
          <w:rFonts w:ascii="標楷體" w:eastAsia="標楷體" w:hAnsi="標楷體"/>
          <w:kern w:val="0"/>
          <w:szCs w:val="24"/>
        </w:rPr>
        <w:t>等。</w:t>
      </w:r>
    </w:p>
    <w:p w:rsidR="00023C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85240A">
        <w:rPr>
          <w:color w:val="FF0000"/>
        </w:rPr>
        <w:t>3</w:t>
      </w:r>
      <w:r>
        <w:rPr>
          <w:color w:val="C9211E"/>
        </w:rPr>
        <w:t>.</w:t>
      </w:r>
      <w:r>
        <w:rPr>
          <w:rFonts w:ascii="標楷體" w:eastAsia="標楷體" w:hAnsi="標楷體"/>
          <w:kern w:val="0"/>
          <w:szCs w:val="24"/>
        </w:rPr>
        <w:t>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老人</w:t>
      </w:r>
      <w:r w:rsidRPr="00092DB8">
        <w:rPr>
          <w:rFonts w:ascii="標楷體" w:eastAsia="標楷體" w:hAnsi="標楷體"/>
          <w:color w:val="FF0000"/>
          <w:kern w:val="0"/>
          <w:szCs w:val="24"/>
          <w:u w:val="single"/>
        </w:rPr>
        <w:t>安養</w:t>
      </w:r>
      <w:r>
        <w:rPr>
          <w:rFonts w:ascii="標楷體" w:eastAsia="標楷體" w:hAnsi="標楷體"/>
          <w:kern w:val="0"/>
          <w:szCs w:val="24"/>
        </w:rPr>
        <w:t>機構：指轉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 w:rsidRPr="00092DB8">
        <w:rPr>
          <w:rFonts w:ascii="標楷體" w:eastAsia="標楷體" w:hAnsi="標楷體"/>
          <w:color w:val="FF0000"/>
          <w:kern w:val="0"/>
          <w:szCs w:val="24"/>
          <w:u w:val="single"/>
        </w:rPr>
        <w:t>依老人福利法</w:t>
      </w:r>
      <w:r>
        <w:rPr>
          <w:rFonts w:ascii="標楷體" w:eastAsia="標楷體" w:hAnsi="標楷體"/>
          <w:kern w:val="0"/>
          <w:szCs w:val="24"/>
        </w:rPr>
        <w:t>立案</w:t>
      </w:r>
      <w:r w:rsidRPr="00092DB8">
        <w:rPr>
          <w:rFonts w:ascii="標楷體" w:eastAsia="標楷體" w:hAnsi="標楷體"/>
          <w:color w:val="C9211E"/>
          <w:kern w:val="0"/>
          <w:szCs w:val="24"/>
          <w:u w:val="single"/>
        </w:rPr>
        <w:t>之</w:t>
      </w:r>
      <w:r>
        <w:rPr>
          <w:rFonts w:ascii="標楷體" w:eastAsia="標楷體" w:hAnsi="標楷體"/>
          <w:kern w:val="0"/>
          <w:szCs w:val="24"/>
        </w:rPr>
        <w:t>公私立老人安養機構收容，例如</w:t>
      </w:r>
      <w:r w:rsidRPr="00D50F11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：</w:t>
      </w:r>
      <w:r w:rsidRPr="00D50F11">
        <w:rPr>
          <w:rFonts w:ascii="標楷體" w:eastAsia="標楷體" w:hAnsi="標楷體"/>
          <w:color w:val="FF0000"/>
          <w:kern w:val="0"/>
          <w:szCs w:val="24"/>
          <w:u w:val="single"/>
        </w:rPr>
        <w:t>仁愛之家、</w:t>
      </w:r>
      <w:proofErr w:type="spellStart"/>
      <w:r w:rsidRPr="00D50F11">
        <w:rPr>
          <w:rFonts w:ascii="標楷體" w:eastAsia="標楷體" w:hAnsi="標楷體"/>
          <w:color w:val="FF0000"/>
          <w:kern w:val="0"/>
          <w:szCs w:val="24"/>
          <w:u w:val="single"/>
        </w:rPr>
        <w:t>oo</w:t>
      </w:r>
      <w:proofErr w:type="spellEnd"/>
      <w:r w:rsidRPr="00D50F11">
        <w:rPr>
          <w:rFonts w:ascii="標楷體" w:eastAsia="標楷體" w:hAnsi="標楷體"/>
          <w:color w:val="FF0000"/>
          <w:kern w:val="0"/>
          <w:szCs w:val="24"/>
          <w:u w:val="single"/>
        </w:rPr>
        <w:t>縣/市私立安養中心</w:t>
      </w:r>
      <w:r>
        <w:rPr>
          <w:rFonts w:ascii="標楷體" w:eastAsia="標楷體" w:hAnsi="標楷體"/>
          <w:kern w:val="0"/>
          <w:szCs w:val="24"/>
        </w:rPr>
        <w:t>等。</w:t>
      </w:r>
    </w:p>
    <w:p w:rsidR="00023CE4" w:rsidRDefault="00023CE4" w:rsidP="00023CE4">
      <w:pPr>
        <w:snapToGrid w:val="0"/>
        <w:spacing w:line="360" w:lineRule="auto"/>
        <w:ind w:left="960" w:hanging="240"/>
        <w:rPr>
          <w:color w:val="C9211E"/>
        </w:rPr>
      </w:pPr>
      <w:r w:rsidRPr="0085240A">
        <w:rPr>
          <w:color w:val="FF0000"/>
        </w:rPr>
        <w:t>4</w:t>
      </w:r>
      <w:r>
        <w:rPr>
          <w:rFonts w:hint="eastAsia"/>
          <w:color w:val="FF0000"/>
        </w:rPr>
        <w:t>.</w:t>
      </w:r>
      <w:r w:rsidRPr="003B163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轉</w:t>
      </w:r>
      <w:proofErr w:type="gramStart"/>
      <w:r w:rsidRPr="003B163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介</w:t>
      </w:r>
      <w:proofErr w:type="gramEnd"/>
      <w:r w:rsidRPr="003B163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老人長期照顧機構</w:t>
      </w:r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:指轉</w:t>
      </w:r>
      <w:proofErr w:type="gramStart"/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介</w:t>
      </w:r>
      <w:proofErr w:type="gramEnd"/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依老人福利法立案之老人長期照顧</w:t>
      </w:r>
      <w:r w:rsidRPr="003B163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機構</w:t>
      </w:r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(長期照顧型、養護型</w:t>
      </w:r>
      <w:r w:rsidRPr="003B163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及失智照顧型</w:t>
      </w:r>
      <w:r w:rsidRPr="003B1636">
        <w:rPr>
          <w:rFonts w:ascii="標楷體" w:eastAsia="標楷體" w:hAnsi="標楷體"/>
          <w:color w:val="FF0000"/>
          <w:kern w:val="0"/>
          <w:szCs w:val="24"/>
          <w:u w:val="single"/>
        </w:rPr>
        <w:t>)收容。</w:t>
      </w:r>
    </w:p>
    <w:p w:rsidR="00023C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85240A">
        <w:rPr>
          <w:color w:val="FF0000"/>
        </w:rPr>
        <w:t>5</w:t>
      </w:r>
      <w:r>
        <w:rPr>
          <w:color w:val="C9211E"/>
        </w:rPr>
        <w:t>.</w:t>
      </w:r>
      <w:r>
        <w:rPr>
          <w:rFonts w:ascii="標楷體" w:eastAsia="標楷體" w:hAnsi="標楷體"/>
          <w:kern w:val="0"/>
          <w:szCs w:val="24"/>
        </w:rPr>
        <w:t>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一般護理之家：指轉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立案公私一般護理之家收容，例如衛生</w:t>
      </w:r>
      <w:proofErr w:type="gramStart"/>
      <w:r>
        <w:rPr>
          <w:rFonts w:ascii="標楷體" w:eastAsia="標楷體" w:hAnsi="標楷體"/>
          <w:kern w:val="0"/>
          <w:szCs w:val="24"/>
        </w:rPr>
        <w:t>福利部樂生</w:t>
      </w:r>
      <w:proofErr w:type="gramEnd"/>
      <w:r>
        <w:rPr>
          <w:rFonts w:ascii="標楷體" w:eastAsia="標楷體" w:hAnsi="標楷體"/>
          <w:kern w:val="0"/>
          <w:szCs w:val="24"/>
        </w:rPr>
        <w:t>療養院附設護理之家</w:t>
      </w:r>
      <w:r w:rsidRPr="00EB2554">
        <w:rPr>
          <w:rFonts w:ascii="標楷體" w:eastAsia="標楷體" w:hAnsi="標楷體"/>
          <w:color w:val="FF0000"/>
          <w:kern w:val="0"/>
          <w:szCs w:val="24"/>
          <w:u w:val="single"/>
        </w:rPr>
        <w:t>、私立</w:t>
      </w:r>
      <w:proofErr w:type="spellStart"/>
      <w:r w:rsidRPr="00EB2554">
        <w:rPr>
          <w:rFonts w:ascii="標楷體" w:eastAsia="標楷體" w:hAnsi="標楷體"/>
          <w:color w:val="FF0000"/>
          <w:kern w:val="0"/>
          <w:szCs w:val="24"/>
          <w:u w:val="single"/>
        </w:rPr>
        <w:t>oo</w:t>
      </w:r>
      <w:proofErr w:type="spellEnd"/>
      <w:r w:rsidRPr="00EB2554">
        <w:rPr>
          <w:rFonts w:ascii="標楷體" w:eastAsia="標楷體" w:hAnsi="標楷體"/>
          <w:color w:val="FF0000"/>
          <w:kern w:val="0"/>
          <w:szCs w:val="24"/>
          <w:u w:val="single"/>
        </w:rPr>
        <w:t>護理之家</w:t>
      </w:r>
      <w:r>
        <w:rPr>
          <w:rFonts w:ascii="標楷體" w:eastAsia="標楷體" w:hAnsi="標楷體"/>
          <w:kern w:val="0"/>
          <w:szCs w:val="24"/>
        </w:rPr>
        <w:t>等。</w:t>
      </w:r>
    </w:p>
    <w:p w:rsidR="00023C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85240A">
        <w:rPr>
          <w:color w:val="FF0000"/>
        </w:rPr>
        <w:t>6</w:t>
      </w:r>
      <w:r>
        <w:rPr>
          <w:color w:val="C9211E"/>
        </w:rPr>
        <w:t>.</w:t>
      </w:r>
      <w:r>
        <w:rPr>
          <w:rFonts w:ascii="標楷體" w:eastAsia="標楷體" w:hAnsi="標楷體"/>
          <w:kern w:val="0"/>
          <w:szCs w:val="24"/>
        </w:rPr>
        <w:t>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身心障礙福利機構：指轉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立案</w:t>
      </w:r>
      <w:r>
        <w:rPr>
          <w:rFonts w:ascii="標楷體" w:eastAsia="標楷體" w:hAnsi="標楷體"/>
          <w:color w:val="C9211E"/>
          <w:kern w:val="0"/>
          <w:szCs w:val="24"/>
        </w:rPr>
        <w:t>之</w:t>
      </w:r>
      <w:r>
        <w:rPr>
          <w:rFonts w:ascii="標楷體" w:eastAsia="標楷體" w:hAnsi="標楷體"/>
          <w:kern w:val="0"/>
          <w:szCs w:val="24"/>
        </w:rPr>
        <w:t>公私立身心障礙福利機構收容</w:t>
      </w:r>
      <w:r w:rsidRPr="00282FC0">
        <w:rPr>
          <w:rFonts w:ascii="標楷體" w:eastAsia="標楷體" w:hAnsi="標楷體"/>
          <w:color w:val="FF0000"/>
          <w:kern w:val="0"/>
          <w:szCs w:val="24"/>
          <w:u w:val="single"/>
        </w:rPr>
        <w:t>，例如:教養院、社區居住家園。</w:t>
      </w:r>
    </w:p>
    <w:p w:rsidR="00023CE4" w:rsidRDefault="00023CE4" w:rsidP="00023CE4">
      <w:pPr>
        <w:snapToGrid w:val="0"/>
        <w:spacing w:line="360" w:lineRule="auto"/>
        <w:ind w:left="960" w:hanging="240"/>
        <w:rPr>
          <w:color w:val="C9211E"/>
        </w:rPr>
      </w:pPr>
      <w:r w:rsidRPr="0085240A">
        <w:rPr>
          <w:rFonts w:ascii="標楷體" w:eastAsia="標楷體" w:hAnsi="標楷體"/>
          <w:color w:val="FF0000"/>
          <w:kern w:val="0"/>
          <w:szCs w:val="24"/>
        </w:rPr>
        <w:lastRenderedPageBreak/>
        <w:t>7</w:t>
      </w:r>
      <w:r>
        <w:rPr>
          <w:rFonts w:ascii="標楷體" w:eastAsia="標楷體" w:hAnsi="標楷體"/>
          <w:color w:val="C9211E"/>
          <w:kern w:val="0"/>
          <w:szCs w:val="24"/>
        </w:rPr>
        <w:t>.</w:t>
      </w:r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轉</w:t>
      </w:r>
      <w:proofErr w:type="gramStart"/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介</w:t>
      </w:r>
      <w:proofErr w:type="gramEnd"/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長期照顧</w:t>
      </w:r>
      <w:r w:rsidRPr="00811C70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服務</w:t>
      </w:r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機構:指轉</w:t>
      </w:r>
      <w:proofErr w:type="gramStart"/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介</w:t>
      </w:r>
      <w:proofErr w:type="gramEnd"/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依長期照顧服務法</w:t>
      </w:r>
      <w:r w:rsidRPr="007B7C8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立案</w:t>
      </w:r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之公私立長期照顧服務機構</w:t>
      </w:r>
      <w:r w:rsidRPr="007B7C8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收容</w:t>
      </w:r>
      <w:r w:rsidRPr="007B7C86">
        <w:rPr>
          <w:rFonts w:ascii="標楷體" w:eastAsia="標楷體" w:hAnsi="標楷體"/>
          <w:color w:val="FF0000"/>
          <w:kern w:val="0"/>
          <w:szCs w:val="24"/>
          <w:u w:val="single"/>
        </w:rPr>
        <w:t>，例如:綜合/住宿長照機構。</w:t>
      </w:r>
    </w:p>
    <w:p w:rsidR="00023CE4" w:rsidRDefault="00023CE4" w:rsidP="00023CE4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85240A">
        <w:rPr>
          <w:rFonts w:ascii="標楷體" w:eastAsia="標楷體" w:hAnsi="標楷體"/>
          <w:color w:val="FF0000"/>
          <w:kern w:val="0"/>
          <w:szCs w:val="24"/>
        </w:rPr>
        <w:t>8.</w:t>
      </w:r>
      <w:r>
        <w:rPr>
          <w:rFonts w:ascii="標楷體" w:eastAsia="標楷體" w:hAnsi="標楷體"/>
          <w:kern w:val="0"/>
          <w:szCs w:val="24"/>
        </w:rPr>
        <w:t>轉</w:t>
      </w:r>
      <w:proofErr w:type="gramStart"/>
      <w:r>
        <w:rPr>
          <w:rFonts w:ascii="標楷體" w:eastAsia="標楷體" w:hAnsi="標楷體"/>
          <w:kern w:val="0"/>
          <w:szCs w:val="24"/>
        </w:rPr>
        <w:t>介</w:t>
      </w:r>
      <w:proofErr w:type="gramEnd"/>
      <w:r>
        <w:rPr>
          <w:rFonts w:ascii="標楷體" w:eastAsia="標楷體" w:hAnsi="標楷體"/>
          <w:kern w:val="0"/>
          <w:szCs w:val="24"/>
        </w:rPr>
        <w:t>其他收容單位：非</w:t>
      </w:r>
      <w:r w:rsidRPr="00027AF3">
        <w:rPr>
          <w:rFonts w:ascii="標楷體" w:eastAsia="標楷體" w:hAnsi="標楷體"/>
          <w:color w:val="FF0000"/>
          <w:kern w:val="0"/>
          <w:szCs w:val="24"/>
          <w:u w:val="single"/>
        </w:rPr>
        <w:t>僅</w:t>
      </w:r>
      <w:r>
        <w:rPr>
          <w:rFonts w:ascii="標楷體" w:eastAsia="標楷體" w:hAnsi="標楷體"/>
          <w:kern w:val="0"/>
          <w:szCs w:val="24"/>
        </w:rPr>
        <w:t>以提供住所為主要收容目的</w:t>
      </w:r>
      <w:r w:rsidRPr="00027AF3">
        <w:rPr>
          <w:rFonts w:ascii="標楷體" w:eastAsia="標楷體" w:hAnsi="標楷體"/>
          <w:color w:val="FF0000"/>
          <w:kern w:val="0"/>
          <w:szCs w:val="24"/>
          <w:u w:val="single"/>
        </w:rPr>
        <w:t>(另提供支持服務)</w:t>
      </w:r>
      <w:r>
        <w:rPr>
          <w:rFonts w:ascii="標楷體" w:eastAsia="標楷體" w:hAnsi="標楷體"/>
          <w:kern w:val="0"/>
          <w:szCs w:val="24"/>
        </w:rPr>
        <w:t>之相關</w:t>
      </w:r>
      <w:r w:rsidRPr="00027AF3">
        <w:rPr>
          <w:rFonts w:ascii="標楷體" w:eastAsia="標楷體" w:hAnsi="標楷體"/>
          <w:color w:val="FF0000"/>
          <w:kern w:val="0"/>
          <w:szCs w:val="24"/>
          <w:u w:val="single"/>
        </w:rPr>
        <w:t>社會福利機構</w:t>
      </w:r>
      <w:r>
        <w:rPr>
          <w:rFonts w:ascii="標楷體" w:eastAsia="標楷體" w:hAnsi="標楷體"/>
          <w:kern w:val="0"/>
          <w:szCs w:val="24"/>
        </w:rPr>
        <w:t>（住所）</w:t>
      </w:r>
      <w:r w:rsidRPr="00027AF3">
        <w:rPr>
          <w:rFonts w:ascii="標楷體" w:eastAsia="標楷體" w:hAnsi="標楷體"/>
          <w:color w:val="FF0000"/>
          <w:kern w:val="0"/>
          <w:szCs w:val="24"/>
          <w:u w:val="single"/>
        </w:rPr>
        <w:t>或針對特殊議題(毒癮、藥癮、酒癮等)個案提供之收容服務，例如:基督教晨曦會戒毒村</w:t>
      </w:r>
      <w:r>
        <w:rPr>
          <w:rFonts w:ascii="標楷體" w:eastAsia="標楷體" w:hAnsi="標楷體"/>
          <w:kern w:val="0"/>
          <w:szCs w:val="24"/>
        </w:rPr>
        <w:t>。</w:t>
      </w:r>
    </w:p>
    <w:p w:rsidR="00023CE4" w:rsidRDefault="00023CE4" w:rsidP="00023CE4">
      <w:pPr>
        <w:snapToGrid w:val="0"/>
        <w:spacing w:line="360" w:lineRule="auto"/>
        <w:ind w:left="720" w:hanging="48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(七</w:t>
      </w:r>
      <w:proofErr w:type="gramStart"/>
      <w:r>
        <w:rPr>
          <w:rFonts w:ascii="標楷體" w:eastAsia="標楷體" w:hAnsi="標楷體"/>
          <w:kern w:val="0"/>
          <w:szCs w:val="24"/>
        </w:rPr>
        <w:t>）</w:t>
      </w:r>
      <w:proofErr w:type="gramEnd"/>
      <w:r>
        <w:rPr>
          <w:rFonts w:ascii="標楷體" w:eastAsia="標楷體" w:hAnsi="標楷體"/>
          <w:kern w:val="0"/>
          <w:szCs w:val="24"/>
        </w:rPr>
        <w:t>因故死亡：僅計算</w:t>
      </w:r>
      <w:r w:rsidRPr="00D33AFD">
        <w:rPr>
          <w:rFonts w:ascii="標楷體" w:eastAsia="標楷體" w:hAnsi="標楷體"/>
          <w:color w:val="FF0000"/>
          <w:kern w:val="0"/>
          <w:szCs w:val="24"/>
          <w:u w:val="single"/>
        </w:rPr>
        <w:t>已列冊居無定所個案</w:t>
      </w:r>
      <w:r>
        <w:rPr>
          <w:rFonts w:ascii="標楷體" w:eastAsia="標楷體" w:hAnsi="標楷體"/>
          <w:kern w:val="0"/>
          <w:szCs w:val="24"/>
        </w:rPr>
        <w:t>或未列冊</w:t>
      </w:r>
      <w:r w:rsidRPr="00D33AFD">
        <w:rPr>
          <w:rFonts w:ascii="標楷體" w:eastAsia="標楷體" w:hAnsi="標楷體"/>
          <w:color w:val="FF0000"/>
          <w:kern w:val="0"/>
          <w:szCs w:val="24"/>
          <w:u w:val="single"/>
        </w:rPr>
        <w:t>(如路倒、身分不明)</w:t>
      </w:r>
      <w:r>
        <w:rPr>
          <w:rFonts w:ascii="標楷體" w:eastAsia="標楷體" w:hAnsi="標楷體"/>
          <w:kern w:val="0"/>
          <w:szCs w:val="24"/>
        </w:rPr>
        <w:t>之遊民死亡人數。</w:t>
      </w:r>
    </w:p>
    <w:p w:rsidR="00B86031" w:rsidRPr="00CF12A4" w:rsidRDefault="00B86031" w:rsidP="00B86031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bookmarkStart w:id="1" w:name="_GoBack"/>
      <w:bookmarkEnd w:id="1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五、資料蒐集方法及編製程序：依據各直轄市、縣(市)政府所報遊民處理情形資料彙編。</w:t>
      </w:r>
    </w:p>
    <w:p w:rsidR="00D22892" w:rsidRPr="00CF12A4" w:rsidRDefault="00B86031" w:rsidP="00B86031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</w:t>
      </w:r>
      <w:r w:rsidRPr="00A83B57">
        <w:rPr>
          <w:rFonts w:ascii="標楷體" w:eastAsia="標楷體" w:hAnsi="標楷體" w:hint="eastAsia"/>
          <w:snapToGrid w:val="0"/>
          <w:kern w:val="0"/>
          <w:szCs w:val="24"/>
        </w:rPr>
        <w:t>社會救助及社工司</w:t>
      </w: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6846CA" w:rsidRPr="00D22892" w:rsidRDefault="006846CA" w:rsidP="00D22892"/>
    <w:sectPr w:rsidR="006846CA" w:rsidRPr="00D22892" w:rsidSect="00EF211B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25E" w:rsidRDefault="00CA625E">
      <w:r>
        <w:separator/>
      </w:r>
    </w:p>
  </w:endnote>
  <w:endnote w:type="continuationSeparator" w:id="0">
    <w:p w:rsidR="00CA625E" w:rsidRDefault="00CA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25E" w:rsidRDefault="00CA625E">
      <w:r>
        <w:separator/>
      </w:r>
    </w:p>
  </w:footnote>
  <w:footnote w:type="continuationSeparator" w:id="0">
    <w:p w:rsidR="00CA625E" w:rsidRDefault="00CA6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91D"/>
    <w:rsid w:val="00002B33"/>
    <w:rsid w:val="000116C8"/>
    <w:rsid w:val="00023CE4"/>
    <w:rsid w:val="00023F4C"/>
    <w:rsid w:val="000250FF"/>
    <w:rsid w:val="0004171C"/>
    <w:rsid w:val="00042041"/>
    <w:rsid w:val="000444E6"/>
    <w:rsid w:val="00055E37"/>
    <w:rsid w:val="00056ABD"/>
    <w:rsid w:val="00065C60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6ED3"/>
    <w:rsid w:val="00101486"/>
    <w:rsid w:val="00102E0C"/>
    <w:rsid w:val="00105739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54FF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559A3"/>
    <w:rsid w:val="002608EA"/>
    <w:rsid w:val="00261901"/>
    <w:rsid w:val="00265256"/>
    <w:rsid w:val="00277AD9"/>
    <w:rsid w:val="00280691"/>
    <w:rsid w:val="00283CA8"/>
    <w:rsid w:val="002871D9"/>
    <w:rsid w:val="00292EDC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20EFC"/>
    <w:rsid w:val="003368D4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2872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247D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83B0C"/>
    <w:rsid w:val="005906F3"/>
    <w:rsid w:val="0059291D"/>
    <w:rsid w:val="00592A2D"/>
    <w:rsid w:val="00592AA1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74B73"/>
    <w:rsid w:val="006846CA"/>
    <w:rsid w:val="00685669"/>
    <w:rsid w:val="006924BA"/>
    <w:rsid w:val="006A0515"/>
    <w:rsid w:val="006A3F65"/>
    <w:rsid w:val="006A5B70"/>
    <w:rsid w:val="006B18CC"/>
    <w:rsid w:val="006B785F"/>
    <w:rsid w:val="006C227C"/>
    <w:rsid w:val="006C5320"/>
    <w:rsid w:val="006C78DF"/>
    <w:rsid w:val="006D391E"/>
    <w:rsid w:val="006D46C3"/>
    <w:rsid w:val="006D5452"/>
    <w:rsid w:val="006E1696"/>
    <w:rsid w:val="006F24A7"/>
    <w:rsid w:val="006F3A64"/>
    <w:rsid w:val="006F6A78"/>
    <w:rsid w:val="00700FFA"/>
    <w:rsid w:val="00704E52"/>
    <w:rsid w:val="007103A8"/>
    <w:rsid w:val="00710E67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2F2"/>
    <w:rsid w:val="007B3A59"/>
    <w:rsid w:val="007B4330"/>
    <w:rsid w:val="007D50CA"/>
    <w:rsid w:val="007E31E1"/>
    <w:rsid w:val="007F21FB"/>
    <w:rsid w:val="007F2576"/>
    <w:rsid w:val="0080593F"/>
    <w:rsid w:val="008161D8"/>
    <w:rsid w:val="00817C22"/>
    <w:rsid w:val="00826C03"/>
    <w:rsid w:val="008401B7"/>
    <w:rsid w:val="00841BB6"/>
    <w:rsid w:val="00847C73"/>
    <w:rsid w:val="00850661"/>
    <w:rsid w:val="008515FE"/>
    <w:rsid w:val="00852FA7"/>
    <w:rsid w:val="00854AE5"/>
    <w:rsid w:val="00856B27"/>
    <w:rsid w:val="00863D6B"/>
    <w:rsid w:val="00867DB0"/>
    <w:rsid w:val="008724BB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9F5ADA"/>
    <w:rsid w:val="00A04808"/>
    <w:rsid w:val="00A06F1D"/>
    <w:rsid w:val="00A12421"/>
    <w:rsid w:val="00A16261"/>
    <w:rsid w:val="00A21C2F"/>
    <w:rsid w:val="00A2580F"/>
    <w:rsid w:val="00A3115D"/>
    <w:rsid w:val="00A31F38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648B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0522"/>
    <w:rsid w:val="00B352B8"/>
    <w:rsid w:val="00B35666"/>
    <w:rsid w:val="00B40430"/>
    <w:rsid w:val="00B44A4C"/>
    <w:rsid w:val="00B50D96"/>
    <w:rsid w:val="00B53B08"/>
    <w:rsid w:val="00B548CD"/>
    <w:rsid w:val="00B61487"/>
    <w:rsid w:val="00B73A3C"/>
    <w:rsid w:val="00B743E9"/>
    <w:rsid w:val="00B80B46"/>
    <w:rsid w:val="00B85FAF"/>
    <w:rsid w:val="00B86031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A625E"/>
    <w:rsid w:val="00CB2DF8"/>
    <w:rsid w:val="00CC0FEE"/>
    <w:rsid w:val="00CD0581"/>
    <w:rsid w:val="00CE1AA5"/>
    <w:rsid w:val="00CE2202"/>
    <w:rsid w:val="00CE3548"/>
    <w:rsid w:val="00CF4204"/>
    <w:rsid w:val="00CF6394"/>
    <w:rsid w:val="00D04AD4"/>
    <w:rsid w:val="00D10F4A"/>
    <w:rsid w:val="00D1147C"/>
    <w:rsid w:val="00D12103"/>
    <w:rsid w:val="00D1579D"/>
    <w:rsid w:val="00D1661C"/>
    <w:rsid w:val="00D22892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211B"/>
    <w:rsid w:val="00EF384A"/>
    <w:rsid w:val="00EF3D5D"/>
    <w:rsid w:val="00F01EB2"/>
    <w:rsid w:val="00F038B5"/>
    <w:rsid w:val="00F05273"/>
    <w:rsid w:val="00F16DBB"/>
    <w:rsid w:val="00F224EF"/>
    <w:rsid w:val="00F22A48"/>
    <w:rsid w:val="00F263D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2C3D"/>
    <w:rsid w:val="00F869B0"/>
    <w:rsid w:val="00F86BDE"/>
    <w:rsid w:val="00F9486D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3486D4"/>
  <w15:chartTrackingRefBased/>
  <w15:docId w15:val="{6C068B26-3341-4301-BAF5-1F96B4E54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9291D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Plain Text"/>
    <w:basedOn w:val="a"/>
    <w:link w:val="a6"/>
    <w:rsid w:val="006D391E"/>
    <w:rPr>
      <w:rFonts w:ascii="細明體" w:eastAsia="細明體" w:hAnsi="Courier New"/>
    </w:rPr>
  </w:style>
  <w:style w:type="character" w:customStyle="1" w:styleId="a6">
    <w:name w:val="純文字 字元"/>
    <w:link w:val="a5"/>
    <w:rsid w:val="006D391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7B32F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重大災害財物損失統計報表</dc:title>
  <dc:subject/>
  <dc:creator>蕭永興</dc:creator>
  <cp:keywords/>
  <cp:lastModifiedBy>統計處林郁萍</cp:lastModifiedBy>
  <cp:revision>2</cp:revision>
  <dcterms:created xsi:type="dcterms:W3CDTF">2024-11-15T06:56:00Z</dcterms:created>
  <dcterms:modified xsi:type="dcterms:W3CDTF">2024-11-15T06:56:00Z</dcterms:modified>
</cp:coreProperties>
</file>