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940" w:rsidRDefault="00883766">
      <w:pPr>
        <w:pStyle w:val="Textbody"/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</w:rPr>
        <w:t>附表1、衛生福利部 112年度第2季鬆綁成果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242"/>
        <w:gridCol w:w="2127"/>
        <w:gridCol w:w="2693"/>
        <w:gridCol w:w="2282"/>
      </w:tblGrid>
      <w:tr w:rsidR="00EB294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修正規定(條號)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/>
                <w:szCs w:val="32"/>
              </w:rPr>
              <w:t>鬆綁效益</w:t>
            </w:r>
          </w:p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(包括修正前之影響對象及修正後之受惠對象)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發布日期</w:t>
            </w:r>
          </w:p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(發布網址)</w:t>
            </w:r>
          </w:p>
        </w:tc>
      </w:tr>
      <w:tr w:rsidR="00EB294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EB2940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883766">
            <w:pPr>
              <w:pStyle w:val="Textbody"/>
              <w:snapToGrid w:val="0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無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EB2940">
            <w:pPr>
              <w:pStyle w:val="Textbody"/>
              <w:snapToGrid w:val="0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EB2940">
            <w:pPr>
              <w:pStyle w:val="Textbody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EB2940">
            <w:pPr>
              <w:pStyle w:val="Textbody"/>
              <w:snapToGrid w:val="0"/>
              <w:jc w:val="both"/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EB2940">
            <w:pPr>
              <w:pStyle w:val="Textbody"/>
              <w:snapToGrid w:val="0"/>
              <w:ind w:left="360"/>
              <w:jc w:val="both"/>
              <w:rPr>
                <w:rFonts w:ascii="標楷體" w:eastAsia="標楷體" w:hAnsi="標楷體"/>
                <w:color w:val="FF0000"/>
                <w:sz w:val="28"/>
                <w:szCs w:val="32"/>
              </w:rPr>
            </w:pPr>
          </w:p>
        </w:tc>
      </w:tr>
    </w:tbl>
    <w:p w:rsidR="00EB2940" w:rsidRDefault="00EB2940">
      <w:pPr>
        <w:pStyle w:val="Textbody"/>
        <w:spacing w:line="320" w:lineRule="exact"/>
        <w:rPr>
          <w:rFonts w:ascii="標楷體" w:eastAsia="標楷體" w:hAnsi="標楷體"/>
          <w:sz w:val="28"/>
          <w:szCs w:val="28"/>
        </w:rPr>
      </w:pPr>
    </w:p>
    <w:p w:rsidR="00EB2940" w:rsidRDefault="00EB2940">
      <w:pPr>
        <w:pStyle w:val="Textbody"/>
        <w:pageBreakBefore/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EB2940" w:rsidRDefault="00883766">
      <w:pPr>
        <w:pStyle w:val="Textbody"/>
        <w:jc w:val="center"/>
      </w:pPr>
      <w:r>
        <w:rPr>
          <w:rFonts w:ascii="標楷體" w:eastAsia="標楷體" w:hAnsi="標楷體"/>
          <w:b/>
          <w:sz w:val="36"/>
        </w:rPr>
        <w:t>附表</w:t>
      </w:r>
      <w:r>
        <w:rPr>
          <w:rFonts w:ascii="Times New Roman" w:eastAsia="標楷體" w:hAnsi="Times New Roman"/>
          <w:b/>
          <w:sz w:val="36"/>
        </w:rPr>
        <w:t>2</w:t>
      </w:r>
      <w:r>
        <w:rPr>
          <w:rFonts w:ascii="標楷體" w:eastAsia="標楷體" w:hAnsi="標楷體"/>
          <w:b/>
          <w:sz w:val="36"/>
        </w:rPr>
        <w:t>、衛生福利部</w:t>
      </w:r>
      <w:r>
        <w:t xml:space="preserve"> </w:t>
      </w:r>
      <w:r>
        <w:rPr>
          <w:rFonts w:ascii="標楷體" w:eastAsia="標楷體" w:hAnsi="標楷體"/>
          <w:b/>
          <w:sz w:val="36"/>
        </w:rPr>
        <w:t>112年度第2季預定鬆綁事項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336"/>
        <w:gridCol w:w="2336"/>
        <w:gridCol w:w="2702"/>
        <w:gridCol w:w="1970"/>
      </w:tblGrid>
      <w:tr w:rsidR="00EB294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預定修正規定(條號)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預定鬆綁效益</w:t>
            </w:r>
          </w:p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(包括修正前之影響對象及修正後之受惠對象)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2940" w:rsidRDefault="00883766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預定完成時間</w:t>
            </w:r>
          </w:p>
        </w:tc>
      </w:tr>
      <w:tr w:rsidR="00EB2940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EB2940">
            <w:pPr>
              <w:pStyle w:val="Textbody"/>
              <w:rPr>
                <w:rFonts w:ascii="Times New Roman" w:eastAsia="標楷體" w:hAnsi="Times New Roman"/>
                <w:sz w:val="28"/>
                <w:szCs w:val="32"/>
              </w:rPr>
            </w:pP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883766">
            <w:pPr>
              <w:pStyle w:val="Textbody"/>
              <w:snapToGrid w:val="0"/>
              <w:ind w:left="360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無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EB2940">
            <w:pPr>
              <w:pStyle w:val="Textbody"/>
              <w:rPr>
                <w:rFonts w:ascii="Times New Roman" w:eastAsia="標楷體" w:hAnsi="Times New Roman"/>
                <w:sz w:val="28"/>
                <w:szCs w:val="32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EB2940">
            <w:pPr>
              <w:pStyle w:val="Textbody"/>
              <w:rPr>
                <w:rFonts w:ascii="Times New Roman" w:eastAsia="標楷體" w:hAnsi="Times New Roman"/>
                <w:sz w:val="28"/>
                <w:szCs w:val="32"/>
              </w:rPr>
            </w:pP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EB2940">
            <w:pPr>
              <w:pStyle w:val="Textbody"/>
              <w:snapToGrid w:val="0"/>
              <w:jc w:val="both"/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2940" w:rsidRDefault="00EB2940">
            <w:pPr>
              <w:pStyle w:val="a9"/>
              <w:ind w:left="360"/>
              <w:jc w:val="both"/>
            </w:pPr>
          </w:p>
        </w:tc>
      </w:tr>
    </w:tbl>
    <w:p w:rsidR="00EB2940" w:rsidRDefault="00EB2940">
      <w:pPr>
        <w:pStyle w:val="Textbody"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sectPr w:rsidR="00EB2940">
      <w:pgSz w:w="16838" w:h="11906" w:orient="landscape"/>
      <w:pgMar w:top="1418" w:right="1440" w:bottom="141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5CA" w:rsidRDefault="00B825CA">
      <w:r>
        <w:separator/>
      </w:r>
    </w:p>
  </w:endnote>
  <w:endnote w:type="continuationSeparator" w:id="0">
    <w:p w:rsidR="00B825CA" w:rsidRDefault="00B82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5CA" w:rsidRDefault="00B825CA">
      <w:r>
        <w:rPr>
          <w:color w:val="000000"/>
        </w:rPr>
        <w:separator/>
      </w:r>
    </w:p>
  </w:footnote>
  <w:footnote w:type="continuationSeparator" w:id="0">
    <w:p w:rsidR="00B825CA" w:rsidRDefault="00B825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940"/>
    <w:rsid w:val="00883766"/>
    <w:rsid w:val="008F62EC"/>
    <w:rsid w:val="00AF519E"/>
    <w:rsid w:val="00B825CA"/>
    <w:rsid w:val="00EB2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B848BED-0EDE-45BE-B940-F69A9544B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N w:val="0"/>
      <w:textAlignment w:val="baseline"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autoSpaceDN w:val="0"/>
      <w:textAlignment w:val="baseline"/>
    </w:pPr>
    <w:rPr>
      <w:kern w:val="3"/>
      <w:sz w:val="24"/>
      <w:szCs w:val="22"/>
    </w:rPr>
  </w:style>
  <w:style w:type="paragraph" w:customStyle="1" w:styleId="Textbody">
    <w:name w:val="Text body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Balloon Text"/>
    <w:basedOn w:val="Textbody"/>
    <w:rPr>
      <w:rFonts w:ascii="Cambria" w:hAnsi="Cambria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6">
    <w:name w:val="註解方塊文字 字元"/>
    <w:rPr>
      <w:rFonts w:ascii="Cambria" w:eastAsia="新細明體" w:hAnsi="Cambria" w:cs="Times New Roman"/>
      <w:sz w:val="18"/>
      <w:szCs w:val="18"/>
    </w:rPr>
  </w:style>
  <w:style w:type="character" w:customStyle="1" w:styleId="a7">
    <w:name w:val="頁首 字元"/>
    <w:rPr>
      <w:sz w:val="20"/>
      <w:szCs w:val="20"/>
    </w:rPr>
  </w:style>
  <w:style w:type="character" w:customStyle="1" w:styleId="a8">
    <w:name w:val="頁尾 字元"/>
    <w:rPr>
      <w:sz w:val="20"/>
      <w:szCs w:val="20"/>
    </w:rPr>
  </w:style>
  <w:style w:type="paragraph" w:styleId="a9">
    <w:name w:val="List Paragraph"/>
    <w:basedOn w:val="a"/>
    <w:pPr>
      <w:ind w:left="480"/>
    </w:pPr>
  </w:style>
  <w:style w:type="character" w:styleId="aa">
    <w:name w:val="Hyperlink"/>
    <w:rPr>
      <w:color w:val="0563C1"/>
      <w:u w:val="single"/>
    </w:rPr>
  </w:style>
  <w:style w:type="character" w:customStyle="1" w:styleId="ab">
    <w:name w:val="未解析的提及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法規會葉信嘉</cp:lastModifiedBy>
  <cp:revision>2</cp:revision>
  <cp:lastPrinted>2023-05-23T09:14:00Z</cp:lastPrinted>
  <dcterms:created xsi:type="dcterms:W3CDTF">2025-05-09T07:24:00Z</dcterms:created>
  <dcterms:modified xsi:type="dcterms:W3CDTF">2025-05-09T07:24:00Z</dcterms:modified>
</cp:coreProperties>
</file>