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0976" w:rsidRDefault="008911F9">
      <w:pPr>
        <w:pStyle w:val="Textbody"/>
        <w:jc w:val="center"/>
      </w:pPr>
      <w:bookmarkStart w:id="0" w:name="_GoBack"/>
      <w:bookmarkEnd w:id="0"/>
      <w:r>
        <w:rPr>
          <w:rFonts w:ascii="標楷體" w:eastAsia="標楷體" w:hAnsi="標楷體"/>
          <w:b/>
          <w:color w:val="000000"/>
          <w:sz w:val="36"/>
        </w:rPr>
        <w:t>附表1、衛生福利部鬆綁成果</w:t>
      </w:r>
    </w:p>
    <w:tbl>
      <w:tblPr>
        <w:tblW w:w="14014" w:type="dxa"/>
        <w:tblLayout w:type="fixed"/>
        <w:tblCellMar>
          <w:left w:w="10" w:type="dxa"/>
          <w:right w:w="10" w:type="dxa"/>
        </w:tblCellMar>
        <w:tblLook w:val="0000" w:firstRow="0" w:lastRow="0" w:firstColumn="0" w:lastColumn="0" w:noHBand="0" w:noVBand="0"/>
      </w:tblPr>
      <w:tblGrid>
        <w:gridCol w:w="817"/>
        <w:gridCol w:w="3853"/>
        <w:gridCol w:w="2242"/>
        <w:gridCol w:w="2127"/>
        <w:gridCol w:w="2693"/>
        <w:gridCol w:w="2282"/>
      </w:tblGrid>
      <w:tr w:rsidR="00350976">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修正規定(條號)</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修正前</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修正後</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28"/>
              </w:rPr>
            </w:pPr>
            <w:r>
              <w:rPr>
                <w:rFonts w:ascii="標楷體" w:eastAsia="標楷體" w:hAnsi="標楷體"/>
                <w:color w:val="000000"/>
                <w:sz w:val="28"/>
                <w:szCs w:val="28"/>
              </w:rPr>
              <w:t>鬆綁效益</w:t>
            </w:r>
          </w:p>
          <w:p w:rsidR="00350976" w:rsidRDefault="008911F9">
            <w:pPr>
              <w:pStyle w:val="Textbody"/>
              <w:snapToGrid w:val="0"/>
              <w:spacing w:line="264" w:lineRule="auto"/>
              <w:jc w:val="center"/>
            </w:pPr>
            <w:r>
              <w:rPr>
                <w:rFonts w:ascii="標楷體" w:eastAsia="標楷體" w:hAnsi="標楷體"/>
                <w:color w:val="000000"/>
                <w:sz w:val="20"/>
                <w:szCs w:val="20"/>
              </w:rPr>
              <w:t>(</w:t>
            </w:r>
            <w:r>
              <w:rPr>
                <w:rFonts w:ascii="標楷體" w:eastAsia="標楷體" w:hAnsi="標楷體"/>
                <w:b/>
                <w:color w:val="000000"/>
                <w:sz w:val="20"/>
                <w:szCs w:val="20"/>
              </w:rPr>
              <w:t>包括</w:t>
            </w:r>
            <w:r>
              <w:rPr>
                <w:rFonts w:ascii="標楷體" w:eastAsia="標楷體" w:hAnsi="標楷體"/>
                <w:color w:val="000000"/>
                <w:sz w:val="20"/>
                <w:szCs w:val="20"/>
              </w:rPr>
              <w:t>修正前之影響對象及修正後之受惠對象)</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發布日期</w:t>
            </w:r>
          </w:p>
          <w:p w:rsidR="00350976" w:rsidRDefault="00350976">
            <w:pPr>
              <w:pStyle w:val="Textbody"/>
              <w:snapToGrid w:val="0"/>
              <w:spacing w:line="264" w:lineRule="auto"/>
              <w:jc w:val="center"/>
              <w:rPr>
                <w:rFonts w:ascii="標楷體" w:eastAsia="標楷體" w:hAnsi="標楷體"/>
                <w:b/>
                <w:color w:val="000000"/>
                <w:sz w:val="20"/>
                <w:szCs w:val="20"/>
                <w:u w:val="single"/>
              </w:rPr>
            </w:pPr>
          </w:p>
        </w:tc>
      </w:tr>
      <w:tr w:rsidR="00350976">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jc w:val="center"/>
              <w:rPr>
                <w:rFonts w:ascii="標楷體" w:eastAsia="標楷體" w:hAnsi="標楷體"/>
                <w:color w:val="000000"/>
                <w:sz w:val="28"/>
                <w:szCs w:val="32"/>
              </w:rPr>
            </w:pPr>
            <w:r>
              <w:rPr>
                <w:rFonts w:ascii="標楷體" w:eastAsia="標楷體" w:hAnsi="標楷體"/>
                <w:color w:val="000000"/>
                <w:sz w:val="28"/>
                <w:szCs w:val="32"/>
              </w:rPr>
              <w:t>1</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snapToGrid w:val="0"/>
              <w:jc w:val="both"/>
              <w:rPr>
                <w:rFonts w:ascii="標楷體" w:eastAsia="標楷體" w:hAnsi="標楷體"/>
                <w:color w:val="000000"/>
                <w:sz w:val="28"/>
                <w:szCs w:val="28"/>
              </w:rPr>
            </w:pPr>
            <w:r>
              <w:rPr>
                <w:rFonts w:ascii="標楷體" w:eastAsia="標楷體" w:hAnsi="標楷體"/>
                <w:color w:val="000000"/>
                <w:sz w:val="28"/>
                <w:szCs w:val="28"/>
              </w:rPr>
              <w:t>訂定「嬰兒與較大嬰兒配方食品廣告處理原則」</w:t>
            </w:r>
          </w:p>
          <w:p w:rsidR="00350976" w:rsidRDefault="00350976">
            <w:pPr>
              <w:pStyle w:val="Textbody"/>
              <w:snapToGrid w:val="0"/>
              <w:jc w:val="both"/>
              <w:rPr>
                <w:rFonts w:ascii="標楷體" w:eastAsia="標楷體" w:hAnsi="標楷體"/>
                <w:color w:val="000000"/>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Standard"/>
              <w:snapToGrid w:val="0"/>
              <w:rPr>
                <w:rFonts w:ascii="標楷體" w:eastAsia="標楷體" w:hAnsi="標楷體"/>
                <w:color w:val="000000"/>
                <w:sz w:val="28"/>
                <w:szCs w:val="28"/>
              </w:rPr>
            </w:pPr>
            <w:r>
              <w:rPr>
                <w:rFonts w:ascii="標楷體" w:eastAsia="標楷體" w:hAnsi="標楷體"/>
                <w:color w:val="000000"/>
                <w:sz w:val="28"/>
                <w:szCs w:val="28"/>
              </w:rPr>
              <w:t>嬰兒與較大嬰兒配方食品，不得為廣告。</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Standard"/>
              <w:jc w:val="both"/>
            </w:pPr>
            <w:r>
              <w:rPr>
                <w:rFonts w:ascii="標楷體" w:eastAsia="標楷體" w:hAnsi="標楷體"/>
                <w:color w:val="000000"/>
                <w:sz w:val="28"/>
                <w:szCs w:val="28"/>
              </w:rPr>
              <w:t>敘明嬰兒與較大嬰兒配方食品於網際網路通路提供資訊，可認定非屬嬰兒與較大嬰兒配方食品廣告及促銷管理辦法所稱廣告情形，以及嬰兒與較大嬰兒配方食品於實體通路販售之資訊揭露管理。</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snapToGrid w:val="0"/>
              <w:jc w:val="both"/>
              <w:rPr>
                <w:rFonts w:ascii="標楷體" w:eastAsia="標楷體" w:hAnsi="標楷體"/>
                <w:color w:val="000000"/>
                <w:sz w:val="28"/>
                <w:szCs w:val="28"/>
              </w:rPr>
            </w:pPr>
            <w:r>
              <w:rPr>
                <w:rFonts w:ascii="標楷體" w:eastAsia="標楷體" w:hAnsi="標楷體"/>
                <w:color w:val="000000"/>
                <w:sz w:val="28"/>
                <w:szCs w:val="28"/>
              </w:rPr>
              <w:t>本處理原則為行政規則，非法規命令，其訂定目的為使地方政府衛生局能就網路嬰兒配方食品廣告與非廣告進行判定，並利業者依循。</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snapToGrid w:val="0"/>
              <w:jc w:val="both"/>
              <w:rPr>
                <w:rFonts w:ascii="標楷體" w:eastAsia="標楷體" w:hAnsi="標楷體"/>
                <w:color w:val="000000"/>
                <w:sz w:val="28"/>
                <w:szCs w:val="32"/>
              </w:rPr>
            </w:pPr>
            <w:r>
              <w:rPr>
                <w:rFonts w:ascii="標楷體" w:eastAsia="標楷體" w:hAnsi="標楷體"/>
                <w:color w:val="000000"/>
                <w:sz w:val="28"/>
                <w:szCs w:val="32"/>
              </w:rPr>
              <w:t>112年2月14日</w:t>
            </w:r>
          </w:p>
          <w:p w:rsidR="00350976" w:rsidRDefault="008911F9">
            <w:pPr>
              <w:pStyle w:val="Textbody"/>
              <w:snapToGrid w:val="0"/>
              <w:jc w:val="both"/>
              <w:rPr>
                <w:rFonts w:ascii="標楷體" w:eastAsia="標楷體" w:hAnsi="標楷體"/>
                <w:color w:val="000000"/>
                <w:sz w:val="28"/>
                <w:szCs w:val="32"/>
                <w:u w:val="single"/>
              </w:rPr>
            </w:pPr>
            <w:r>
              <w:rPr>
                <w:rFonts w:ascii="標楷體" w:eastAsia="標楷體" w:hAnsi="標楷體"/>
                <w:color w:val="000000"/>
                <w:sz w:val="28"/>
                <w:szCs w:val="32"/>
                <w:u w:val="single"/>
              </w:rPr>
              <w:t>https://mohwlaw.mohw.gov.tw/NEWS/NewsContent.aspx?msgid=11478</w:t>
            </w:r>
          </w:p>
        </w:tc>
      </w:tr>
      <w:tr w:rsidR="00350976">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jc w:val="center"/>
              <w:rPr>
                <w:rFonts w:ascii="標楷體" w:eastAsia="標楷體" w:hAnsi="標楷體"/>
                <w:color w:val="000000"/>
                <w:sz w:val="28"/>
                <w:szCs w:val="32"/>
              </w:rPr>
            </w:pPr>
            <w:r>
              <w:rPr>
                <w:rFonts w:ascii="標楷體" w:eastAsia="標楷體" w:hAnsi="標楷體"/>
                <w:color w:val="000000"/>
                <w:sz w:val="28"/>
                <w:szCs w:val="32"/>
              </w:rPr>
              <w:t>2</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jc w:val="both"/>
              <w:rPr>
                <w:rFonts w:ascii="標楷體" w:eastAsia="標楷體" w:hAnsi="標楷體"/>
                <w:color w:val="000000"/>
                <w:sz w:val="28"/>
                <w:szCs w:val="28"/>
              </w:rPr>
            </w:pPr>
            <w:r>
              <w:rPr>
                <w:rFonts w:ascii="標楷體" w:eastAsia="標楷體" w:hAnsi="標楷體"/>
                <w:color w:val="000000"/>
                <w:sz w:val="28"/>
                <w:szCs w:val="28"/>
              </w:rPr>
              <w:t>修正「餐飲業防疫管理措施」</w:t>
            </w:r>
          </w:p>
          <w:p w:rsidR="00350976" w:rsidRDefault="00350976">
            <w:pPr>
              <w:pStyle w:val="Textbody"/>
              <w:jc w:val="both"/>
              <w:rPr>
                <w:rFonts w:ascii="標楷體" w:eastAsia="標楷體" w:hAnsi="標楷體"/>
              </w:rPr>
            </w:pPr>
          </w:p>
          <w:p w:rsidR="00350976" w:rsidRDefault="008911F9">
            <w:pPr>
              <w:pStyle w:val="Textbody"/>
              <w:jc w:val="both"/>
              <w:rPr>
                <w:rFonts w:ascii="標楷體" w:eastAsia="標楷體" w:hAnsi="標楷體"/>
                <w:sz w:val="28"/>
                <w:szCs w:val="28"/>
              </w:rPr>
            </w:pPr>
            <w:r>
              <w:rPr>
                <w:rFonts w:ascii="標楷體" w:eastAsia="標楷體" w:hAnsi="標楷體"/>
                <w:sz w:val="28"/>
                <w:szCs w:val="28"/>
              </w:rPr>
              <w:t>依據：</w:t>
            </w:r>
          </w:p>
          <w:p w:rsidR="00350976" w:rsidRDefault="008911F9">
            <w:pPr>
              <w:pStyle w:val="Textbody"/>
              <w:jc w:val="both"/>
            </w:pPr>
            <w:r>
              <w:rPr>
                <w:rFonts w:ascii="標楷體" w:eastAsia="標楷體" w:hAnsi="標楷體"/>
                <w:sz w:val="28"/>
                <w:szCs w:val="28"/>
              </w:rPr>
              <w:t>傳染病防治法第37條第1項第</w:t>
            </w:r>
            <w:r>
              <w:rPr>
                <w:rFonts w:ascii="標楷體" w:eastAsia="標楷體" w:hAnsi="標楷體"/>
                <w:sz w:val="28"/>
                <w:szCs w:val="28"/>
              </w:rPr>
              <w:lastRenderedPageBreak/>
              <w:t>6款及第37條第3項</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jc w:val="both"/>
            </w:pPr>
            <w:r>
              <w:rPr>
                <w:rFonts w:ascii="標楷體" w:eastAsia="標楷體" w:hAnsi="標楷體"/>
                <w:color w:val="000000"/>
                <w:sz w:val="28"/>
                <w:szCs w:val="28"/>
              </w:rPr>
              <w:lastRenderedPageBreak/>
              <w:t>1、餐飲從業人員應佩戴口</w:t>
            </w:r>
            <w:r>
              <w:rPr>
                <w:rFonts w:ascii="標楷體" w:eastAsia="標楷體" w:hAnsi="標楷體"/>
                <w:color w:val="000000"/>
                <w:spacing w:val="-60"/>
                <w:sz w:val="28"/>
                <w:szCs w:val="28"/>
              </w:rPr>
              <w:t>罩、勤洗手。</w:t>
            </w:r>
          </w:p>
          <w:p w:rsidR="00350976" w:rsidRDefault="008911F9">
            <w:pPr>
              <w:pStyle w:val="Textbody"/>
              <w:jc w:val="both"/>
            </w:pPr>
            <w:r>
              <w:rPr>
                <w:rFonts w:ascii="標楷體" w:eastAsia="標楷體" w:hAnsi="標楷體"/>
                <w:color w:val="000000"/>
                <w:sz w:val="28"/>
                <w:szCs w:val="28"/>
              </w:rPr>
              <w:t>2、發燒或有上呼吸道症狀之顧</w:t>
            </w:r>
            <w:r>
              <w:rPr>
                <w:rFonts w:ascii="標楷體" w:eastAsia="標楷體" w:hAnsi="標楷體"/>
                <w:color w:val="000000"/>
                <w:sz w:val="28"/>
                <w:szCs w:val="28"/>
              </w:rPr>
              <w:lastRenderedPageBreak/>
              <w:t>客，禁止進入，除飲食外，應佩戴口罩。</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jc w:val="both"/>
            </w:pPr>
            <w:r>
              <w:rPr>
                <w:rFonts w:ascii="標楷體" w:eastAsia="標楷體" w:hAnsi="標楷體"/>
                <w:color w:val="000000"/>
                <w:spacing w:val="-30"/>
                <w:sz w:val="28"/>
                <w:szCs w:val="28"/>
              </w:rPr>
              <w:lastRenderedPageBreak/>
              <w:t>1、刪除餐飲從業人員應佩戴口罩。</w:t>
            </w:r>
          </w:p>
          <w:p w:rsidR="00350976" w:rsidRDefault="008911F9">
            <w:pPr>
              <w:pStyle w:val="Textbody"/>
              <w:jc w:val="both"/>
            </w:pPr>
            <w:r>
              <w:rPr>
                <w:rFonts w:ascii="標楷體" w:eastAsia="標楷體" w:hAnsi="標楷體"/>
                <w:color w:val="000000"/>
                <w:sz w:val="28"/>
                <w:szCs w:val="28"/>
              </w:rPr>
              <w:t>2、刪除發燒或有上呼吸道症</w:t>
            </w:r>
            <w:r>
              <w:rPr>
                <w:rFonts w:ascii="標楷體" w:eastAsia="標楷體" w:hAnsi="標楷體"/>
                <w:color w:val="000000"/>
                <w:sz w:val="28"/>
                <w:szCs w:val="28"/>
              </w:rPr>
              <w:lastRenderedPageBreak/>
              <w:t>狀之顧客，</w:t>
            </w:r>
            <w:r>
              <w:rPr>
                <w:rFonts w:ascii="標楷體" w:eastAsia="標楷體" w:hAnsi="標楷體"/>
                <w:color w:val="000000"/>
                <w:spacing w:val="-30"/>
                <w:sz w:val="28"/>
                <w:szCs w:val="28"/>
              </w:rPr>
              <w:t>禁止進入，除飲食外，應佩戴口罩。</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jc w:val="both"/>
            </w:pPr>
            <w:r>
              <w:rPr>
                <w:rFonts w:ascii="標楷體" w:eastAsia="標楷體" w:hAnsi="標楷體"/>
                <w:color w:val="000000"/>
                <w:sz w:val="28"/>
                <w:szCs w:val="28"/>
              </w:rPr>
              <w:lastRenderedPageBreak/>
              <w:t>配合疫情指揮中心</w:t>
            </w:r>
            <w:r>
              <w:rPr>
                <w:rFonts w:ascii="標楷體" w:eastAsia="標楷體" w:hAnsi="標楷體" w:cs="標楷體"/>
                <w:color w:val="000000"/>
                <w:sz w:val="28"/>
                <w:szCs w:val="28"/>
              </w:rPr>
              <w:t>回歸常態生活防疫政策，減少對民眾生活的限制</w:t>
            </w:r>
            <w:r>
              <w:rPr>
                <w:rFonts w:ascii="標楷體" w:eastAsia="標楷體" w:hAnsi="標楷體"/>
                <w:color w:val="000000"/>
                <w:sz w:val="28"/>
                <w:szCs w:val="28"/>
              </w:rPr>
              <w:t>。</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jc w:val="both"/>
              <w:rPr>
                <w:rFonts w:ascii="標楷體" w:eastAsia="標楷體" w:hAnsi="標楷體"/>
                <w:color w:val="000000"/>
                <w:sz w:val="28"/>
                <w:szCs w:val="28"/>
              </w:rPr>
            </w:pPr>
            <w:r>
              <w:rPr>
                <w:rFonts w:ascii="標楷體" w:eastAsia="標楷體" w:hAnsi="標楷體"/>
                <w:color w:val="000000"/>
                <w:sz w:val="28"/>
                <w:szCs w:val="28"/>
              </w:rPr>
              <w:t>112年2月20日</w:t>
            </w:r>
          </w:p>
          <w:p w:rsidR="00350976" w:rsidRDefault="008911F9">
            <w:pPr>
              <w:pStyle w:val="Textbody"/>
              <w:jc w:val="both"/>
            </w:pPr>
            <w:r>
              <w:rPr>
                <w:rStyle w:val="a9"/>
                <w:rFonts w:ascii="標楷體" w:eastAsia="標楷體" w:hAnsi="標楷體"/>
                <w:color w:val="000000"/>
                <w:sz w:val="28"/>
                <w:szCs w:val="28"/>
              </w:rPr>
              <w:t>https://gazette.nat.gov.tw/egFront/detail.do?metaid=1387</w:t>
            </w:r>
            <w:r>
              <w:rPr>
                <w:rStyle w:val="a9"/>
                <w:rFonts w:ascii="標楷體" w:eastAsia="標楷體" w:hAnsi="標楷體"/>
                <w:color w:val="000000"/>
                <w:sz w:val="28"/>
                <w:szCs w:val="28"/>
              </w:rPr>
              <w:lastRenderedPageBreak/>
              <w:t>21&amp;log=detailLog</w:t>
            </w:r>
          </w:p>
        </w:tc>
      </w:tr>
      <w:tr w:rsidR="00350976">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jc w:val="center"/>
              <w:rPr>
                <w:rFonts w:ascii="標楷體" w:eastAsia="標楷體" w:hAnsi="標楷體"/>
                <w:color w:val="000000"/>
                <w:sz w:val="28"/>
                <w:szCs w:val="32"/>
              </w:rPr>
            </w:pPr>
            <w:r>
              <w:rPr>
                <w:rFonts w:ascii="標楷體" w:eastAsia="標楷體" w:hAnsi="標楷體"/>
                <w:color w:val="000000"/>
                <w:sz w:val="28"/>
                <w:szCs w:val="32"/>
              </w:rPr>
              <w:lastRenderedPageBreak/>
              <w:t>3</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snapToGrid w:val="0"/>
              <w:jc w:val="both"/>
              <w:rPr>
                <w:rFonts w:ascii="標楷體" w:eastAsia="標楷體" w:hAnsi="標楷體"/>
                <w:color w:val="000000"/>
                <w:sz w:val="28"/>
                <w:szCs w:val="32"/>
              </w:rPr>
            </w:pPr>
            <w:r>
              <w:rPr>
                <w:rFonts w:ascii="標楷體" w:eastAsia="標楷體" w:hAnsi="標楷體"/>
                <w:color w:val="000000"/>
                <w:sz w:val="28"/>
                <w:szCs w:val="32"/>
              </w:rPr>
              <w:t>訂定「醫療器材標籤應刊載單一識別碼規定」</w:t>
            </w:r>
          </w:p>
          <w:p w:rsidR="00350976" w:rsidRDefault="00350976">
            <w:pPr>
              <w:pStyle w:val="Textbody"/>
              <w:snapToGrid w:val="0"/>
              <w:jc w:val="both"/>
              <w:rPr>
                <w:rFonts w:ascii="標楷體" w:eastAsia="標楷體" w:hAnsi="標楷體"/>
                <w:color w:val="000000"/>
                <w:sz w:val="28"/>
                <w:szCs w:val="32"/>
              </w:rPr>
            </w:pPr>
          </w:p>
          <w:p w:rsidR="00350976" w:rsidRDefault="008911F9">
            <w:pPr>
              <w:pStyle w:val="Textbody"/>
              <w:snapToGrid w:val="0"/>
              <w:jc w:val="both"/>
              <w:rPr>
                <w:rFonts w:ascii="標楷體" w:eastAsia="標楷體" w:hAnsi="標楷體"/>
                <w:color w:val="000000"/>
                <w:sz w:val="28"/>
                <w:szCs w:val="32"/>
              </w:rPr>
            </w:pPr>
            <w:r>
              <w:rPr>
                <w:rFonts w:ascii="標楷體" w:eastAsia="標楷體" w:hAnsi="標楷體"/>
                <w:color w:val="000000"/>
                <w:sz w:val="28"/>
                <w:szCs w:val="32"/>
              </w:rPr>
              <w:t>依據：</w:t>
            </w:r>
          </w:p>
          <w:p w:rsidR="00350976" w:rsidRDefault="008911F9">
            <w:pPr>
              <w:pStyle w:val="Textbody"/>
              <w:snapToGrid w:val="0"/>
              <w:jc w:val="both"/>
              <w:rPr>
                <w:rFonts w:ascii="標楷體" w:eastAsia="標楷體" w:hAnsi="標楷體"/>
                <w:color w:val="000000"/>
                <w:sz w:val="28"/>
                <w:szCs w:val="32"/>
              </w:rPr>
            </w:pPr>
            <w:r>
              <w:rPr>
                <w:rFonts w:ascii="標楷體" w:eastAsia="標楷體" w:hAnsi="標楷體"/>
                <w:color w:val="000000"/>
                <w:sz w:val="28"/>
                <w:szCs w:val="32"/>
              </w:rPr>
              <w:t>醫療器材管理法第33條第1項第10款</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jc w:val="both"/>
            </w:pPr>
            <w:r>
              <w:rPr>
                <w:rFonts w:ascii="標楷體" w:eastAsia="標楷體" w:hAnsi="標楷體"/>
                <w:color w:val="000000"/>
                <w:sz w:val="28"/>
                <w:szCs w:val="32"/>
              </w:rPr>
              <w:t xml:space="preserve">第二等級及第三等級醫療器材之單一包裝或器材本體上，應標示單一識別碼(Unique Device </w:t>
            </w:r>
            <w:proofErr w:type="spellStart"/>
            <w:r>
              <w:rPr>
                <w:rFonts w:ascii="標楷體" w:eastAsia="標楷體" w:hAnsi="標楷體"/>
                <w:color w:val="000000"/>
                <w:sz w:val="28"/>
                <w:szCs w:val="32"/>
              </w:rPr>
              <w:t>Identifer</w:t>
            </w:r>
            <w:proofErr w:type="spellEnd"/>
            <w:r>
              <w:rPr>
                <w:rFonts w:ascii="標楷體" w:eastAsia="標楷體" w:hAnsi="標楷體"/>
                <w:color w:val="000000"/>
                <w:sz w:val="28"/>
                <w:szCs w:val="32"/>
              </w:rPr>
              <w:t>，UDI)，包含</w:t>
            </w:r>
            <w:r>
              <w:rPr>
                <w:rFonts w:ascii="標楷體" w:eastAsia="標楷體" w:hAnsi="標楷體"/>
                <w:color w:val="000000"/>
                <w:sz w:val="28"/>
                <w:szCs w:val="32"/>
              </w:rPr>
              <w:tab/>
              <w:t xml:space="preserve">產品識別碼 (Device </w:t>
            </w:r>
            <w:proofErr w:type="spellStart"/>
            <w:r>
              <w:rPr>
                <w:rFonts w:ascii="標楷體" w:eastAsia="標楷體" w:hAnsi="標楷體"/>
                <w:color w:val="000000"/>
                <w:sz w:val="28"/>
                <w:szCs w:val="32"/>
              </w:rPr>
              <w:t>Identifer</w:t>
            </w:r>
            <w:proofErr w:type="spellEnd"/>
            <w:r>
              <w:rPr>
                <w:rFonts w:ascii="標楷體" w:eastAsia="標楷體" w:hAnsi="標楷體"/>
                <w:color w:val="000000"/>
                <w:sz w:val="28"/>
                <w:szCs w:val="32"/>
              </w:rPr>
              <w:t>，DI)及生產識別碼</w:t>
            </w:r>
            <w:r>
              <w:rPr>
                <w:rFonts w:ascii="標楷體" w:eastAsia="標楷體" w:hAnsi="標楷體"/>
                <w:color w:val="000000"/>
                <w:spacing w:val="-30"/>
                <w:sz w:val="28"/>
                <w:szCs w:val="32"/>
              </w:rPr>
              <w:t xml:space="preserve">(Production </w:t>
            </w:r>
            <w:proofErr w:type="spellStart"/>
            <w:r>
              <w:rPr>
                <w:rFonts w:ascii="標楷體" w:eastAsia="標楷體" w:hAnsi="標楷體"/>
                <w:color w:val="000000"/>
                <w:spacing w:val="-30"/>
                <w:sz w:val="28"/>
                <w:szCs w:val="32"/>
              </w:rPr>
              <w:t>Identifer</w:t>
            </w:r>
            <w:proofErr w:type="spellEnd"/>
            <w:r>
              <w:rPr>
                <w:rFonts w:ascii="標楷體" w:eastAsia="標楷體" w:hAnsi="標楷體"/>
                <w:color w:val="000000"/>
                <w:spacing w:val="-30"/>
                <w:sz w:val="28"/>
                <w:szCs w:val="32"/>
              </w:rPr>
              <w:t>，PI)。</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jc w:val="both"/>
              <w:rPr>
                <w:rFonts w:ascii="標楷體" w:eastAsia="標楷體" w:hAnsi="標楷體"/>
                <w:color w:val="000000"/>
                <w:sz w:val="28"/>
                <w:szCs w:val="32"/>
              </w:rPr>
            </w:pPr>
            <w:r>
              <w:rPr>
                <w:rFonts w:ascii="標楷體" w:eastAsia="標楷體" w:hAnsi="標楷體"/>
                <w:color w:val="000000"/>
                <w:sz w:val="28"/>
                <w:szCs w:val="32"/>
              </w:rPr>
              <w:t>公告附件三所列第二等級醫療器材分類分級品項(共22項)，其單一識別碼(UDI)得免標示生產識別碼(PI)。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jc w:val="both"/>
              <w:rPr>
                <w:rFonts w:ascii="標楷體" w:eastAsia="標楷體" w:hAnsi="標楷體"/>
                <w:color w:val="000000"/>
                <w:sz w:val="28"/>
                <w:szCs w:val="32"/>
              </w:rPr>
            </w:pPr>
            <w:r>
              <w:rPr>
                <w:rFonts w:ascii="標楷體" w:eastAsia="標楷體" w:hAnsi="標楷體"/>
                <w:color w:val="000000"/>
                <w:sz w:val="28"/>
                <w:szCs w:val="32"/>
              </w:rPr>
              <w:t>與美、歐等國之UDI管理規定調和，在不影響消費者權益之前提下，降低國內業者法遵成本。</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8911F9">
            <w:pPr>
              <w:pStyle w:val="Textbody"/>
            </w:pPr>
            <w:r>
              <w:rPr>
                <w:rFonts w:ascii="標楷體" w:eastAsia="標楷體" w:hAnsi="標楷體"/>
                <w:color w:val="000000"/>
                <w:sz w:val="28"/>
                <w:szCs w:val="32"/>
              </w:rPr>
              <w:t>112年2月13日</w:t>
            </w:r>
            <w:r>
              <w:rPr>
                <w:rFonts w:ascii="標楷體" w:eastAsia="標楷體" w:hAnsi="標楷體"/>
                <w:color w:val="000000"/>
                <w:sz w:val="28"/>
                <w:szCs w:val="32"/>
                <w:u w:val="single"/>
              </w:rPr>
              <w:t>http://www.fda.gov.tw/TC/siteListContent.aspx?sid=11652&amp;id=42547</w:t>
            </w:r>
          </w:p>
        </w:tc>
      </w:tr>
    </w:tbl>
    <w:p w:rsidR="00350976" w:rsidRDefault="008911F9">
      <w:pPr>
        <w:pStyle w:val="Textbody"/>
        <w:spacing w:line="240" w:lineRule="exact"/>
        <w:ind w:left="800" w:hanging="800"/>
        <w:rPr>
          <w:rFonts w:ascii="標楷體" w:eastAsia="標楷體" w:hAnsi="標楷體"/>
          <w:color w:val="000000"/>
          <w:sz w:val="20"/>
          <w:szCs w:val="20"/>
        </w:rPr>
      </w:pPr>
      <w:r>
        <w:rPr>
          <w:rFonts w:ascii="標楷體" w:eastAsia="標楷體" w:hAnsi="標楷體"/>
          <w:color w:val="000000"/>
          <w:sz w:val="20"/>
          <w:szCs w:val="20"/>
        </w:rPr>
        <w:t>備註： 1.鬆綁成果請填列本(112)年1月至3月底完成者。</w:t>
      </w:r>
    </w:p>
    <w:p w:rsidR="00350976" w:rsidRDefault="008911F9">
      <w:pPr>
        <w:pStyle w:val="Textbody"/>
        <w:spacing w:line="240" w:lineRule="exact"/>
        <w:ind w:left="920" w:hanging="200"/>
        <w:rPr>
          <w:rFonts w:ascii="標楷體" w:eastAsia="標楷體" w:hAnsi="標楷體"/>
          <w:color w:val="000000"/>
          <w:sz w:val="20"/>
          <w:szCs w:val="20"/>
        </w:rPr>
      </w:pPr>
      <w:r>
        <w:rPr>
          <w:rFonts w:ascii="標楷體" w:eastAsia="標楷體" w:hAnsi="標楷體"/>
          <w:color w:val="000000"/>
          <w:sz w:val="20"/>
          <w:szCs w:val="20"/>
        </w:rPr>
        <w:t>2.鬆綁成果及預定鬆綁事項不重複列計，曾填報之相關成果，請勿再行填列；前經提報為預定鬆綁事項，其後完成鬆綁者，亦毋需再行填報為鬆綁成果。</w:t>
      </w:r>
    </w:p>
    <w:p w:rsidR="00350976" w:rsidRDefault="008911F9">
      <w:pPr>
        <w:pStyle w:val="Textbody"/>
        <w:spacing w:line="240" w:lineRule="exact"/>
        <w:ind w:left="920" w:hanging="200"/>
        <w:rPr>
          <w:rFonts w:ascii="標楷體" w:eastAsia="標楷體" w:hAnsi="標楷體"/>
          <w:color w:val="000000"/>
          <w:sz w:val="20"/>
          <w:szCs w:val="20"/>
        </w:rPr>
      </w:pPr>
      <w:r>
        <w:rPr>
          <w:rFonts w:ascii="標楷體" w:eastAsia="標楷體" w:hAnsi="標楷體"/>
          <w:color w:val="000000"/>
          <w:sz w:val="20"/>
          <w:szCs w:val="20"/>
        </w:rPr>
        <w:t>3.屬同一法規不同條文之訂(修)者，請併計為1項成果，勿將不同修正條文分列不同成果。</w:t>
      </w:r>
    </w:p>
    <w:p w:rsidR="00350976" w:rsidRDefault="008911F9">
      <w:pPr>
        <w:pStyle w:val="Textbody"/>
        <w:spacing w:line="240" w:lineRule="exact"/>
        <w:ind w:firstLine="504"/>
        <w:rPr>
          <w:rFonts w:ascii="標楷體" w:eastAsia="標楷體" w:hAnsi="標楷體"/>
          <w:color w:val="000000"/>
          <w:sz w:val="20"/>
          <w:szCs w:val="20"/>
        </w:rPr>
      </w:pPr>
      <w:r>
        <w:rPr>
          <w:rFonts w:ascii="標楷體" w:eastAsia="標楷體" w:hAnsi="標楷體"/>
          <w:color w:val="000000"/>
          <w:sz w:val="20"/>
          <w:szCs w:val="20"/>
        </w:rPr>
        <w:t xml:space="preserve">  4. 如為法規修正案，修正前後之欄位請摘要列述該次修正前後之重點差異，勿直接援引修正前後之條文內容。</w:t>
      </w:r>
    </w:p>
    <w:p w:rsidR="00350976" w:rsidRDefault="00350976">
      <w:pPr>
        <w:pStyle w:val="Textbody"/>
        <w:spacing w:line="240" w:lineRule="exact"/>
        <w:ind w:firstLine="600"/>
        <w:rPr>
          <w:rFonts w:ascii="標楷體" w:eastAsia="標楷體" w:hAnsi="標楷體"/>
          <w:color w:val="000000"/>
          <w:sz w:val="20"/>
          <w:szCs w:val="20"/>
        </w:rPr>
      </w:pPr>
    </w:p>
    <w:p w:rsidR="00350976" w:rsidRDefault="00350976">
      <w:pPr>
        <w:pStyle w:val="Textbody"/>
        <w:pageBreakBefore/>
        <w:spacing w:line="240" w:lineRule="exact"/>
        <w:ind w:firstLine="600"/>
        <w:rPr>
          <w:rFonts w:ascii="標楷體" w:eastAsia="標楷體" w:hAnsi="標楷體"/>
          <w:color w:val="000000"/>
          <w:sz w:val="20"/>
          <w:szCs w:val="20"/>
        </w:rPr>
      </w:pPr>
    </w:p>
    <w:p w:rsidR="00350976" w:rsidRDefault="008911F9">
      <w:pPr>
        <w:pStyle w:val="Textbody"/>
        <w:jc w:val="center"/>
      </w:pPr>
      <w:r>
        <w:rPr>
          <w:rFonts w:ascii="標楷體" w:eastAsia="標楷體" w:hAnsi="標楷體"/>
          <w:b/>
          <w:color w:val="000000"/>
          <w:sz w:val="36"/>
        </w:rPr>
        <w:t>附表2、衛生福利部預定鬆綁事項</w:t>
      </w:r>
    </w:p>
    <w:tbl>
      <w:tblPr>
        <w:tblW w:w="14014" w:type="dxa"/>
        <w:tblLayout w:type="fixed"/>
        <w:tblCellMar>
          <w:left w:w="10" w:type="dxa"/>
          <w:right w:w="10" w:type="dxa"/>
        </w:tblCellMar>
        <w:tblLook w:val="0000" w:firstRow="0" w:lastRow="0" w:firstColumn="0" w:lastColumn="0" w:noHBand="0" w:noVBand="0"/>
      </w:tblPr>
      <w:tblGrid>
        <w:gridCol w:w="817"/>
        <w:gridCol w:w="3853"/>
        <w:gridCol w:w="2336"/>
        <w:gridCol w:w="2336"/>
        <w:gridCol w:w="3240"/>
        <w:gridCol w:w="1432"/>
      </w:tblGrid>
      <w:tr w:rsidR="00350976">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預定修正規定(條號)</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修正前</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修正後</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預定鬆綁效益</w:t>
            </w:r>
          </w:p>
          <w:p w:rsidR="00350976" w:rsidRDefault="008911F9">
            <w:pPr>
              <w:pStyle w:val="Textbody"/>
              <w:snapToGrid w:val="0"/>
              <w:spacing w:line="264" w:lineRule="auto"/>
              <w:jc w:val="center"/>
            </w:pPr>
            <w:r>
              <w:rPr>
                <w:rFonts w:ascii="標楷體" w:eastAsia="標楷體" w:hAnsi="標楷體"/>
                <w:color w:val="000000"/>
                <w:sz w:val="20"/>
                <w:szCs w:val="20"/>
              </w:rPr>
              <w:t>(</w:t>
            </w:r>
            <w:r>
              <w:rPr>
                <w:rFonts w:ascii="標楷體" w:eastAsia="標楷體" w:hAnsi="標楷體"/>
                <w:b/>
                <w:color w:val="000000"/>
                <w:sz w:val="20"/>
                <w:szCs w:val="20"/>
              </w:rPr>
              <w:t>包括</w:t>
            </w:r>
            <w:r>
              <w:rPr>
                <w:rFonts w:ascii="標楷體" w:eastAsia="標楷體" w:hAnsi="標楷體"/>
                <w:color w:val="000000"/>
                <w:sz w:val="20"/>
                <w:szCs w:val="20"/>
              </w:rPr>
              <w:t>修正前之影響對象及修正後之受惠對象)</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spacing w:line="264" w:lineRule="auto"/>
              <w:jc w:val="center"/>
              <w:rPr>
                <w:rFonts w:ascii="標楷體" w:eastAsia="標楷體" w:hAnsi="標楷體"/>
                <w:color w:val="000000"/>
                <w:sz w:val="28"/>
                <w:szCs w:val="32"/>
              </w:rPr>
            </w:pPr>
            <w:r>
              <w:rPr>
                <w:rFonts w:ascii="標楷體" w:eastAsia="標楷體" w:hAnsi="標楷體"/>
                <w:color w:val="000000"/>
                <w:sz w:val="28"/>
                <w:szCs w:val="32"/>
              </w:rPr>
              <w:t>預定完成時間</w:t>
            </w:r>
          </w:p>
        </w:tc>
      </w:tr>
      <w:tr w:rsidR="00350976">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350976">
            <w:pPr>
              <w:pStyle w:val="Textbody"/>
              <w:rPr>
                <w:rFonts w:ascii="標楷體" w:eastAsia="標楷體" w:hAnsi="標楷體"/>
                <w:color w:val="000000"/>
                <w:sz w:val="28"/>
                <w:szCs w:val="32"/>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50976" w:rsidRDefault="008911F9">
            <w:pPr>
              <w:pStyle w:val="Textbody"/>
              <w:snapToGrid w:val="0"/>
              <w:ind w:left="560" w:hanging="560"/>
              <w:jc w:val="center"/>
            </w:pPr>
            <w:r>
              <w:rPr>
                <w:rFonts w:ascii="標楷體" w:eastAsia="標楷體" w:hAnsi="標楷體"/>
                <w:color w:val="000000"/>
                <w:sz w:val="32"/>
                <w:szCs w:val="32"/>
              </w:rPr>
              <w:t>無</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350976">
            <w:pPr>
              <w:pStyle w:val="Textbody"/>
              <w:jc w:val="both"/>
              <w:rPr>
                <w:rFonts w:ascii="標楷體" w:eastAsia="標楷體" w:hAnsi="標楷體"/>
                <w:color w:val="000000"/>
                <w:sz w:val="28"/>
                <w:szCs w:val="32"/>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350976">
            <w:pPr>
              <w:pStyle w:val="Textbody"/>
              <w:jc w:val="both"/>
              <w:rPr>
                <w:rFonts w:ascii="標楷體" w:eastAsia="標楷體" w:hAnsi="標楷體"/>
                <w:color w:val="000000"/>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350976">
            <w:pPr>
              <w:pStyle w:val="Textbody"/>
              <w:snapToGrid w:val="0"/>
              <w:jc w:val="both"/>
              <w:rPr>
                <w:rFonts w:ascii="標楷體" w:eastAsia="標楷體" w:hAnsi="標楷體"/>
                <w:color w:val="000000"/>
                <w:sz w:val="28"/>
                <w:szCs w:val="32"/>
              </w:rPr>
            </w:pP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0976" w:rsidRDefault="00350976">
            <w:pPr>
              <w:pStyle w:val="Textbody"/>
              <w:snapToGrid w:val="0"/>
              <w:spacing w:before="180" w:after="180"/>
              <w:rPr>
                <w:rFonts w:ascii="標楷體" w:eastAsia="標楷體" w:hAnsi="標楷體"/>
                <w:color w:val="000000"/>
                <w:sz w:val="28"/>
                <w:szCs w:val="32"/>
              </w:rPr>
            </w:pPr>
          </w:p>
        </w:tc>
      </w:tr>
    </w:tbl>
    <w:p w:rsidR="00350976" w:rsidRDefault="008911F9">
      <w:pPr>
        <w:pStyle w:val="Textbody"/>
        <w:spacing w:line="240" w:lineRule="exact"/>
        <w:ind w:left="800" w:hanging="800"/>
        <w:rPr>
          <w:rFonts w:ascii="標楷體" w:eastAsia="標楷體" w:hAnsi="標楷體"/>
          <w:color w:val="000000"/>
          <w:sz w:val="20"/>
          <w:szCs w:val="20"/>
        </w:rPr>
      </w:pPr>
      <w:r>
        <w:rPr>
          <w:rFonts w:ascii="標楷體" w:eastAsia="標楷體" w:hAnsi="標楷體"/>
          <w:color w:val="000000"/>
          <w:sz w:val="20"/>
          <w:szCs w:val="20"/>
        </w:rPr>
        <w:t>備註： 1.預定鬆綁事項請填列預定於112年4月間完成者。</w:t>
      </w:r>
    </w:p>
    <w:p w:rsidR="00350976" w:rsidRDefault="008911F9">
      <w:pPr>
        <w:pStyle w:val="Textbody"/>
        <w:spacing w:line="240" w:lineRule="exact"/>
        <w:ind w:left="920" w:hanging="200"/>
        <w:rPr>
          <w:rFonts w:ascii="標楷體" w:eastAsia="標楷體" w:hAnsi="標楷體"/>
          <w:color w:val="000000"/>
          <w:sz w:val="20"/>
          <w:szCs w:val="20"/>
        </w:rPr>
      </w:pPr>
      <w:r>
        <w:rPr>
          <w:rFonts w:ascii="標楷體" w:eastAsia="標楷體" w:hAnsi="標楷體"/>
          <w:color w:val="000000"/>
          <w:sz w:val="20"/>
          <w:szCs w:val="20"/>
        </w:rPr>
        <w:t>2.鬆綁成果及預定鬆綁事項不重複列計，曾填報之相關成果，請勿再行填列；前經提報為預定鬆綁事項，其後完成鬆綁者，亦毋需再行填報為鬆綁成果。</w:t>
      </w:r>
    </w:p>
    <w:p w:rsidR="00350976" w:rsidRDefault="008911F9">
      <w:pPr>
        <w:pStyle w:val="Textbody"/>
        <w:spacing w:line="240" w:lineRule="exact"/>
        <w:ind w:left="920" w:hanging="200"/>
        <w:rPr>
          <w:rFonts w:ascii="標楷體" w:eastAsia="標楷體" w:hAnsi="標楷體"/>
          <w:color w:val="000000"/>
          <w:sz w:val="20"/>
          <w:szCs w:val="20"/>
        </w:rPr>
      </w:pPr>
      <w:r>
        <w:rPr>
          <w:rFonts w:ascii="標楷體" w:eastAsia="標楷體" w:hAnsi="標楷體"/>
          <w:color w:val="000000"/>
          <w:sz w:val="20"/>
          <w:szCs w:val="20"/>
        </w:rPr>
        <w:t>3.屬同一法規不同條文之訂(修)者，請併計為1項成果，勿將不同修正條文分列不同成果。</w:t>
      </w:r>
    </w:p>
    <w:p w:rsidR="00350976" w:rsidRDefault="008911F9">
      <w:pPr>
        <w:pStyle w:val="Textbody"/>
        <w:spacing w:line="240" w:lineRule="exact"/>
        <w:ind w:firstLine="504"/>
        <w:rPr>
          <w:rFonts w:ascii="標楷體" w:eastAsia="標楷體" w:hAnsi="標楷體"/>
          <w:color w:val="000000"/>
          <w:sz w:val="20"/>
          <w:szCs w:val="20"/>
        </w:rPr>
      </w:pPr>
      <w:r>
        <w:rPr>
          <w:rFonts w:ascii="標楷體" w:eastAsia="標楷體" w:hAnsi="標楷體"/>
          <w:color w:val="000000"/>
          <w:sz w:val="20"/>
          <w:szCs w:val="20"/>
        </w:rPr>
        <w:t xml:space="preserve">  4.如為法規修正案，修正前後之欄位請摘要列述該次修正前後之重點差異，勿直接援引修正前後之條文內容。</w:t>
      </w:r>
    </w:p>
    <w:p w:rsidR="00350976" w:rsidRDefault="00350976">
      <w:pPr>
        <w:pStyle w:val="Textbody"/>
        <w:spacing w:line="240" w:lineRule="exact"/>
        <w:ind w:firstLine="600"/>
        <w:rPr>
          <w:rFonts w:ascii="標楷體" w:eastAsia="標楷體" w:hAnsi="標楷體"/>
          <w:color w:val="000000"/>
          <w:sz w:val="20"/>
          <w:szCs w:val="20"/>
        </w:rPr>
      </w:pPr>
    </w:p>
    <w:p w:rsidR="00350976" w:rsidRDefault="00350976">
      <w:pPr>
        <w:pStyle w:val="Textbody"/>
        <w:pageBreakBefore/>
        <w:spacing w:line="240" w:lineRule="exact"/>
        <w:ind w:left="562" w:firstLine="138"/>
        <w:rPr>
          <w:rFonts w:ascii="標楷體" w:eastAsia="標楷體" w:hAnsi="標楷體"/>
          <w:color w:val="000000"/>
        </w:rPr>
      </w:pPr>
    </w:p>
    <w:sectPr w:rsidR="00350976">
      <w:pgSz w:w="16838" w:h="11906" w:orient="landscape"/>
      <w:pgMar w:top="1418" w:right="1440" w:bottom="141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EC4" w:rsidRDefault="00D45EC4">
      <w:r>
        <w:separator/>
      </w:r>
    </w:p>
  </w:endnote>
  <w:endnote w:type="continuationSeparator" w:id="0">
    <w:p w:rsidR="00D45EC4" w:rsidRDefault="00D45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EC4" w:rsidRDefault="00D45EC4">
      <w:r>
        <w:rPr>
          <w:color w:val="000000"/>
        </w:rPr>
        <w:separator/>
      </w:r>
    </w:p>
  </w:footnote>
  <w:footnote w:type="continuationSeparator" w:id="0">
    <w:p w:rsidR="00D45EC4" w:rsidRDefault="00D45E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976"/>
    <w:rsid w:val="000F4E7D"/>
    <w:rsid w:val="001971CD"/>
    <w:rsid w:val="00350976"/>
    <w:rsid w:val="00834170"/>
    <w:rsid w:val="008911F9"/>
    <w:rsid w:val="00D45E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9261D6-44AE-4F83-8FBD-4AF46D0A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autoSpaceDN w:val="0"/>
      <w:textAlignment w:val="baseline"/>
    </w:pPr>
    <w:rPr>
      <w:kern w:val="3"/>
      <w:sz w:val="24"/>
      <w:szCs w:val="22"/>
    </w:rPr>
  </w:style>
  <w:style w:type="paragraph" w:customStyle="1" w:styleId="Textbody">
    <w:name w:val="Text body"/>
    <w:pPr>
      <w:widowControl w:val="0"/>
      <w:suppressAutoHyphens/>
      <w:autoSpaceDN w:val="0"/>
      <w:textAlignment w:val="baseline"/>
    </w:pPr>
    <w:rPr>
      <w:kern w:val="3"/>
      <w:sz w:val="24"/>
      <w:szCs w:val="22"/>
    </w:rPr>
  </w:style>
  <w:style w:type="paragraph" w:styleId="Web">
    <w:name w:val="Normal (Web)"/>
    <w:basedOn w:val="Textbody"/>
    <w:pPr>
      <w:widowControl/>
      <w:spacing w:before="100" w:after="100"/>
    </w:pPr>
    <w:rPr>
      <w:rFonts w:ascii="新細明體" w:hAnsi="新細明體" w:cs="新細明體"/>
      <w:kern w:val="0"/>
      <w:szCs w:val="24"/>
    </w:rPr>
  </w:style>
  <w:style w:type="paragraph" w:styleId="a3">
    <w:name w:val="Balloon Text"/>
    <w:basedOn w:val="Textbody"/>
    <w:rPr>
      <w:rFonts w:ascii="Cambria" w:eastAsia="Cambria" w:hAnsi="Cambria" w:cs="Cambria"/>
      <w:sz w:val="18"/>
      <w:szCs w:val="18"/>
    </w:rPr>
  </w:style>
  <w:style w:type="paragraph" w:customStyle="1" w:styleId="HeaderandFooter">
    <w:name w:val="Header and Footer"/>
    <w:basedOn w:val="Standard"/>
    <w:pPr>
      <w:suppressLineNumbers/>
      <w:tabs>
        <w:tab w:val="center" w:pos="4819"/>
        <w:tab w:val="right" w:pos="9638"/>
      </w:tabs>
    </w:p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customStyle="1" w:styleId="a6">
    <w:name w:val="註解方塊文字 字元"/>
    <w:rPr>
      <w:rFonts w:ascii="Cambria" w:eastAsia="新細明體" w:hAnsi="Cambria" w:cs="Times New Roman"/>
      <w:sz w:val="18"/>
      <w:szCs w:val="18"/>
    </w:rPr>
  </w:style>
  <w:style w:type="character" w:customStyle="1" w:styleId="a7">
    <w:name w:val="頁首 字元"/>
    <w:rPr>
      <w:sz w:val="20"/>
      <w:szCs w:val="20"/>
    </w:rPr>
  </w:style>
  <w:style w:type="character" w:customStyle="1" w:styleId="a8">
    <w:name w:val="頁尾 字元"/>
    <w:rPr>
      <w:sz w:val="20"/>
      <w:szCs w:val="20"/>
    </w:rPr>
  </w:style>
  <w:style w:type="character" w:styleId="a9">
    <w:name w:val="Hyperlink"/>
    <w:rPr>
      <w:color w:val="0563C1"/>
      <w:u w:val="single"/>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211</Words>
  <Characters>1207</Characters>
  <Application>Microsoft Office Word</Application>
  <DocSecurity>0</DocSecurity>
  <Lines>10</Lines>
  <Paragraphs>2</Paragraphs>
  <ScaleCrop>false</ScaleCrop>
  <Company/>
  <LinksUpToDate>false</LinksUpToDate>
  <CharactersWithSpaces>1416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法規會葉信嘉</cp:lastModifiedBy>
  <cp:revision>2</cp:revision>
  <dcterms:created xsi:type="dcterms:W3CDTF">2025-05-09T07:24:00Z</dcterms:created>
  <dcterms:modified xsi:type="dcterms:W3CDTF">2025-05-09T07:24:00Z</dcterms:modified>
</cp:coreProperties>
</file>