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BCEA8" w14:textId="77777777" w:rsidR="00E0607D" w:rsidRDefault="00C6606A" w:rsidP="007641B5">
      <w:pPr>
        <w:jc w:val="center"/>
        <w:rPr>
          <w:rFonts w:ascii="Times New Roman" w:eastAsia="標楷體" w:hAnsi="Times New Roman"/>
          <w:b/>
          <w:sz w:val="36"/>
          <w:szCs w:val="36"/>
        </w:rPr>
      </w:pPr>
      <w:r w:rsidRPr="00C6606A">
        <w:rPr>
          <w:rFonts w:ascii="Times New Roman" w:eastAsia="標楷體" w:hAnsi="Times New Roman" w:hint="eastAsia"/>
          <w:b/>
          <w:sz w:val="36"/>
          <w:szCs w:val="36"/>
        </w:rPr>
        <w:t>精神科醫院評鑑及精神科教學醫院評鑑</w:t>
      </w:r>
    </w:p>
    <w:p w14:paraId="51806844" w14:textId="092E63C6" w:rsidR="003F4DBB" w:rsidRPr="00172F16" w:rsidRDefault="003F4DBB" w:rsidP="007641B5">
      <w:pPr>
        <w:jc w:val="center"/>
        <w:rPr>
          <w:rFonts w:ascii="Times New Roman" w:eastAsia="標楷體" w:hAnsi="Times New Roman"/>
          <w:sz w:val="36"/>
          <w:szCs w:val="36"/>
        </w:rPr>
      </w:pPr>
      <w:r w:rsidRPr="00172F16">
        <w:rPr>
          <w:rFonts w:ascii="Times New Roman" w:eastAsia="標楷體" w:hAnsi="Times New Roman"/>
          <w:b/>
          <w:sz w:val="36"/>
          <w:szCs w:val="36"/>
        </w:rPr>
        <w:t>不定時及即時追蹤輔導訪查作業程序</w:t>
      </w:r>
      <w:bookmarkStart w:id="0" w:name="_GoBack"/>
      <w:bookmarkEnd w:id="0"/>
    </w:p>
    <w:tbl>
      <w:tblPr>
        <w:tblW w:w="4927" w:type="pct"/>
        <w:tblLook w:val="04A0" w:firstRow="1" w:lastRow="0" w:firstColumn="1" w:lastColumn="0" w:noHBand="0" w:noVBand="1"/>
      </w:tblPr>
      <w:tblGrid>
        <w:gridCol w:w="9497"/>
      </w:tblGrid>
      <w:tr w:rsidR="000A1F0A" w:rsidRPr="000A1F0A" w14:paraId="547FCB8B" w14:textId="77777777" w:rsidTr="003311A7">
        <w:trPr>
          <w:trHeight w:val="1286"/>
        </w:trPr>
        <w:tc>
          <w:tcPr>
            <w:tcW w:w="5000" w:type="pct"/>
            <w:shd w:val="clear" w:color="auto" w:fill="auto"/>
          </w:tcPr>
          <w:p w14:paraId="3372B20D" w14:textId="77777777" w:rsidR="000A1F0A" w:rsidRPr="000A1F0A" w:rsidRDefault="000A1F0A" w:rsidP="00824DD0">
            <w:pPr>
              <w:spacing w:line="440" w:lineRule="exact"/>
              <w:ind w:leftChars="1712" w:left="4109"/>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104</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10</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1</w:t>
            </w:r>
            <w:r w:rsidRPr="000A1F0A">
              <w:rPr>
                <w:rFonts w:ascii="Times New Roman" w:eastAsia="標楷體" w:hAnsi="Times New Roman"/>
                <w:color w:val="000000"/>
                <w:spacing w:val="-20"/>
                <w:kern w:val="0"/>
                <w:sz w:val="28"/>
                <w:szCs w:val="28"/>
              </w:rPr>
              <w:t>日</w:t>
            </w:r>
            <w:r w:rsidRPr="000A1F0A">
              <w:rPr>
                <w:rFonts w:ascii="Times New Roman" w:eastAsia="標楷體" w:hAnsi="Times New Roman"/>
                <w:color w:val="000000"/>
                <w:spacing w:val="-20"/>
                <w:kern w:val="0"/>
                <w:sz w:val="28"/>
                <w:szCs w:val="28"/>
                <w:eastAsianLayout w:id="-769909248" w:combine="1"/>
              </w:rPr>
              <w:t>衛生福利</w:t>
            </w:r>
            <w:proofErr w:type="gramStart"/>
            <w:r w:rsidRPr="000A1F0A">
              <w:rPr>
                <w:rFonts w:ascii="Times New Roman" w:eastAsia="標楷體" w:hAnsi="Times New Roman"/>
                <w:color w:val="000000"/>
                <w:spacing w:val="-20"/>
                <w:kern w:val="0"/>
                <w:sz w:val="28"/>
                <w:szCs w:val="28"/>
                <w:eastAsianLayout w:id="-769909248" w:combine="1"/>
              </w:rPr>
              <w:t>部衛部心字</w:t>
            </w:r>
            <w:proofErr w:type="gramEnd"/>
            <w:r w:rsidRPr="000A1F0A">
              <w:rPr>
                <w:rFonts w:ascii="Times New Roman" w:eastAsia="標楷體" w:hAnsi="Times New Roman"/>
                <w:color w:val="000000"/>
                <w:spacing w:val="-20"/>
                <w:kern w:val="0"/>
                <w:sz w:val="28"/>
                <w:szCs w:val="28"/>
                <w:eastAsianLayout w:id="-769909248" w:combine="1"/>
              </w:rPr>
              <w:t>第</w:t>
            </w:r>
            <w:r w:rsidRPr="000A1F0A">
              <w:rPr>
                <w:rFonts w:ascii="Times New Roman" w:eastAsia="標楷體" w:hAnsi="Times New Roman"/>
                <w:color w:val="000000"/>
                <w:spacing w:val="-20"/>
                <w:kern w:val="0"/>
                <w:sz w:val="28"/>
                <w:szCs w:val="28"/>
                <w:eastAsianLayout w:id="-769909248" w:combine="1"/>
              </w:rPr>
              <w:t>1041761369</w:t>
            </w:r>
            <w:r w:rsidRPr="000A1F0A">
              <w:rPr>
                <w:rFonts w:ascii="Times New Roman" w:eastAsia="標楷體" w:hAnsi="Times New Roman"/>
                <w:color w:val="000000"/>
                <w:spacing w:val="-20"/>
                <w:kern w:val="0"/>
                <w:sz w:val="28"/>
                <w:szCs w:val="28"/>
                <w:eastAsianLayout w:id="-769909248" w:combine="1"/>
              </w:rPr>
              <w:t>號教育部</w:t>
            </w:r>
            <w:proofErr w:type="gramStart"/>
            <w:r w:rsidRPr="000A1F0A">
              <w:rPr>
                <w:rFonts w:ascii="Times New Roman" w:eastAsia="標楷體" w:hAnsi="Times New Roman"/>
                <w:color w:val="000000"/>
                <w:spacing w:val="-20"/>
                <w:kern w:val="0"/>
                <w:sz w:val="28"/>
                <w:szCs w:val="28"/>
                <w:eastAsianLayout w:id="-769909248" w:combine="1"/>
              </w:rPr>
              <w:t>臺</w:t>
            </w:r>
            <w:proofErr w:type="gramEnd"/>
            <w:r w:rsidRPr="000A1F0A">
              <w:rPr>
                <w:rFonts w:ascii="Times New Roman" w:eastAsia="標楷體" w:hAnsi="Times New Roman"/>
                <w:color w:val="000000"/>
                <w:spacing w:val="-20"/>
                <w:kern w:val="0"/>
                <w:sz w:val="28"/>
                <w:szCs w:val="28"/>
                <w:eastAsianLayout w:id="-769909248" w:combine="1"/>
              </w:rPr>
              <w:t>教高</w:t>
            </w:r>
            <w:r w:rsidRPr="000A1F0A">
              <w:rPr>
                <w:rFonts w:ascii="Times New Roman" w:eastAsia="標楷體" w:hAnsi="Times New Roman"/>
                <w:color w:val="000000"/>
                <w:spacing w:val="-20"/>
                <w:kern w:val="0"/>
                <w:sz w:val="28"/>
                <w:szCs w:val="28"/>
                <w:eastAsianLayout w:id="-769909248" w:combine="1"/>
              </w:rPr>
              <w:t>(</w:t>
            </w:r>
            <w:r w:rsidRPr="000A1F0A">
              <w:rPr>
                <w:rFonts w:ascii="Times New Roman" w:eastAsia="標楷體" w:hAnsi="Times New Roman"/>
                <w:color w:val="000000"/>
                <w:spacing w:val="-20"/>
                <w:kern w:val="0"/>
                <w:sz w:val="28"/>
                <w:szCs w:val="28"/>
                <w:eastAsianLayout w:id="-769909248" w:combine="1"/>
              </w:rPr>
              <w:t>五</w:t>
            </w:r>
            <w:r w:rsidRPr="000A1F0A">
              <w:rPr>
                <w:rFonts w:ascii="Times New Roman" w:eastAsia="標楷體" w:hAnsi="Times New Roman"/>
                <w:color w:val="000000"/>
                <w:spacing w:val="-20"/>
                <w:kern w:val="0"/>
                <w:sz w:val="28"/>
                <w:szCs w:val="28"/>
                <w:eastAsianLayout w:id="-769909248" w:combine="1"/>
              </w:rPr>
              <w:t>)</w:t>
            </w:r>
            <w:r w:rsidRPr="000A1F0A">
              <w:rPr>
                <w:rFonts w:ascii="Times New Roman" w:eastAsia="標楷體" w:hAnsi="Times New Roman"/>
                <w:color w:val="000000"/>
                <w:spacing w:val="-20"/>
                <w:kern w:val="0"/>
                <w:sz w:val="28"/>
                <w:szCs w:val="28"/>
                <w:eastAsianLayout w:id="-769909248" w:combine="1"/>
              </w:rPr>
              <w:t>字第</w:t>
            </w:r>
            <w:r w:rsidRPr="000A1F0A">
              <w:rPr>
                <w:rFonts w:ascii="Times New Roman" w:eastAsia="標楷體" w:hAnsi="Times New Roman"/>
                <w:color w:val="000000"/>
                <w:spacing w:val="-20"/>
                <w:kern w:val="0"/>
                <w:sz w:val="28"/>
                <w:szCs w:val="28"/>
                <w:eastAsianLayout w:id="-769909248" w:combine="1"/>
              </w:rPr>
              <w:t>1040128244A</w:t>
            </w:r>
            <w:r w:rsidRPr="000A1F0A">
              <w:rPr>
                <w:rFonts w:ascii="Times New Roman" w:eastAsia="標楷體" w:hAnsi="Times New Roman"/>
                <w:color w:val="000000"/>
                <w:spacing w:val="-20"/>
                <w:kern w:val="0"/>
                <w:sz w:val="28"/>
                <w:szCs w:val="28"/>
                <w:eastAsianLayout w:id="-769909248" w:combine="1"/>
              </w:rPr>
              <w:t>號</w:t>
            </w:r>
            <w:r w:rsidRPr="000A1F0A">
              <w:rPr>
                <w:rFonts w:ascii="Times New Roman" w:eastAsia="標楷體" w:hAnsi="Times New Roman"/>
                <w:color w:val="000000"/>
                <w:spacing w:val="-20"/>
                <w:kern w:val="0"/>
                <w:sz w:val="28"/>
                <w:szCs w:val="28"/>
              </w:rPr>
              <w:t>會銜公告</w:t>
            </w:r>
          </w:p>
          <w:p w14:paraId="52256E5B" w14:textId="77777777" w:rsidR="000A1F0A" w:rsidRPr="000A1F0A" w:rsidRDefault="000A1F0A" w:rsidP="003311A7">
            <w:pPr>
              <w:spacing w:line="440" w:lineRule="exact"/>
              <w:ind w:leftChars="1552" w:left="3862" w:right="-114" w:hangingChars="57" w:hanging="137"/>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107</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4</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13</w:t>
            </w:r>
            <w:r w:rsidRPr="000A1F0A">
              <w:rPr>
                <w:rFonts w:ascii="Times New Roman" w:eastAsia="標楷體" w:hAnsi="Times New Roman"/>
                <w:color w:val="000000"/>
                <w:spacing w:val="-20"/>
                <w:kern w:val="0"/>
                <w:sz w:val="28"/>
                <w:szCs w:val="28"/>
              </w:rPr>
              <w:t>日衛</w:t>
            </w:r>
            <w:proofErr w:type="gramStart"/>
            <w:r w:rsidRPr="000A1F0A">
              <w:rPr>
                <w:rFonts w:ascii="Times New Roman" w:eastAsia="標楷體" w:hAnsi="Times New Roman"/>
                <w:color w:val="000000"/>
                <w:spacing w:val="-20"/>
                <w:kern w:val="0"/>
                <w:sz w:val="28"/>
                <w:szCs w:val="28"/>
              </w:rPr>
              <w:t>部心字</w:t>
            </w:r>
            <w:proofErr w:type="gramEnd"/>
            <w:r w:rsidRPr="000A1F0A">
              <w:rPr>
                <w:rFonts w:ascii="Times New Roman" w:eastAsia="標楷體" w:hAnsi="Times New Roman"/>
                <w:color w:val="000000"/>
                <w:spacing w:val="-20"/>
                <w:kern w:val="0"/>
                <w:sz w:val="28"/>
                <w:szCs w:val="28"/>
              </w:rPr>
              <w:t>第</w:t>
            </w:r>
            <w:r w:rsidRPr="000A1F0A">
              <w:rPr>
                <w:rFonts w:ascii="Times New Roman" w:eastAsia="標楷體" w:hAnsi="Times New Roman"/>
                <w:color w:val="000000"/>
                <w:spacing w:val="-20"/>
                <w:kern w:val="0"/>
                <w:sz w:val="28"/>
                <w:szCs w:val="28"/>
              </w:rPr>
              <w:t>1071760615</w:t>
            </w:r>
            <w:r w:rsidRPr="000A1F0A">
              <w:rPr>
                <w:rFonts w:ascii="Times New Roman" w:eastAsia="標楷體" w:hAnsi="Times New Roman"/>
                <w:color w:val="000000"/>
                <w:spacing w:val="-20"/>
                <w:kern w:val="0"/>
                <w:sz w:val="28"/>
                <w:szCs w:val="28"/>
              </w:rPr>
              <w:t>號公告修正</w:t>
            </w:r>
          </w:p>
          <w:p w14:paraId="3EBF1E0B" w14:textId="77777777" w:rsidR="000A1F0A" w:rsidRDefault="000A1F0A" w:rsidP="00824DD0">
            <w:pPr>
              <w:spacing w:line="480" w:lineRule="exact"/>
              <w:jc w:val="right"/>
              <w:rPr>
                <w:rFonts w:ascii="Times New Roman" w:eastAsia="標楷體" w:hAnsi="Times New Roman"/>
                <w:color w:val="000000"/>
                <w:spacing w:val="-20"/>
                <w:kern w:val="0"/>
                <w:sz w:val="28"/>
                <w:szCs w:val="28"/>
              </w:rPr>
            </w:pPr>
            <w:r w:rsidRPr="000A1F0A">
              <w:rPr>
                <w:rFonts w:ascii="Times New Roman" w:eastAsia="標楷體" w:hAnsi="Times New Roman"/>
                <w:color w:val="000000"/>
                <w:spacing w:val="-20"/>
                <w:kern w:val="0"/>
                <w:sz w:val="28"/>
                <w:szCs w:val="28"/>
              </w:rPr>
              <w:t>108</w:t>
            </w:r>
            <w:r w:rsidRPr="000A1F0A">
              <w:rPr>
                <w:rFonts w:ascii="Times New Roman" w:eastAsia="標楷體" w:hAnsi="Times New Roman"/>
                <w:color w:val="000000"/>
                <w:spacing w:val="-20"/>
                <w:kern w:val="0"/>
                <w:sz w:val="28"/>
                <w:szCs w:val="28"/>
              </w:rPr>
              <w:t>年</w:t>
            </w:r>
            <w:r w:rsidRPr="000A1F0A">
              <w:rPr>
                <w:rFonts w:ascii="Times New Roman" w:eastAsia="標楷體" w:hAnsi="Times New Roman"/>
                <w:color w:val="000000"/>
                <w:spacing w:val="-20"/>
                <w:kern w:val="0"/>
                <w:sz w:val="28"/>
                <w:szCs w:val="28"/>
              </w:rPr>
              <w:t>5</w:t>
            </w:r>
            <w:r w:rsidRPr="000A1F0A">
              <w:rPr>
                <w:rFonts w:ascii="Times New Roman" w:eastAsia="標楷體" w:hAnsi="Times New Roman"/>
                <w:color w:val="000000"/>
                <w:spacing w:val="-20"/>
                <w:kern w:val="0"/>
                <w:sz w:val="28"/>
                <w:szCs w:val="28"/>
              </w:rPr>
              <w:t>月</w:t>
            </w:r>
            <w:r w:rsidRPr="000A1F0A">
              <w:rPr>
                <w:rFonts w:ascii="Times New Roman" w:eastAsia="標楷體" w:hAnsi="Times New Roman"/>
                <w:color w:val="000000"/>
                <w:spacing w:val="-20"/>
                <w:kern w:val="0"/>
                <w:sz w:val="28"/>
                <w:szCs w:val="28"/>
              </w:rPr>
              <w:t>2</w:t>
            </w:r>
            <w:r w:rsidRPr="000A1F0A">
              <w:rPr>
                <w:rFonts w:ascii="Times New Roman" w:eastAsia="標楷體" w:hAnsi="Times New Roman"/>
                <w:color w:val="000000"/>
                <w:spacing w:val="-20"/>
                <w:kern w:val="0"/>
                <w:sz w:val="28"/>
                <w:szCs w:val="28"/>
              </w:rPr>
              <w:t>日衛</w:t>
            </w:r>
            <w:proofErr w:type="gramStart"/>
            <w:r w:rsidRPr="000A1F0A">
              <w:rPr>
                <w:rFonts w:ascii="Times New Roman" w:eastAsia="標楷體" w:hAnsi="Times New Roman"/>
                <w:color w:val="000000"/>
                <w:spacing w:val="-20"/>
                <w:kern w:val="0"/>
                <w:sz w:val="28"/>
                <w:szCs w:val="28"/>
              </w:rPr>
              <w:t>部心字</w:t>
            </w:r>
            <w:proofErr w:type="gramEnd"/>
            <w:r w:rsidRPr="000A1F0A">
              <w:rPr>
                <w:rFonts w:ascii="Times New Roman" w:eastAsia="標楷體" w:hAnsi="Times New Roman"/>
                <w:color w:val="000000"/>
                <w:spacing w:val="-20"/>
                <w:kern w:val="0"/>
                <w:sz w:val="28"/>
                <w:szCs w:val="28"/>
              </w:rPr>
              <w:t>第</w:t>
            </w:r>
            <w:r w:rsidRPr="000A1F0A">
              <w:rPr>
                <w:rFonts w:ascii="Times New Roman" w:eastAsia="標楷體" w:hAnsi="Times New Roman"/>
                <w:color w:val="000000"/>
                <w:spacing w:val="-20"/>
                <w:kern w:val="0"/>
                <w:sz w:val="28"/>
                <w:szCs w:val="28"/>
              </w:rPr>
              <w:t>1081761670</w:t>
            </w:r>
            <w:r w:rsidRPr="000A1F0A">
              <w:rPr>
                <w:rFonts w:ascii="Times New Roman" w:eastAsia="標楷體" w:hAnsi="Times New Roman"/>
                <w:color w:val="000000"/>
                <w:spacing w:val="-20"/>
                <w:kern w:val="0"/>
                <w:sz w:val="28"/>
                <w:szCs w:val="28"/>
              </w:rPr>
              <w:t>號公告修正</w:t>
            </w:r>
          </w:p>
          <w:p w14:paraId="2CF91A70" w14:textId="742E5DD7" w:rsidR="008A1F26" w:rsidRPr="008A1F26" w:rsidRDefault="00047A9C" w:rsidP="00047A9C">
            <w:pPr>
              <w:spacing w:line="480" w:lineRule="exact"/>
              <w:jc w:val="right"/>
              <w:rPr>
                <w:rFonts w:ascii="Times New Roman" w:eastAsia="標楷體" w:hAnsi="Times New Roman"/>
                <w:b/>
                <w:bCs/>
                <w:color w:val="000000"/>
                <w:sz w:val="28"/>
                <w:szCs w:val="28"/>
              </w:rPr>
            </w:pPr>
            <w:r w:rsidRPr="00047A9C">
              <w:rPr>
                <w:rFonts w:ascii="Times New Roman" w:eastAsia="標楷體" w:hAnsi="Times New Roman"/>
                <w:spacing w:val="-20"/>
                <w:kern w:val="0"/>
                <w:sz w:val="28"/>
                <w:szCs w:val="28"/>
              </w:rPr>
              <w:t>112</w:t>
            </w:r>
            <w:r w:rsidR="008A1F26" w:rsidRPr="00047A9C">
              <w:rPr>
                <w:rFonts w:ascii="Times New Roman" w:eastAsia="標楷體" w:hAnsi="Times New Roman"/>
                <w:spacing w:val="-20"/>
                <w:kern w:val="0"/>
                <w:sz w:val="28"/>
                <w:szCs w:val="28"/>
              </w:rPr>
              <w:t>年</w:t>
            </w:r>
            <w:r w:rsidRPr="00047A9C">
              <w:rPr>
                <w:rFonts w:ascii="Times New Roman" w:eastAsia="標楷體" w:hAnsi="Times New Roman"/>
                <w:spacing w:val="-20"/>
                <w:kern w:val="0"/>
                <w:sz w:val="28"/>
                <w:szCs w:val="28"/>
              </w:rPr>
              <w:t>3</w:t>
            </w:r>
            <w:r w:rsidR="008A1F26" w:rsidRPr="00047A9C">
              <w:rPr>
                <w:rFonts w:ascii="Times New Roman" w:eastAsia="標楷體" w:hAnsi="Times New Roman"/>
                <w:spacing w:val="-20"/>
                <w:kern w:val="0"/>
                <w:sz w:val="28"/>
                <w:szCs w:val="28"/>
              </w:rPr>
              <w:t>月</w:t>
            </w:r>
            <w:r w:rsidRPr="00047A9C">
              <w:rPr>
                <w:rFonts w:ascii="Times New Roman" w:eastAsia="標楷體" w:hAnsi="Times New Roman"/>
                <w:spacing w:val="-20"/>
                <w:kern w:val="0"/>
                <w:sz w:val="28"/>
                <w:szCs w:val="28"/>
              </w:rPr>
              <w:t>17</w:t>
            </w:r>
            <w:r w:rsidR="008A1F26" w:rsidRPr="00047A9C">
              <w:rPr>
                <w:rFonts w:ascii="Times New Roman" w:eastAsia="標楷體" w:hAnsi="Times New Roman"/>
                <w:spacing w:val="-20"/>
                <w:kern w:val="0"/>
                <w:sz w:val="28"/>
                <w:szCs w:val="28"/>
              </w:rPr>
              <w:t>日衛</w:t>
            </w:r>
            <w:proofErr w:type="gramStart"/>
            <w:r w:rsidR="008A1F26" w:rsidRPr="00047A9C">
              <w:rPr>
                <w:rFonts w:ascii="Times New Roman" w:eastAsia="標楷體" w:hAnsi="Times New Roman"/>
                <w:spacing w:val="-20"/>
                <w:kern w:val="0"/>
                <w:sz w:val="28"/>
                <w:szCs w:val="28"/>
              </w:rPr>
              <w:t>部心字</w:t>
            </w:r>
            <w:proofErr w:type="gramEnd"/>
            <w:r w:rsidR="008A1F26" w:rsidRPr="00047A9C">
              <w:rPr>
                <w:rFonts w:ascii="Times New Roman" w:eastAsia="標楷體" w:hAnsi="Times New Roman"/>
                <w:spacing w:val="-20"/>
                <w:kern w:val="0"/>
                <w:sz w:val="28"/>
                <w:szCs w:val="28"/>
              </w:rPr>
              <w:t>第</w:t>
            </w:r>
            <w:r w:rsidRPr="00047A9C">
              <w:rPr>
                <w:rFonts w:ascii="Times New Roman" w:eastAsia="標楷體" w:hAnsi="Times New Roman"/>
                <w:spacing w:val="-20"/>
                <w:kern w:val="0"/>
                <w:sz w:val="28"/>
                <w:szCs w:val="28"/>
              </w:rPr>
              <w:t>1121760256</w:t>
            </w:r>
            <w:r w:rsidR="008A1F26" w:rsidRPr="000A1F0A">
              <w:rPr>
                <w:rFonts w:ascii="Times New Roman" w:eastAsia="標楷體" w:hAnsi="Times New Roman"/>
                <w:color w:val="000000"/>
                <w:spacing w:val="-20"/>
                <w:kern w:val="0"/>
                <w:sz w:val="28"/>
                <w:szCs w:val="28"/>
              </w:rPr>
              <w:t>號公告修正</w:t>
            </w:r>
          </w:p>
        </w:tc>
      </w:tr>
      <w:tr w:rsidR="000A1F0A" w:rsidRPr="000A1F0A" w14:paraId="502D44B6" w14:textId="77777777" w:rsidTr="003311A7">
        <w:tc>
          <w:tcPr>
            <w:tcW w:w="5000" w:type="pct"/>
          </w:tcPr>
          <w:p w14:paraId="068F16F9" w14:textId="77777777" w:rsidR="000A1F0A" w:rsidRPr="000A1F0A" w:rsidRDefault="000A1F0A" w:rsidP="00FA727F">
            <w:pPr>
              <w:pStyle w:val="a3"/>
              <w:adjustRightInd w:val="0"/>
              <w:snapToGrid w:val="0"/>
              <w:ind w:leftChars="0" w:left="484" w:hangingChars="173" w:hanging="484"/>
              <w:jc w:val="both"/>
              <w:rPr>
                <w:rFonts w:ascii="Times New Roman" w:eastAsia="標楷體" w:hAnsi="Times New Roman"/>
                <w:color w:val="000000"/>
                <w:sz w:val="28"/>
                <w:szCs w:val="28"/>
              </w:rPr>
            </w:pPr>
            <w:bookmarkStart w:id="1" w:name="OLE_LINK9"/>
            <w:bookmarkStart w:id="2" w:name="OLE_LINK10"/>
            <w:r w:rsidRPr="000A1F0A">
              <w:rPr>
                <w:rFonts w:ascii="Times New Roman" w:eastAsia="標楷體" w:hAnsi="Times New Roman"/>
                <w:color w:val="000000"/>
                <w:sz w:val="28"/>
                <w:szCs w:val="28"/>
              </w:rPr>
              <w:t>壹、追蹤輔導訪查目的</w:t>
            </w:r>
          </w:p>
          <w:p w14:paraId="2BB1C690" w14:textId="3A70F20C" w:rsidR="000A1F0A" w:rsidRPr="000A1F0A" w:rsidRDefault="000A1F0A" w:rsidP="00465B4D">
            <w:pPr>
              <w:pStyle w:val="a3"/>
              <w:adjustRightInd w:val="0"/>
              <w:snapToGrid w:val="0"/>
              <w:ind w:leftChars="0" w:left="46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衛生福利部（以下稱本部）為持續監督醫院加強業務管理，並輔導醫院針對精神科醫院評鑑及精神科教學醫院評鑑之結果進行改善，以提升醫療服務品質，特訂定本作業程序。</w:t>
            </w:r>
          </w:p>
        </w:tc>
      </w:tr>
      <w:tr w:rsidR="000A1F0A" w:rsidRPr="000A1F0A" w14:paraId="594FD1A8" w14:textId="77777777" w:rsidTr="003311A7">
        <w:tc>
          <w:tcPr>
            <w:tcW w:w="5000" w:type="pct"/>
          </w:tcPr>
          <w:p w14:paraId="1A029AEA"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貳、辦理機關</w:t>
            </w:r>
          </w:p>
          <w:p w14:paraId="70FDD3B4" w14:textId="4FFDE448" w:rsidR="000A1F0A" w:rsidRPr="000A1F0A" w:rsidRDefault="000A1F0A" w:rsidP="00FA727F">
            <w:pPr>
              <w:pStyle w:val="a3"/>
              <w:adjustRightInd w:val="0"/>
              <w:snapToGrid w:val="0"/>
              <w:ind w:leftChars="73" w:left="601" w:hangingChars="152" w:hanging="4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一、精神科醫院評鑑及精神科教學醫院評鑑合格醫院之追蹤輔導訪查（以下稱追蹤輔導訪查）作業由本部會同教育部主辦（以下稱主辦機關），並得委託</w:t>
            </w:r>
            <w:r w:rsidR="00AB2B36">
              <w:rPr>
                <w:rFonts w:ascii="Times New Roman" w:eastAsia="標楷體" w:hAnsi="Times New Roman" w:hint="eastAsia"/>
                <w:color w:val="000000"/>
                <w:sz w:val="28"/>
                <w:szCs w:val="28"/>
              </w:rPr>
              <w:t>協辦單位</w:t>
            </w:r>
            <w:r w:rsidRPr="000A1F0A">
              <w:rPr>
                <w:rFonts w:ascii="Times New Roman" w:eastAsia="標楷體" w:hAnsi="Times New Roman"/>
                <w:color w:val="000000"/>
                <w:sz w:val="28"/>
                <w:szCs w:val="28"/>
              </w:rPr>
              <w:t>辦理。</w:t>
            </w:r>
          </w:p>
          <w:p w14:paraId="56EDE0E7" w14:textId="54AF9248" w:rsidR="000A1F0A" w:rsidRPr="000A1F0A" w:rsidRDefault="000A1F0A" w:rsidP="009821D4">
            <w:pPr>
              <w:pStyle w:val="a3"/>
              <w:adjustRightInd w:val="0"/>
              <w:snapToGrid w:val="0"/>
              <w:ind w:leftChars="73" w:left="601" w:hangingChars="152" w:hanging="4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二、訪查時之醫療法、醫療機構設置標準等查證作業，由直轄市、縣（市）衛生局（以下簡稱衛生局）配合辦理。</w:t>
            </w:r>
          </w:p>
        </w:tc>
      </w:tr>
      <w:tr w:rsidR="000A1F0A" w:rsidRPr="000A1F0A" w14:paraId="445083EB" w14:textId="77777777" w:rsidTr="003311A7">
        <w:tc>
          <w:tcPr>
            <w:tcW w:w="5000" w:type="pct"/>
          </w:tcPr>
          <w:p w14:paraId="6E8BB197"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參、辦理年度</w:t>
            </w:r>
          </w:p>
          <w:p w14:paraId="0A952CD8" w14:textId="0028DB1B" w:rsidR="000A1F0A" w:rsidRPr="000A1F0A" w:rsidRDefault="000A1F0A" w:rsidP="00465B4D">
            <w:pPr>
              <w:adjustRightInd w:val="0"/>
              <w:snapToGrid w:val="0"/>
              <w:ind w:leftChars="217" w:left="521"/>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每年辦理。</w:t>
            </w:r>
          </w:p>
        </w:tc>
      </w:tr>
      <w:tr w:rsidR="000A1F0A" w:rsidRPr="000A1F0A" w14:paraId="39DD09DB" w14:textId="77777777" w:rsidTr="003311A7">
        <w:tc>
          <w:tcPr>
            <w:tcW w:w="5000" w:type="pct"/>
          </w:tcPr>
          <w:p w14:paraId="3A6A47FE"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肆、追蹤輔導訪查委員</w:t>
            </w:r>
          </w:p>
          <w:p w14:paraId="70DCC122" w14:textId="1A58A30F" w:rsidR="000A1F0A" w:rsidRPr="000A1F0A" w:rsidRDefault="000A1F0A" w:rsidP="00FA727F">
            <w:pPr>
              <w:pStyle w:val="a3"/>
              <w:adjustRightInd w:val="0"/>
              <w:snapToGrid w:val="0"/>
              <w:ind w:leftChars="193" w:left="463" w:firstLineChars="13" w:firstLine="3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主辦機關得聘請專家或相關業務主管擔任追蹤輔導訪查委員，並分領域進行追蹤輔導訪查。</w:t>
            </w:r>
          </w:p>
        </w:tc>
      </w:tr>
      <w:tr w:rsidR="000A1F0A" w:rsidRPr="000A1F0A" w14:paraId="34BCC796" w14:textId="77777777" w:rsidTr="003311A7">
        <w:tc>
          <w:tcPr>
            <w:tcW w:w="5000" w:type="pct"/>
          </w:tcPr>
          <w:p w14:paraId="557438C3"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伍、</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不定時追蹤輔導訪查對象</w:t>
            </w:r>
          </w:p>
          <w:p w14:paraId="66B26129" w14:textId="7B83A6BB" w:rsidR="000A1F0A" w:rsidRPr="000A1F0A" w:rsidRDefault="000A1F0A" w:rsidP="00FA727F">
            <w:pPr>
              <w:adjustRightInd w:val="0"/>
              <w:snapToGrid w:val="0"/>
              <w:ind w:leftChars="133" w:left="879" w:hangingChars="200" w:hanging="56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一、醫院於評鑑合格效期內，且訪查當年度未申請精神科醫院評鑑或精神科教學醫院評鑑者，列為不定時追蹤輔導訪查之對象，以抽籤方式辦理。</w:t>
            </w:r>
          </w:p>
          <w:p w14:paraId="6446574E" w14:textId="77777777" w:rsidR="000A1F0A" w:rsidRPr="000A1F0A" w:rsidRDefault="000A1F0A" w:rsidP="00FA727F">
            <w:pPr>
              <w:adjustRightInd w:val="0"/>
              <w:snapToGrid w:val="0"/>
              <w:ind w:leftChars="133" w:left="876" w:hangingChars="199" w:hanging="557"/>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二、前項不定時追蹤輔導訪查對象中，若有下列情形之</w:t>
            </w:r>
            <w:proofErr w:type="gramStart"/>
            <w:r w:rsidRPr="000A1F0A">
              <w:rPr>
                <w:rFonts w:ascii="Times New Roman" w:eastAsia="標楷體" w:hAnsi="Times New Roman"/>
                <w:color w:val="000000"/>
                <w:sz w:val="28"/>
                <w:szCs w:val="28"/>
              </w:rPr>
              <w:t>一</w:t>
            </w:r>
            <w:proofErr w:type="gramEnd"/>
            <w:r w:rsidRPr="000A1F0A">
              <w:rPr>
                <w:rFonts w:ascii="Times New Roman" w:eastAsia="標楷體" w:hAnsi="Times New Roman"/>
                <w:color w:val="000000"/>
                <w:sz w:val="28"/>
                <w:szCs w:val="28"/>
              </w:rPr>
              <w:t>者，得優先列為必要追蹤輔導訪查對象。</w:t>
            </w:r>
          </w:p>
          <w:p w14:paraId="79903D60" w14:textId="7777777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（一）經重點複查或重點條文複查始公告為合格醫院。</w:t>
            </w:r>
          </w:p>
          <w:p w14:paraId="2D8F7740" w14:textId="3190E8B0"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w:t>
            </w:r>
            <w:proofErr w:type="gramStart"/>
            <w:r w:rsidR="003336EA" w:rsidRPr="003336EA">
              <w:rPr>
                <w:rFonts w:ascii="Times New Roman" w:eastAsia="標楷體" w:hAnsi="標楷體" w:hint="eastAsia"/>
                <w:sz w:val="28"/>
                <w:szCs w:val="28"/>
              </w:rPr>
              <w:t>106</w:t>
            </w:r>
            <w:proofErr w:type="gramEnd"/>
            <w:r w:rsidR="003336EA" w:rsidRPr="003336EA">
              <w:rPr>
                <w:rFonts w:ascii="Times New Roman" w:eastAsia="標楷體" w:hAnsi="標楷體" w:hint="eastAsia"/>
                <w:sz w:val="28"/>
                <w:szCs w:val="28"/>
              </w:rPr>
              <w:t>年度起</w:t>
            </w:r>
            <w:r w:rsidRPr="000A1F0A">
              <w:rPr>
                <w:rFonts w:ascii="Times New Roman" w:eastAsia="標楷體" w:hAnsi="Times New Roman"/>
                <w:color w:val="000000"/>
                <w:sz w:val="28"/>
                <w:szCs w:val="28"/>
              </w:rPr>
              <w:t>評量基準達符合之項數</w:t>
            </w:r>
            <w:r w:rsidRPr="000A1F0A">
              <w:rPr>
                <w:rFonts w:ascii="Times New Roman" w:eastAsia="標楷體" w:hAnsi="Times New Roman"/>
                <w:sz w:val="28"/>
                <w:szCs w:val="28"/>
              </w:rPr>
              <w:t>偏低者</w:t>
            </w:r>
            <w:r w:rsidRPr="000A1F0A">
              <w:rPr>
                <w:rFonts w:ascii="Times New Roman" w:eastAsia="標楷體" w:hAnsi="Times New Roman"/>
                <w:color w:val="000000"/>
                <w:sz w:val="28"/>
                <w:szCs w:val="28"/>
              </w:rPr>
              <w:t>，得</w:t>
            </w:r>
            <w:r w:rsidRPr="000A1F0A">
              <w:rPr>
                <w:rFonts w:ascii="Times New Roman" w:eastAsia="標楷體" w:hAnsi="Times New Roman"/>
                <w:sz w:val="28"/>
                <w:szCs w:val="28"/>
              </w:rPr>
              <w:t>加重比重抽籤</w:t>
            </w:r>
            <w:r w:rsidRPr="000A1F0A">
              <w:rPr>
                <w:rFonts w:ascii="Times New Roman" w:eastAsia="標楷體" w:hAnsi="Times New Roman"/>
                <w:color w:val="000000"/>
                <w:sz w:val="28"/>
                <w:szCs w:val="28"/>
              </w:rPr>
              <w:t>。</w:t>
            </w:r>
          </w:p>
          <w:p w14:paraId="73DE90F6" w14:textId="7777777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（三）經本部全民健康保險爭議審議會或衛生主管機關認定醫療品質欠佳需改善、違反法規、醫學倫理或影響病人安全之重大事件者。</w:t>
            </w:r>
          </w:p>
          <w:p w14:paraId="3C6C2ED8" w14:textId="77777777" w:rsidR="000A1F0A" w:rsidRPr="000A1F0A" w:rsidRDefault="000A1F0A" w:rsidP="00FA727F">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（四）新設立之醫院於設立年度通過醫院評鑑者。但屬變更負責醫師之新設立醫院，不在此限。</w:t>
            </w:r>
          </w:p>
          <w:p w14:paraId="3607267E" w14:textId="1D4DE984" w:rsidR="000A1F0A" w:rsidRPr="000A1F0A" w:rsidRDefault="000A1F0A" w:rsidP="00465B4D">
            <w:pPr>
              <w:adjustRightInd w:val="0"/>
              <w:snapToGrid w:val="0"/>
              <w:ind w:leftChars="325" w:left="1626" w:hangingChars="302" w:hanging="8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（五）其他經評鑑評定會議決議次一年度列為必要追蹤輔導訪查對象者。</w:t>
            </w:r>
          </w:p>
        </w:tc>
      </w:tr>
      <w:tr w:rsidR="000A1F0A" w:rsidRPr="000A1F0A" w14:paraId="13F6868B" w14:textId="77777777" w:rsidTr="003311A7">
        <w:tc>
          <w:tcPr>
            <w:tcW w:w="5000" w:type="pct"/>
          </w:tcPr>
          <w:p w14:paraId="3303FE6C"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lastRenderedPageBreak/>
              <w:t>陸、</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即時追蹤輔導訪查對象</w:t>
            </w:r>
          </w:p>
          <w:p w14:paraId="33E22E35" w14:textId="7AA493A8" w:rsidR="000A1F0A" w:rsidRPr="000A1F0A" w:rsidRDefault="000A1F0A" w:rsidP="00FA727F">
            <w:pPr>
              <w:pStyle w:val="a3"/>
              <w:adjustRightInd w:val="0"/>
              <w:snapToGrid w:val="0"/>
              <w:ind w:leftChars="238" w:left="571" w:firstLineChars="13" w:firstLine="3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醫院於評鑑合格效期內，發生重大違規事件或新聞案件（如有明顯違反法令、醫學倫理、影響病人安全等情事），得列為即時追蹤輔導訪查對象，由</w:t>
            </w:r>
            <w:r w:rsidR="003336EA">
              <w:rPr>
                <w:rFonts w:ascii="Times New Roman" w:eastAsia="標楷體" w:hAnsi="Times New Roman" w:hint="eastAsia"/>
                <w:color w:val="000000"/>
                <w:sz w:val="28"/>
                <w:szCs w:val="28"/>
              </w:rPr>
              <w:t>委託</w:t>
            </w:r>
            <w:r w:rsidRPr="000A1F0A">
              <w:rPr>
                <w:rFonts w:ascii="Times New Roman" w:eastAsia="標楷體" w:hAnsi="Times New Roman"/>
                <w:color w:val="000000"/>
                <w:sz w:val="28"/>
                <w:szCs w:val="28"/>
              </w:rPr>
              <w:t>協辦單位即時通知並辦理即時追蹤輔導訪查。</w:t>
            </w:r>
          </w:p>
        </w:tc>
      </w:tr>
      <w:tr w:rsidR="000A1F0A" w:rsidRPr="000A1F0A" w14:paraId="7F5E4F35" w14:textId="77777777" w:rsidTr="003311A7">
        <w:tc>
          <w:tcPr>
            <w:tcW w:w="5000" w:type="pct"/>
          </w:tcPr>
          <w:p w14:paraId="4258EE97"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proofErr w:type="gramStart"/>
            <w:r w:rsidRPr="000A1F0A">
              <w:rPr>
                <w:rFonts w:ascii="Times New Roman" w:eastAsia="標楷體" w:hAnsi="Times New Roman"/>
                <w:color w:val="000000"/>
                <w:sz w:val="28"/>
                <w:szCs w:val="28"/>
              </w:rPr>
              <w:t>柒</w:t>
            </w:r>
            <w:proofErr w:type="gramEnd"/>
            <w:r w:rsidRPr="000A1F0A">
              <w:rPr>
                <w:rFonts w:ascii="Times New Roman" w:eastAsia="標楷體" w:hAnsi="Times New Roman"/>
                <w:color w:val="000000"/>
                <w:sz w:val="28"/>
                <w:szCs w:val="28"/>
              </w:rPr>
              <w:t>、追蹤輔導訪查內容</w:t>
            </w:r>
          </w:p>
          <w:p w14:paraId="68C5E53A" w14:textId="77777777"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一、不定時追蹤輔導訪查內容，為醫院對於最近一次評鑑結果意見表所提</w:t>
            </w:r>
            <w:r w:rsidRPr="006A4C2C">
              <w:rPr>
                <w:rFonts w:ascii="Times New Roman" w:eastAsia="標楷體" w:hAnsi="Times New Roman"/>
                <w:sz w:val="28"/>
                <w:szCs w:val="28"/>
              </w:rPr>
              <w:t>改善事項、建議事項及綜合意見</w:t>
            </w:r>
            <w:r w:rsidRPr="006A4C2C">
              <w:rPr>
                <w:rFonts w:ascii="Times New Roman" w:eastAsia="標楷體" w:hAnsi="Times New Roman"/>
                <w:color w:val="000000"/>
                <w:sz w:val="28"/>
                <w:szCs w:val="28"/>
              </w:rPr>
              <w:t>之</w:t>
            </w:r>
            <w:r w:rsidRPr="000A1F0A">
              <w:rPr>
                <w:rFonts w:ascii="Times New Roman" w:eastAsia="標楷體" w:hAnsi="Times New Roman"/>
                <w:color w:val="000000"/>
                <w:sz w:val="28"/>
                <w:szCs w:val="28"/>
              </w:rPr>
              <w:t>改善情形，以及納入衛生局業務考評或主辦機關當年度關注議題之評鑑基準。</w:t>
            </w:r>
          </w:p>
          <w:p w14:paraId="0E1C17A2" w14:textId="0AF7E220" w:rsidR="000A1F0A" w:rsidRPr="000A1F0A" w:rsidRDefault="000A1F0A" w:rsidP="00465B4D">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二、即時追蹤輔導訪查內容為發生重大違規或新聞案件之事項。</w:t>
            </w:r>
          </w:p>
        </w:tc>
      </w:tr>
      <w:tr w:rsidR="000A1F0A" w:rsidRPr="000A1F0A" w14:paraId="4F39B9D8" w14:textId="77777777" w:rsidTr="003311A7">
        <w:tc>
          <w:tcPr>
            <w:tcW w:w="5000" w:type="pct"/>
          </w:tcPr>
          <w:p w14:paraId="15CE6E4A" w14:textId="77777777" w:rsidR="000A1F0A" w:rsidRPr="000A1F0A" w:rsidRDefault="000A1F0A" w:rsidP="00FA727F">
            <w:pPr>
              <w:pStyle w:val="a3"/>
              <w:adjustRightInd w:val="0"/>
              <w:snapToGrid w:val="0"/>
              <w:ind w:leftChars="0" w:left="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捌、追蹤輔導填報資料</w:t>
            </w:r>
          </w:p>
          <w:p w14:paraId="2B69CDD9" w14:textId="77777777"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一、第伍點及第陸點所列追蹤輔導訪查之對象，應就第柒點訪查</w:t>
            </w:r>
            <w:proofErr w:type="gramStart"/>
            <w:r w:rsidRPr="000A1F0A">
              <w:rPr>
                <w:rFonts w:ascii="Times New Roman" w:eastAsia="標楷體" w:hAnsi="Times New Roman"/>
                <w:color w:val="000000"/>
                <w:sz w:val="28"/>
                <w:szCs w:val="28"/>
              </w:rPr>
              <w:t>內容填復資料</w:t>
            </w:r>
            <w:proofErr w:type="gramEnd"/>
            <w:r w:rsidRPr="000A1F0A">
              <w:rPr>
                <w:rFonts w:ascii="Times New Roman" w:eastAsia="標楷體" w:hAnsi="Times New Roman"/>
                <w:color w:val="000000"/>
                <w:sz w:val="28"/>
                <w:szCs w:val="28"/>
              </w:rPr>
              <w:t>，其格式、方式及期限，由協辦單位公告於其網站。</w:t>
            </w:r>
          </w:p>
          <w:p w14:paraId="6F00A56F" w14:textId="150AC3D1" w:rsidR="000A1F0A" w:rsidRPr="000A1F0A" w:rsidRDefault="000A1F0A" w:rsidP="00184797">
            <w:pPr>
              <w:pStyle w:val="a3"/>
              <w:adjustRightInd w:val="0"/>
              <w:snapToGrid w:val="0"/>
              <w:ind w:leftChars="134" w:left="868" w:hangingChars="195" w:hanging="54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未於協辦單位通知之期限內填報訪查資料者，主辦機關得限期要求醫院填報，逾期未填報者，列為次一年度優先追蹤輔導訪查之對象，並請衛生局加強督導考核。經通知限期填報仍未填報者，則視為最近一次評鑑結果意見表所提建議改善事項未改善，主辦機關得依醫療法施行細則第十六條第二項及第六十二條第二項規定調降其評鑑合格類別或註銷其評鑑合格資格。</w:t>
            </w:r>
          </w:p>
        </w:tc>
      </w:tr>
      <w:tr w:rsidR="000A1F0A" w:rsidRPr="000A1F0A" w14:paraId="43A1CC47" w14:textId="77777777" w:rsidTr="003311A7">
        <w:trPr>
          <w:trHeight w:val="2880"/>
        </w:trPr>
        <w:tc>
          <w:tcPr>
            <w:tcW w:w="5000" w:type="pct"/>
          </w:tcPr>
          <w:p w14:paraId="18B7FB55"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玖、</w:t>
            </w:r>
            <w:r w:rsidRPr="000A1F0A">
              <w:rPr>
                <w:rFonts w:ascii="Times New Roman" w:eastAsia="標楷體" w:hAnsi="Times New Roman"/>
                <w:color w:val="000000"/>
                <w:sz w:val="28"/>
                <w:szCs w:val="28"/>
              </w:rPr>
              <w:tab/>
            </w:r>
            <w:r w:rsidRPr="000A1F0A">
              <w:rPr>
                <w:rFonts w:ascii="Times New Roman" w:eastAsia="標楷體" w:hAnsi="Times New Roman"/>
                <w:color w:val="000000"/>
                <w:sz w:val="28"/>
                <w:szCs w:val="28"/>
              </w:rPr>
              <w:t>追蹤輔導訪查方式</w:t>
            </w:r>
          </w:p>
          <w:p w14:paraId="6531A7BF" w14:textId="77777777" w:rsidR="000A1F0A" w:rsidRPr="000A1F0A" w:rsidRDefault="000A1F0A" w:rsidP="00FA727F">
            <w:pPr>
              <w:adjustRightInd w:val="0"/>
              <w:snapToGrid w:val="0"/>
              <w:ind w:leftChars="132" w:left="843" w:hangingChars="188" w:hanging="5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一、追蹤輔導訪查作業</w:t>
            </w:r>
            <w:proofErr w:type="gramStart"/>
            <w:r w:rsidRPr="000A1F0A">
              <w:rPr>
                <w:rFonts w:ascii="Times New Roman" w:eastAsia="標楷體" w:hAnsi="Times New Roman"/>
                <w:color w:val="000000"/>
                <w:sz w:val="28"/>
                <w:szCs w:val="28"/>
              </w:rPr>
              <w:t>採</w:t>
            </w:r>
            <w:proofErr w:type="gramEnd"/>
            <w:r w:rsidRPr="000A1F0A">
              <w:rPr>
                <w:rFonts w:ascii="Times New Roman" w:eastAsia="標楷體" w:hAnsi="Times New Roman"/>
                <w:color w:val="000000"/>
                <w:sz w:val="28"/>
                <w:szCs w:val="28"/>
              </w:rPr>
              <w:t>不定時或即時之方式辦理，並依醫院最近一次評鑑結果或作業需要，安排委員前往。</w:t>
            </w:r>
          </w:p>
          <w:p w14:paraId="3CFD293F" w14:textId="77777777" w:rsidR="000A1F0A" w:rsidRPr="000A1F0A" w:rsidRDefault="000A1F0A" w:rsidP="00FA727F">
            <w:pPr>
              <w:pStyle w:val="a3"/>
              <w:adjustRightInd w:val="0"/>
              <w:snapToGrid w:val="0"/>
              <w:ind w:leftChars="137" w:left="878" w:hangingChars="196" w:hanging="54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二、各醫院之追蹤輔導訪查日程，由協辦單位個別書面通知接受訪查之醫院。</w:t>
            </w:r>
          </w:p>
          <w:p w14:paraId="57242E14" w14:textId="77777777" w:rsidR="000A1F0A" w:rsidRPr="000A1F0A" w:rsidRDefault="000A1F0A" w:rsidP="00FA727F">
            <w:pPr>
              <w:adjustRightInd w:val="0"/>
              <w:snapToGrid w:val="0"/>
              <w:ind w:leftChars="132" w:left="843" w:hangingChars="188" w:hanging="52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三、追蹤輔導訪查程序如下：</w:t>
            </w:r>
          </w:p>
          <w:p w14:paraId="22088717" w14:textId="77777777" w:rsidR="000A1F0A" w:rsidRPr="000A1F0A" w:rsidRDefault="000A1F0A" w:rsidP="00FA727F">
            <w:pPr>
              <w:adjustRightInd w:val="0"/>
              <w:snapToGrid w:val="0"/>
              <w:ind w:leftChars="236" w:left="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（一）實地查證。</w:t>
            </w:r>
          </w:p>
          <w:p w14:paraId="3C333E52" w14:textId="77777777" w:rsidR="000A1F0A" w:rsidRPr="000A1F0A" w:rsidRDefault="000A1F0A" w:rsidP="00FA727F">
            <w:pPr>
              <w:adjustRightInd w:val="0"/>
              <w:snapToGrid w:val="0"/>
              <w:ind w:leftChars="236" w:left="56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（二）意見交換。</w:t>
            </w:r>
          </w:p>
          <w:p w14:paraId="14EA95C6" w14:textId="77777777" w:rsidR="000A1F0A" w:rsidRPr="000A1F0A" w:rsidRDefault="000A1F0A" w:rsidP="00FA727F">
            <w:pPr>
              <w:adjustRightInd w:val="0"/>
              <w:snapToGrid w:val="0"/>
              <w:ind w:leftChars="133" w:left="829" w:hangingChars="182" w:hanging="51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四、追蹤輔導訪查時間</w:t>
            </w:r>
            <w:r w:rsidRPr="000A1F0A">
              <w:rPr>
                <w:rFonts w:ascii="Times New Roman" w:eastAsia="標楷體" w:hAnsi="Times New Roman"/>
                <w:color w:val="000000"/>
                <w:sz w:val="28"/>
                <w:szCs w:val="28"/>
              </w:rPr>
              <w:t>120</w:t>
            </w:r>
            <w:r w:rsidRPr="000A1F0A">
              <w:rPr>
                <w:rFonts w:ascii="Times New Roman" w:eastAsia="標楷體" w:hAnsi="Times New Roman"/>
                <w:color w:val="000000"/>
                <w:sz w:val="28"/>
                <w:szCs w:val="28"/>
              </w:rPr>
              <w:t>分鐘至</w:t>
            </w:r>
            <w:r w:rsidRPr="000A1F0A">
              <w:rPr>
                <w:rFonts w:ascii="Times New Roman" w:eastAsia="標楷體" w:hAnsi="Times New Roman"/>
                <w:color w:val="000000"/>
                <w:sz w:val="28"/>
                <w:szCs w:val="28"/>
              </w:rPr>
              <w:t>200</w:t>
            </w:r>
            <w:r w:rsidRPr="000A1F0A">
              <w:rPr>
                <w:rFonts w:ascii="Times New Roman" w:eastAsia="標楷體" w:hAnsi="Times New Roman"/>
                <w:color w:val="000000"/>
                <w:sz w:val="28"/>
                <w:szCs w:val="28"/>
              </w:rPr>
              <w:t>分鐘。</w:t>
            </w:r>
          </w:p>
          <w:p w14:paraId="16889C46" w14:textId="0680996F" w:rsidR="000A1F0A" w:rsidRPr="000A1F0A" w:rsidRDefault="000A1F0A" w:rsidP="00465B4D">
            <w:pPr>
              <w:adjustRightInd w:val="0"/>
              <w:snapToGrid w:val="0"/>
              <w:ind w:leftChars="133" w:left="829" w:hangingChars="182" w:hanging="510"/>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五、追蹤輔導訪查當日，如有發現重大違規情事者，將提至追蹤輔導訪查評定會議討論。</w:t>
            </w:r>
          </w:p>
        </w:tc>
      </w:tr>
      <w:tr w:rsidR="000A1F0A" w:rsidRPr="000A1F0A" w14:paraId="447E07A2" w14:textId="77777777" w:rsidTr="003311A7">
        <w:tc>
          <w:tcPr>
            <w:tcW w:w="5000" w:type="pct"/>
          </w:tcPr>
          <w:p w14:paraId="0E8AFC43" w14:textId="77777777" w:rsidR="000A1F0A" w:rsidRPr="000A1F0A" w:rsidRDefault="000A1F0A" w:rsidP="00FA727F">
            <w:pPr>
              <w:pStyle w:val="a3"/>
              <w:adjustRightInd w:val="0"/>
              <w:snapToGrid w:val="0"/>
              <w:ind w:leftChars="0" w:left="616" w:hangingChars="220" w:hanging="616"/>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拾、追蹤輔導訪查結果</w:t>
            </w:r>
          </w:p>
          <w:p w14:paraId="04FC4E04" w14:textId="77777777" w:rsidR="000A1F0A" w:rsidRPr="000A1F0A" w:rsidRDefault="000A1F0A" w:rsidP="00FA727F">
            <w:pPr>
              <w:adjustRightInd w:val="0"/>
              <w:snapToGrid w:val="0"/>
              <w:ind w:leftChars="132" w:left="317"/>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一、不定時追蹤輔導訪查結果：</w:t>
            </w:r>
          </w:p>
          <w:p w14:paraId="5E49A15B" w14:textId="77777777"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（一）追蹤輔導訪查結果意見表由協辦單位以書面通知醫院，並作為下次評鑑或追蹤輔導之參考。</w:t>
            </w:r>
          </w:p>
          <w:p w14:paraId="49BFF8D9" w14:textId="77777777"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醫院經查證發現有不符醫療機構設置標準規定之情事者，將由主辦機關通知醫院所在地衛生局依相關法令及權責要求限期改善。未於期限內改善者，主辦機關得依醫療法施行細則第十六條第二項及第六十二條第二項規定調降其評鑑合格類別或註銷其評鑑合格資格。</w:t>
            </w:r>
          </w:p>
          <w:p w14:paraId="64BA8009" w14:textId="77777777" w:rsidR="000A1F0A" w:rsidRPr="000A1F0A" w:rsidRDefault="000A1F0A" w:rsidP="00FA727F">
            <w:pPr>
              <w:adjustRightInd w:val="0"/>
              <w:snapToGrid w:val="0"/>
              <w:ind w:leftChars="250" w:left="1432" w:hangingChars="297" w:hanging="832"/>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（三）醫院經查證發現有不符原評鑑基準之事實者，主辦機關得通知限期改善，其不改善或情節重大者，除依相關法令辦理外，主辦機</w:t>
            </w:r>
            <w:r w:rsidRPr="000A1F0A">
              <w:rPr>
                <w:rFonts w:ascii="Times New Roman" w:eastAsia="標楷體" w:hAnsi="Times New Roman"/>
                <w:color w:val="000000"/>
                <w:sz w:val="28"/>
                <w:szCs w:val="28"/>
              </w:rPr>
              <w:lastRenderedPageBreak/>
              <w:t>關得依醫療法施行細則第十六條第二項及第六十二條第二項規定調降其評鑑合格類別或註銷其評鑑合格資格。</w:t>
            </w:r>
          </w:p>
          <w:p w14:paraId="61CEC5FD" w14:textId="77777777" w:rsidR="000A1F0A" w:rsidRPr="000A1F0A" w:rsidRDefault="000A1F0A" w:rsidP="00FA727F">
            <w:pPr>
              <w:adjustRightInd w:val="0"/>
              <w:snapToGrid w:val="0"/>
              <w:ind w:leftChars="250" w:left="1334" w:hangingChars="262" w:hanging="734"/>
              <w:jc w:val="both"/>
              <w:rPr>
                <w:rFonts w:ascii="Times New Roman" w:eastAsia="標楷體" w:hAnsi="Times New Roman"/>
                <w:b/>
                <w:sz w:val="28"/>
                <w:szCs w:val="28"/>
                <w:u w:val="single"/>
              </w:rPr>
            </w:pPr>
            <w:r w:rsidRPr="000A1F0A">
              <w:rPr>
                <w:rFonts w:ascii="Times New Roman" w:eastAsia="標楷體" w:hAnsi="Times New Roman"/>
                <w:color w:val="000000"/>
                <w:sz w:val="28"/>
                <w:szCs w:val="28"/>
              </w:rPr>
              <w:t>（四）醫院經</w:t>
            </w:r>
            <w:r w:rsidRPr="000A1F0A">
              <w:rPr>
                <w:rFonts w:ascii="Times New Roman" w:eastAsia="標楷體" w:hAnsi="Times New Roman"/>
                <w:sz w:val="28"/>
                <w:szCs w:val="28"/>
              </w:rPr>
              <w:t>追蹤輔導訪查評定會議決議，列為</w:t>
            </w:r>
            <w:r w:rsidRPr="000A1F0A">
              <w:rPr>
                <w:rFonts w:ascii="Times New Roman" w:eastAsia="標楷體" w:hAnsi="Times New Roman"/>
                <w:color w:val="000000"/>
                <w:sz w:val="28"/>
                <w:szCs w:val="28"/>
              </w:rPr>
              <w:t>「須加強改善醫院」</w:t>
            </w:r>
            <w:r w:rsidRPr="000A1F0A">
              <w:rPr>
                <w:rFonts w:ascii="Times New Roman" w:eastAsia="標楷體" w:hAnsi="Times New Roman"/>
                <w:sz w:val="28"/>
                <w:szCs w:val="28"/>
              </w:rPr>
              <w:t>者，</w:t>
            </w:r>
            <w:r w:rsidRPr="000A1F0A">
              <w:rPr>
                <w:rFonts w:ascii="Times New Roman" w:eastAsia="標楷體" w:hAnsi="Times New Roman"/>
                <w:color w:val="000000"/>
                <w:sz w:val="28"/>
                <w:szCs w:val="28"/>
              </w:rPr>
              <w:t>醫院應於接獲評定結果通知</w:t>
            </w:r>
            <w:proofErr w:type="gramStart"/>
            <w:r w:rsidRPr="000A1F0A">
              <w:rPr>
                <w:rFonts w:ascii="Times New Roman" w:eastAsia="標楷體" w:hAnsi="Times New Roman"/>
                <w:color w:val="000000"/>
                <w:sz w:val="28"/>
                <w:szCs w:val="28"/>
              </w:rPr>
              <w:t>後</w:t>
            </w:r>
            <w:r w:rsidRPr="000A1F0A">
              <w:rPr>
                <w:rFonts w:ascii="Times New Roman" w:eastAsia="標楷體" w:hAnsi="Times New Roman"/>
                <w:color w:val="000000"/>
                <w:sz w:val="28"/>
                <w:szCs w:val="28"/>
              </w:rPr>
              <w:t>3</w:t>
            </w:r>
            <w:r w:rsidRPr="000A1F0A">
              <w:rPr>
                <w:rFonts w:ascii="Times New Roman" w:eastAsia="標楷體" w:hAnsi="Times New Roman"/>
                <w:color w:val="000000"/>
                <w:sz w:val="28"/>
                <w:szCs w:val="28"/>
              </w:rPr>
              <w:t>個月內填復改善</w:t>
            </w:r>
            <w:proofErr w:type="gramEnd"/>
            <w:r w:rsidRPr="000A1F0A">
              <w:rPr>
                <w:rFonts w:ascii="Times New Roman" w:eastAsia="標楷體" w:hAnsi="Times New Roman"/>
                <w:color w:val="000000"/>
                <w:sz w:val="28"/>
                <w:szCs w:val="28"/>
              </w:rPr>
              <w:t>情形予衛生局，由衛生局持續追蹤輔導，並加強督導考核至該院參與下次評鑑或追蹤輔導訪查。</w:t>
            </w:r>
          </w:p>
          <w:p w14:paraId="548E6A41" w14:textId="77777777" w:rsidR="000A1F0A" w:rsidRPr="000A1F0A" w:rsidRDefault="000A1F0A" w:rsidP="00FA727F">
            <w:pPr>
              <w:adjustRightInd w:val="0"/>
              <w:snapToGrid w:val="0"/>
              <w:ind w:leftChars="250" w:left="1334" w:hangingChars="262" w:hanging="734"/>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（五）須加強改善醫院未依前點所定期限回復改善情形者，視為未改善，並依下列原則處理：</w:t>
            </w:r>
          </w:p>
          <w:p w14:paraId="768F164D" w14:textId="77777777" w:rsidR="000A1F0A" w:rsidRPr="000A1F0A" w:rsidRDefault="000A1F0A" w:rsidP="00FA727F">
            <w:pPr>
              <w:adjustRightInd w:val="0"/>
              <w:snapToGrid w:val="0"/>
              <w:ind w:leftChars="545" w:left="1767" w:hangingChars="164" w:hanging="45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1</w:t>
            </w:r>
            <w:r w:rsidRPr="000A1F0A">
              <w:rPr>
                <w:rFonts w:ascii="Times New Roman" w:eastAsia="標楷體" w:hAnsi="Times New Roman"/>
                <w:color w:val="000000"/>
                <w:sz w:val="28"/>
                <w:szCs w:val="28"/>
              </w:rPr>
              <w:t>、除依相關法令辦理外，主辦機關得依醫療法施行細則第十六條</w:t>
            </w:r>
            <w:proofErr w:type="gramStart"/>
            <w:r w:rsidRPr="000A1F0A">
              <w:rPr>
                <w:rFonts w:ascii="Times New Roman" w:eastAsia="標楷體" w:hAnsi="Times New Roman"/>
                <w:color w:val="000000"/>
                <w:sz w:val="28"/>
                <w:szCs w:val="28"/>
              </w:rPr>
              <w:t>第二項款及第</w:t>
            </w:r>
            <w:proofErr w:type="gramEnd"/>
            <w:r w:rsidRPr="000A1F0A">
              <w:rPr>
                <w:rFonts w:ascii="Times New Roman" w:eastAsia="標楷體" w:hAnsi="Times New Roman"/>
                <w:color w:val="000000"/>
                <w:sz w:val="28"/>
                <w:szCs w:val="28"/>
              </w:rPr>
              <w:t>六十二條第二項規定，調降其評鑑合格類別或註銷其評鑑合格資格。</w:t>
            </w:r>
          </w:p>
          <w:p w14:paraId="6A578E3E" w14:textId="77777777" w:rsidR="000A1F0A" w:rsidRPr="000A1F0A" w:rsidRDefault="000A1F0A" w:rsidP="00FA727F">
            <w:pPr>
              <w:adjustRightInd w:val="0"/>
              <w:snapToGrid w:val="0"/>
              <w:ind w:leftChars="545" w:left="1767" w:hangingChars="164" w:hanging="45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2</w:t>
            </w:r>
            <w:r w:rsidRPr="000A1F0A">
              <w:rPr>
                <w:rFonts w:ascii="Times New Roman" w:eastAsia="標楷體" w:hAnsi="Times New Roman"/>
                <w:color w:val="000000"/>
                <w:sz w:val="28"/>
                <w:szCs w:val="28"/>
              </w:rPr>
              <w:t>、得由主辦機關行文通知醫院，限期要求醫院提送改善報告至當地衛生局，並副知該醫院層級所屬之協會、本部中央健康</w:t>
            </w:r>
            <w:proofErr w:type="gramStart"/>
            <w:r w:rsidRPr="000A1F0A">
              <w:rPr>
                <w:rFonts w:ascii="Times New Roman" w:eastAsia="標楷體" w:hAnsi="Times New Roman"/>
                <w:color w:val="000000"/>
                <w:sz w:val="28"/>
                <w:szCs w:val="28"/>
              </w:rPr>
              <w:t>保險署</w:t>
            </w:r>
            <w:proofErr w:type="gramEnd"/>
            <w:r w:rsidRPr="000A1F0A">
              <w:rPr>
                <w:rFonts w:ascii="Times New Roman" w:eastAsia="標楷體" w:hAnsi="Times New Roman"/>
                <w:color w:val="000000"/>
                <w:sz w:val="28"/>
                <w:szCs w:val="28"/>
              </w:rPr>
              <w:t>及衛生局加強督導考核，且列為次</w:t>
            </w:r>
            <w:proofErr w:type="gramStart"/>
            <w:r w:rsidRPr="000A1F0A">
              <w:rPr>
                <w:rFonts w:ascii="Times New Roman" w:eastAsia="標楷體" w:hAnsi="Times New Roman"/>
                <w:color w:val="000000"/>
                <w:sz w:val="28"/>
                <w:szCs w:val="28"/>
              </w:rPr>
              <w:t>ㄧ</w:t>
            </w:r>
            <w:proofErr w:type="gramEnd"/>
            <w:r w:rsidRPr="000A1F0A">
              <w:rPr>
                <w:rFonts w:ascii="Times New Roman" w:eastAsia="標楷體" w:hAnsi="Times New Roman"/>
                <w:color w:val="000000"/>
                <w:sz w:val="28"/>
                <w:szCs w:val="28"/>
              </w:rPr>
              <w:t>年度優先追蹤輔導訪查之對象。</w:t>
            </w:r>
          </w:p>
          <w:p w14:paraId="56160BD6" w14:textId="3BF8CD8B" w:rsidR="000A1F0A" w:rsidRPr="000A1F0A" w:rsidRDefault="000A1F0A" w:rsidP="00465B4D">
            <w:pPr>
              <w:pStyle w:val="a3"/>
              <w:adjustRightInd w:val="0"/>
              <w:snapToGrid w:val="0"/>
              <w:ind w:leftChars="132" w:left="796" w:hangingChars="171" w:hanging="479"/>
              <w:jc w:val="both"/>
              <w:rPr>
                <w:rFonts w:ascii="Times New Roman" w:eastAsia="標楷體" w:hAnsi="Times New Roman"/>
                <w:color w:val="000000"/>
                <w:sz w:val="28"/>
                <w:szCs w:val="28"/>
              </w:rPr>
            </w:pPr>
            <w:r w:rsidRPr="000A1F0A">
              <w:rPr>
                <w:rFonts w:ascii="Times New Roman" w:eastAsia="標楷體" w:hAnsi="Times New Roman"/>
                <w:color w:val="000000"/>
                <w:sz w:val="28"/>
                <w:szCs w:val="28"/>
              </w:rPr>
              <w:t>二、即時追蹤輔導訪查結果：同前項第一款及第二款辦理。</w:t>
            </w:r>
          </w:p>
        </w:tc>
      </w:tr>
      <w:bookmarkEnd w:id="1"/>
      <w:bookmarkEnd w:id="2"/>
    </w:tbl>
    <w:p w14:paraId="31F7B4C2" w14:textId="77777777" w:rsidR="00455EB6" w:rsidRPr="004C2412" w:rsidRDefault="00455EB6">
      <w:pPr>
        <w:rPr>
          <w:rFonts w:ascii="Times New Roman" w:hAnsi="Times New Roman"/>
          <w:sz w:val="28"/>
          <w:szCs w:val="28"/>
        </w:rPr>
      </w:pPr>
    </w:p>
    <w:sectPr w:rsidR="00455EB6" w:rsidRPr="004C2412" w:rsidSect="00E34309">
      <w:headerReference w:type="default" r:id="rId7"/>
      <w:footerReference w:type="default" r:id="rId8"/>
      <w:pgSz w:w="11906" w:h="16838" w:code="9"/>
      <w:pgMar w:top="1134" w:right="1134" w:bottom="1134" w:left="1134" w:header="851" w:footer="85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32025" w14:textId="77777777" w:rsidR="00422A6E" w:rsidRDefault="00422A6E" w:rsidP="00C60CBB">
      <w:r>
        <w:separator/>
      </w:r>
    </w:p>
  </w:endnote>
  <w:endnote w:type="continuationSeparator" w:id="0">
    <w:p w14:paraId="27051AFC" w14:textId="77777777" w:rsidR="00422A6E" w:rsidRDefault="00422A6E" w:rsidP="00C60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標楷體" w:hAnsi="Times New Roman"/>
      </w:rPr>
      <w:id w:val="693965664"/>
      <w:docPartObj>
        <w:docPartGallery w:val="Page Numbers (Bottom of Page)"/>
        <w:docPartUnique/>
      </w:docPartObj>
    </w:sdtPr>
    <w:sdtEndPr/>
    <w:sdtContent>
      <w:p w14:paraId="6B184631" w14:textId="540E568E" w:rsidR="00DA41FE" w:rsidRPr="00464BC5" w:rsidRDefault="001F6834" w:rsidP="00464BC5">
        <w:pPr>
          <w:pStyle w:val="a7"/>
          <w:jc w:val="center"/>
          <w:rPr>
            <w:rFonts w:ascii="Times New Roman" w:eastAsia="標楷體" w:hAnsi="Times New Roman"/>
          </w:rPr>
        </w:pPr>
        <w:r w:rsidRPr="00464BC5">
          <w:rPr>
            <w:rFonts w:ascii="Times New Roman" w:eastAsia="標楷體" w:hAnsi="Times New Roman"/>
          </w:rPr>
          <w:fldChar w:fldCharType="begin"/>
        </w:r>
        <w:r w:rsidR="00DA41FE" w:rsidRPr="00464BC5">
          <w:rPr>
            <w:rFonts w:ascii="Times New Roman" w:eastAsia="標楷體" w:hAnsi="Times New Roman"/>
          </w:rPr>
          <w:instrText>PAGE   \* MERGEFORMAT</w:instrText>
        </w:r>
        <w:r w:rsidRPr="00464BC5">
          <w:rPr>
            <w:rFonts w:ascii="Times New Roman" w:eastAsia="標楷體" w:hAnsi="Times New Roman"/>
          </w:rPr>
          <w:fldChar w:fldCharType="separate"/>
        </w:r>
        <w:r w:rsidR="00295FF8" w:rsidRPr="00295FF8">
          <w:rPr>
            <w:rFonts w:ascii="Times New Roman" w:eastAsia="標楷體" w:hAnsi="Times New Roman"/>
            <w:noProof/>
            <w:lang w:val="zh-TW"/>
          </w:rPr>
          <w:t>2</w:t>
        </w:r>
        <w:r w:rsidRPr="00464BC5">
          <w:rPr>
            <w:rFonts w:ascii="Times New Roman" w:eastAsia="標楷體" w:hAnsi="Times New Roman"/>
          </w:rPr>
          <w:fldChar w:fldCharType="end"/>
        </w:r>
        <w:r w:rsidR="0092767D">
          <w:rPr>
            <w:rFonts w:ascii="Times New Roman" w:eastAsia="標楷體" w:hAnsi="Times New Roman"/>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13313" w14:textId="77777777" w:rsidR="00422A6E" w:rsidRDefault="00422A6E" w:rsidP="00C60CBB">
      <w:r>
        <w:separator/>
      </w:r>
    </w:p>
  </w:footnote>
  <w:footnote w:type="continuationSeparator" w:id="0">
    <w:p w14:paraId="685A1FEF" w14:textId="77777777" w:rsidR="00422A6E" w:rsidRDefault="00422A6E" w:rsidP="00C60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CE7A1" w14:textId="00862845" w:rsidR="00464BC5" w:rsidRPr="00D80EEE" w:rsidRDefault="00464BC5" w:rsidP="007641B5">
    <w:pPr>
      <w:pStyle w:val="a5"/>
      <w:jc w:val="right"/>
      <w:rPr>
        <w:rFonts w:ascii="Times New Roman" w:hAnsi="Times New Roman"/>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F0898"/>
    <w:multiLevelType w:val="hybridMultilevel"/>
    <w:tmpl w:val="AE4663EE"/>
    <w:lvl w:ilvl="0" w:tplc="7D0806A4">
      <w:start w:val="1"/>
      <w:numFmt w:val="ideographLegalTraditional"/>
      <w:lvlText w:val="%1、"/>
      <w:lvlJc w:val="left"/>
      <w:pPr>
        <w:tabs>
          <w:tab w:val="num" w:pos="720"/>
        </w:tabs>
        <w:ind w:left="720" w:hanging="720"/>
      </w:pPr>
      <w:rPr>
        <w:rFonts w:hint="default"/>
        <w:color w:val="auto"/>
        <w:lang w:val="en-US"/>
      </w:rPr>
    </w:lvl>
    <w:lvl w:ilvl="1" w:tplc="62C0F98E">
      <w:start w:val="10"/>
      <w:numFmt w:val="japaneseLegal"/>
      <w:lvlText w:val="%2、"/>
      <w:lvlJc w:val="left"/>
      <w:pPr>
        <w:ind w:left="1200" w:hanging="720"/>
      </w:pPr>
      <w:rPr>
        <w:rFonts w:ascii="Times New Roman" w:hAnsi="Times New Roman" w:hint="default"/>
      </w:rPr>
    </w:lvl>
    <w:lvl w:ilvl="2" w:tplc="FB8813FE">
      <w:start w:val="1"/>
      <w:numFmt w:val="taiwaneseCountingThousand"/>
      <w:lvlText w:val="%3、"/>
      <w:lvlJc w:val="left"/>
      <w:pPr>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DC21852"/>
    <w:multiLevelType w:val="hybridMultilevel"/>
    <w:tmpl w:val="B1D25158"/>
    <w:lvl w:ilvl="0" w:tplc="123E4E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6E81C7F"/>
    <w:multiLevelType w:val="hybridMultilevel"/>
    <w:tmpl w:val="C024C95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2B67F4E"/>
    <w:multiLevelType w:val="hybridMultilevel"/>
    <w:tmpl w:val="441E9D6C"/>
    <w:lvl w:ilvl="0" w:tplc="CB88A9F4">
      <w:start w:val="1"/>
      <w:numFmt w:val="taiwaneseCountingThousand"/>
      <w:lvlText w:val="(%1)"/>
      <w:lvlJc w:val="left"/>
      <w:pPr>
        <w:ind w:left="975" w:hanging="495"/>
      </w:pPr>
      <w:rPr>
        <w:rFonts w:hint="default"/>
        <w:u w:val="singl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DBB"/>
    <w:rsid w:val="00047A9C"/>
    <w:rsid w:val="000911C3"/>
    <w:rsid w:val="000A1F0A"/>
    <w:rsid w:val="000A2704"/>
    <w:rsid w:val="000C2217"/>
    <w:rsid w:val="000C3E3D"/>
    <w:rsid w:val="000F350B"/>
    <w:rsid w:val="000F36D6"/>
    <w:rsid w:val="0015482B"/>
    <w:rsid w:val="00164F17"/>
    <w:rsid w:val="00172D3F"/>
    <w:rsid w:val="00172F16"/>
    <w:rsid w:val="00184797"/>
    <w:rsid w:val="001C76AD"/>
    <w:rsid w:val="001D5729"/>
    <w:rsid w:val="001F6834"/>
    <w:rsid w:val="0020015A"/>
    <w:rsid w:val="00206FDB"/>
    <w:rsid w:val="00216F5A"/>
    <w:rsid w:val="0022733F"/>
    <w:rsid w:val="00227E77"/>
    <w:rsid w:val="00242739"/>
    <w:rsid w:val="00247244"/>
    <w:rsid w:val="00272E3A"/>
    <w:rsid w:val="00295FF8"/>
    <w:rsid w:val="002C65A0"/>
    <w:rsid w:val="002E33AC"/>
    <w:rsid w:val="003311A7"/>
    <w:rsid w:val="003336EA"/>
    <w:rsid w:val="00374415"/>
    <w:rsid w:val="003D5B3B"/>
    <w:rsid w:val="003E3519"/>
    <w:rsid w:val="003F4DBB"/>
    <w:rsid w:val="004069EC"/>
    <w:rsid w:val="00422A6E"/>
    <w:rsid w:val="004354F8"/>
    <w:rsid w:val="00435675"/>
    <w:rsid w:val="00455011"/>
    <w:rsid w:val="0045590A"/>
    <w:rsid w:val="00455EB6"/>
    <w:rsid w:val="004625B8"/>
    <w:rsid w:val="00462958"/>
    <w:rsid w:val="00464BC5"/>
    <w:rsid w:val="0046548B"/>
    <w:rsid w:val="00465B4D"/>
    <w:rsid w:val="00471604"/>
    <w:rsid w:val="004A1C73"/>
    <w:rsid w:val="004A213B"/>
    <w:rsid w:val="004A60A3"/>
    <w:rsid w:val="004C2412"/>
    <w:rsid w:val="004D1D9F"/>
    <w:rsid w:val="004F0373"/>
    <w:rsid w:val="0052320C"/>
    <w:rsid w:val="005300CB"/>
    <w:rsid w:val="00533081"/>
    <w:rsid w:val="00540841"/>
    <w:rsid w:val="0055216D"/>
    <w:rsid w:val="0057388E"/>
    <w:rsid w:val="00573F71"/>
    <w:rsid w:val="00590613"/>
    <w:rsid w:val="005A06CE"/>
    <w:rsid w:val="005C4934"/>
    <w:rsid w:val="005C6A07"/>
    <w:rsid w:val="005D2BEC"/>
    <w:rsid w:val="005F1537"/>
    <w:rsid w:val="005F25A4"/>
    <w:rsid w:val="00600004"/>
    <w:rsid w:val="00600236"/>
    <w:rsid w:val="00626745"/>
    <w:rsid w:val="0066777C"/>
    <w:rsid w:val="00671AE2"/>
    <w:rsid w:val="00687F87"/>
    <w:rsid w:val="006A4C2C"/>
    <w:rsid w:val="006B5FDD"/>
    <w:rsid w:val="006C1B34"/>
    <w:rsid w:val="006C6B5D"/>
    <w:rsid w:val="006E5CCC"/>
    <w:rsid w:val="007376F4"/>
    <w:rsid w:val="0075274F"/>
    <w:rsid w:val="00754134"/>
    <w:rsid w:val="00754991"/>
    <w:rsid w:val="0076399F"/>
    <w:rsid w:val="007641B5"/>
    <w:rsid w:val="007704A4"/>
    <w:rsid w:val="00775F4C"/>
    <w:rsid w:val="007C0931"/>
    <w:rsid w:val="007E15C6"/>
    <w:rsid w:val="007E57CC"/>
    <w:rsid w:val="00800A00"/>
    <w:rsid w:val="00824496"/>
    <w:rsid w:val="00824DD0"/>
    <w:rsid w:val="00847A6B"/>
    <w:rsid w:val="008605B2"/>
    <w:rsid w:val="00884A0F"/>
    <w:rsid w:val="00884FFF"/>
    <w:rsid w:val="008A1F26"/>
    <w:rsid w:val="008D0A9B"/>
    <w:rsid w:val="0092767D"/>
    <w:rsid w:val="00933271"/>
    <w:rsid w:val="00937675"/>
    <w:rsid w:val="00966C34"/>
    <w:rsid w:val="00971F79"/>
    <w:rsid w:val="009821D4"/>
    <w:rsid w:val="009A7EFB"/>
    <w:rsid w:val="009B076B"/>
    <w:rsid w:val="009B6D97"/>
    <w:rsid w:val="009E1211"/>
    <w:rsid w:val="009F66EE"/>
    <w:rsid w:val="00A01CE9"/>
    <w:rsid w:val="00A27748"/>
    <w:rsid w:val="00A31266"/>
    <w:rsid w:val="00A62120"/>
    <w:rsid w:val="00A868D3"/>
    <w:rsid w:val="00AA469E"/>
    <w:rsid w:val="00AB2B36"/>
    <w:rsid w:val="00AB35EC"/>
    <w:rsid w:val="00B05C87"/>
    <w:rsid w:val="00B14D43"/>
    <w:rsid w:val="00B16B21"/>
    <w:rsid w:val="00B363A3"/>
    <w:rsid w:val="00B376F3"/>
    <w:rsid w:val="00B65825"/>
    <w:rsid w:val="00B73D9D"/>
    <w:rsid w:val="00BA0D0B"/>
    <w:rsid w:val="00BA2C4C"/>
    <w:rsid w:val="00BC5E7E"/>
    <w:rsid w:val="00BE4FBF"/>
    <w:rsid w:val="00C01DC8"/>
    <w:rsid w:val="00C061F5"/>
    <w:rsid w:val="00C20909"/>
    <w:rsid w:val="00C41332"/>
    <w:rsid w:val="00C60CBB"/>
    <w:rsid w:val="00C6408F"/>
    <w:rsid w:val="00C65ECE"/>
    <w:rsid w:val="00C6606A"/>
    <w:rsid w:val="00C67EB6"/>
    <w:rsid w:val="00C708BF"/>
    <w:rsid w:val="00C807A9"/>
    <w:rsid w:val="00C81A7B"/>
    <w:rsid w:val="00CA45CA"/>
    <w:rsid w:val="00CE1A39"/>
    <w:rsid w:val="00CE1B38"/>
    <w:rsid w:val="00CE617F"/>
    <w:rsid w:val="00D53EAA"/>
    <w:rsid w:val="00D80EEE"/>
    <w:rsid w:val="00D860EB"/>
    <w:rsid w:val="00D97397"/>
    <w:rsid w:val="00D97E40"/>
    <w:rsid w:val="00DA41FE"/>
    <w:rsid w:val="00DC7779"/>
    <w:rsid w:val="00DD4A01"/>
    <w:rsid w:val="00E057C7"/>
    <w:rsid w:val="00E0607D"/>
    <w:rsid w:val="00E175F2"/>
    <w:rsid w:val="00E338D1"/>
    <w:rsid w:val="00E34309"/>
    <w:rsid w:val="00E41812"/>
    <w:rsid w:val="00E42171"/>
    <w:rsid w:val="00E520F2"/>
    <w:rsid w:val="00E651C0"/>
    <w:rsid w:val="00E75E3C"/>
    <w:rsid w:val="00EA1056"/>
    <w:rsid w:val="00ED3C9C"/>
    <w:rsid w:val="00EE1F58"/>
    <w:rsid w:val="00EF00FB"/>
    <w:rsid w:val="00F212B4"/>
    <w:rsid w:val="00F7208D"/>
    <w:rsid w:val="00F74271"/>
    <w:rsid w:val="00F75F7F"/>
    <w:rsid w:val="00F84E70"/>
    <w:rsid w:val="00FA5108"/>
    <w:rsid w:val="00FA727F"/>
    <w:rsid w:val="00FB5DAD"/>
    <w:rsid w:val="00FD1942"/>
    <w:rsid w:val="00FD307A"/>
    <w:rsid w:val="00FE7DB9"/>
    <w:rsid w:val="00FF04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040AA1"/>
  <w15:docId w15:val="{5E058C37-D001-4777-BAB9-3614346F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DBB"/>
    <w:pPr>
      <w:widowControl w:val="0"/>
    </w:pPr>
    <w:rPr>
      <w:rFonts w:ascii="Calibri" w:eastAsia="新細明體" w:hAnsi="Calibri" w:cs="Times New Roman"/>
    </w:rPr>
  </w:style>
  <w:style w:type="paragraph" w:styleId="3">
    <w:name w:val="heading 3"/>
    <w:basedOn w:val="a"/>
    <w:next w:val="a"/>
    <w:link w:val="30"/>
    <w:qFormat/>
    <w:rsid w:val="003F4DBB"/>
    <w:pPr>
      <w:keepNext/>
      <w:spacing w:line="720" w:lineRule="auto"/>
      <w:outlineLvl w:val="2"/>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3F4DBB"/>
    <w:rPr>
      <w:rFonts w:ascii="Arial" w:eastAsia="新細明體" w:hAnsi="Arial" w:cs="Times New Roman"/>
      <w:b/>
      <w:bCs/>
      <w:kern w:val="0"/>
      <w:sz w:val="36"/>
      <w:szCs w:val="36"/>
    </w:rPr>
  </w:style>
  <w:style w:type="paragraph" w:styleId="a3">
    <w:name w:val="List Paragraph"/>
    <w:basedOn w:val="a"/>
    <w:link w:val="a4"/>
    <w:uiPriority w:val="34"/>
    <w:qFormat/>
    <w:rsid w:val="003F4DBB"/>
    <w:pPr>
      <w:ind w:leftChars="200" w:left="480"/>
    </w:pPr>
  </w:style>
  <w:style w:type="character" w:customStyle="1" w:styleId="a4">
    <w:name w:val="清單段落 字元"/>
    <w:link w:val="a3"/>
    <w:uiPriority w:val="34"/>
    <w:locked/>
    <w:rsid w:val="003F4DBB"/>
    <w:rPr>
      <w:rFonts w:ascii="Calibri" w:eastAsia="新細明體" w:hAnsi="Calibri" w:cs="Times New Roman"/>
    </w:rPr>
  </w:style>
  <w:style w:type="paragraph" w:styleId="a5">
    <w:name w:val="header"/>
    <w:basedOn w:val="a"/>
    <w:link w:val="a6"/>
    <w:uiPriority w:val="99"/>
    <w:unhideWhenUsed/>
    <w:rsid w:val="00C60CBB"/>
    <w:pPr>
      <w:tabs>
        <w:tab w:val="center" w:pos="4153"/>
        <w:tab w:val="right" w:pos="8306"/>
      </w:tabs>
      <w:snapToGrid w:val="0"/>
    </w:pPr>
    <w:rPr>
      <w:sz w:val="20"/>
      <w:szCs w:val="20"/>
    </w:rPr>
  </w:style>
  <w:style w:type="character" w:customStyle="1" w:styleId="a6">
    <w:name w:val="頁首 字元"/>
    <w:basedOn w:val="a0"/>
    <w:link w:val="a5"/>
    <w:uiPriority w:val="99"/>
    <w:rsid w:val="00C60CBB"/>
    <w:rPr>
      <w:rFonts w:ascii="Calibri" w:eastAsia="新細明體" w:hAnsi="Calibri" w:cs="Times New Roman"/>
      <w:sz w:val="20"/>
      <w:szCs w:val="20"/>
    </w:rPr>
  </w:style>
  <w:style w:type="paragraph" w:styleId="a7">
    <w:name w:val="footer"/>
    <w:basedOn w:val="a"/>
    <w:link w:val="a8"/>
    <w:uiPriority w:val="99"/>
    <w:unhideWhenUsed/>
    <w:rsid w:val="00C60CBB"/>
    <w:pPr>
      <w:tabs>
        <w:tab w:val="center" w:pos="4153"/>
        <w:tab w:val="right" w:pos="8306"/>
      </w:tabs>
      <w:snapToGrid w:val="0"/>
    </w:pPr>
    <w:rPr>
      <w:sz w:val="20"/>
      <w:szCs w:val="20"/>
    </w:rPr>
  </w:style>
  <w:style w:type="character" w:customStyle="1" w:styleId="a8">
    <w:name w:val="頁尾 字元"/>
    <w:basedOn w:val="a0"/>
    <w:link w:val="a7"/>
    <w:uiPriority w:val="99"/>
    <w:rsid w:val="00C60CBB"/>
    <w:rPr>
      <w:rFonts w:ascii="Calibri" w:eastAsia="新細明體" w:hAnsi="Calibri" w:cs="Times New Roman"/>
      <w:sz w:val="20"/>
      <w:szCs w:val="20"/>
    </w:rPr>
  </w:style>
  <w:style w:type="paragraph" w:styleId="a9">
    <w:name w:val="Balloon Text"/>
    <w:basedOn w:val="a"/>
    <w:link w:val="aa"/>
    <w:uiPriority w:val="99"/>
    <w:semiHidden/>
    <w:unhideWhenUsed/>
    <w:rsid w:val="00775F4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75F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307</Words>
  <Characters>1756</Characters>
  <Application>Microsoft Office Word</Application>
  <DocSecurity>0</DocSecurity>
  <Lines>14</Lines>
  <Paragraphs>4</Paragraphs>
  <ScaleCrop>false</ScaleCrop>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陳雅婷組員</dc:creator>
  <cp:lastModifiedBy>心理健康司周保宏</cp:lastModifiedBy>
  <cp:revision>3</cp:revision>
  <cp:lastPrinted>2023-03-17T02:15:00Z</cp:lastPrinted>
  <dcterms:created xsi:type="dcterms:W3CDTF">2023-03-17T02:15:00Z</dcterms:created>
  <dcterms:modified xsi:type="dcterms:W3CDTF">2023-03-17T02:15:00Z</dcterms:modified>
</cp:coreProperties>
</file>