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5452" w:rsidRDefault="003A7728">
      <w:pPr>
        <w:pStyle w:val="Textbody"/>
        <w:jc w:val="center"/>
        <w:rPr>
          <w:rFonts w:ascii="標楷體" w:eastAsia="標楷體" w:hAnsi="標楷體"/>
          <w:b/>
          <w:sz w:val="32"/>
          <w:szCs w:val="32"/>
        </w:rPr>
      </w:pPr>
      <w:bookmarkStart w:id="0" w:name="_GoBack"/>
      <w:bookmarkEnd w:id="0"/>
      <w:r>
        <w:rPr>
          <w:rFonts w:ascii="標楷體" w:eastAsia="標楷體" w:hAnsi="標楷體"/>
          <w:b/>
          <w:sz w:val="32"/>
          <w:szCs w:val="32"/>
        </w:rPr>
        <w:t>附表1、衛生福利部鬆綁成果</w:t>
      </w:r>
    </w:p>
    <w:tbl>
      <w:tblPr>
        <w:tblW w:w="14297" w:type="dxa"/>
        <w:tblLayout w:type="fixed"/>
        <w:tblCellMar>
          <w:left w:w="10" w:type="dxa"/>
          <w:right w:w="10" w:type="dxa"/>
        </w:tblCellMar>
        <w:tblLook w:val="0000" w:firstRow="0" w:lastRow="0" w:firstColumn="0" w:lastColumn="0" w:noHBand="0" w:noVBand="0"/>
      </w:tblPr>
      <w:tblGrid>
        <w:gridCol w:w="817"/>
        <w:gridCol w:w="3853"/>
        <w:gridCol w:w="2384"/>
        <w:gridCol w:w="2268"/>
        <w:gridCol w:w="2693"/>
        <w:gridCol w:w="2282"/>
      </w:tblGrid>
      <w:tr w:rsidR="00125452">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5452" w:rsidRDefault="003A7728">
            <w:pPr>
              <w:pStyle w:val="Textbody"/>
              <w:snapToGrid w:val="0"/>
              <w:spacing w:line="264" w:lineRule="auto"/>
              <w:jc w:val="center"/>
              <w:rPr>
                <w:rFonts w:ascii="標楷體" w:eastAsia="標楷體" w:hAnsi="標楷體"/>
                <w:sz w:val="28"/>
                <w:szCs w:val="28"/>
              </w:rPr>
            </w:pPr>
            <w:r>
              <w:rPr>
                <w:rFonts w:ascii="標楷體" w:eastAsia="標楷體" w:hAnsi="標楷體"/>
                <w:sz w:val="28"/>
                <w:szCs w:val="28"/>
              </w:rPr>
              <w:t>編號</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5452" w:rsidRDefault="003A7728">
            <w:pPr>
              <w:pStyle w:val="Textbody"/>
              <w:snapToGrid w:val="0"/>
              <w:spacing w:line="264" w:lineRule="auto"/>
              <w:jc w:val="center"/>
              <w:rPr>
                <w:rFonts w:ascii="標楷體" w:eastAsia="標楷體" w:hAnsi="標楷體"/>
                <w:sz w:val="28"/>
                <w:szCs w:val="28"/>
              </w:rPr>
            </w:pPr>
            <w:r>
              <w:rPr>
                <w:rFonts w:ascii="標楷體" w:eastAsia="標楷體" w:hAnsi="標楷體"/>
                <w:sz w:val="28"/>
                <w:szCs w:val="28"/>
              </w:rPr>
              <w:t>修正規定(條號)</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5452" w:rsidRDefault="003A7728">
            <w:pPr>
              <w:pStyle w:val="Textbody"/>
              <w:snapToGrid w:val="0"/>
              <w:spacing w:line="264" w:lineRule="auto"/>
              <w:jc w:val="center"/>
              <w:rPr>
                <w:rFonts w:ascii="標楷體" w:eastAsia="標楷體" w:hAnsi="標楷體"/>
                <w:sz w:val="28"/>
                <w:szCs w:val="28"/>
              </w:rPr>
            </w:pPr>
            <w:r>
              <w:rPr>
                <w:rFonts w:ascii="標楷體" w:eastAsia="標楷體" w:hAnsi="標楷體"/>
                <w:sz w:val="28"/>
                <w:szCs w:val="28"/>
              </w:rPr>
              <w:t>修正前</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5452" w:rsidRDefault="003A7728">
            <w:pPr>
              <w:pStyle w:val="Textbody"/>
              <w:snapToGrid w:val="0"/>
              <w:spacing w:line="264" w:lineRule="auto"/>
              <w:jc w:val="center"/>
              <w:rPr>
                <w:rFonts w:ascii="標楷體" w:eastAsia="標楷體" w:hAnsi="標楷體"/>
                <w:sz w:val="28"/>
                <w:szCs w:val="28"/>
              </w:rPr>
            </w:pPr>
            <w:r>
              <w:rPr>
                <w:rFonts w:ascii="標楷體" w:eastAsia="標楷體" w:hAnsi="標楷體"/>
                <w:sz w:val="28"/>
                <w:szCs w:val="28"/>
              </w:rPr>
              <w:t>修正後</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5452" w:rsidRDefault="003A7728">
            <w:pPr>
              <w:pStyle w:val="Textbody"/>
              <w:snapToGrid w:val="0"/>
              <w:spacing w:line="264" w:lineRule="auto"/>
              <w:jc w:val="center"/>
              <w:rPr>
                <w:rFonts w:ascii="標楷體" w:eastAsia="標楷體" w:hAnsi="標楷體"/>
                <w:sz w:val="28"/>
                <w:szCs w:val="28"/>
              </w:rPr>
            </w:pPr>
            <w:r>
              <w:rPr>
                <w:rFonts w:ascii="標楷體" w:eastAsia="標楷體" w:hAnsi="標楷體"/>
                <w:sz w:val="28"/>
                <w:szCs w:val="28"/>
              </w:rPr>
              <w:t>鬆綁效益</w:t>
            </w:r>
          </w:p>
          <w:p w:rsidR="00125452" w:rsidRDefault="003A7728">
            <w:pPr>
              <w:pStyle w:val="Textbody"/>
              <w:snapToGrid w:val="0"/>
              <w:spacing w:line="264" w:lineRule="auto"/>
              <w:jc w:val="center"/>
              <w:rPr>
                <w:rFonts w:ascii="標楷體" w:eastAsia="標楷體" w:hAnsi="標楷體"/>
                <w:sz w:val="28"/>
                <w:szCs w:val="28"/>
              </w:rPr>
            </w:pPr>
            <w:r>
              <w:rPr>
                <w:rFonts w:ascii="標楷體" w:eastAsia="標楷體" w:hAnsi="標楷體"/>
                <w:sz w:val="28"/>
                <w:szCs w:val="28"/>
              </w:rPr>
              <w:t>(包括修正前之影響對象及修正後之受惠對象)</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5452" w:rsidRDefault="003A7728">
            <w:pPr>
              <w:pStyle w:val="Textbody"/>
              <w:snapToGrid w:val="0"/>
              <w:spacing w:line="264" w:lineRule="auto"/>
              <w:jc w:val="center"/>
              <w:rPr>
                <w:rFonts w:ascii="標楷體" w:eastAsia="標楷體" w:hAnsi="標楷體"/>
                <w:sz w:val="28"/>
                <w:szCs w:val="28"/>
              </w:rPr>
            </w:pPr>
            <w:r>
              <w:rPr>
                <w:rFonts w:ascii="標楷體" w:eastAsia="標楷體" w:hAnsi="標楷體"/>
                <w:sz w:val="28"/>
                <w:szCs w:val="28"/>
              </w:rPr>
              <w:t>發布日期</w:t>
            </w:r>
          </w:p>
          <w:p w:rsidR="00125452" w:rsidRDefault="003A7728">
            <w:pPr>
              <w:pStyle w:val="Textbody"/>
              <w:snapToGrid w:val="0"/>
              <w:spacing w:line="264" w:lineRule="auto"/>
              <w:jc w:val="center"/>
              <w:rPr>
                <w:rFonts w:ascii="標楷體" w:eastAsia="標楷體" w:hAnsi="標楷體"/>
                <w:sz w:val="28"/>
                <w:szCs w:val="28"/>
              </w:rPr>
            </w:pPr>
            <w:r>
              <w:rPr>
                <w:rFonts w:ascii="標楷體" w:eastAsia="標楷體" w:hAnsi="標楷體"/>
                <w:sz w:val="28"/>
                <w:szCs w:val="28"/>
              </w:rPr>
              <w:t>(發布網址)</w:t>
            </w:r>
          </w:p>
        </w:tc>
      </w:tr>
      <w:tr w:rsidR="00125452">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rPr>
                <w:rFonts w:ascii="標楷體" w:eastAsia="標楷體" w:hAnsi="標楷體"/>
                <w:sz w:val="28"/>
                <w:szCs w:val="28"/>
              </w:rPr>
            </w:pPr>
            <w:r>
              <w:rPr>
                <w:rFonts w:ascii="標楷體" w:eastAsia="標楷體" w:hAnsi="標楷體"/>
                <w:sz w:val="28"/>
                <w:szCs w:val="28"/>
              </w:rPr>
              <w:t>1</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snapToGrid w:val="0"/>
              <w:jc w:val="both"/>
              <w:rPr>
                <w:rFonts w:ascii="標楷體" w:eastAsia="標楷體" w:hAnsi="標楷體"/>
                <w:color w:val="000000"/>
                <w:sz w:val="28"/>
                <w:szCs w:val="28"/>
              </w:rPr>
            </w:pPr>
            <w:r>
              <w:rPr>
                <w:rFonts w:ascii="標楷體" w:eastAsia="標楷體" w:hAnsi="標楷體"/>
                <w:color w:val="000000"/>
                <w:sz w:val="28"/>
                <w:szCs w:val="28"/>
              </w:rPr>
              <w:t>111年11月16日衛部醫字第1111666803號函示</w:t>
            </w:r>
          </w:p>
          <w:p w:rsidR="00125452" w:rsidRDefault="00125452">
            <w:pPr>
              <w:pStyle w:val="Textbody"/>
              <w:snapToGrid w:val="0"/>
              <w:jc w:val="both"/>
              <w:rPr>
                <w:rFonts w:ascii="標楷體" w:eastAsia="標楷體" w:hAnsi="標楷體"/>
                <w:color w:val="000000"/>
                <w:sz w:val="28"/>
                <w:szCs w:val="28"/>
              </w:rPr>
            </w:pPr>
          </w:p>
          <w:p w:rsidR="00125452" w:rsidRDefault="003A7728">
            <w:pPr>
              <w:pStyle w:val="Textbody"/>
              <w:snapToGrid w:val="0"/>
              <w:jc w:val="both"/>
              <w:rPr>
                <w:rFonts w:ascii="標楷體" w:eastAsia="標楷體" w:hAnsi="標楷體"/>
                <w:color w:val="000000"/>
                <w:sz w:val="28"/>
                <w:szCs w:val="28"/>
              </w:rPr>
            </w:pPr>
            <w:r>
              <w:rPr>
                <w:rFonts w:ascii="標楷體" w:eastAsia="標楷體" w:hAnsi="標楷體"/>
                <w:color w:val="000000"/>
                <w:sz w:val="28"/>
                <w:szCs w:val="28"/>
              </w:rPr>
              <w:t>依據：</w:t>
            </w:r>
          </w:p>
          <w:p w:rsidR="00125452" w:rsidRDefault="003A7728">
            <w:pPr>
              <w:pStyle w:val="Textbody"/>
              <w:snapToGrid w:val="0"/>
              <w:jc w:val="both"/>
              <w:rPr>
                <w:rFonts w:ascii="標楷體" w:eastAsia="標楷體" w:hAnsi="標楷體"/>
                <w:color w:val="000000"/>
                <w:sz w:val="28"/>
                <w:szCs w:val="28"/>
              </w:rPr>
            </w:pPr>
            <w:r>
              <w:rPr>
                <w:rFonts w:ascii="標楷體" w:eastAsia="標楷體" w:hAnsi="標楷體"/>
                <w:color w:val="000000"/>
                <w:sz w:val="28"/>
                <w:szCs w:val="28"/>
              </w:rPr>
              <w:t>醫療法第17條及醫療機構設置標準第9條。</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numPr>
                <w:ilvl w:val="0"/>
                <w:numId w:val="1"/>
              </w:numPr>
              <w:ind w:left="433" w:hanging="433"/>
              <w:rPr>
                <w:rFonts w:ascii="標楷體" w:eastAsia="標楷體" w:hAnsi="標楷體"/>
                <w:sz w:val="28"/>
                <w:szCs w:val="28"/>
              </w:rPr>
            </w:pPr>
            <w:r>
              <w:rPr>
                <w:rFonts w:ascii="標楷體" w:eastAsia="標楷體" w:hAnsi="標楷體"/>
                <w:sz w:val="28"/>
                <w:szCs w:val="28"/>
              </w:rPr>
              <w:t>醫療機構名稱之使用，依醫療法施行細則第10條規定。</w:t>
            </w:r>
          </w:p>
          <w:p w:rsidR="00125452" w:rsidRDefault="003A7728">
            <w:pPr>
              <w:pStyle w:val="Textbody"/>
              <w:numPr>
                <w:ilvl w:val="0"/>
                <w:numId w:val="1"/>
              </w:numPr>
              <w:ind w:left="433" w:hanging="425"/>
              <w:rPr>
                <w:rFonts w:ascii="標楷體" w:eastAsia="標楷體" w:hAnsi="標楷體"/>
                <w:sz w:val="28"/>
                <w:szCs w:val="28"/>
              </w:rPr>
            </w:pPr>
            <w:r>
              <w:rPr>
                <w:rFonts w:ascii="標楷體" w:eastAsia="標楷體" w:hAnsi="標楷體"/>
                <w:sz w:val="28"/>
                <w:szCs w:val="28"/>
              </w:rPr>
              <w:t>診所開業應符合醫療機構設置標準第9條診所設置標準表之規定。</w:t>
            </w:r>
          </w:p>
          <w:p w:rsidR="00125452" w:rsidRDefault="00125452">
            <w:pPr>
              <w:pStyle w:val="Textbody"/>
              <w:rPr>
                <w:rFonts w:ascii="標楷體" w:eastAsia="標楷體" w:hAnsi="標楷體"/>
                <w:sz w:val="28"/>
                <w:szCs w:val="28"/>
              </w:rPr>
            </w:pPr>
          </w:p>
          <w:p w:rsidR="00125452" w:rsidRDefault="00125452">
            <w:pPr>
              <w:pStyle w:val="Textbody"/>
              <w:rPr>
                <w:rFonts w:ascii="標楷體" w:eastAsia="標楷體" w:hAnsi="標楷體"/>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Standard"/>
              <w:numPr>
                <w:ilvl w:val="0"/>
                <w:numId w:val="2"/>
              </w:numPr>
              <w:snapToGrid w:val="0"/>
              <w:ind w:left="460" w:hanging="460"/>
              <w:jc w:val="both"/>
              <w:rPr>
                <w:rFonts w:ascii="標楷體" w:eastAsia="標楷體" w:hAnsi="標楷體"/>
                <w:sz w:val="28"/>
                <w:szCs w:val="28"/>
              </w:rPr>
            </w:pPr>
            <w:r>
              <w:rPr>
                <w:rFonts w:ascii="標楷體" w:eastAsia="標楷體" w:hAnsi="標楷體"/>
                <w:sz w:val="28"/>
                <w:szCs w:val="28"/>
              </w:rPr>
              <w:t>對於提供居家醫療服務(含同時提供門診)之診所，其機構名稱得使用「居家醫療」相關文字，但不以其機構名稱應冠以居家醫療文字者為限。</w:t>
            </w:r>
          </w:p>
          <w:p w:rsidR="00125452" w:rsidRDefault="003A7728">
            <w:pPr>
              <w:pStyle w:val="Standard"/>
              <w:numPr>
                <w:ilvl w:val="0"/>
                <w:numId w:val="2"/>
              </w:numPr>
              <w:snapToGrid w:val="0"/>
              <w:ind w:left="460" w:hanging="460"/>
              <w:jc w:val="both"/>
              <w:rPr>
                <w:rFonts w:ascii="標楷體" w:eastAsia="標楷體" w:hAnsi="標楷體"/>
                <w:sz w:val="28"/>
                <w:szCs w:val="28"/>
              </w:rPr>
            </w:pPr>
            <w:r>
              <w:rPr>
                <w:rFonts w:ascii="標楷體" w:eastAsia="標楷體" w:hAnsi="標楷體"/>
                <w:sz w:val="28"/>
                <w:szCs w:val="28"/>
              </w:rPr>
              <w:t>醫療機構設置標準第9條診所設置標準表所定人員、設施，係以門診所</w:t>
            </w:r>
            <w:r>
              <w:rPr>
                <w:rFonts w:ascii="標楷體" w:eastAsia="標楷體" w:hAnsi="標楷體"/>
                <w:sz w:val="28"/>
                <w:szCs w:val="28"/>
              </w:rPr>
              <w:lastRenderedPageBreak/>
              <w:t>提供之服務為前提，倘診所除提供門診外，並另聘有專職從事居家醫療之醫事人員提供居家醫療服務時，該居家醫療服務部分，得免依上開規定設置相關設施。</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snapToGrid w:val="0"/>
              <w:jc w:val="both"/>
              <w:rPr>
                <w:rFonts w:ascii="標楷體" w:eastAsia="標楷體" w:hAnsi="標楷體"/>
                <w:color w:val="000000"/>
                <w:sz w:val="28"/>
                <w:szCs w:val="28"/>
              </w:rPr>
            </w:pPr>
            <w:r>
              <w:rPr>
                <w:rFonts w:ascii="標楷體" w:eastAsia="標楷體" w:hAnsi="標楷體"/>
                <w:color w:val="000000"/>
                <w:sz w:val="28"/>
                <w:szCs w:val="28"/>
              </w:rPr>
              <w:lastRenderedPageBreak/>
              <w:t>放寬僅提供居家醫療服務之診所名稱及設置規定。</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snapToGrid w:val="0"/>
              <w:jc w:val="both"/>
              <w:rPr>
                <w:rFonts w:ascii="標楷體" w:eastAsia="標楷體" w:hAnsi="標楷體"/>
                <w:color w:val="000000"/>
                <w:sz w:val="28"/>
                <w:szCs w:val="28"/>
              </w:rPr>
            </w:pPr>
            <w:r>
              <w:rPr>
                <w:rFonts w:ascii="標楷體" w:eastAsia="標楷體" w:hAnsi="標楷體"/>
                <w:color w:val="000000"/>
                <w:sz w:val="28"/>
                <w:szCs w:val="28"/>
              </w:rPr>
              <w:t>111年11月16日</w:t>
            </w:r>
          </w:p>
          <w:p w:rsidR="00125452" w:rsidRDefault="003A7728">
            <w:pPr>
              <w:pStyle w:val="Textbody"/>
              <w:snapToGrid w:val="0"/>
              <w:jc w:val="both"/>
            </w:pPr>
            <w:r>
              <w:rPr>
                <w:rFonts w:ascii="Times New Roman" w:eastAsia="標楷體" w:hAnsi="Times New Roman"/>
                <w:sz w:val="28"/>
                <w:szCs w:val="32"/>
              </w:rPr>
              <w:t>（發布網址：</w:t>
            </w:r>
            <w:r>
              <w:rPr>
                <w:rFonts w:ascii="Times New Roman" w:eastAsia="標楷體" w:hAnsi="Times New Roman"/>
                <w:sz w:val="28"/>
                <w:szCs w:val="32"/>
              </w:rPr>
              <w:t>https://mohwlaw.mohw.gov.tw/FINT/FINTQRY04.aspx?starDate=00000000&amp;endDate=99991231&amp;no=&amp;n1=&amp;n2=&amp;kt=&amp;kw=%e5%b1%85%e5%ae%b6%e9%86%ab%e7%99%82&amp;kw2=&amp;kw3=&amp;kw4=&amp;valid=3&amp;type=etype_&amp;RowNo=1</w:t>
            </w:r>
            <w:r>
              <w:rPr>
                <w:rFonts w:ascii="Times New Roman" w:eastAsia="標楷體" w:hAnsi="Times New Roman"/>
                <w:sz w:val="28"/>
                <w:szCs w:val="32"/>
              </w:rPr>
              <w:t>）</w:t>
            </w:r>
          </w:p>
        </w:tc>
      </w:tr>
      <w:tr w:rsidR="00125452">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rPr>
                <w:rFonts w:ascii="標楷體" w:eastAsia="標楷體" w:hAnsi="標楷體"/>
                <w:sz w:val="28"/>
                <w:szCs w:val="28"/>
              </w:rPr>
            </w:pPr>
            <w:r>
              <w:rPr>
                <w:rFonts w:ascii="標楷體" w:eastAsia="標楷體" w:hAnsi="標楷體"/>
                <w:sz w:val="28"/>
                <w:szCs w:val="28"/>
              </w:rPr>
              <w:t>2</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rPr>
                <w:rFonts w:ascii="標楷體" w:eastAsia="標楷體" w:hAnsi="標楷體"/>
                <w:color w:val="000000"/>
                <w:sz w:val="28"/>
                <w:szCs w:val="28"/>
              </w:rPr>
            </w:pPr>
            <w:r>
              <w:rPr>
                <w:rFonts w:ascii="標楷體" w:eastAsia="標楷體" w:hAnsi="標楷體"/>
                <w:color w:val="000000"/>
                <w:sz w:val="28"/>
                <w:szCs w:val="28"/>
              </w:rPr>
              <w:t>訂定「醫療法第35條第1項所定醫療法人投資限制」</w:t>
            </w:r>
          </w:p>
          <w:p w:rsidR="00125452" w:rsidRDefault="00125452">
            <w:pPr>
              <w:pStyle w:val="Textbody"/>
              <w:rPr>
                <w:rFonts w:ascii="標楷體" w:eastAsia="標楷體" w:hAnsi="標楷體"/>
                <w:color w:val="000000"/>
                <w:sz w:val="28"/>
                <w:szCs w:val="28"/>
              </w:rPr>
            </w:pPr>
          </w:p>
          <w:p w:rsidR="00125452" w:rsidRDefault="003A7728">
            <w:pPr>
              <w:pStyle w:val="Textbody"/>
              <w:rPr>
                <w:rFonts w:ascii="標楷體" w:eastAsia="標楷體" w:hAnsi="標楷體"/>
                <w:color w:val="000000"/>
                <w:sz w:val="28"/>
                <w:szCs w:val="28"/>
              </w:rPr>
            </w:pPr>
            <w:r>
              <w:rPr>
                <w:rFonts w:ascii="標楷體" w:eastAsia="標楷體" w:hAnsi="標楷體"/>
                <w:color w:val="000000"/>
                <w:sz w:val="28"/>
                <w:szCs w:val="28"/>
              </w:rPr>
              <w:t>依據：</w:t>
            </w:r>
            <w:r>
              <w:rPr>
                <w:rFonts w:ascii="標楷體" w:eastAsia="標楷體" w:hAnsi="標楷體"/>
                <w:color w:val="000000"/>
                <w:sz w:val="28"/>
                <w:szCs w:val="28"/>
              </w:rPr>
              <w:br/>
              <w:t>醫療法第35條第2項</w:t>
            </w:r>
          </w:p>
          <w:p w:rsidR="00125452" w:rsidRDefault="00125452">
            <w:pPr>
              <w:pStyle w:val="Textbody"/>
              <w:rPr>
                <w:rFonts w:ascii="標楷體" w:eastAsia="標楷體" w:hAnsi="標楷體"/>
                <w:sz w:val="28"/>
                <w:szCs w:val="28"/>
              </w:rPr>
            </w:pPr>
          </w:p>
          <w:p w:rsidR="00125452" w:rsidRDefault="003A7728">
            <w:pPr>
              <w:pStyle w:val="Textbody"/>
              <w:rPr>
                <w:rFonts w:ascii="標楷體" w:eastAsia="標楷體" w:hAnsi="標楷體"/>
                <w:sz w:val="28"/>
                <w:szCs w:val="28"/>
              </w:rPr>
            </w:pPr>
            <w:r>
              <w:rPr>
                <w:rFonts w:ascii="標楷體" w:eastAsia="標楷體" w:hAnsi="標楷體"/>
                <w:sz w:val="28"/>
                <w:szCs w:val="28"/>
              </w:rPr>
              <w:t>備註：</w:t>
            </w:r>
          </w:p>
          <w:p w:rsidR="00125452" w:rsidRDefault="003A7728">
            <w:pPr>
              <w:pStyle w:val="Textbody"/>
              <w:jc w:val="both"/>
            </w:pPr>
            <w:r>
              <w:rPr>
                <w:rFonts w:ascii="Times New Roman" w:eastAsia="標楷體" w:hAnsi="Times New Roman"/>
                <w:bCs/>
                <w:iCs/>
                <w:color w:val="000000"/>
                <w:sz w:val="28"/>
                <w:szCs w:val="32"/>
              </w:rPr>
              <w:t>該投資限制原以</w:t>
            </w:r>
            <w:r>
              <w:rPr>
                <w:rFonts w:ascii="Times New Roman" w:eastAsia="標楷體" w:hAnsi="Times New Roman"/>
                <w:bCs/>
                <w:iCs/>
                <w:color w:val="000000"/>
                <w:sz w:val="28"/>
                <w:szCs w:val="32"/>
              </w:rPr>
              <w:t>94</w:t>
            </w:r>
            <w:r>
              <w:rPr>
                <w:rFonts w:ascii="Times New Roman" w:eastAsia="標楷體" w:hAnsi="Times New Roman"/>
                <w:bCs/>
                <w:iCs/>
                <w:color w:val="000000"/>
                <w:sz w:val="28"/>
                <w:szCs w:val="32"/>
              </w:rPr>
              <w:t>年</w:t>
            </w:r>
            <w:r>
              <w:rPr>
                <w:rFonts w:ascii="Times New Roman" w:eastAsia="標楷體" w:hAnsi="Times New Roman"/>
                <w:bCs/>
                <w:iCs/>
                <w:color w:val="000000"/>
                <w:sz w:val="28"/>
                <w:szCs w:val="32"/>
              </w:rPr>
              <w:t>11</w:t>
            </w:r>
            <w:r>
              <w:rPr>
                <w:rFonts w:ascii="Times New Roman" w:eastAsia="標楷體" w:hAnsi="Times New Roman"/>
                <w:bCs/>
                <w:iCs/>
                <w:color w:val="000000"/>
                <w:sz w:val="28"/>
                <w:szCs w:val="32"/>
              </w:rPr>
              <w:t>月</w:t>
            </w:r>
            <w:r>
              <w:rPr>
                <w:rFonts w:ascii="Times New Roman" w:eastAsia="標楷體" w:hAnsi="Times New Roman"/>
                <w:bCs/>
                <w:iCs/>
                <w:color w:val="000000"/>
                <w:sz w:val="28"/>
                <w:szCs w:val="32"/>
              </w:rPr>
              <w:t>8</w:t>
            </w:r>
            <w:r>
              <w:rPr>
                <w:rFonts w:ascii="Times New Roman" w:eastAsia="標楷體" w:hAnsi="Times New Roman"/>
                <w:bCs/>
                <w:iCs/>
                <w:color w:val="000000"/>
                <w:sz w:val="28"/>
                <w:szCs w:val="32"/>
              </w:rPr>
              <w:t>日衛署醫字第</w:t>
            </w:r>
            <w:r>
              <w:rPr>
                <w:rFonts w:ascii="Times New Roman" w:eastAsia="標楷體" w:hAnsi="Times New Roman"/>
                <w:bCs/>
                <w:iCs/>
                <w:color w:val="000000"/>
                <w:sz w:val="28"/>
                <w:szCs w:val="32"/>
              </w:rPr>
              <w:t>0940219014</w:t>
            </w:r>
            <w:r>
              <w:rPr>
                <w:rFonts w:ascii="Times New Roman" w:eastAsia="標楷體" w:hAnsi="Times New Roman"/>
                <w:bCs/>
                <w:iCs/>
                <w:color w:val="000000"/>
                <w:sz w:val="28"/>
                <w:szCs w:val="32"/>
              </w:rPr>
              <w:t>號函</w:t>
            </w:r>
            <w:r>
              <w:rPr>
                <w:rFonts w:ascii="Times New Roman" w:eastAsia="標楷體" w:hAnsi="Times New Roman"/>
                <w:bCs/>
                <w:iCs/>
                <w:color w:val="000000"/>
                <w:sz w:val="28"/>
                <w:szCs w:val="32"/>
              </w:rPr>
              <w:lastRenderedPageBreak/>
              <w:t>公告，另於</w:t>
            </w:r>
            <w:r>
              <w:rPr>
                <w:rFonts w:ascii="Times New Roman" w:eastAsia="標楷體" w:hAnsi="Times New Roman"/>
                <w:bCs/>
                <w:iCs/>
                <w:color w:val="000000"/>
                <w:sz w:val="28"/>
                <w:szCs w:val="32"/>
              </w:rPr>
              <w:t>111</w:t>
            </w:r>
            <w:r>
              <w:rPr>
                <w:rFonts w:ascii="Times New Roman" w:eastAsia="標楷體" w:hAnsi="Times New Roman"/>
                <w:bCs/>
                <w:iCs/>
                <w:color w:val="000000"/>
                <w:sz w:val="28"/>
                <w:szCs w:val="32"/>
              </w:rPr>
              <w:t>年</w:t>
            </w:r>
            <w:r>
              <w:rPr>
                <w:rFonts w:ascii="Times New Roman" w:eastAsia="標楷體" w:hAnsi="Times New Roman"/>
                <w:bCs/>
                <w:iCs/>
                <w:color w:val="000000"/>
                <w:sz w:val="28"/>
                <w:szCs w:val="32"/>
              </w:rPr>
              <w:t>12</w:t>
            </w:r>
            <w:r>
              <w:rPr>
                <w:rFonts w:ascii="Times New Roman" w:eastAsia="標楷體" w:hAnsi="Times New Roman"/>
                <w:bCs/>
                <w:iCs/>
                <w:color w:val="000000"/>
                <w:sz w:val="28"/>
                <w:szCs w:val="32"/>
              </w:rPr>
              <w:t>月</w:t>
            </w:r>
            <w:r>
              <w:rPr>
                <w:rFonts w:ascii="Times New Roman" w:eastAsia="標楷體" w:hAnsi="Times New Roman"/>
                <w:bCs/>
                <w:iCs/>
                <w:color w:val="000000"/>
                <w:sz w:val="28"/>
                <w:szCs w:val="32"/>
              </w:rPr>
              <w:t>6</w:t>
            </w:r>
            <w:r>
              <w:rPr>
                <w:rFonts w:ascii="Times New Roman" w:eastAsia="標楷體" w:hAnsi="Times New Roman"/>
                <w:bCs/>
                <w:iCs/>
                <w:color w:val="000000"/>
                <w:sz w:val="28"/>
                <w:szCs w:val="32"/>
              </w:rPr>
              <w:t>日以衛部醫字第</w:t>
            </w:r>
            <w:r>
              <w:rPr>
                <w:rFonts w:ascii="Times New Roman" w:eastAsia="標楷體" w:hAnsi="Times New Roman"/>
                <w:bCs/>
                <w:iCs/>
                <w:color w:val="000000"/>
                <w:sz w:val="28"/>
                <w:szCs w:val="32"/>
              </w:rPr>
              <w:t>1111668634</w:t>
            </w:r>
            <w:r>
              <w:rPr>
                <w:rFonts w:ascii="Times New Roman" w:eastAsia="標楷體" w:hAnsi="Times New Roman"/>
                <w:bCs/>
                <w:iCs/>
                <w:color w:val="000000"/>
                <w:sz w:val="28"/>
                <w:szCs w:val="32"/>
              </w:rPr>
              <w:t>號令發布訂定</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jc w:val="both"/>
            </w:pPr>
            <w:r>
              <w:rPr>
                <w:rFonts w:ascii="標楷體" w:eastAsia="標楷體" w:hAnsi="標楷體"/>
                <w:sz w:val="28"/>
                <w:szCs w:val="28"/>
              </w:rPr>
              <w:lastRenderedPageBreak/>
              <w:t>公告醫療法第35條第1項所稱投資限制之公告事項二，</w:t>
            </w:r>
            <w:r>
              <w:rPr>
                <w:rFonts w:ascii="標楷體" w:eastAsia="標楷體" w:hAnsi="標楷體"/>
                <w:bCs/>
                <w:iCs/>
                <w:sz w:val="28"/>
                <w:szCs w:val="28"/>
              </w:rPr>
              <w:t>「醫療法人對單一公司之投資額，不得超過公司實收股本之20%」。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jc w:val="both"/>
            </w:pPr>
            <w:r>
              <w:rPr>
                <w:rFonts w:ascii="標楷體" w:eastAsia="標楷體" w:hAnsi="標楷體"/>
                <w:bCs/>
                <w:iCs/>
                <w:sz w:val="28"/>
                <w:szCs w:val="28"/>
              </w:rPr>
              <w:t>原「醫療法人對單一公司之投資額，不得超過公司實收股本之20%」一節，新增但書規定，並報本部核准者，得不受20%之投資上限限制。</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jc w:val="both"/>
              <w:rPr>
                <w:rFonts w:ascii="標楷體" w:eastAsia="標楷體" w:hAnsi="標楷體"/>
                <w:sz w:val="28"/>
                <w:szCs w:val="28"/>
              </w:rPr>
            </w:pPr>
            <w:r>
              <w:rPr>
                <w:rFonts w:ascii="標楷體" w:eastAsia="標楷體" w:hAnsi="標楷體"/>
                <w:sz w:val="28"/>
                <w:szCs w:val="28"/>
              </w:rPr>
              <w:t>考量近年生醫產業迅速發展，許多醫療法人因將所研發之醫療技術轉移予接續研發製造之新創生醫公司，而取得新創生醫公司之技術股票，本規定鬆綁，將提升醫療</w:t>
            </w:r>
            <w:r>
              <w:rPr>
                <w:rFonts w:ascii="標楷體" w:eastAsia="標楷體" w:hAnsi="標楷體"/>
                <w:sz w:val="28"/>
                <w:szCs w:val="28"/>
              </w:rPr>
              <w:lastRenderedPageBreak/>
              <w:t>法人研發、投資新創生醫公司及配合政府政策投資之意願，有利於醫療產業之發展。</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jc w:val="both"/>
            </w:pPr>
            <w:r>
              <w:rPr>
                <w:rFonts w:ascii="Times New Roman" w:eastAsia="標楷體" w:hAnsi="Times New Roman"/>
                <w:color w:val="000000"/>
                <w:sz w:val="28"/>
                <w:szCs w:val="32"/>
              </w:rPr>
              <w:lastRenderedPageBreak/>
              <w:t>111</w:t>
            </w:r>
            <w:r>
              <w:rPr>
                <w:rFonts w:ascii="Times New Roman" w:eastAsia="標楷體" w:hAnsi="Times New Roman"/>
                <w:color w:val="000000"/>
                <w:sz w:val="28"/>
                <w:szCs w:val="32"/>
              </w:rPr>
              <w:t>年</w:t>
            </w:r>
            <w:r>
              <w:rPr>
                <w:rFonts w:ascii="Times New Roman" w:eastAsia="標楷體" w:hAnsi="Times New Roman"/>
                <w:color w:val="000000"/>
                <w:sz w:val="28"/>
                <w:szCs w:val="32"/>
              </w:rPr>
              <w:t>12</w:t>
            </w:r>
            <w:r>
              <w:rPr>
                <w:rFonts w:ascii="Times New Roman" w:eastAsia="標楷體" w:hAnsi="Times New Roman"/>
                <w:color w:val="000000"/>
                <w:sz w:val="28"/>
                <w:szCs w:val="32"/>
              </w:rPr>
              <w:t>月</w:t>
            </w:r>
            <w:r>
              <w:rPr>
                <w:rFonts w:ascii="Times New Roman" w:eastAsia="標楷體" w:hAnsi="Times New Roman"/>
                <w:color w:val="000000"/>
                <w:sz w:val="28"/>
                <w:szCs w:val="32"/>
              </w:rPr>
              <w:t>6</w:t>
            </w:r>
            <w:r>
              <w:rPr>
                <w:rFonts w:ascii="Times New Roman" w:eastAsia="標楷體" w:hAnsi="Times New Roman"/>
                <w:color w:val="000000"/>
                <w:sz w:val="28"/>
                <w:szCs w:val="32"/>
              </w:rPr>
              <w:t>日（發布網址：</w:t>
            </w:r>
            <w:r>
              <w:rPr>
                <w:rFonts w:ascii="Times New Roman" w:eastAsia="標楷體" w:hAnsi="Times New Roman"/>
                <w:color w:val="000000"/>
                <w:sz w:val="28"/>
                <w:szCs w:val="32"/>
              </w:rPr>
              <w:t>https://gazette.nat.gov.tw/egFront/detail.do?metaid=137036&amp;log=detailLog</w:t>
            </w:r>
            <w:r>
              <w:rPr>
                <w:rFonts w:ascii="Times New Roman" w:eastAsia="標楷體" w:hAnsi="Times New Roman"/>
                <w:color w:val="000000"/>
                <w:sz w:val="28"/>
                <w:szCs w:val="32"/>
              </w:rPr>
              <w:t>）</w:t>
            </w:r>
          </w:p>
        </w:tc>
      </w:tr>
      <w:tr w:rsidR="00125452">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rPr>
                <w:rFonts w:ascii="標楷體" w:eastAsia="標楷體" w:hAnsi="標楷體"/>
                <w:sz w:val="28"/>
                <w:szCs w:val="28"/>
              </w:rPr>
            </w:pPr>
            <w:r>
              <w:rPr>
                <w:rFonts w:ascii="標楷體" w:eastAsia="標楷體" w:hAnsi="標楷體"/>
                <w:sz w:val="28"/>
                <w:szCs w:val="28"/>
              </w:rPr>
              <w:t>3</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jc w:val="both"/>
            </w:pPr>
            <w:r>
              <w:rPr>
                <w:rFonts w:ascii="標楷體" w:eastAsia="標楷體" w:hAnsi="標楷體"/>
                <w:color w:val="111111"/>
                <w:sz w:val="28"/>
                <w:szCs w:val="28"/>
              </w:rPr>
              <w:t>修正「餐飲業防疫管理措施」</w:t>
            </w:r>
          </w:p>
          <w:p w:rsidR="00125452" w:rsidRDefault="00125452">
            <w:pPr>
              <w:pStyle w:val="Textbody"/>
              <w:jc w:val="both"/>
              <w:rPr>
                <w:rFonts w:ascii="標楷體" w:eastAsia="標楷體" w:hAnsi="標楷體"/>
                <w:sz w:val="28"/>
                <w:szCs w:val="28"/>
              </w:rPr>
            </w:pPr>
          </w:p>
          <w:p w:rsidR="00125452" w:rsidRDefault="003A7728">
            <w:pPr>
              <w:pStyle w:val="Textbody"/>
              <w:jc w:val="both"/>
              <w:rPr>
                <w:rFonts w:ascii="標楷體" w:eastAsia="標楷體" w:hAnsi="標楷體"/>
                <w:color w:val="111111"/>
                <w:sz w:val="28"/>
                <w:szCs w:val="28"/>
              </w:rPr>
            </w:pPr>
            <w:r>
              <w:rPr>
                <w:rFonts w:ascii="標楷體" w:eastAsia="標楷體" w:hAnsi="標楷體"/>
                <w:color w:val="111111"/>
                <w:sz w:val="28"/>
                <w:szCs w:val="28"/>
              </w:rPr>
              <w:t>依據：</w:t>
            </w:r>
          </w:p>
          <w:p w:rsidR="00125452" w:rsidRDefault="003A7728">
            <w:pPr>
              <w:pStyle w:val="Textbody"/>
              <w:jc w:val="both"/>
            </w:pPr>
            <w:r>
              <w:rPr>
                <w:rFonts w:ascii="標楷體" w:eastAsia="標楷體" w:hAnsi="標楷體"/>
                <w:color w:val="111111"/>
                <w:sz w:val="28"/>
                <w:szCs w:val="28"/>
              </w:rPr>
              <w:t>傳染病防治法第37條第1項第6款及第37條第3項</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numPr>
                <w:ilvl w:val="0"/>
                <w:numId w:val="3"/>
              </w:numPr>
              <w:rPr>
                <w:rFonts w:ascii="標楷體" w:eastAsia="標楷體" w:hAnsi="標楷體"/>
                <w:color w:val="111111"/>
                <w:sz w:val="28"/>
                <w:szCs w:val="28"/>
              </w:rPr>
            </w:pPr>
            <w:r>
              <w:rPr>
                <w:rFonts w:ascii="標楷體" w:eastAsia="標楷體" w:hAnsi="標楷體"/>
                <w:color w:val="111111"/>
                <w:sz w:val="28"/>
                <w:szCs w:val="28"/>
              </w:rPr>
              <w:t>餐飲從業人員</w:t>
            </w:r>
          </w:p>
          <w:p w:rsidR="00125452" w:rsidRDefault="003A7728">
            <w:pPr>
              <w:pStyle w:val="Textbody"/>
              <w:ind w:left="360"/>
              <w:jc w:val="both"/>
              <w:rPr>
                <w:rFonts w:ascii="標楷體" w:eastAsia="標楷體" w:hAnsi="標楷體"/>
                <w:color w:val="111111"/>
                <w:sz w:val="28"/>
                <w:szCs w:val="28"/>
              </w:rPr>
            </w:pPr>
            <w:r>
              <w:rPr>
                <w:rFonts w:ascii="標楷體" w:eastAsia="標楷體" w:hAnsi="標楷體"/>
                <w:color w:val="111111"/>
                <w:sz w:val="28"/>
                <w:szCs w:val="28"/>
              </w:rPr>
              <w:t>每日量測體溫。</w:t>
            </w:r>
          </w:p>
          <w:p w:rsidR="00125452" w:rsidRDefault="003A7728">
            <w:pPr>
              <w:pStyle w:val="Textbody"/>
              <w:numPr>
                <w:ilvl w:val="0"/>
                <w:numId w:val="3"/>
              </w:numPr>
              <w:rPr>
                <w:rFonts w:ascii="標楷體" w:eastAsia="標楷體" w:hAnsi="標楷體"/>
                <w:color w:val="111111"/>
                <w:sz w:val="28"/>
                <w:szCs w:val="28"/>
              </w:rPr>
            </w:pPr>
            <w:r>
              <w:rPr>
                <w:rFonts w:ascii="標楷體" w:eastAsia="標楷體" w:hAnsi="標楷體"/>
                <w:color w:val="111111"/>
                <w:sz w:val="28"/>
                <w:szCs w:val="28"/>
              </w:rPr>
              <w:t>顧客進入餐廳</w:t>
            </w:r>
          </w:p>
          <w:p w:rsidR="00125452" w:rsidRDefault="003A7728">
            <w:pPr>
              <w:pStyle w:val="Textbody"/>
              <w:ind w:left="360"/>
              <w:jc w:val="both"/>
              <w:rPr>
                <w:rFonts w:ascii="標楷體" w:eastAsia="標楷體" w:hAnsi="標楷體"/>
                <w:color w:val="111111"/>
                <w:sz w:val="28"/>
                <w:szCs w:val="28"/>
              </w:rPr>
            </w:pPr>
            <w:r>
              <w:rPr>
                <w:rFonts w:ascii="標楷體" w:eastAsia="標楷體" w:hAnsi="標楷體"/>
                <w:color w:val="111111"/>
                <w:sz w:val="28"/>
                <w:szCs w:val="28"/>
              </w:rPr>
              <w:t>用餐前量測體溫。</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jc w:val="both"/>
              <w:rPr>
                <w:rFonts w:ascii="標楷體" w:eastAsia="標楷體" w:hAnsi="標楷體"/>
                <w:color w:val="111111"/>
                <w:sz w:val="28"/>
                <w:szCs w:val="28"/>
              </w:rPr>
            </w:pPr>
            <w:r>
              <w:rPr>
                <w:rFonts w:ascii="標楷體" w:eastAsia="標楷體" w:hAnsi="標楷體"/>
                <w:color w:val="111111"/>
                <w:sz w:val="28"/>
                <w:szCs w:val="28"/>
              </w:rPr>
              <w:t>刪除餐飲從業人員及消費者量體溫規範。</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jc w:val="both"/>
              <w:rPr>
                <w:rFonts w:ascii="標楷體" w:eastAsia="標楷體" w:hAnsi="標楷體"/>
                <w:color w:val="111111"/>
                <w:sz w:val="28"/>
                <w:szCs w:val="28"/>
              </w:rPr>
            </w:pPr>
            <w:r>
              <w:rPr>
                <w:rFonts w:ascii="標楷體" w:eastAsia="標楷體" w:hAnsi="標楷體"/>
                <w:color w:val="111111"/>
                <w:sz w:val="28"/>
                <w:szCs w:val="28"/>
              </w:rPr>
              <w:t>配合疫情指揮中心防疫管制措施調整，餐飲業者不用安排人力量測體溫，也無須購買及維修體溫器，可減少人力及物力。</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jc w:val="both"/>
              <w:rPr>
                <w:rFonts w:ascii="標楷體" w:eastAsia="標楷體" w:hAnsi="標楷體"/>
                <w:color w:val="000000"/>
                <w:sz w:val="28"/>
                <w:szCs w:val="28"/>
              </w:rPr>
            </w:pPr>
            <w:r>
              <w:rPr>
                <w:rFonts w:ascii="標楷體" w:eastAsia="標楷體" w:hAnsi="標楷體"/>
                <w:color w:val="000000"/>
                <w:sz w:val="28"/>
                <w:szCs w:val="28"/>
              </w:rPr>
              <w:t>111年11月7日</w:t>
            </w:r>
          </w:p>
          <w:p w:rsidR="00125452" w:rsidRDefault="003A7728">
            <w:pPr>
              <w:pStyle w:val="Textbody"/>
              <w:jc w:val="both"/>
            </w:pPr>
            <w:r>
              <w:rPr>
                <w:rStyle w:val="aa"/>
                <w:rFonts w:ascii="標楷體" w:eastAsia="標楷體" w:hAnsi="標楷體"/>
                <w:color w:val="000000"/>
                <w:spacing w:val="-12"/>
                <w:sz w:val="28"/>
                <w:szCs w:val="28"/>
                <w:u w:val="none"/>
              </w:rPr>
              <w:t>(</w:t>
            </w:r>
            <w:hyperlink r:id="rId7" w:history="1">
              <w:r>
                <w:rPr>
                  <w:rStyle w:val="aa"/>
                  <w:rFonts w:ascii="標楷體" w:eastAsia="標楷體" w:hAnsi="標楷體"/>
                  <w:color w:val="000000"/>
                  <w:sz w:val="28"/>
                  <w:szCs w:val="28"/>
                  <w:u w:val="none"/>
                </w:rPr>
                <w:t>https://gazette.nat.gov.tw/egFront</w:t>
              </w:r>
            </w:hyperlink>
            <w:bookmarkStart w:id="1" w:name="_Hlt120286246"/>
            <w:bookmarkStart w:id="2" w:name="_Hlt120286247"/>
            <w:r>
              <w:fldChar w:fldCharType="begin"/>
            </w:r>
            <w:r>
              <w:instrText xml:space="preserve"> HYPERLINK  "https://gazette.nat.gov.tw/egFront/detail.do?metaid=136269&amp;log=detailLog" </w:instrText>
            </w:r>
            <w:r>
              <w:fldChar w:fldCharType="separate"/>
            </w:r>
            <w:r>
              <w:rPr>
                <w:rStyle w:val="aa"/>
                <w:rFonts w:ascii="標楷體" w:eastAsia="標楷體" w:hAnsi="標楷體"/>
                <w:color w:val="000000"/>
                <w:sz w:val="28"/>
                <w:szCs w:val="28"/>
                <w:u w:val="none"/>
              </w:rPr>
              <w:t>/</w:t>
            </w:r>
            <w:r>
              <w:rPr>
                <w:rStyle w:val="aa"/>
                <w:rFonts w:ascii="標楷體" w:eastAsia="標楷體" w:hAnsi="標楷體"/>
                <w:color w:val="000000"/>
                <w:sz w:val="28"/>
                <w:szCs w:val="28"/>
                <w:u w:val="none"/>
              </w:rPr>
              <w:fldChar w:fldCharType="end"/>
            </w:r>
            <w:bookmarkEnd w:id="1"/>
            <w:bookmarkEnd w:id="2"/>
            <w:r>
              <w:fldChar w:fldCharType="begin"/>
            </w:r>
            <w:r>
              <w:instrText xml:space="preserve"> HYPERLINK  "https://gazette.nat.gov.tw/egFront/detail.do?metaid=136269&amp;log=detailLog" </w:instrText>
            </w:r>
            <w:r>
              <w:fldChar w:fldCharType="separate"/>
            </w:r>
            <w:r>
              <w:rPr>
                <w:rStyle w:val="aa"/>
                <w:rFonts w:ascii="標楷體" w:eastAsia="標楷體" w:hAnsi="標楷體"/>
                <w:color w:val="000000"/>
                <w:sz w:val="28"/>
                <w:szCs w:val="28"/>
                <w:u w:val="none"/>
              </w:rPr>
              <w:t>detail.do?metaid=136269&amp;log=detailLog</w:t>
            </w:r>
            <w:r>
              <w:rPr>
                <w:rStyle w:val="aa"/>
                <w:rFonts w:ascii="標楷體" w:eastAsia="標楷體" w:hAnsi="標楷體"/>
                <w:color w:val="000000"/>
                <w:sz w:val="28"/>
                <w:szCs w:val="28"/>
                <w:u w:val="none"/>
              </w:rPr>
              <w:fldChar w:fldCharType="end"/>
            </w:r>
            <w:r>
              <w:rPr>
                <w:rStyle w:val="aa"/>
                <w:rFonts w:ascii="標楷體" w:eastAsia="標楷體" w:hAnsi="標楷體"/>
                <w:color w:val="000000"/>
                <w:spacing w:val="-12"/>
                <w:sz w:val="28"/>
                <w:szCs w:val="28"/>
                <w:u w:val="none"/>
              </w:rPr>
              <w:t>)</w:t>
            </w:r>
          </w:p>
        </w:tc>
      </w:tr>
      <w:tr w:rsidR="00125452">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rPr>
                <w:rFonts w:ascii="標楷體" w:eastAsia="標楷體" w:hAnsi="標楷體"/>
                <w:sz w:val="28"/>
                <w:szCs w:val="28"/>
              </w:rPr>
            </w:pPr>
            <w:r>
              <w:rPr>
                <w:rFonts w:ascii="標楷體" w:eastAsia="標楷體" w:hAnsi="標楷體"/>
                <w:sz w:val="28"/>
                <w:szCs w:val="28"/>
              </w:rPr>
              <w:t>4</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user"/>
              <w:jc w:val="both"/>
              <w:rPr>
                <w:rFonts w:ascii="標楷體" w:eastAsia="標楷體" w:hAnsi="標楷體"/>
                <w:color w:val="111111"/>
                <w:sz w:val="28"/>
                <w:szCs w:val="28"/>
              </w:rPr>
            </w:pPr>
            <w:r>
              <w:rPr>
                <w:rFonts w:ascii="標楷體" w:eastAsia="標楷體" w:hAnsi="標楷體"/>
                <w:color w:val="111111"/>
                <w:sz w:val="28"/>
                <w:szCs w:val="28"/>
              </w:rPr>
              <w:t>訂定「藥物樣品贈品管理辦法」第19條之1</w:t>
            </w:r>
          </w:p>
          <w:p w:rsidR="00125452" w:rsidRDefault="00125452">
            <w:pPr>
              <w:pStyle w:val="Textbodyuser"/>
              <w:rPr>
                <w:rFonts w:ascii="標楷體" w:eastAsia="標楷體" w:hAnsi="標楷體"/>
                <w:color w:val="111111"/>
                <w:sz w:val="28"/>
                <w:szCs w:val="28"/>
              </w:rPr>
            </w:pPr>
          </w:p>
          <w:p w:rsidR="00125452" w:rsidRDefault="003A7728">
            <w:pPr>
              <w:pStyle w:val="Textbodyuser"/>
              <w:rPr>
                <w:rFonts w:ascii="標楷體" w:eastAsia="標楷體" w:hAnsi="標楷體"/>
                <w:color w:val="111111"/>
                <w:sz w:val="28"/>
                <w:szCs w:val="28"/>
              </w:rPr>
            </w:pPr>
            <w:r>
              <w:rPr>
                <w:rFonts w:ascii="標楷體" w:eastAsia="標楷體" w:hAnsi="標楷體"/>
                <w:color w:val="111111"/>
                <w:sz w:val="28"/>
                <w:szCs w:val="28"/>
              </w:rPr>
              <w:t>依據：</w:t>
            </w:r>
          </w:p>
          <w:p w:rsidR="00125452" w:rsidRDefault="003A7728">
            <w:pPr>
              <w:pStyle w:val="Textbodyuser"/>
              <w:rPr>
                <w:rFonts w:ascii="標楷體" w:eastAsia="標楷體" w:hAnsi="標楷體"/>
                <w:color w:val="111111"/>
                <w:sz w:val="28"/>
                <w:szCs w:val="28"/>
              </w:rPr>
            </w:pPr>
            <w:r>
              <w:rPr>
                <w:rFonts w:ascii="標楷體" w:eastAsia="標楷體" w:hAnsi="標楷體"/>
                <w:color w:val="111111"/>
                <w:sz w:val="28"/>
                <w:szCs w:val="28"/>
              </w:rPr>
              <w:t>藥事法第55條第2項</w:t>
            </w:r>
          </w:p>
          <w:p w:rsidR="00125452" w:rsidRDefault="00125452">
            <w:pPr>
              <w:pStyle w:val="Textbodyuser"/>
              <w:ind w:left="360" w:hanging="360"/>
              <w:rPr>
                <w:rFonts w:ascii="標楷體" w:eastAsia="標楷體" w:hAnsi="標楷體"/>
                <w:color w:val="111111"/>
                <w:sz w:val="28"/>
                <w:szCs w:val="28"/>
              </w:rPr>
            </w:pPr>
          </w:p>
          <w:p w:rsidR="00125452" w:rsidRDefault="003A7728">
            <w:pPr>
              <w:pStyle w:val="Standard"/>
            </w:pPr>
            <w:hyperlink r:id="rId8" w:history="1"/>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Standard"/>
              <w:rPr>
                <w:rFonts w:ascii="標楷體" w:eastAsia="標楷體" w:hAnsi="標楷體"/>
                <w:color w:val="111111"/>
                <w:sz w:val="28"/>
                <w:szCs w:val="28"/>
              </w:rPr>
            </w:pPr>
            <w:r>
              <w:rPr>
                <w:rFonts w:ascii="標楷體" w:eastAsia="標楷體" w:hAnsi="標楷體"/>
                <w:color w:val="111111"/>
                <w:sz w:val="28"/>
                <w:szCs w:val="28"/>
              </w:rPr>
              <w:t>無</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user"/>
              <w:jc w:val="both"/>
            </w:pPr>
            <w:r>
              <w:rPr>
                <w:rFonts w:ascii="標楷體" w:eastAsia="標楷體" w:hAnsi="標楷體"/>
                <w:color w:val="111111"/>
                <w:sz w:val="28"/>
                <w:szCs w:val="28"/>
              </w:rPr>
              <w:t>依本辦法申請藥品樣品或贈品案件之審核，中央衛生主管機關於必要時，得全部或一部委任所屬機關(構)，或委託相關機關(構)、法人或團體辦理。</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user"/>
              <w:jc w:val="both"/>
              <w:rPr>
                <w:rFonts w:ascii="標楷體" w:eastAsia="標楷體" w:hAnsi="標楷體"/>
                <w:color w:val="111111"/>
                <w:sz w:val="28"/>
                <w:szCs w:val="28"/>
              </w:rPr>
            </w:pPr>
            <w:r>
              <w:rPr>
                <w:rFonts w:ascii="標楷體" w:eastAsia="標楷體" w:hAnsi="標楷體"/>
                <w:color w:val="111111"/>
                <w:sz w:val="28"/>
                <w:szCs w:val="28"/>
              </w:rPr>
              <w:t>依本辦法申請藥品樣品或贈品案件，部分涉及用藥急迫性及部分案件數量龐大。為提高行政效率，簡化審查層級及避免因內部審查人力有限，影響審查時效及申請人權益，爰增訂之。</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Standard"/>
              <w:rPr>
                <w:rFonts w:ascii="標楷體" w:eastAsia="標楷體" w:hAnsi="標楷體"/>
                <w:color w:val="000000"/>
                <w:sz w:val="28"/>
                <w:szCs w:val="28"/>
              </w:rPr>
            </w:pPr>
            <w:r>
              <w:rPr>
                <w:rFonts w:ascii="標楷體" w:eastAsia="標楷體" w:hAnsi="標楷體"/>
                <w:color w:val="000000"/>
                <w:sz w:val="28"/>
                <w:szCs w:val="28"/>
              </w:rPr>
              <w:t>111年11月3日</w:t>
            </w:r>
          </w:p>
          <w:p w:rsidR="00125452" w:rsidRDefault="003A7728">
            <w:pPr>
              <w:pStyle w:val="Standard"/>
            </w:pPr>
            <w:r>
              <w:rPr>
                <w:rFonts w:ascii="標楷體" w:eastAsia="標楷體" w:hAnsi="標楷體"/>
                <w:color w:val="000000"/>
                <w:spacing w:val="-12"/>
                <w:sz w:val="28"/>
                <w:szCs w:val="28"/>
              </w:rPr>
              <w:t>(</w:t>
            </w:r>
            <w:hyperlink r:id="rId9" w:history="1">
              <w:r>
                <w:rPr>
                  <w:rStyle w:val="Internetlink"/>
                  <w:rFonts w:ascii="標楷體" w:eastAsia="標楷體" w:hAnsi="標楷體"/>
                  <w:color w:val="000000"/>
                  <w:sz w:val="28"/>
                  <w:szCs w:val="28"/>
                  <w:u w:val="none"/>
                </w:rPr>
                <w:t>http://www.fda.gov.tw/TC/newsContent.aspx?</w:t>
              </w:r>
            </w:hyperlink>
            <w:hyperlink r:id="rId10" w:history="1">
              <w:r>
                <w:rPr>
                  <w:rStyle w:val="Internetlink"/>
                  <w:rFonts w:ascii="標楷體" w:eastAsia="標楷體" w:hAnsi="標楷體"/>
                  <w:color w:val="000000"/>
                  <w:sz w:val="28"/>
                  <w:szCs w:val="28"/>
                  <w:u w:val="none"/>
                </w:rPr>
                <w:t>cid=3&amp;id=28323</w:t>
              </w:r>
            </w:hyperlink>
            <w:r>
              <w:rPr>
                <w:rStyle w:val="Internetlink"/>
                <w:rFonts w:ascii="標楷體" w:eastAsia="標楷體" w:hAnsi="標楷體"/>
                <w:color w:val="000000"/>
                <w:spacing w:val="-12"/>
                <w:sz w:val="28"/>
                <w:szCs w:val="28"/>
                <w:u w:val="none"/>
              </w:rPr>
              <w:t>)</w:t>
            </w:r>
          </w:p>
        </w:tc>
      </w:tr>
      <w:tr w:rsidR="00125452">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rPr>
                <w:rFonts w:ascii="標楷體" w:eastAsia="標楷體" w:hAnsi="標楷體"/>
                <w:sz w:val="28"/>
                <w:szCs w:val="28"/>
              </w:rPr>
            </w:pPr>
            <w:r>
              <w:rPr>
                <w:rFonts w:ascii="標楷體" w:eastAsia="標楷體" w:hAnsi="標楷體"/>
                <w:sz w:val="28"/>
                <w:szCs w:val="28"/>
              </w:rPr>
              <w:t>5</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Standard"/>
              <w:snapToGrid w:val="0"/>
              <w:jc w:val="both"/>
              <w:rPr>
                <w:rFonts w:ascii="標楷體" w:eastAsia="標楷體" w:hAnsi="標楷體"/>
                <w:sz w:val="28"/>
                <w:szCs w:val="28"/>
              </w:rPr>
            </w:pPr>
            <w:r>
              <w:rPr>
                <w:rFonts w:ascii="標楷體" w:eastAsia="標楷體" w:hAnsi="標楷體"/>
                <w:sz w:val="28"/>
                <w:szCs w:val="28"/>
              </w:rPr>
              <w:t>修正「身心障礙者專用停車位設置管理辦法第6條」</w:t>
            </w:r>
          </w:p>
          <w:p w:rsidR="00125452" w:rsidRDefault="00125452">
            <w:pPr>
              <w:pStyle w:val="Standard"/>
              <w:snapToGrid w:val="0"/>
              <w:jc w:val="both"/>
              <w:rPr>
                <w:rFonts w:ascii="標楷體" w:eastAsia="標楷體" w:hAnsi="標楷體"/>
                <w:sz w:val="28"/>
                <w:szCs w:val="28"/>
              </w:rPr>
            </w:pPr>
          </w:p>
          <w:p w:rsidR="00125452" w:rsidRDefault="003A7728">
            <w:pPr>
              <w:pStyle w:val="Standard"/>
              <w:snapToGrid w:val="0"/>
              <w:jc w:val="both"/>
              <w:rPr>
                <w:rFonts w:ascii="標楷體" w:eastAsia="標楷體" w:hAnsi="標楷體"/>
                <w:sz w:val="28"/>
                <w:szCs w:val="28"/>
              </w:rPr>
            </w:pPr>
            <w:r>
              <w:rPr>
                <w:rFonts w:ascii="標楷體" w:eastAsia="標楷體" w:hAnsi="標楷體"/>
                <w:sz w:val="28"/>
                <w:szCs w:val="28"/>
              </w:rPr>
              <w:t>依據：</w:t>
            </w:r>
          </w:p>
          <w:p w:rsidR="00125452" w:rsidRDefault="003A7728">
            <w:pPr>
              <w:pStyle w:val="Standard"/>
              <w:snapToGrid w:val="0"/>
              <w:jc w:val="both"/>
              <w:rPr>
                <w:rFonts w:ascii="標楷體" w:eastAsia="標楷體" w:hAnsi="標楷體"/>
                <w:sz w:val="28"/>
                <w:szCs w:val="28"/>
              </w:rPr>
            </w:pPr>
            <w:r>
              <w:rPr>
                <w:rFonts w:ascii="標楷體" w:eastAsia="標楷體" w:hAnsi="標楷體"/>
                <w:sz w:val="28"/>
                <w:szCs w:val="28"/>
              </w:rPr>
              <w:t>身心障礙者權益保障法第56條第3項</w:t>
            </w:r>
          </w:p>
          <w:p w:rsidR="00125452" w:rsidRDefault="00125452">
            <w:pPr>
              <w:pStyle w:val="Standard"/>
              <w:snapToGrid w:val="0"/>
              <w:jc w:val="both"/>
              <w:rPr>
                <w:rFonts w:ascii="標楷體" w:eastAsia="標楷體" w:hAnsi="標楷體"/>
                <w:sz w:val="28"/>
                <w:szCs w:val="28"/>
              </w:rPr>
            </w:pPr>
          </w:p>
          <w:p w:rsidR="00125452" w:rsidRDefault="00125452">
            <w:pPr>
              <w:pStyle w:val="Standard"/>
              <w:snapToGrid w:val="0"/>
              <w:jc w:val="both"/>
              <w:rPr>
                <w:rFonts w:ascii="標楷體" w:eastAsia="標楷體" w:hAnsi="標楷體"/>
                <w:sz w:val="28"/>
                <w:szCs w:val="28"/>
              </w:rPr>
            </w:pPr>
          </w:p>
          <w:p w:rsidR="00125452" w:rsidRDefault="00125452">
            <w:pPr>
              <w:pStyle w:val="Standard"/>
              <w:snapToGrid w:val="0"/>
              <w:jc w:val="both"/>
              <w:rPr>
                <w:rFonts w:ascii="標楷體" w:eastAsia="標楷體" w:hAnsi="標楷體"/>
                <w:sz w:val="28"/>
                <w:szCs w:val="28"/>
              </w:rPr>
            </w:pP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Standard"/>
              <w:numPr>
                <w:ilvl w:val="0"/>
                <w:numId w:val="4"/>
              </w:numPr>
              <w:jc w:val="both"/>
              <w:rPr>
                <w:rFonts w:ascii="標楷體" w:eastAsia="標楷體" w:hAnsi="標楷體"/>
                <w:sz w:val="28"/>
                <w:szCs w:val="28"/>
              </w:rPr>
            </w:pPr>
            <w:r>
              <w:rPr>
                <w:rFonts w:ascii="標楷體" w:eastAsia="標楷體" w:hAnsi="標楷體"/>
                <w:sz w:val="28"/>
                <w:szCs w:val="28"/>
              </w:rPr>
              <w:lastRenderedPageBreak/>
              <w:t>設於同一戶籍或同址分戶之</w:t>
            </w:r>
            <w:r>
              <w:rPr>
                <w:rFonts w:ascii="標楷體" w:eastAsia="標楷體" w:hAnsi="標楷體"/>
                <w:sz w:val="28"/>
                <w:szCs w:val="28"/>
              </w:rPr>
              <w:lastRenderedPageBreak/>
              <w:t>配偶或親屬一人，得申請身心障礙者專用停車位識別證明。</w:t>
            </w:r>
          </w:p>
          <w:p w:rsidR="00125452" w:rsidRDefault="003A7728">
            <w:pPr>
              <w:pStyle w:val="Standard"/>
              <w:numPr>
                <w:ilvl w:val="0"/>
                <w:numId w:val="4"/>
              </w:numPr>
              <w:jc w:val="both"/>
              <w:rPr>
                <w:rFonts w:ascii="標楷體" w:eastAsia="標楷體" w:hAnsi="標楷體"/>
                <w:sz w:val="28"/>
                <w:szCs w:val="28"/>
              </w:rPr>
            </w:pPr>
            <w:r>
              <w:rPr>
                <w:rFonts w:ascii="標楷體" w:eastAsia="標楷體" w:hAnsi="標楷體"/>
                <w:sz w:val="28"/>
                <w:szCs w:val="28"/>
              </w:rPr>
              <w:t>申請身心障礙者專用停車位識別證之車輛種類，以自用小客車、自用小客貨車、計程車為限。</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Standard"/>
              <w:numPr>
                <w:ilvl w:val="0"/>
                <w:numId w:val="5"/>
              </w:numPr>
              <w:jc w:val="both"/>
              <w:rPr>
                <w:rFonts w:ascii="標楷體" w:eastAsia="標楷體" w:hAnsi="標楷體"/>
                <w:sz w:val="28"/>
                <w:szCs w:val="28"/>
              </w:rPr>
            </w:pPr>
            <w:r>
              <w:rPr>
                <w:rFonts w:ascii="標楷體" w:eastAsia="標楷體" w:hAnsi="標楷體"/>
                <w:sz w:val="28"/>
                <w:szCs w:val="28"/>
              </w:rPr>
              <w:lastRenderedPageBreak/>
              <w:t>修正身心障礙者專用停車位</w:t>
            </w:r>
            <w:r>
              <w:rPr>
                <w:rFonts w:ascii="標楷體" w:eastAsia="標楷體" w:hAnsi="標楷體"/>
                <w:sz w:val="28"/>
                <w:szCs w:val="28"/>
              </w:rPr>
              <w:lastRenderedPageBreak/>
              <w:t>識別證明之申請資格，放寬配偶、一親等親屬同戶籍限制。</w:t>
            </w:r>
          </w:p>
          <w:p w:rsidR="00125452" w:rsidRDefault="003A7728">
            <w:pPr>
              <w:pStyle w:val="Standard"/>
              <w:numPr>
                <w:ilvl w:val="0"/>
                <w:numId w:val="5"/>
              </w:numPr>
              <w:jc w:val="both"/>
              <w:rPr>
                <w:rFonts w:ascii="標楷體" w:eastAsia="標楷體" w:hAnsi="標楷體"/>
                <w:sz w:val="28"/>
                <w:szCs w:val="28"/>
              </w:rPr>
            </w:pPr>
            <w:r>
              <w:rPr>
                <w:rFonts w:ascii="標楷體" w:eastAsia="標楷體" w:hAnsi="標楷體"/>
                <w:sz w:val="28"/>
                <w:szCs w:val="28"/>
              </w:rPr>
              <w:t>將自用小貨車納入得申請身心障礙者專用停車位識別證之車種，並規定其車主及駕駛人為身心障礙者本人。</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Standard"/>
              <w:numPr>
                <w:ilvl w:val="0"/>
                <w:numId w:val="6"/>
              </w:numPr>
              <w:jc w:val="both"/>
              <w:rPr>
                <w:rFonts w:ascii="標楷體" w:eastAsia="標楷體" w:hAnsi="標楷體"/>
                <w:sz w:val="28"/>
                <w:szCs w:val="28"/>
              </w:rPr>
            </w:pPr>
            <w:r>
              <w:rPr>
                <w:rFonts w:ascii="標楷體" w:eastAsia="標楷體" w:hAnsi="標楷體"/>
                <w:sz w:val="28"/>
                <w:szCs w:val="28"/>
              </w:rPr>
              <w:lastRenderedPageBreak/>
              <w:t>為因應現代家庭型態多元，本次</w:t>
            </w:r>
            <w:r>
              <w:rPr>
                <w:rFonts w:ascii="標楷體" w:eastAsia="標楷體" w:hAnsi="標楷體"/>
                <w:sz w:val="28"/>
                <w:szCs w:val="28"/>
              </w:rPr>
              <w:lastRenderedPageBreak/>
              <w:t>修正放寬配偶、一親等親屬同一戶籍或同址分戶之限制，使身心障礙者之配偶與一親等親屬未與其同戶籍，但有接送情形者，可申請身心障礙者專用停車位識別證明。</w:t>
            </w:r>
          </w:p>
          <w:p w:rsidR="00125452" w:rsidRDefault="003A7728">
            <w:pPr>
              <w:pStyle w:val="Standard"/>
              <w:numPr>
                <w:ilvl w:val="0"/>
                <w:numId w:val="6"/>
              </w:numPr>
              <w:jc w:val="both"/>
              <w:rPr>
                <w:rFonts w:ascii="標楷體" w:eastAsia="標楷體" w:hAnsi="標楷體"/>
                <w:sz w:val="28"/>
                <w:szCs w:val="28"/>
              </w:rPr>
            </w:pPr>
            <w:r>
              <w:rPr>
                <w:rFonts w:ascii="標楷體" w:eastAsia="標楷體" w:hAnsi="標楷體"/>
                <w:sz w:val="28"/>
                <w:szCs w:val="28"/>
              </w:rPr>
              <w:t>為支持身心障礙者就業，爰開放自用小貨車納入申請身心障礙者專用停車位識別證明之車輛種類，使以自用小貨車作為謀生及交通工具之行動不便身心障礙者，可停放身心障礙者專用停車位。</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Standard"/>
              <w:numPr>
                <w:ilvl w:val="0"/>
                <w:numId w:val="7"/>
              </w:numPr>
              <w:jc w:val="both"/>
              <w:rPr>
                <w:rFonts w:ascii="標楷體" w:eastAsia="標楷體" w:hAnsi="標楷體"/>
                <w:sz w:val="28"/>
                <w:szCs w:val="28"/>
              </w:rPr>
            </w:pPr>
            <w:r>
              <w:rPr>
                <w:rFonts w:ascii="標楷體" w:eastAsia="標楷體" w:hAnsi="標楷體"/>
                <w:sz w:val="28"/>
                <w:szCs w:val="28"/>
              </w:rPr>
              <w:lastRenderedPageBreak/>
              <w:t>預計111年12月30日發布，</w:t>
            </w:r>
            <w:r>
              <w:rPr>
                <w:rFonts w:ascii="標楷體" w:eastAsia="標楷體" w:hAnsi="標楷體"/>
                <w:sz w:val="28"/>
                <w:szCs w:val="28"/>
              </w:rPr>
              <w:lastRenderedPageBreak/>
              <w:t>112年1月1日生效。</w:t>
            </w:r>
          </w:p>
          <w:p w:rsidR="00125452" w:rsidRDefault="003A7728">
            <w:pPr>
              <w:pStyle w:val="Standard"/>
              <w:numPr>
                <w:ilvl w:val="0"/>
                <w:numId w:val="7"/>
              </w:numPr>
              <w:jc w:val="both"/>
              <w:rPr>
                <w:rFonts w:ascii="標楷體" w:eastAsia="標楷體" w:hAnsi="標楷體"/>
                <w:sz w:val="28"/>
                <w:szCs w:val="28"/>
              </w:rPr>
            </w:pPr>
            <w:r>
              <w:rPr>
                <w:rFonts w:ascii="標楷體" w:eastAsia="標楷體" w:hAnsi="標楷體"/>
                <w:sz w:val="28"/>
                <w:szCs w:val="28"/>
              </w:rPr>
              <w:t>預告草案網站:公共政策網路參與平臺(https://join.gov.tw/policies/detail/0e02f842-ac59-4c1b-84a5-934d7637f2d4)</w:t>
            </w:r>
          </w:p>
          <w:p w:rsidR="00125452" w:rsidRDefault="00125452">
            <w:pPr>
              <w:pStyle w:val="Standard"/>
              <w:snapToGrid w:val="0"/>
              <w:jc w:val="both"/>
              <w:rPr>
                <w:rFonts w:ascii="標楷體" w:eastAsia="標楷體" w:hAnsi="標楷體"/>
                <w:sz w:val="28"/>
                <w:szCs w:val="28"/>
              </w:rPr>
            </w:pPr>
          </w:p>
        </w:tc>
      </w:tr>
      <w:tr w:rsidR="00125452">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rPr>
                <w:rFonts w:ascii="標楷體" w:eastAsia="標楷體" w:hAnsi="標楷體"/>
                <w:sz w:val="28"/>
                <w:szCs w:val="28"/>
              </w:rPr>
            </w:pPr>
            <w:r>
              <w:rPr>
                <w:rFonts w:ascii="標楷體" w:eastAsia="標楷體" w:hAnsi="標楷體"/>
                <w:sz w:val="28"/>
                <w:szCs w:val="28"/>
              </w:rPr>
              <w:lastRenderedPageBreak/>
              <w:t>6</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Standard"/>
              <w:snapToGrid w:val="0"/>
              <w:jc w:val="both"/>
              <w:rPr>
                <w:rFonts w:ascii="標楷體" w:eastAsia="標楷體" w:hAnsi="標楷體"/>
                <w:sz w:val="28"/>
                <w:szCs w:val="28"/>
              </w:rPr>
            </w:pPr>
            <w:r>
              <w:rPr>
                <w:rFonts w:ascii="標楷體" w:eastAsia="標楷體" w:hAnsi="標楷體"/>
                <w:sz w:val="28"/>
                <w:szCs w:val="28"/>
              </w:rPr>
              <w:t>「直轄市、縣(市)政府辦理未滿二歲兒童托育公共化及準公共服務作業要點」第12點第1項第1款</w:t>
            </w:r>
          </w:p>
          <w:p w:rsidR="00125452" w:rsidRDefault="00125452">
            <w:pPr>
              <w:pStyle w:val="Textbody"/>
              <w:widowControl/>
              <w:spacing w:before="100" w:after="100"/>
              <w:textAlignment w:val="auto"/>
              <w:rPr>
                <w:rFonts w:ascii="標楷體" w:eastAsia="標楷體" w:hAnsi="標楷體"/>
                <w:sz w:val="28"/>
                <w:szCs w:val="28"/>
              </w:rPr>
            </w:pP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jc w:val="both"/>
              <w:rPr>
                <w:rFonts w:ascii="標楷體" w:eastAsia="標楷體" w:hAnsi="標楷體"/>
                <w:sz w:val="28"/>
                <w:szCs w:val="28"/>
              </w:rPr>
            </w:pPr>
            <w:r>
              <w:rPr>
                <w:rFonts w:ascii="標楷體" w:eastAsia="標楷體" w:hAnsi="標楷體"/>
                <w:sz w:val="28"/>
                <w:szCs w:val="28"/>
              </w:rPr>
              <w:t>符合申請資格之委託人，須經稅捐稽徵機關核定之最近1年之綜合所得總額合計未達申報標準或綜合所得稅稅率未達百分之二十者。</w:t>
            </w:r>
          </w:p>
          <w:p w:rsidR="00125452" w:rsidRDefault="00125452">
            <w:pPr>
              <w:pStyle w:val="Textbody"/>
              <w:tabs>
                <w:tab w:val="left" w:pos="819"/>
              </w:tabs>
              <w:ind w:left="176" w:hanging="176"/>
              <w:rPr>
                <w:rFonts w:ascii="標楷體" w:eastAsia="標楷體" w:hAnsi="標楷體"/>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tabs>
                <w:tab w:val="left" w:pos="819"/>
              </w:tabs>
              <w:spacing w:line="360" w:lineRule="exact"/>
              <w:jc w:val="both"/>
              <w:rPr>
                <w:rFonts w:ascii="標楷體" w:eastAsia="標楷體" w:hAnsi="標楷體"/>
                <w:sz w:val="28"/>
                <w:szCs w:val="28"/>
              </w:rPr>
            </w:pPr>
            <w:r>
              <w:rPr>
                <w:rFonts w:ascii="標楷體" w:eastAsia="標楷體" w:hAnsi="標楷體"/>
                <w:sz w:val="28"/>
                <w:szCs w:val="28"/>
              </w:rPr>
              <w:t>符合申請資格之委託人，發放對象為我國籍幼兒，須完成出生登記或初設戶籍登記，並刪除綜合所得稅率未達百分之二十之排富規定。</w:t>
            </w:r>
          </w:p>
          <w:p w:rsidR="00125452" w:rsidRDefault="00125452">
            <w:pPr>
              <w:pStyle w:val="Textbody"/>
              <w:rPr>
                <w:rFonts w:ascii="標楷體" w:eastAsia="標楷體" w:hAnsi="標楷體"/>
                <w:sz w:val="28"/>
                <w:szCs w:val="28"/>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a6"/>
              <w:widowControl w:val="0"/>
              <w:numPr>
                <w:ilvl w:val="0"/>
                <w:numId w:val="8"/>
              </w:numPr>
              <w:snapToGrid w:val="0"/>
              <w:spacing w:line="360" w:lineRule="exact"/>
              <w:ind w:left="313" w:hanging="313"/>
              <w:jc w:val="both"/>
              <w:rPr>
                <w:rFonts w:ascii="標楷體" w:eastAsia="標楷體" w:hAnsi="標楷體"/>
                <w:sz w:val="28"/>
                <w:szCs w:val="28"/>
              </w:rPr>
            </w:pPr>
            <w:r>
              <w:rPr>
                <w:rFonts w:ascii="標楷體" w:eastAsia="標楷體" w:hAnsi="標楷體"/>
                <w:sz w:val="28"/>
                <w:szCs w:val="28"/>
              </w:rPr>
              <w:t>按托育費用補助與育兒津貼，均係執行行政院「我國少子女化對策計畫」，目的在於減輕我國育兒家庭經濟負擔，以鼓勵生育，故以我國國民為主要受益對象，俾利政策統一性。</w:t>
            </w:r>
          </w:p>
          <w:p w:rsidR="00125452" w:rsidRDefault="003A7728">
            <w:pPr>
              <w:pStyle w:val="a6"/>
              <w:widowControl w:val="0"/>
              <w:numPr>
                <w:ilvl w:val="0"/>
                <w:numId w:val="8"/>
              </w:numPr>
              <w:snapToGrid w:val="0"/>
              <w:spacing w:line="360" w:lineRule="exact"/>
              <w:ind w:left="313" w:hanging="313"/>
              <w:jc w:val="both"/>
              <w:rPr>
                <w:rFonts w:ascii="標楷體" w:eastAsia="標楷體" w:hAnsi="標楷體"/>
                <w:sz w:val="28"/>
                <w:szCs w:val="28"/>
              </w:rPr>
            </w:pPr>
            <w:r>
              <w:rPr>
                <w:rFonts w:ascii="標楷體" w:eastAsia="標楷體" w:hAnsi="標楷體"/>
                <w:sz w:val="28"/>
                <w:szCs w:val="28"/>
              </w:rPr>
              <w:t>現行政策未能擴及綜所稅率百分之二十以上家庭之兒童，且實務上綜合所得稅稅率查調有2年時間差，未能及時反映育兒家庭實際經濟狀況，經通盤審酌考量政府業已於綜合所得稅「幼兒學前特別扣除額」設有</w:t>
            </w:r>
            <w:r>
              <w:rPr>
                <w:rFonts w:ascii="標楷體" w:eastAsia="標楷體" w:hAnsi="標楷體"/>
                <w:sz w:val="28"/>
                <w:szCs w:val="28"/>
              </w:rPr>
              <w:lastRenderedPageBreak/>
              <w:t>排富機制，實不須重複設計排富條款，自112年1月起取消排富機制，讓所有家庭均能享有政策美意，展現政府強化國家照顧兒童之決心。</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jc w:val="both"/>
              <w:rPr>
                <w:rFonts w:ascii="標楷體" w:eastAsia="標楷體" w:hAnsi="標楷體"/>
                <w:sz w:val="28"/>
                <w:szCs w:val="28"/>
              </w:rPr>
            </w:pPr>
            <w:r>
              <w:rPr>
                <w:rFonts w:ascii="標楷體" w:eastAsia="標楷體" w:hAnsi="標楷體"/>
                <w:sz w:val="28"/>
                <w:szCs w:val="28"/>
              </w:rPr>
              <w:lastRenderedPageBreak/>
              <w:t>預定111年12月下旬發布，112年1月1日生效。</w:t>
            </w:r>
          </w:p>
        </w:tc>
      </w:tr>
      <w:tr w:rsidR="00125452">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rPr>
                <w:rFonts w:ascii="標楷體" w:eastAsia="標楷體" w:hAnsi="標楷體"/>
                <w:sz w:val="28"/>
                <w:szCs w:val="28"/>
              </w:rPr>
            </w:pPr>
            <w:r>
              <w:rPr>
                <w:rFonts w:ascii="標楷體" w:eastAsia="標楷體" w:hAnsi="標楷體"/>
                <w:sz w:val="28"/>
                <w:szCs w:val="28"/>
              </w:rPr>
              <w:t>7</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widowControl/>
              <w:spacing w:before="100" w:after="100"/>
              <w:jc w:val="both"/>
              <w:textAlignment w:val="auto"/>
              <w:rPr>
                <w:rFonts w:ascii="標楷體" w:eastAsia="標楷體" w:hAnsi="標楷體"/>
                <w:sz w:val="28"/>
                <w:szCs w:val="28"/>
              </w:rPr>
            </w:pPr>
            <w:r>
              <w:rPr>
                <w:rFonts w:ascii="標楷體" w:eastAsia="標楷體" w:hAnsi="標楷體"/>
                <w:sz w:val="28"/>
                <w:szCs w:val="28"/>
              </w:rPr>
              <w:t>「育有未滿二歲兒童育兒津貼申領作業要點」第3、5、6點</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widowControl/>
              <w:spacing w:before="100" w:after="100"/>
              <w:jc w:val="both"/>
              <w:textAlignment w:val="auto"/>
              <w:rPr>
                <w:rFonts w:ascii="標楷體" w:eastAsia="標楷體" w:hAnsi="標楷體"/>
                <w:sz w:val="28"/>
                <w:szCs w:val="28"/>
              </w:rPr>
            </w:pPr>
            <w:r>
              <w:rPr>
                <w:rFonts w:ascii="標楷體" w:eastAsia="標楷體" w:hAnsi="標楷體"/>
                <w:sz w:val="28"/>
                <w:szCs w:val="28"/>
              </w:rPr>
              <w:t>申請資格之一為須經稅捐稽徵機關核定之最近1年之綜合所得總額合計未達申報標準或綜合所得稅稅率未達百分之二十者。</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widowControl/>
              <w:spacing w:before="100" w:after="100"/>
              <w:jc w:val="both"/>
              <w:textAlignment w:val="auto"/>
              <w:rPr>
                <w:rFonts w:ascii="標楷體" w:eastAsia="標楷體" w:hAnsi="標楷體"/>
                <w:sz w:val="28"/>
                <w:szCs w:val="28"/>
              </w:rPr>
            </w:pPr>
            <w:r>
              <w:rPr>
                <w:rFonts w:ascii="標楷體" w:eastAsia="標楷體" w:hAnsi="標楷體"/>
                <w:sz w:val="28"/>
                <w:szCs w:val="28"/>
              </w:rPr>
              <w:t>刪除申請人最近一年綜合所得稅率須符合未達百分之二十之排富規定。</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widowControl/>
              <w:spacing w:before="100" w:after="100"/>
              <w:jc w:val="both"/>
              <w:textAlignment w:val="auto"/>
              <w:rPr>
                <w:rFonts w:ascii="標楷體" w:eastAsia="標楷體" w:hAnsi="標楷體"/>
                <w:color w:val="000000"/>
                <w:sz w:val="28"/>
                <w:szCs w:val="28"/>
              </w:rPr>
            </w:pPr>
            <w:r>
              <w:rPr>
                <w:rFonts w:ascii="標楷體" w:eastAsia="標楷體" w:hAnsi="標楷體"/>
                <w:color w:val="000000"/>
                <w:sz w:val="28"/>
                <w:szCs w:val="28"/>
              </w:rPr>
              <w:t>約1.3萬名未滿2歲兒童受益</w:t>
            </w:r>
          </w:p>
          <w:p w:rsidR="00125452" w:rsidRDefault="00125452">
            <w:pPr>
              <w:pStyle w:val="Textbody"/>
              <w:widowControl/>
              <w:spacing w:before="100" w:after="100"/>
              <w:textAlignment w:val="auto"/>
              <w:rPr>
                <w:rFonts w:ascii="標楷體" w:eastAsia="標楷體" w:hAnsi="標楷體"/>
                <w:color w:val="000000"/>
                <w:sz w:val="28"/>
                <w:szCs w:val="28"/>
              </w:rPr>
            </w:pP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widowControl/>
              <w:spacing w:before="100" w:after="100"/>
              <w:jc w:val="both"/>
              <w:textAlignment w:val="auto"/>
              <w:rPr>
                <w:rFonts w:ascii="標楷體" w:eastAsia="標楷體" w:hAnsi="標楷體"/>
                <w:color w:val="000000"/>
                <w:sz w:val="28"/>
                <w:szCs w:val="28"/>
              </w:rPr>
            </w:pPr>
            <w:r>
              <w:rPr>
                <w:rFonts w:ascii="標楷體" w:eastAsia="標楷體" w:hAnsi="標楷體"/>
                <w:color w:val="000000"/>
                <w:sz w:val="28"/>
                <w:szCs w:val="28"/>
              </w:rPr>
              <w:t>預定111年12月下旬發布，112年1月1日生效。</w:t>
            </w:r>
          </w:p>
        </w:tc>
      </w:tr>
    </w:tbl>
    <w:p w:rsidR="00125452" w:rsidRDefault="003A7728">
      <w:pPr>
        <w:pStyle w:val="Textbody"/>
        <w:spacing w:line="240" w:lineRule="exact"/>
        <w:ind w:left="800" w:hanging="800"/>
        <w:rPr>
          <w:rFonts w:ascii="標楷體" w:eastAsia="標楷體" w:hAnsi="標楷體"/>
          <w:sz w:val="28"/>
          <w:szCs w:val="28"/>
        </w:rPr>
      </w:pPr>
      <w:r>
        <w:rPr>
          <w:rFonts w:ascii="標楷體" w:eastAsia="標楷體" w:hAnsi="標楷體"/>
          <w:sz w:val="28"/>
          <w:szCs w:val="28"/>
        </w:rPr>
        <w:t>備註： 1.鬆綁成果請填列本(111)年10月至12月底完成者。</w:t>
      </w:r>
    </w:p>
    <w:p w:rsidR="00125452" w:rsidRDefault="003A7728">
      <w:pPr>
        <w:pStyle w:val="Textbody"/>
        <w:spacing w:line="240" w:lineRule="exact"/>
        <w:ind w:left="920" w:hanging="200"/>
        <w:rPr>
          <w:rFonts w:ascii="標楷體" w:eastAsia="標楷體" w:hAnsi="標楷體"/>
          <w:sz w:val="28"/>
          <w:szCs w:val="28"/>
        </w:rPr>
      </w:pPr>
      <w:r>
        <w:rPr>
          <w:rFonts w:ascii="標楷體" w:eastAsia="標楷體" w:hAnsi="標楷體"/>
          <w:sz w:val="28"/>
          <w:szCs w:val="28"/>
        </w:rPr>
        <w:t>2.鬆綁成果及預定鬆綁事項不重複列計，曾填報之相關成果，請勿再行填列；前經提報為預定鬆綁事項，其後完成鬆綁者，亦毋需再行填報為鬆綁成果。</w:t>
      </w:r>
    </w:p>
    <w:p w:rsidR="00125452" w:rsidRDefault="003A7728">
      <w:pPr>
        <w:pStyle w:val="Textbody"/>
        <w:spacing w:line="240" w:lineRule="exact"/>
        <w:ind w:left="920" w:hanging="200"/>
        <w:rPr>
          <w:rFonts w:ascii="標楷體" w:eastAsia="標楷體" w:hAnsi="標楷體"/>
          <w:sz w:val="28"/>
          <w:szCs w:val="28"/>
        </w:rPr>
      </w:pPr>
      <w:r>
        <w:rPr>
          <w:rFonts w:ascii="標楷體" w:eastAsia="標楷體" w:hAnsi="標楷體"/>
          <w:sz w:val="28"/>
          <w:szCs w:val="28"/>
        </w:rPr>
        <w:t>3.屬同一法規不同條文之訂(修)者，請併計為1項成果，勿將不同修正條文分列不同成果。</w:t>
      </w:r>
    </w:p>
    <w:p w:rsidR="00125452" w:rsidRDefault="003A7728">
      <w:pPr>
        <w:pStyle w:val="Textbody"/>
        <w:spacing w:line="240" w:lineRule="exact"/>
        <w:ind w:firstLine="504"/>
        <w:rPr>
          <w:rFonts w:ascii="標楷體" w:eastAsia="標楷體" w:hAnsi="標楷體"/>
          <w:sz w:val="28"/>
          <w:szCs w:val="28"/>
        </w:rPr>
      </w:pPr>
      <w:r>
        <w:rPr>
          <w:rFonts w:ascii="標楷體" w:eastAsia="標楷體" w:hAnsi="標楷體"/>
          <w:sz w:val="28"/>
          <w:szCs w:val="28"/>
        </w:rPr>
        <w:t xml:space="preserve">  4.如為法規修正案，修正前後之欄位請摘要列述該次修正前後之重點差異，勿直接援引修正前後之條文內容。</w:t>
      </w:r>
    </w:p>
    <w:p w:rsidR="00125452" w:rsidRDefault="00125452">
      <w:pPr>
        <w:pStyle w:val="Textbody"/>
        <w:spacing w:line="240" w:lineRule="exact"/>
        <w:ind w:firstLine="600"/>
        <w:rPr>
          <w:rFonts w:ascii="標楷體" w:eastAsia="標楷體" w:hAnsi="標楷體"/>
          <w:sz w:val="28"/>
          <w:szCs w:val="28"/>
        </w:rPr>
      </w:pPr>
    </w:p>
    <w:p w:rsidR="00125452" w:rsidRDefault="00125452">
      <w:pPr>
        <w:pStyle w:val="Textbody"/>
        <w:pageBreakBefore/>
        <w:spacing w:line="240" w:lineRule="exact"/>
        <w:ind w:firstLine="600"/>
        <w:rPr>
          <w:rFonts w:ascii="標楷體" w:eastAsia="標楷體" w:hAnsi="標楷體"/>
          <w:sz w:val="28"/>
          <w:szCs w:val="28"/>
        </w:rPr>
      </w:pPr>
    </w:p>
    <w:p w:rsidR="00125452" w:rsidRDefault="003A7728">
      <w:pPr>
        <w:pStyle w:val="Textbody"/>
        <w:jc w:val="center"/>
      </w:pPr>
      <w:r>
        <w:rPr>
          <w:rFonts w:ascii="標楷體" w:eastAsia="標楷體" w:hAnsi="標楷體"/>
          <w:b/>
          <w:sz w:val="32"/>
          <w:szCs w:val="32"/>
        </w:rPr>
        <w:t>附表2、衛生福利部預定鬆綁事項</w:t>
      </w:r>
    </w:p>
    <w:tbl>
      <w:tblPr>
        <w:tblW w:w="14014" w:type="dxa"/>
        <w:tblLayout w:type="fixed"/>
        <w:tblCellMar>
          <w:left w:w="10" w:type="dxa"/>
          <w:right w:w="10" w:type="dxa"/>
        </w:tblCellMar>
        <w:tblLook w:val="0000" w:firstRow="0" w:lastRow="0" w:firstColumn="0" w:lastColumn="0" w:noHBand="0" w:noVBand="0"/>
      </w:tblPr>
      <w:tblGrid>
        <w:gridCol w:w="817"/>
        <w:gridCol w:w="3853"/>
        <w:gridCol w:w="2336"/>
        <w:gridCol w:w="2336"/>
        <w:gridCol w:w="3240"/>
        <w:gridCol w:w="1432"/>
      </w:tblGrid>
      <w:tr w:rsidR="00125452">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5452" w:rsidRDefault="003A7728">
            <w:pPr>
              <w:pStyle w:val="Textbody"/>
              <w:snapToGrid w:val="0"/>
              <w:spacing w:line="264" w:lineRule="auto"/>
              <w:jc w:val="center"/>
              <w:rPr>
                <w:rFonts w:ascii="標楷體" w:eastAsia="標楷體" w:hAnsi="標楷體"/>
                <w:sz w:val="28"/>
                <w:szCs w:val="28"/>
              </w:rPr>
            </w:pPr>
            <w:r>
              <w:rPr>
                <w:rFonts w:ascii="標楷體" w:eastAsia="標楷體" w:hAnsi="標楷體"/>
                <w:sz w:val="28"/>
                <w:szCs w:val="28"/>
              </w:rPr>
              <w:t>編號</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5452" w:rsidRDefault="003A7728">
            <w:pPr>
              <w:pStyle w:val="Textbody"/>
              <w:snapToGrid w:val="0"/>
              <w:spacing w:line="264" w:lineRule="auto"/>
              <w:jc w:val="center"/>
              <w:rPr>
                <w:rFonts w:ascii="標楷體" w:eastAsia="標楷體" w:hAnsi="標楷體"/>
                <w:sz w:val="28"/>
                <w:szCs w:val="28"/>
              </w:rPr>
            </w:pPr>
            <w:r>
              <w:rPr>
                <w:rFonts w:ascii="標楷體" w:eastAsia="標楷體" w:hAnsi="標楷體"/>
                <w:sz w:val="28"/>
                <w:szCs w:val="28"/>
              </w:rPr>
              <w:t>預定修正規定(條號)</w:t>
            </w:r>
          </w:p>
        </w:tc>
        <w:tc>
          <w:tcPr>
            <w:tcW w:w="2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5452" w:rsidRDefault="003A7728">
            <w:pPr>
              <w:pStyle w:val="Textbody"/>
              <w:snapToGrid w:val="0"/>
              <w:spacing w:line="264" w:lineRule="auto"/>
              <w:jc w:val="center"/>
              <w:rPr>
                <w:rFonts w:ascii="標楷體" w:eastAsia="標楷體" w:hAnsi="標楷體"/>
                <w:sz w:val="28"/>
                <w:szCs w:val="28"/>
              </w:rPr>
            </w:pPr>
            <w:r>
              <w:rPr>
                <w:rFonts w:ascii="標楷體" w:eastAsia="標楷體" w:hAnsi="標楷體"/>
                <w:sz w:val="28"/>
                <w:szCs w:val="28"/>
              </w:rPr>
              <w:t>修正前</w:t>
            </w:r>
          </w:p>
        </w:tc>
        <w:tc>
          <w:tcPr>
            <w:tcW w:w="2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5452" w:rsidRDefault="003A7728">
            <w:pPr>
              <w:pStyle w:val="Textbody"/>
              <w:snapToGrid w:val="0"/>
              <w:spacing w:line="264" w:lineRule="auto"/>
              <w:jc w:val="center"/>
              <w:rPr>
                <w:rFonts w:ascii="標楷體" w:eastAsia="標楷體" w:hAnsi="標楷體"/>
                <w:sz w:val="28"/>
                <w:szCs w:val="28"/>
              </w:rPr>
            </w:pPr>
            <w:r>
              <w:rPr>
                <w:rFonts w:ascii="標楷體" w:eastAsia="標楷體" w:hAnsi="標楷體"/>
                <w:sz w:val="28"/>
                <w:szCs w:val="28"/>
              </w:rPr>
              <w:t>修正後</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5452" w:rsidRDefault="003A7728">
            <w:pPr>
              <w:pStyle w:val="Textbody"/>
              <w:snapToGrid w:val="0"/>
              <w:spacing w:line="264" w:lineRule="auto"/>
              <w:jc w:val="center"/>
              <w:rPr>
                <w:rFonts w:ascii="標楷體" w:eastAsia="標楷體" w:hAnsi="標楷體"/>
                <w:sz w:val="28"/>
                <w:szCs w:val="28"/>
              </w:rPr>
            </w:pPr>
            <w:r>
              <w:rPr>
                <w:rFonts w:ascii="標楷體" w:eastAsia="標楷體" w:hAnsi="標楷體"/>
                <w:sz w:val="28"/>
                <w:szCs w:val="28"/>
              </w:rPr>
              <w:t>預定鬆綁效益</w:t>
            </w:r>
          </w:p>
          <w:p w:rsidR="00125452" w:rsidRDefault="003A7728">
            <w:pPr>
              <w:pStyle w:val="Textbody"/>
              <w:snapToGrid w:val="0"/>
              <w:spacing w:line="264" w:lineRule="auto"/>
              <w:jc w:val="center"/>
              <w:rPr>
                <w:rFonts w:ascii="標楷體" w:eastAsia="標楷體" w:hAnsi="標楷體"/>
                <w:sz w:val="28"/>
                <w:szCs w:val="28"/>
              </w:rPr>
            </w:pPr>
            <w:r>
              <w:rPr>
                <w:rFonts w:ascii="標楷體" w:eastAsia="標楷體" w:hAnsi="標楷體"/>
                <w:sz w:val="28"/>
                <w:szCs w:val="28"/>
              </w:rPr>
              <w:t>(包括修正前之影響對象及修正後之受惠對象)</w:t>
            </w:r>
          </w:p>
        </w:tc>
        <w:tc>
          <w:tcPr>
            <w:tcW w:w="14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5452" w:rsidRDefault="003A7728">
            <w:pPr>
              <w:pStyle w:val="Textbody"/>
              <w:snapToGrid w:val="0"/>
              <w:spacing w:line="264" w:lineRule="auto"/>
              <w:jc w:val="center"/>
              <w:rPr>
                <w:rFonts w:ascii="標楷體" w:eastAsia="標楷體" w:hAnsi="標楷體"/>
                <w:sz w:val="28"/>
                <w:szCs w:val="28"/>
              </w:rPr>
            </w:pPr>
            <w:r>
              <w:rPr>
                <w:rFonts w:ascii="標楷體" w:eastAsia="標楷體" w:hAnsi="標楷體"/>
                <w:sz w:val="28"/>
                <w:szCs w:val="28"/>
              </w:rPr>
              <w:t>預定完成時間</w:t>
            </w:r>
          </w:p>
        </w:tc>
      </w:tr>
      <w:tr w:rsidR="00125452">
        <w:tblPrEx>
          <w:tblCellMar>
            <w:top w:w="0" w:type="dxa"/>
            <w:bottom w:w="0" w:type="dxa"/>
          </w:tblCellMar>
        </w:tblPrEx>
        <w:trPr>
          <w:trHeight w:val="3922"/>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rPr>
                <w:rFonts w:ascii="標楷體" w:eastAsia="標楷體" w:hAnsi="標楷體"/>
                <w:color w:val="000000"/>
                <w:sz w:val="28"/>
                <w:szCs w:val="32"/>
              </w:rPr>
            </w:pPr>
            <w:r>
              <w:rPr>
                <w:rFonts w:ascii="標楷體" w:eastAsia="標楷體" w:hAnsi="標楷體"/>
                <w:color w:val="000000"/>
                <w:sz w:val="28"/>
                <w:szCs w:val="32"/>
              </w:rPr>
              <w:t>1</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jc w:val="both"/>
              <w:rPr>
                <w:rFonts w:ascii="標楷體" w:eastAsia="標楷體" w:hAnsi="標楷體"/>
                <w:color w:val="000000"/>
                <w:sz w:val="28"/>
                <w:szCs w:val="32"/>
              </w:rPr>
            </w:pPr>
            <w:r>
              <w:rPr>
                <w:rFonts w:ascii="標楷體" w:eastAsia="標楷體" w:hAnsi="標楷體"/>
                <w:color w:val="000000"/>
                <w:sz w:val="28"/>
                <w:szCs w:val="32"/>
              </w:rPr>
              <w:t>醫療器材標籤應刊載單一識別碼規定(草案)</w:t>
            </w:r>
          </w:p>
          <w:p w:rsidR="00125452" w:rsidRDefault="00125452">
            <w:pPr>
              <w:pStyle w:val="Textbody"/>
              <w:jc w:val="both"/>
              <w:rPr>
                <w:color w:val="000000"/>
              </w:rPr>
            </w:pPr>
          </w:p>
        </w:tc>
        <w:tc>
          <w:tcPr>
            <w:tcW w:w="2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jc w:val="both"/>
            </w:pPr>
            <w:r>
              <w:rPr>
                <w:rFonts w:ascii="標楷體" w:eastAsia="標楷體" w:hAnsi="標楷體"/>
                <w:color w:val="000000"/>
                <w:sz w:val="28"/>
                <w:szCs w:val="32"/>
              </w:rPr>
              <w:t>原公告規定，於緩衝期後(自112年6月1日起)，所有第2等級醫療器材均需標示單一識別碼(含產品識別碼DI及生產識別碼PI)。</w:t>
            </w:r>
          </w:p>
        </w:tc>
        <w:tc>
          <w:tcPr>
            <w:tcW w:w="2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jc w:val="both"/>
            </w:pPr>
            <w:r>
              <w:rPr>
                <w:rFonts w:ascii="標楷體" w:eastAsia="標楷體" w:hAnsi="標楷體"/>
                <w:color w:val="000000"/>
                <w:sz w:val="28"/>
                <w:szCs w:val="32"/>
              </w:rPr>
              <w:t>新增規定部分第2等級醫療器材於緩衝期後，其單一識別碼得免標示生產識別碼(PI)。</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jc w:val="both"/>
            </w:pPr>
            <w:r>
              <w:rPr>
                <w:rFonts w:ascii="標楷體" w:eastAsia="標楷體" w:hAnsi="標楷體"/>
                <w:color w:val="000000"/>
                <w:sz w:val="28"/>
                <w:szCs w:val="32"/>
              </w:rPr>
              <w:t>因部分第2等級醫療器材許可證之醫療器材商及公協會反映，故參酌美歐管理及國內管理需求，新公告規定放寬部分第2等級醫療器材(共計21項)，其單一識別碼得免標示生產識別碼(PI)。原公告爰予廢止。</w:t>
            </w:r>
          </w:p>
        </w:tc>
        <w:tc>
          <w:tcPr>
            <w:tcW w:w="14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25452" w:rsidRDefault="003A7728">
            <w:pPr>
              <w:pStyle w:val="Textbody"/>
              <w:jc w:val="both"/>
            </w:pPr>
            <w:r>
              <w:rPr>
                <w:rFonts w:ascii="標楷體" w:eastAsia="標楷體" w:hAnsi="標楷體"/>
                <w:color w:val="000000"/>
                <w:sz w:val="28"/>
                <w:szCs w:val="28"/>
              </w:rPr>
              <w:t>112年1月(</w:t>
            </w:r>
            <w:hyperlink r:id="rId11" w:history="1">
              <w:r>
                <w:rPr>
                  <w:rStyle w:val="aa"/>
                  <w:rFonts w:ascii="標楷體" w:eastAsia="標楷體" w:hAnsi="標楷體"/>
                  <w:color w:val="000000"/>
                  <w:sz w:val="28"/>
                  <w:szCs w:val="28"/>
                  <w:u w:val="none"/>
                </w:rPr>
                <w:t>http://www.fda.gov.tw/TC/newsContent.aspx?cid=5072&amp;id=28313</w:t>
              </w:r>
            </w:hyperlink>
            <w:r>
              <w:rPr>
                <w:rStyle w:val="aa"/>
                <w:rFonts w:ascii="標楷體" w:eastAsia="標楷體" w:hAnsi="標楷體"/>
                <w:color w:val="000000"/>
                <w:sz w:val="28"/>
                <w:szCs w:val="28"/>
                <w:u w:val="none"/>
              </w:rPr>
              <w:t>)</w:t>
            </w:r>
          </w:p>
        </w:tc>
      </w:tr>
    </w:tbl>
    <w:p w:rsidR="00125452" w:rsidRDefault="003A7728">
      <w:pPr>
        <w:pStyle w:val="Textbody"/>
        <w:spacing w:line="240" w:lineRule="exact"/>
        <w:ind w:left="800" w:hanging="800"/>
        <w:rPr>
          <w:rFonts w:ascii="標楷體" w:eastAsia="標楷體" w:hAnsi="標楷體"/>
          <w:sz w:val="28"/>
          <w:szCs w:val="28"/>
        </w:rPr>
      </w:pPr>
      <w:r>
        <w:rPr>
          <w:rFonts w:ascii="標楷體" w:eastAsia="標楷體" w:hAnsi="標楷體"/>
          <w:sz w:val="28"/>
          <w:szCs w:val="28"/>
        </w:rPr>
        <w:t>備註： 1.預定鬆綁事項請填列預定於明(112)年1月間完成者。</w:t>
      </w:r>
    </w:p>
    <w:p w:rsidR="00125452" w:rsidRDefault="003A7728">
      <w:pPr>
        <w:pStyle w:val="Textbody"/>
        <w:spacing w:line="240" w:lineRule="exact"/>
        <w:ind w:left="920" w:hanging="200"/>
        <w:rPr>
          <w:rFonts w:ascii="標楷體" w:eastAsia="標楷體" w:hAnsi="標楷體"/>
          <w:sz w:val="28"/>
          <w:szCs w:val="28"/>
        </w:rPr>
      </w:pPr>
      <w:r>
        <w:rPr>
          <w:rFonts w:ascii="標楷體" w:eastAsia="標楷體" w:hAnsi="標楷體"/>
          <w:sz w:val="28"/>
          <w:szCs w:val="28"/>
        </w:rPr>
        <w:t>2.鬆綁成果及預定鬆綁事項不重複列計，曾填報之相關成果，請勿再行填列；前經提報為預定鬆綁事項，其後完成鬆綁者，亦毋需再行填報為鬆綁成果。</w:t>
      </w:r>
    </w:p>
    <w:p w:rsidR="00125452" w:rsidRDefault="003A7728">
      <w:pPr>
        <w:pStyle w:val="Textbody"/>
        <w:spacing w:line="240" w:lineRule="exact"/>
        <w:ind w:left="920" w:hanging="200"/>
        <w:rPr>
          <w:rFonts w:ascii="標楷體" w:eastAsia="標楷體" w:hAnsi="標楷體"/>
          <w:sz w:val="28"/>
          <w:szCs w:val="28"/>
        </w:rPr>
      </w:pPr>
      <w:r>
        <w:rPr>
          <w:rFonts w:ascii="標楷體" w:eastAsia="標楷體" w:hAnsi="標楷體"/>
          <w:sz w:val="28"/>
          <w:szCs w:val="28"/>
        </w:rPr>
        <w:t>3.屬同一法規不同條文之訂(修)者，請併計為1項成果，勿將不同修正條文分列不同成果。</w:t>
      </w:r>
    </w:p>
    <w:p w:rsidR="00125452" w:rsidRDefault="003A7728">
      <w:pPr>
        <w:pStyle w:val="Textbody"/>
        <w:spacing w:line="240" w:lineRule="exact"/>
        <w:ind w:firstLine="504"/>
      </w:pPr>
      <w:r>
        <w:rPr>
          <w:rFonts w:ascii="標楷體" w:eastAsia="標楷體" w:hAnsi="標楷體"/>
          <w:sz w:val="28"/>
          <w:szCs w:val="28"/>
        </w:rPr>
        <w:t xml:space="preserve">  4.如為法規修正案，修正前後之欄位請摘要列述該次修正前後之重點差異，勿直接援引修正前後之條文內容。</w:t>
      </w:r>
    </w:p>
    <w:sectPr w:rsidR="00125452">
      <w:pgSz w:w="16838" w:h="11906" w:orient="landscape"/>
      <w:pgMar w:top="1418" w:right="1440" w:bottom="1418"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2E5E" w:rsidRDefault="00462E5E">
      <w:r>
        <w:separator/>
      </w:r>
    </w:p>
  </w:endnote>
  <w:endnote w:type="continuationSeparator" w:id="0">
    <w:p w:rsidR="00462E5E" w:rsidRDefault="00462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2E5E" w:rsidRDefault="00462E5E">
      <w:r>
        <w:rPr>
          <w:color w:val="000000"/>
        </w:rPr>
        <w:separator/>
      </w:r>
    </w:p>
  </w:footnote>
  <w:footnote w:type="continuationSeparator" w:id="0">
    <w:p w:rsidR="00462E5E" w:rsidRDefault="00462E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E62556"/>
    <w:multiLevelType w:val="multilevel"/>
    <w:tmpl w:val="188C00D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2B440AC2"/>
    <w:multiLevelType w:val="multilevel"/>
    <w:tmpl w:val="DBC80B9A"/>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3DAE717F"/>
    <w:multiLevelType w:val="multilevel"/>
    <w:tmpl w:val="B118697E"/>
    <w:lvl w:ilvl="0">
      <w:start w:val="1"/>
      <w:numFmt w:val="decimal"/>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3FA01F8F"/>
    <w:multiLevelType w:val="multilevel"/>
    <w:tmpl w:val="E920144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4DB55A5D"/>
    <w:multiLevelType w:val="multilevel"/>
    <w:tmpl w:val="EBAA950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5AC33B05"/>
    <w:multiLevelType w:val="multilevel"/>
    <w:tmpl w:val="F8D0CC4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68F71BF5"/>
    <w:multiLevelType w:val="multilevel"/>
    <w:tmpl w:val="5E8453F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72B15045"/>
    <w:multiLevelType w:val="multilevel"/>
    <w:tmpl w:val="5E0C86FA"/>
    <w:lvl w:ilvl="0">
      <w:start w:val="1"/>
      <w:numFmt w:val="decimal"/>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7"/>
  </w:num>
  <w:num w:numId="2">
    <w:abstractNumId w:val="2"/>
  </w:num>
  <w:num w:numId="3">
    <w:abstractNumId w:val="5"/>
  </w:num>
  <w:num w:numId="4">
    <w:abstractNumId w:val="3"/>
  </w:num>
  <w:num w:numId="5">
    <w:abstractNumId w:val="0"/>
  </w:num>
  <w:num w:numId="6">
    <w:abstractNumId w:val="4"/>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452"/>
    <w:rsid w:val="00125452"/>
    <w:rsid w:val="003A7728"/>
    <w:rsid w:val="00462E5E"/>
    <w:rsid w:val="00894E37"/>
    <w:rsid w:val="00C04D9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3A790B-9684-415D-BA55-B93A25B6D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N w:val="0"/>
      <w:textAlignment w:val="baseline"/>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autoSpaceDN w:val="0"/>
      <w:textAlignment w:val="baseline"/>
    </w:pPr>
    <w:rPr>
      <w:kern w:val="3"/>
      <w:sz w:val="24"/>
      <w:szCs w:val="22"/>
    </w:rPr>
  </w:style>
  <w:style w:type="paragraph" w:customStyle="1" w:styleId="Textbody">
    <w:name w:val="Text body"/>
    <w:pPr>
      <w:widowControl w:val="0"/>
      <w:suppressAutoHyphens/>
      <w:autoSpaceDN w:val="0"/>
      <w:textAlignment w:val="baseline"/>
    </w:pPr>
    <w:rPr>
      <w:kern w:val="3"/>
      <w:sz w:val="24"/>
      <w:szCs w:val="22"/>
    </w:rPr>
  </w:style>
  <w:style w:type="paragraph" w:styleId="Web">
    <w:name w:val="Normal (Web)"/>
    <w:basedOn w:val="Textbody"/>
    <w:pPr>
      <w:widowControl/>
      <w:spacing w:before="100" w:after="100"/>
    </w:pPr>
    <w:rPr>
      <w:rFonts w:ascii="新細明體" w:hAnsi="新細明體" w:cs="新細明體"/>
      <w:kern w:val="0"/>
      <w:szCs w:val="24"/>
    </w:rPr>
  </w:style>
  <w:style w:type="paragraph" w:styleId="a3">
    <w:name w:val="Balloon Text"/>
    <w:basedOn w:val="Textbody"/>
    <w:rPr>
      <w:rFonts w:ascii="Cambria" w:eastAsia="Cambria" w:hAnsi="Cambria" w:cs="Cambria"/>
      <w:sz w:val="18"/>
      <w:szCs w:val="18"/>
    </w:rPr>
  </w:style>
  <w:style w:type="paragraph" w:customStyle="1" w:styleId="HeaderandFooter">
    <w:name w:val="Header and Footer"/>
    <w:basedOn w:val="Standard"/>
    <w:pPr>
      <w:suppressLineNumbers/>
      <w:tabs>
        <w:tab w:val="center" w:pos="4819"/>
        <w:tab w:val="right" w:pos="9638"/>
      </w:tabs>
    </w:pPr>
  </w:style>
  <w:style w:type="paragraph" w:styleId="a4">
    <w:name w:val="header"/>
    <w:basedOn w:val="Textbody"/>
    <w:pPr>
      <w:tabs>
        <w:tab w:val="center" w:pos="4153"/>
        <w:tab w:val="right" w:pos="8306"/>
      </w:tabs>
      <w:snapToGrid w:val="0"/>
    </w:pPr>
    <w:rPr>
      <w:sz w:val="20"/>
      <w:szCs w:val="20"/>
    </w:rPr>
  </w:style>
  <w:style w:type="paragraph" w:styleId="a5">
    <w:name w:val="footer"/>
    <w:basedOn w:val="Textbody"/>
    <w:pPr>
      <w:tabs>
        <w:tab w:val="center" w:pos="4153"/>
        <w:tab w:val="right" w:pos="8306"/>
      </w:tabs>
      <w:snapToGrid w:val="0"/>
    </w:pPr>
    <w:rPr>
      <w:sz w:val="20"/>
      <w:szCs w:val="20"/>
    </w:rPr>
  </w:style>
  <w:style w:type="paragraph" w:customStyle="1" w:styleId="TableContents">
    <w:name w:val="Table Contents"/>
    <w:basedOn w:val="Standard"/>
    <w:pPr>
      <w:suppressLineNumbers/>
    </w:pPr>
  </w:style>
  <w:style w:type="paragraph" w:customStyle="1" w:styleId="Textbodyuser">
    <w:name w:val="Text body (user)"/>
    <w:pPr>
      <w:widowControl w:val="0"/>
      <w:suppressAutoHyphens/>
      <w:autoSpaceDN w:val="0"/>
      <w:textAlignment w:val="baseline"/>
    </w:pPr>
    <w:rPr>
      <w:kern w:val="3"/>
      <w:sz w:val="24"/>
      <w:szCs w:val="22"/>
    </w:rPr>
  </w:style>
  <w:style w:type="paragraph" w:styleId="a6">
    <w:name w:val="List Paragraph"/>
    <w:basedOn w:val="Standard"/>
    <w:pPr>
      <w:ind w:left="480"/>
      <w:textAlignment w:val="auto"/>
    </w:pPr>
  </w:style>
  <w:style w:type="character" w:customStyle="1" w:styleId="a7">
    <w:name w:val="註解方塊文字 字元"/>
    <w:rPr>
      <w:rFonts w:ascii="Cambria" w:eastAsia="新細明體" w:hAnsi="Cambria" w:cs="Times New Roman"/>
      <w:sz w:val="18"/>
      <w:szCs w:val="18"/>
    </w:rPr>
  </w:style>
  <w:style w:type="character" w:customStyle="1" w:styleId="a8">
    <w:name w:val="頁首 字元"/>
    <w:rPr>
      <w:sz w:val="20"/>
      <w:szCs w:val="20"/>
    </w:rPr>
  </w:style>
  <w:style w:type="character" w:customStyle="1" w:styleId="a9">
    <w:name w:val="頁尾 字元"/>
    <w:rPr>
      <w:sz w:val="20"/>
      <w:szCs w:val="20"/>
    </w:rPr>
  </w:style>
  <w:style w:type="character" w:styleId="aa">
    <w:name w:val="Hyperlink"/>
    <w:rPr>
      <w:color w:val="0563C1"/>
      <w:u w:val="single"/>
    </w:rPr>
  </w:style>
  <w:style w:type="character" w:customStyle="1" w:styleId="Internetlink">
    <w:name w:val="Internet link"/>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fda.gov.tw/TC/newsContent.aspx?cid=3&amp;id=2832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gazette.nat.gov.tw/egFront/detail.do?metaid=136269&amp;log=detailLo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da.gov.tw/TC/newsContent.aspx?cid=5072&amp;id=28313" TargetMode="External"/><Relationship Id="rId5" Type="http://schemas.openxmlformats.org/officeDocument/2006/relationships/footnotes" Target="footnotes.xml"/><Relationship Id="rId10" Type="http://schemas.openxmlformats.org/officeDocument/2006/relationships/hyperlink" Target="http://www.fda.gov.tw/TC/newsContent.aspx?cid=3&amp;id=28323" TargetMode="External"/><Relationship Id="rId4" Type="http://schemas.openxmlformats.org/officeDocument/2006/relationships/webSettings" Target="webSettings.xml"/><Relationship Id="rId9" Type="http://schemas.openxmlformats.org/officeDocument/2006/relationships/hyperlink" Target="http://www.fda.gov.tw/TC/newsContent.aspx?cid=3&amp;id=283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590</Words>
  <Characters>3363</Characters>
  <Application>Microsoft Office Word</Application>
  <DocSecurity>0</DocSecurity>
  <Lines>28</Lines>
  <Paragraphs>7</Paragraphs>
  <ScaleCrop>false</ScaleCrop>
  <Company/>
  <LinksUpToDate>false</LinksUpToDate>
  <CharactersWithSpaces>3946</CharactersWithSpaces>
  <SharedDoc>false</SharedDoc>
  <HLinks>
    <vt:vector size="42" baseType="variant">
      <vt:variant>
        <vt:i4>2424951</vt:i4>
      </vt:variant>
      <vt:variant>
        <vt:i4>18</vt:i4>
      </vt:variant>
      <vt:variant>
        <vt:i4>0</vt:i4>
      </vt:variant>
      <vt:variant>
        <vt:i4>5</vt:i4>
      </vt:variant>
      <vt:variant>
        <vt:lpwstr>http://www.fda.gov.tw/TC/newsContent.aspx?cid=5072&amp;id=28313</vt:lpwstr>
      </vt:variant>
      <vt:variant>
        <vt:lpwstr/>
      </vt:variant>
      <vt:variant>
        <vt:i4>655451</vt:i4>
      </vt:variant>
      <vt:variant>
        <vt:i4>15</vt:i4>
      </vt:variant>
      <vt:variant>
        <vt:i4>0</vt:i4>
      </vt:variant>
      <vt:variant>
        <vt:i4>5</vt:i4>
      </vt:variant>
      <vt:variant>
        <vt:lpwstr>http://www.fda.gov.tw/TC/newsContent.aspx?cid=3&amp;id=28323</vt:lpwstr>
      </vt:variant>
      <vt:variant>
        <vt:lpwstr/>
      </vt:variant>
      <vt:variant>
        <vt:i4>655451</vt:i4>
      </vt:variant>
      <vt:variant>
        <vt:i4>12</vt:i4>
      </vt:variant>
      <vt:variant>
        <vt:i4>0</vt:i4>
      </vt:variant>
      <vt:variant>
        <vt:i4>5</vt:i4>
      </vt:variant>
      <vt:variant>
        <vt:lpwstr>http://www.fda.gov.tw/TC/newsContent.aspx?cid=3&amp;id=28323</vt:lpwstr>
      </vt:variant>
      <vt:variant>
        <vt:lpwstr/>
      </vt:variant>
      <vt:variant>
        <vt:i4>655451</vt:i4>
      </vt:variant>
      <vt:variant>
        <vt:i4>9</vt:i4>
      </vt:variant>
      <vt:variant>
        <vt:i4>0</vt:i4>
      </vt:variant>
      <vt:variant>
        <vt:i4>5</vt:i4>
      </vt:variant>
      <vt:variant>
        <vt:lpwstr>http://www.fda.gov.tw/TC/newsContent.aspx?cid=3&amp;id=28323</vt:lpwstr>
      </vt:variant>
      <vt:variant>
        <vt:lpwstr/>
      </vt:variant>
      <vt:variant>
        <vt:i4>1704025</vt:i4>
      </vt:variant>
      <vt:variant>
        <vt:i4>6</vt:i4>
      </vt:variant>
      <vt:variant>
        <vt:i4>0</vt:i4>
      </vt:variant>
      <vt:variant>
        <vt:i4>5</vt:i4>
      </vt:variant>
      <vt:variant>
        <vt:lpwstr>https://gazette.nat.gov.tw/egFront/detail.do?metaid=136269&amp;log=detailLog</vt:lpwstr>
      </vt:variant>
      <vt:variant>
        <vt:lpwstr/>
      </vt:variant>
      <vt:variant>
        <vt:i4>1704025</vt:i4>
      </vt:variant>
      <vt:variant>
        <vt:i4>3</vt:i4>
      </vt:variant>
      <vt:variant>
        <vt:i4>0</vt:i4>
      </vt:variant>
      <vt:variant>
        <vt:i4>5</vt:i4>
      </vt:variant>
      <vt:variant>
        <vt:lpwstr>https://gazette.nat.gov.tw/egFront/detail.do?metaid=136269&amp;log=detailLog</vt:lpwstr>
      </vt:variant>
      <vt:variant>
        <vt:lpwstr/>
      </vt:variant>
      <vt:variant>
        <vt:i4>1704025</vt:i4>
      </vt:variant>
      <vt:variant>
        <vt:i4>0</vt:i4>
      </vt:variant>
      <vt:variant>
        <vt:i4>0</vt:i4>
      </vt:variant>
      <vt:variant>
        <vt:i4>5</vt:i4>
      </vt:variant>
      <vt:variant>
        <vt:lpwstr>https://gazette.nat.gov.tw/egFront/detail.do?metaid=136269&amp;log=detailLog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cp:lastModifiedBy>法規會葉信嘉</cp:lastModifiedBy>
  <cp:revision>2</cp:revision>
  <cp:lastPrinted>2022-12-16T07:15:00Z</cp:lastPrinted>
  <dcterms:created xsi:type="dcterms:W3CDTF">2025-05-09T07:24:00Z</dcterms:created>
  <dcterms:modified xsi:type="dcterms:W3CDTF">2025-05-09T07:24:00Z</dcterms:modified>
</cp:coreProperties>
</file>