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E12" w:rsidRDefault="009D4CA4">
      <w:pPr>
        <w:pStyle w:val="Textbody"/>
        <w:jc w:val="center"/>
      </w:pPr>
      <w:bookmarkStart w:id="0" w:name="_GoBack"/>
      <w:bookmarkEnd w:id="0"/>
      <w:r>
        <w:rPr>
          <w:rFonts w:ascii="標楷體" w:eastAsia="標楷體" w:hAnsi="標楷體"/>
          <w:b/>
          <w:sz w:val="28"/>
          <w:szCs w:val="28"/>
        </w:rPr>
        <w:t>附表</w:t>
      </w:r>
      <w:r>
        <w:rPr>
          <w:rFonts w:ascii="標楷體" w:eastAsia="標楷體" w:hAnsi="標楷體"/>
          <w:b/>
          <w:sz w:val="28"/>
          <w:szCs w:val="28"/>
        </w:rPr>
        <w:t>1</w:t>
      </w:r>
      <w:r>
        <w:rPr>
          <w:rFonts w:ascii="標楷體" w:eastAsia="標楷體" w:hAnsi="標楷體"/>
          <w:b/>
          <w:sz w:val="28"/>
          <w:szCs w:val="28"/>
        </w:rPr>
        <w:t>、衛生福利部鬆綁成果</w:t>
      </w:r>
    </w:p>
    <w:tbl>
      <w:tblPr>
        <w:tblW w:w="14014" w:type="dxa"/>
        <w:tblLayout w:type="fixed"/>
        <w:tblCellMar>
          <w:left w:w="10" w:type="dxa"/>
          <w:right w:w="10" w:type="dxa"/>
        </w:tblCellMar>
        <w:tblLook w:val="04A0" w:firstRow="1" w:lastRow="0" w:firstColumn="1" w:lastColumn="0" w:noHBand="0" w:noVBand="1"/>
      </w:tblPr>
      <w:tblGrid>
        <w:gridCol w:w="817"/>
        <w:gridCol w:w="3853"/>
        <w:gridCol w:w="2242"/>
        <w:gridCol w:w="2127"/>
        <w:gridCol w:w="2693"/>
        <w:gridCol w:w="2282"/>
      </w:tblGrid>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修正規定</w:t>
            </w:r>
            <w:r>
              <w:rPr>
                <w:rFonts w:ascii="標楷體" w:eastAsia="標楷體" w:hAnsi="標楷體"/>
                <w:sz w:val="28"/>
                <w:szCs w:val="28"/>
              </w:rPr>
              <w:t>(</w:t>
            </w:r>
            <w:r>
              <w:rPr>
                <w:rFonts w:ascii="標楷體" w:eastAsia="標楷體" w:hAnsi="標楷體"/>
                <w:sz w:val="28"/>
                <w:szCs w:val="28"/>
              </w:rPr>
              <w:t>條號</w:t>
            </w:r>
            <w:r>
              <w:rPr>
                <w:rFonts w:ascii="標楷體" w:eastAsia="標楷體" w:hAnsi="標楷體"/>
                <w:sz w:val="28"/>
                <w:szCs w:val="28"/>
              </w:rPr>
              <w:t>)</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修正前</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鬆綁效益</w:t>
            </w:r>
          </w:p>
          <w:p w:rsidR="00062E12" w:rsidRDefault="009D4CA4">
            <w:pPr>
              <w:pStyle w:val="Textbody"/>
              <w:snapToGrid w:val="0"/>
              <w:spacing w:line="264" w:lineRule="auto"/>
              <w:jc w:val="center"/>
            </w:pPr>
            <w:r>
              <w:rPr>
                <w:rFonts w:ascii="標楷體" w:eastAsia="標楷體" w:hAnsi="標楷體"/>
                <w:sz w:val="28"/>
                <w:szCs w:val="28"/>
              </w:rPr>
              <w:t>(</w:t>
            </w:r>
            <w:r>
              <w:rPr>
                <w:rFonts w:ascii="標楷體" w:eastAsia="標楷體" w:hAnsi="標楷體"/>
                <w:b/>
                <w:sz w:val="28"/>
                <w:szCs w:val="28"/>
              </w:rPr>
              <w:t>包括</w:t>
            </w:r>
            <w:r>
              <w:rPr>
                <w:rFonts w:ascii="標楷體" w:eastAsia="標楷體" w:hAnsi="標楷體"/>
                <w:sz w:val="28"/>
                <w:szCs w:val="28"/>
              </w:rPr>
              <w:t>修正前之影響對象及修正後之受惠對象</w:t>
            </w:r>
            <w:r>
              <w:rPr>
                <w:rFonts w:ascii="標楷體" w:eastAsia="標楷體" w:hAnsi="標楷體"/>
                <w:sz w:val="28"/>
                <w:szCs w:val="28"/>
              </w:rPr>
              <w:t>)</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發布日期</w:t>
            </w:r>
          </w:p>
          <w:p w:rsidR="00062E12" w:rsidRDefault="00062E12">
            <w:pPr>
              <w:pStyle w:val="Textbody"/>
              <w:snapToGrid w:val="0"/>
              <w:spacing w:line="264" w:lineRule="auto"/>
              <w:jc w:val="center"/>
              <w:rPr>
                <w:rFonts w:ascii="標楷體" w:eastAsia="標楷體" w:hAnsi="標楷體"/>
                <w:b/>
                <w:sz w:val="28"/>
                <w:szCs w:val="28"/>
                <w:u w:val="single"/>
              </w:rPr>
            </w:pP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1</w:t>
            </w:r>
          </w:p>
          <w:p w:rsidR="00062E12" w:rsidRDefault="00062E12"/>
          <w:p w:rsidR="00062E12" w:rsidRDefault="00062E12"/>
          <w:p w:rsidR="00062E12" w:rsidRDefault="00062E12"/>
          <w:p w:rsidR="00062E12" w:rsidRDefault="00062E12"/>
          <w:p w:rsidR="00062E12" w:rsidRDefault="00062E12"/>
          <w:p w:rsidR="00062E12" w:rsidRDefault="00062E12"/>
          <w:p w:rsidR="00062E12" w:rsidRDefault="00062E12"/>
          <w:p w:rsidR="00062E12" w:rsidRDefault="00062E12"/>
          <w:p w:rsidR="00062E12" w:rsidRDefault="00062E12"/>
          <w:p w:rsidR="00062E12" w:rsidRDefault="00062E12"/>
          <w:p w:rsidR="00062E12" w:rsidRDefault="00062E12"/>
          <w:p w:rsidR="00062E12" w:rsidRDefault="00062E12"/>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公告訂定「小包裝食品免一部標示規定」</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https://www.fda.gov.tw/TC/newsContent.aspx?cid=3&amp;id=27284</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不論產品大小，只要是完整包裝食品均應依食品安全衛生管理法第</w:t>
            </w:r>
            <w:r>
              <w:rPr>
                <w:rFonts w:ascii="標楷體" w:eastAsia="標楷體" w:hAnsi="標楷體"/>
                <w:sz w:val="28"/>
                <w:szCs w:val="28"/>
              </w:rPr>
              <w:t>22</w:t>
            </w:r>
            <w:r>
              <w:rPr>
                <w:rFonts w:ascii="標楷體" w:eastAsia="標楷體" w:hAnsi="標楷體"/>
                <w:sz w:val="28"/>
                <w:szCs w:val="28"/>
              </w:rPr>
              <w:t>條規定作完整標示。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符合定義之小包裝食品得豁免部分標示項目或以「</w:t>
            </w:r>
            <w:r>
              <w:rPr>
                <w:rFonts w:ascii="標楷體" w:eastAsia="標楷體" w:hAnsi="標楷體"/>
                <w:sz w:val="28"/>
                <w:szCs w:val="28"/>
              </w:rPr>
              <w:t>QR Code</w:t>
            </w:r>
            <w:r>
              <w:rPr>
                <w:rFonts w:ascii="標楷體" w:eastAsia="標楷體" w:hAnsi="標楷體"/>
                <w:sz w:val="28"/>
                <w:szCs w:val="28"/>
              </w:rPr>
              <w:t>」等電子化標示方式，揭露應標示之事項。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numPr>
                <w:ilvl w:val="0"/>
                <w:numId w:val="2"/>
              </w:numPr>
              <w:tabs>
                <w:tab w:val="left" w:pos="-3829"/>
              </w:tabs>
              <w:jc w:val="both"/>
              <w:rPr>
                <w:rFonts w:ascii="標楷體" w:eastAsia="標楷體" w:hAnsi="標楷體"/>
                <w:sz w:val="28"/>
                <w:szCs w:val="28"/>
              </w:rPr>
            </w:pPr>
            <w:r>
              <w:rPr>
                <w:rFonts w:ascii="標楷體" w:eastAsia="標楷體" w:hAnsi="標楷體"/>
                <w:sz w:val="28"/>
                <w:szCs w:val="28"/>
              </w:rPr>
              <w:t>放寬標示規定項目之效益：</w:t>
            </w:r>
          </w:p>
          <w:p w:rsidR="00062E12" w:rsidRDefault="009D4CA4">
            <w:pPr>
              <w:pStyle w:val="Textbody"/>
              <w:jc w:val="both"/>
            </w:pPr>
            <w:r>
              <w:rPr>
                <w:rFonts w:ascii="標楷體" w:eastAsia="標楷體" w:hAnsi="標楷體"/>
                <w:spacing w:val="-30"/>
                <w:sz w:val="28"/>
                <w:szCs w:val="28"/>
              </w:rPr>
              <w:t>(</w:t>
            </w:r>
            <w:r>
              <w:rPr>
                <w:rFonts w:ascii="標楷體" w:eastAsia="標楷體" w:hAnsi="標楷體"/>
                <w:spacing w:val="-30"/>
                <w:sz w:val="28"/>
                <w:szCs w:val="28"/>
              </w:rPr>
              <w:t>一</w:t>
            </w:r>
            <w:r>
              <w:rPr>
                <w:rFonts w:ascii="標楷體" w:eastAsia="標楷體" w:hAnsi="標楷體"/>
                <w:spacing w:val="-30"/>
                <w:sz w:val="28"/>
                <w:szCs w:val="28"/>
              </w:rPr>
              <w:t>)</w:t>
            </w:r>
            <w:r>
              <w:rPr>
                <w:rFonts w:ascii="標楷體" w:eastAsia="標楷體" w:hAnsi="標楷體"/>
                <w:spacing w:val="-30"/>
                <w:sz w:val="28"/>
                <w:szCs w:val="28"/>
              </w:rPr>
              <w:t>業者：易於落實。</w:t>
            </w:r>
          </w:p>
          <w:p w:rsidR="00062E12" w:rsidRDefault="009D4CA4">
            <w:pPr>
              <w:pStyle w:val="Textbody"/>
              <w:jc w:val="both"/>
              <w:rPr>
                <w:rFonts w:ascii="標楷體" w:eastAsia="標楷體" w:hAnsi="標楷體"/>
                <w:spacing w:val="-30"/>
                <w:sz w:val="28"/>
                <w:szCs w:val="28"/>
              </w:rPr>
            </w:pPr>
            <w:r>
              <w:rPr>
                <w:rFonts w:ascii="標楷體" w:eastAsia="標楷體" w:hAnsi="標楷體"/>
                <w:spacing w:val="-30"/>
                <w:sz w:val="28"/>
                <w:szCs w:val="28"/>
              </w:rPr>
              <w:t>(</w:t>
            </w:r>
            <w:r>
              <w:rPr>
                <w:rFonts w:ascii="標楷體" w:eastAsia="標楷體" w:hAnsi="標楷體"/>
                <w:spacing w:val="-30"/>
                <w:sz w:val="28"/>
                <w:szCs w:val="28"/>
              </w:rPr>
              <w:t>二</w:t>
            </w:r>
            <w:r>
              <w:rPr>
                <w:rFonts w:ascii="標楷體" w:eastAsia="標楷體" w:hAnsi="標楷體"/>
                <w:spacing w:val="-30"/>
                <w:sz w:val="28"/>
                <w:szCs w:val="28"/>
              </w:rPr>
              <w:t>)</w:t>
            </w:r>
            <w:r>
              <w:rPr>
                <w:rFonts w:ascii="標楷體" w:eastAsia="標楷體" w:hAnsi="標楷體"/>
                <w:spacing w:val="-30"/>
                <w:sz w:val="28"/>
                <w:szCs w:val="28"/>
              </w:rPr>
              <w:t>消費者：確保消費</w:t>
            </w:r>
          </w:p>
          <w:p w:rsidR="00062E12" w:rsidRDefault="009D4CA4">
            <w:pPr>
              <w:pStyle w:val="Textbody"/>
              <w:jc w:val="both"/>
            </w:pPr>
            <w:r>
              <w:rPr>
                <w:rFonts w:ascii="標楷體" w:eastAsia="標楷體" w:hAnsi="標楷體"/>
                <w:spacing w:val="-30"/>
                <w:sz w:val="28"/>
                <w:szCs w:val="28"/>
              </w:rPr>
              <w:t xml:space="preserve">    </w:t>
            </w:r>
            <w:r>
              <w:rPr>
                <w:rFonts w:ascii="標楷體" w:eastAsia="標楷體" w:hAnsi="標楷體"/>
                <w:spacing w:val="-30"/>
                <w:sz w:val="28"/>
                <w:szCs w:val="28"/>
              </w:rPr>
              <w:t>權益。</w:t>
            </w:r>
          </w:p>
          <w:p w:rsidR="00062E12" w:rsidRDefault="009D4CA4">
            <w:pPr>
              <w:pStyle w:val="Textbody"/>
              <w:jc w:val="both"/>
              <w:rPr>
                <w:rFonts w:ascii="標楷體" w:eastAsia="標楷體" w:hAnsi="標楷體"/>
                <w:spacing w:val="-30"/>
                <w:sz w:val="28"/>
                <w:szCs w:val="28"/>
              </w:rPr>
            </w:pPr>
            <w:r>
              <w:rPr>
                <w:rFonts w:ascii="標楷體" w:eastAsia="標楷體" w:hAnsi="標楷體"/>
                <w:spacing w:val="-30"/>
                <w:sz w:val="28"/>
                <w:szCs w:val="28"/>
              </w:rPr>
              <w:t>(</w:t>
            </w:r>
            <w:r>
              <w:rPr>
                <w:rFonts w:ascii="標楷體" w:eastAsia="標楷體" w:hAnsi="標楷體"/>
                <w:spacing w:val="-30"/>
                <w:sz w:val="28"/>
                <w:szCs w:val="28"/>
              </w:rPr>
              <w:t>三</w:t>
            </w:r>
            <w:r>
              <w:rPr>
                <w:rFonts w:ascii="標楷體" w:eastAsia="標楷體" w:hAnsi="標楷體"/>
                <w:spacing w:val="-30"/>
                <w:sz w:val="28"/>
                <w:szCs w:val="28"/>
              </w:rPr>
              <w:t>)</w:t>
            </w:r>
            <w:r>
              <w:rPr>
                <w:rFonts w:ascii="標楷體" w:eastAsia="標楷體" w:hAnsi="標楷體"/>
                <w:spacing w:val="-30"/>
                <w:sz w:val="28"/>
                <w:szCs w:val="28"/>
              </w:rPr>
              <w:t>衛生單位：易於管</w:t>
            </w:r>
          </w:p>
          <w:p w:rsidR="00062E12" w:rsidRDefault="009D4CA4">
            <w:pPr>
              <w:pStyle w:val="Textbody"/>
              <w:jc w:val="both"/>
            </w:pPr>
            <w:r>
              <w:rPr>
                <w:rFonts w:ascii="標楷體" w:eastAsia="標楷體" w:hAnsi="標楷體"/>
                <w:spacing w:val="-30"/>
                <w:sz w:val="28"/>
                <w:szCs w:val="28"/>
              </w:rPr>
              <w:t xml:space="preserve">     </w:t>
            </w:r>
            <w:r>
              <w:rPr>
                <w:rFonts w:ascii="標楷體" w:eastAsia="標楷體" w:hAnsi="標楷體"/>
                <w:spacing w:val="-30"/>
                <w:sz w:val="28"/>
                <w:szCs w:val="28"/>
              </w:rPr>
              <w:t>理及稽查。</w:t>
            </w:r>
          </w:p>
          <w:p w:rsidR="00062E12" w:rsidRDefault="009D4CA4">
            <w:pPr>
              <w:pStyle w:val="Textbody"/>
              <w:numPr>
                <w:ilvl w:val="0"/>
                <w:numId w:val="2"/>
              </w:numPr>
              <w:jc w:val="both"/>
              <w:rPr>
                <w:rFonts w:ascii="標楷體" w:eastAsia="標楷體" w:hAnsi="標楷體"/>
                <w:spacing w:val="-30"/>
                <w:sz w:val="28"/>
                <w:szCs w:val="28"/>
              </w:rPr>
            </w:pPr>
            <w:r>
              <w:rPr>
                <w:rFonts w:ascii="標楷體" w:eastAsia="標楷體" w:hAnsi="標楷體"/>
                <w:spacing w:val="-30"/>
                <w:sz w:val="28"/>
                <w:szCs w:val="28"/>
              </w:rPr>
              <w:t>修正前之影響對象：業者及衛生單位。</w:t>
            </w:r>
          </w:p>
          <w:p w:rsidR="00062E12" w:rsidRDefault="009D4CA4">
            <w:pPr>
              <w:pStyle w:val="Textbody"/>
              <w:numPr>
                <w:ilvl w:val="0"/>
                <w:numId w:val="2"/>
              </w:numPr>
              <w:jc w:val="both"/>
              <w:rPr>
                <w:rFonts w:ascii="標楷體" w:eastAsia="標楷體" w:hAnsi="標楷體"/>
                <w:spacing w:val="-30"/>
                <w:sz w:val="28"/>
                <w:szCs w:val="28"/>
              </w:rPr>
            </w:pPr>
            <w:r>
              <w:rPr>
                <w:rFonts w:ascii="標楷體" w:eastAsia="標楷體" w:hAnsi="標楷體"/>
                <w:spacing w:val="-30"/>
                <w:sz w:val="28"/>
                <w:szCs w:val="28"/>
              </w:rPr>
              <w:t>修正後之受惠對象：業者、消費者及衛生單位。</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9</w:t>
            </w:r>
            <w:r>
              <w:rPr>
                <w:rFonts w:ascii="標楷體" w:eastAsia="標楷體" w:hAnsi="標楷體"/>
                <w:sz w:val="28"/>
                <w:szCs w:val="28"/>
              </w:rPr>
              <w:t>月</w:t>
            </w:r>
            <w:r>
              <w:rPr>
                <w:rFonts w:ascii="標楷體" w:eastAsia="標楷體" w:hAnsi="標楷體"/>
                <w:sz w:val="28"/>
                <w:szCs w:val="28"/>
              </w:rPr>
              <w:t>1</w:t>
            </w:r>
            <w:r>
              <w:rPr>
                <w:rFonts w:ascii="標楷體" w:eastAsia="標楷體" w:hAnsi="標楷體"/>
                <w:sz w:val="28"/>
                <w:szCs w:val="28"/>
              </w:rPr>
              <w:t>日</w:t>
            </w:r>
          </w:p>
          <w:p w:rsidR="00062E12" w:rsidRDefault="00062E12">
            <w:pPr>
              <w:pStyle w:val="Standard"/>
              <w:rPr>
                <w:rFonts w:ascii="標楷體" w:eastAsia="標楷體" w:hAnsi="標楷體"/>
                <w:sz w:val="28"/>
                <w:szCs w:val="28"/>
              </w:rPr>
            </w:pP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23</w:t>
            </w:r>
            <w:r>
              <w:rPr>
                <w:rFonts w:ascii="標楷體" w:eastAsia="標楷體" w:hAnsi="標楷體"/>
                <w:sz w:val="28"/>
                <w:szCs w:val="28"/>
              </w:rPr>
              <w:t>日衛部醫字第</w:t>
            </w:r>
            <w:r>
              <w:rPr>
                <w:rFonts w:ascii="標楷體" w:eastAsia="標楷體" w:hAnsi="標楷體"/>
                <w:sz w:val="28"/>
                <w:szCs w:val="28"/>
              </w:rPr>
              <w:t>1101665037</w:t>
            </w:r>
            <w:r>
              <w:rPr>
                <w:rFonts w:ascii="標楷體" w:eastAsia="標楷體" w:hAnsi="標楷體"/>
                <w:sz w:val="28"/>
                <w:szCs w:val="28"/>
              </w:rPr>
              <w:t>號函、第</w:t>
            </w:r>
            <w:r>
              <w:rPr>
                <w:rFonts w:ascii="標楷體" w:eastAsia="標楷體" w:hAnsi="標楷體"/>
                <w:sz w:val="28"/>
                <w:szCs w:val="28"/>
              </w:rPr>
              <w:t>1101665108</w:t>
            </w:r>
            <w:r>
              <w:rPr>
                <w:rFonts w:ascii="標楷體" w:eastAsia="標楷體" w:hAnsi="標楷體"/>
                <w:sz w:val="28"/>
                <w:szCs w:val="28"/>
              </w:rPr>
              <w:t>號函</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依據：</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23</w:t>
            </w:r>
            <w:r>
              <w:rPr>
                <w:rFonts w:ascii="標楷體" w:eastAsia="標楷體" w:hAnsi="標楷體"/>
                <w:sz w:val="28"/>
                <w:szCs w:val="28"/>
              </w:rPr>
              <w:t>日嚴重特殊傳染性肺炎中央流行疫情指揮中</w:t>
            </w:r>
            <w:r>
              <w:rPr>
                <w:rFonts w:ascii="標楷體" w:eastAsia="標楷體" w:hAnsi="標楷體"/>
                <w:sz w:val="28"/>
                <w:szCs w:val="28"/>
              </w:rPr>
              <w:lastRenderedPageBreak/>
              <w:t>心防疫方針研商會議決議事項、傳染病防治法第</w:t>
            </w:r>
            <w:r>
              <w:rPr>
                <w:rFonts w:ascii="標楷體" w:eastAsia="標楷體" w:hAnsi="標楷體"/>
                <w:sz w:val="28"/>
                <w:szCs w:val="28"/>
              </w:rPr>
              <w:t>37</w:t>
            </w:r>
            <w:r>
              <w:rPr>
                <w:rFonts w:ascii="標楷體" w:eastAsia="標楷體" w:hAnsi="標楷體"/>
                <w:sz w:val="28"/>
                <w:szCs w:val="28"/>
              </w:rPr>
              <w:t>條</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lastRenderedPageBreak/>
              <w:t>通訊診察治療辦法適用於山地、離島、偏僻地區或有特殊、急迫情形。醫療機構，應擬具通訊</w:t>
            </w:r>
            <w:r>
              <w:rPr>
                <w:rFonts w:ascii="標楷體" w:eastAsia="標楷體" w:hAnsi="標楷體"/>
                <w:sz w:val="28"/>
                <w:szCs w:val="28"/>
              </w:rPr>
              <w:lastRenderedPageBreak/>
              <w:t>診療實施計畫，經直轄市、縣（市）主管機關核准後，始得實施。且受通訊診察治療辦法第</w:t>
            </w:r>
            <w:r>
              <w:rPr>
                <w:rFonts w:ascii="標楷體" w:eastAsia="標楷體" w:hAnsi="標楷體"/>
                <w:sz w:val="28"/>
                <w:szCs w:val="28"/>
              </w:rPr>
              <w:t>2</w:t>
            </w:r>
            <w:r>
              <w:rPr>
                <w:rFonts w:ascii="標楷體" w:eastAsia="標楷體" w:hAnsi="標楷體"/>
                <w:sz w:val="28"/>
                <w:szCs w:val="28"/>
              </w:rPr>
              <w:t>條第</w:t>
            </w:r>
            <w:r>
              <w:rPr>
                <w:rFonts w:ascii="標楷體" w:eastAsia="標楷體" w:hAnsi="標楷體"/>
                <w:sz w:val="28"/>
                <w:szCs w:val="28"/>
              </w:rPr>
              <w:t>2</w:t>
            </w:r>
            <w:r>
              <w:rPr>
                <w:rFonts w:ascii="標楷體" w:eastAsia="標楷體" w:hAnsi="標楷體"/>
                <w:sz w:val="28"/>
                <w:szCs w:val="28"/>
              </w:rPr>
              <w:t>款特殊情形及第</w:t>
            </w:r>
            <w:r>
              <w:rPr>
                <w:rFonts w:ascii="標楷體" w:eastAsia="標楷體" w:hAnsi="標楷體"/>
                <w:sz w:val="28"/>
                <w:szCs w:val="28"/>
              </w:rPr>
              <w:t>3</w:t>
            </w:r>
            <w:r>
              <w:rPr>
                <w:rFonts w:ascii="標楷體" w:eastAsia="標楷體" w:hAnsi="標楷體"/>
                <w:sz w:val="28"/>
                <w:szCs w:val="28"/>
              </w:rPr>
              <w:t>條第</w:t>
            </w:r>
            <w:r>
              <w:rPr>
                <w:rFonts w:ascii="標楷體" w:eastAsia="標楷體" w:hAnsi="標楷體"/>
                <w:sz w:val="28"/>
                <w:szCs w:val="28"/>
              </w:rPr>
              <w:t>2</w:t>
            </w:r>
            <w:r>
              <w:rPr>
                <w:rFonts w:ascii="標楷體" w:eastAsia="標楷體" w:hAnsi="標楷體"/>
                <w:sz w:val="28"/>
                <w:szCs w:val="28"/>
              </w:rPr>
              <w:t>項不得開給方劑之限制，不得為初診病人。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lastRenderedPageBreak/>
              <w:t>全國醫療機構，經各縣市衛生局指定後，得免提報通訊診察治療實施計畫，以</w:t>
            </w:r>
            <w:r>
              <w:rPr>
                <w:rFonts w:ascii="標楷體" w:eastAsia="標楷體" w:hAnsi="標楷體"/>
                <w:sz w:val="28"/>
                <w:szCs w:val="28"/>
              </w:rPr>
              <w:lastRenderedPageBreak/>
              <w:t>通訊方式診察治療門診病人。且不受通訊診察治療辦法第</w:t>
            </w:r>
            <w:r>
              <w:rPr>
                <w:rFonts w:ascii="標楷體" w:eastAsia="標楷體" w:hAnsi="標楷體"/>
                <w:sz w:val="28"/>
                <w:szCs w:val="28"/>
              </w:rPr>
              <w:t>2</w:t>
            </w:r>
            <w:r>
              <w:rPr>
                <w:rFonts w:ascii="標楷體" w:eastAsia="標楷體" w:hAnsi="標楷體"/>
                <w:sz w:val="28"/>
                <w:szCs w:val="28"/>
              </w:rPr>
              <w:t>條第</w:t>
            </w:r>
            <w:r>
              <w:rPr>
                <w:rFonts w:ascii="標楷體" w:eastAsia="標楷體" w:hAnsi="標楷體"/>
                <w:sz w:val="28"/>
                <w:szCs w:val="28"/>
              </w:rPr>
              <w:t>2</w:t>
            </w:r>
            <w:r>
              <w:rPr>
                <w:rFonts w:ascii="標楷體" w:eastAsia="標楷體" w:hAnsi="標楷體"/>
                <w:sz w:val="28"/>
                <w:szCs w:val="28"/>
              </w:rPr>
              <w:t>款特殊情形及第</w:t>
            </w:r>
            <w:r>
              <w:rPr>
                <w:rFonts w:ascii="標楷體" w:eastAsia="標楷體" w:hAnsi="標楷體"/>
                <w:sz w:val="28"/>
                <w:szCs w:val="28"/>
              </w:rPr>
              <w:t>3</w:t>
            </w:r>
            <w:r>
              <w:rPr>
                <w:rFonts w:ascii="標楷體" w:eastAsia="標楷體" w:hAnsi="標楷體"/>
                <w:sz w:val="28"/>
                <w:szCs w:val="28"/>
              </w:rPr>
              <w:t>條第</w:t>
            </w:r>
            <w:r>
              <w:rPr>
                <w:rFonts w:ascii="標楷體" w:eastAsia="標楷體" w:hAnsi="標楷體"/>
                <w:sz w:val="28"/>
                <w:szCs w:val="28"/>
              </w:rPr>
              <w:t>2</w:t>
            </w:r>
            <w:r>
              <w:rPr>
                <w:rFonts w:ascii="標楷體" w:eastAsia="標楷體" w:hAnsi="標楷體"/>
                <w:sz w:val="28"/>
                <w:szCs w:val="28"/>
              </w:rPr>
              <w:t>項不得開給方劑之限制</w:t>
            </w:r>
            <w:r>
              <w:rPr>
                <w:rFonts w:ascii="標楷體" w:eastAsia="標楷體" w:hAnsi="標楷體"/>
                <w:sz w:val="28"/>
                <w:szCs w:val="28"/>
              </w:rPr>
              <w:t>，且不限於複診病人。</w:t>
            </w:r>
          </w:p>
          <w:p w:rsidR="00062E12" w:rsidRDefault="00062E12">
            <w:pPr>
              <w:pStyle w:val="Textbody"/>
              <w:jc w:val="both"/>
              <w:rPr>
                <w:rFonts w:ascii="標楷體" w:eastAsia="標楷體" w:hAnsi="標楷體"/>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lastRenderedPageBreak/>
              <w:t>為醫療營運降載及</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廣泛運用遠距醫療</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於門診病人，以兼</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顧醫療量能及病人</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就醫需求。考量國</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內嚴重特殊傳染性</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lastRenderedPageBreak/>
              <w:t>肺炎疫情之發展，</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雖已於嚴峻狀況轉</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為控制中，惟仍有</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感染事件發生，為</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維護防疫工作持續</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運行。適用期間自</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15</w:t>
            </w:r>
            <w:r>
              <w:rPr>
                <w:rFonts w:ascii="標楷體" w:eastAsia="標楷體" w:hAnsi="標楷體"/>
                <w:sz w:val="28"/>
                <w:szCs w:val="28"/>
              </w:rPr>
              <w:t>日起至</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中央流行疫情指揮</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中心解散為止。</w:t>
            </w:r>
          </w:p>
          <w:p w:rsidR="00062E12" w:rsidRDefault="00062E12">
            <w:pPr>
              <w:pStyle w:val="Textbody"/>
              <w:tabs>
                <w:tab w:val="left" w:pos="-729"/>
              </w:tabs>
              <w:ind w:left="620" w:hanging="620"/>
              <w:rPr>
                <w:rFonts w:ascii="標楷體" w:eastAsia="標楷體" w:hAnsi="標楷體"/>
                <w:sz w:val="28"/>
                <w:szCs w:val="28"/>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lastRenderedPageBreak/>
              <w:t>110</w:t>
            </w:r>
            <w:r>
              <w:rPr>
                <w:rFonts w:ascii="標楷體" w:eastAsia="標楷體" w:hAnsi="標楷體"/>
                <w:sz w:val="28"/>
                <w:szCs w:val="28"/>
              </w:rPr>
              <w:t>年</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23</w:t>
            </w:r>
            <w:r>
              <w:rPr>
                <w:rFonts w:ascii="標楷體" w:eastAsia="標楷體" w:hAnsi="標楷體"/>
                <w:sz w:val="28"/>
                <w:szCs w:val="28"/>
              </w:rPr>
              <w:t>日</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3</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8</w:t>
            </w:r>
            <w:r>
              <w:rPr>
                <w:rFonts w:ascii="標楷體" w:eastAsia="標楷體" w:hAnsi="標楷體"/>
                <w:sz w:val="28"/>
                <w:szCs w:val="28"/>
              </w:rPr>
              <w:t>月</w:t>
            </w:r>
            <w:r>
              <w:rPr>
                <w:rFonts w:ascii="標楷體" w:eastAsia="標楷體" w:hAnsi="標楷體"/>
                <w:sz w:val="28"/>
                <w:szCs w:val="28"/>
              </w:rPr>
              <w:t>11</w:t>
            </w:r>
            <w:r>
              <w:rPr>
                <w:rFonts w:ascii="標楷體" w:eastAsia="標楷體" w:hAnsi="標楷體"/>
                <w:sz w:val="28"/>
                <w:szCs w:val="28"/>
              </w:rPr>
              <w:t>日衛部醫字第</w:t>
            </w:r>
            <w:r>
              <w:rPr>
                <w:rFonts w:ascii="標楷體" w:eastAsia="標楷體" w:hAnsi="標楷體"/>
                <w:sz w:val="28"/>
                <w:szCs w:val="28"/>
              </w:rPr>
              <w:t>1101664273</w:t>
            </w:r>
            <w:r>
              <w:rPr>
                <w:rFonts w:ascii="標楷體" w:eastAsia="標楷體" w:hAnsi="標楷體"/>
                <w:sz w:val="28"/>
                <w:szCs w:val="28"/>
              </w:rPr>
              <w:t>號函</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依據：</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本部</w:t>
            </w: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3</w:t>
            </w:r>
            <w:r>
              <w:rPr>
                <w:rFonts w:ascii="標楷體" w:eastAsia="標楷體" w:hAnsi="標楷體"/>
                <w:sz w:val="28"/>
                <w:szCs w:val="28"/>
              </w:rPr>
              <w:t>日「醫事人員執業執照因疫情影響逕予展延後續處置」研商會議決議事項、各類醫事人員法、嚴重特殊傳染性肺炎防治及紓困振興特別條例第</w:t>
            </w:r>
            <w:r>
              <w:rPr>
                <w:rFonts w:ascii="標楷體" w:eastAsia="標楷體" w:hAnsi="標楷體"/>
                <w:sz w:val="28"/>
                <w:szCs w:val="28"/>
              </w:rPr>
              <w:t>7</w:t>
            </w:r>
            <w:r>
              <w:rPr>
                <w:rFonts w:ascii="標楷體" w:eastAsia="標楷體" w:hAnsi="標楷體"/>
                <w:sz w:val="28"/>
                <w:szCs w:val="28"/>
              </w:rPr>
              <w:t>條</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按各類醫事人員法規定，執業應受繼續教育，並每</w:t>
            </w:r>
            <w:r>
              <w:rPr>
                <w:rFonts w:ascii="標楷體" w:eastAsia="標楷體" w:hAnsi="標楷體"/>
                <w:sz w:val="28"/>
                <w:szCs w:val="28"/>
              </w:rPr>
              <w:t>6</w:t>
            </w:r>
            <w:r>
              <w:rPr>
                <w:rFonts w:ascii="標楷體" w:eastAsia="標楷體" w:hAnsi="標楷體"/>
                <w:sz w:val="28"/>
                <w:szCs w:val="28"/>
              </w:rPr>
              <w:t>年提出完成繼續教育證明文件，辦理執業執照更新。</w:t>
            </w:r>
          </w:p>
          <w:p w:rsidR="00062E12" w:rsidRDefault="00062E12">
            <w:pPr>
              <w:pStyle w:val="Textbody"/>
              <w:jc w:val="both"/>
              <w:rPr>
                <w:rFonts w:ascii="標楷體" w:eastAsia="標楷體" w:hAnsi="標楷體"/>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各類醫事人員執業執照期限介於</w:t>
            </w:r>
            <w:r>
              <w:rPr>
                <w:rFonts w:ascii="標楷體" w:eastAsia="標楷體" w:hAnsi="標楷體"/>
                <w:sz w:val="28"/>
                <w:szCs w:val="28"/>
              </w:rPr>
              <w:t>109</w:t>
            </w:r>
            <w:r>
              <w:rPr>
                <w:rFonts w:ascii="標楷體" w:eastAsia="標楷體" w:hAnsi="標楷體"/>
                <w:sz w:val="28"/>
                <w:szCs w:val="28"/>
              </w:rPr>
              <w:t>年</w:t>
            </w:r>
            <w:r>
              <w:rPr>
                <w:rFonts w:ascii="標楷體" w:eastAsia="標楷體" w:hAnsi="標楷體"/>
                <w:sz w:val="28"/>
                <w:szCs w:val="28"/>
              </w:rPr>
              <w:t>1</w:t>
            </w:r>
            <w:r>
              <w:rPr>
                <w:rFonts w:ascii="標楷體" w:eastAsia="標楷體" w:hAnsi="標楷體"/>
                <w:sz w:val="28"/>
                <w:szCs w:val="28"/>
              </w:rPr>
              <w:t>月</w:t>
            </w:r>
            <w:r>
              <w:rPr>
                <w:rFonts w:ascii="標楷體" w:eastAsia="標楷體" w:hAnsi="標楷體"/>
                <w:sz w:val="28"/>
                <w:szCs w:val="28"/>
              </w:rPr>
              <w:t>21</w:t>
            </w:r>
            <w:r>
              <w:rPr>
                <w:rFonts w:ascii="標楷體" w:eastAsia="標楷體" w:hAnsi="標楷體"/>
                <w:sz w:val="28"/>
                <w:szCs w:val="28"/>
              </w:rPr>
              <w:t>日至</w:t>
            </w:r>
            <w:r>
              <w:rPr>
                <w:rFonts w:ascii="標楷體" w:eastAsia="標楷體" w:hAnsi="標楷體"/>
                <w:sz w:val="28"/>
                <w:szCs w:val="28"/>
              </w:rPr>
              <w:t>109</w:t>
            </w:r>
            <w:r>
              <w:rPr>
                <w:rFonts w:ascii="標楷體" w:eastAsia="標楷體" w:hAnsi="標楷體"/>
                <w:sz w:val="28"/>
                <w:szCs w:val="28"/>
              </w:rPr>
              <w:t>年</w:t>
            </w:r>
            <w:r>
              <w:rPr>
                <w:rFonts w:ascii="標楷體" w:eastAsia="標楷體" w:hAnsi="標楷體"/>
                <w:sz w:val="28"/>
                <w:szCs w:val="28"/>
              </w:rPr>
              <w:t>12</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日者，逕予展延</w:t>
            </w:r>
            <w:r>
              <w:rPr>
                <w:rFonts w:ascii="標楷體" w:eastAsia="標楷體" w:hAnsi="標楷體"/>
                <w:sz w:val="28"/>
                <w:szCs w:val="28"/>
              </w:rPr>
              <w:t>2</w:t>
            </w:r>
            <w:r>
              <w:rPr>
                <w:rFonts w:ascii="標楷體" w:eastAsia="標楷體" w:hAnsi="標楷體"/>
                <w:sz w:val="28"/>
                <w:szCs w:val="28"/>
              </w:rPr>
              <w:t>年。</w:t>
            </w: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1</w:t>
            </w:r>
            <w:r>
              <w:rPr>
                <w:rFonts w:ascii="標楷體" w:eastAsia="標楷體" w:hAnsi="標楷體"/>
                <w:sz w:val="28"/>
                <w:szCs w:val="28"/>
              </w:rPr>
              <w:t>月</w:t>
            </w:r>
            <w:r>
              <w:rPr>
                <w:rFonts w:ascii="標楷體" w:eastAsia="標楷體" w:hAnsi="標楷體"/>
                <w:sz w:val="28"/>
                <w:szCs w:val="28"/>
              </w:rPr>
              <w:t>1</w:t>
            </w:r>
            <w:r>
              <w:rPr>
                <w:rFonts w:ascii="標楷體" w:eastAsia="標楷體" w:hAnsi="標楷體"/>
                <w:sz w:val="28"/>
                <w:szCs w:val="28"/>
              </w:rPr>
              <w:t>日至</w:t>
            </w: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12</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日者，逕予展延</w:t>
            </w:r>
            <w:r>
              <w:rPr>
                <w:rFonts w:ascii="標楷體" w:eastAsia="標楷體" w:hAnsi="標楷體"/>
                <w:sz w:val="28"/>
                <w:szCs w:val="28"/>
              </w:rPr>
              <w:t>1</w:t>
            </w:r>
            <w:r>
              <w:rPr>
                <w:rFonts w:ascii="標楷體" w:eastAsia="標楷體" w:hAnsi="標楷體"/>
                <w:sz w:val="28"/>
                <w:szCs w:val="28"/>
              </w:rPr>
              <w:t>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jc w:val="both"/>
              <w:rPr>
                <w:rFonts w:ascii="標楷體" w:eastAsia="標楷體" w:hAnsi="標楷體"/>
                <w:sz w:val="28"/>
                <w:szCs w:val="28"/>
              </w:rPr>
            </w:pPr>
            <w:r>
              <w:rPr>
                <w:rFonts w:ascii="標楷體" w:eastAsia="標楷體" w:hAnsi="標楷體"/>
                <w:sz w:val="28"/>
                <w:szCs w:val="28"/>
              </w:rPr>
              <w:t>一、考量</w:t>
            </w:r>
            <w:r>
              <w:rPr>
                <w:rFonts w:ascii="標楷體" w:eastAsia="標楷體" w:hAnsi="標楷體"/>
                <w:sz w:val="28"/>
                <w:szCs w:val="28"/>
              </w:rPr>
              <w:t>110</w:t>
            </w:r>
            <w:r>
              <w:rPr>
                <w:rFonts w:ascii="標楷體" w:eastAsia="標楷體" w:hAnsi="標楷體"/>
                <w:sz w:val="28"/>
                <w:szCs w:val="28"/>
              </w:rPr>
              <w:t>年國內嚴重特殊傳染性肺炎疫情持續嚴峻，為使防疫期間醫院醫事人力量能足夠，並減少醫事人員重回職場之障礙，使全體醫事人員專心投入防疫工作，爰展延執業執照更</w:t>
            </w:r>
            <w:r>
              <w:rPr>
                <w:rFonts w:ascii="標楷體" w:eastAsia="標楷體" w:hAnsi="標楷體"/>
                <w:sz w:val="28"/>
                <w:szCs w:val="28"/>
              </w:rPr>
              <w:lastRenderedPageBreak/>
              <w:t>新期限。</w:t>
            </w:r>
          </w:p>
          <w:p w:rsidR="00062E12" w:rsidRDefault="009D4CA4">
            <w:pPr>
              <w:pStyle w:val="Textbody"/>
              <w:tabs>
                <w:tab w:val="left" w:pos="-729"/>
              </w:tabs>
              <w:ind w:left="620" w:hanging="620"/>
              <w:jc w:val="both"/>
              <w:rPr>
                <w:rFonts w:ascii="標楷體" w:eastAsia="標楷體" w:hAnsi="標楷體"/>
                <w:sz w:val="28"/>
                <w:szCs w:val="28"/>
              </w:rPr>
            </w:pPr>
            <w:r>
              <w:rPr>
                <w:rFonts w:ascii="標楷體" w:eastAsia="標楷體" w:hAnsi="標楷體"/>
                <w:sz w:val="28"/>
                <w:szCs w:val="28"/>
              </w:rPr>
              <w:t>二、</w:t>
            </w:r>
            <w:r>
              <w:rPr>
                <w:rFonts w:ascii="標楷體" w:eastAsia="標楷體" w:hAnsi="標楷體"/>
                <w:sz w:val="28"/>
                <w:szCs w:val="28"/>
              </w:rPr>
              <w:t>109</w:t>
            </w:r>
            <w:r>
              <w:rPr>
                <w:rFonts w:ascii="標楷體" w:eastAsia="標楷體" w:hAnsi="標楷體"/>
                <w:sz w:val="28"/>
                <w:szCs w:val="28"/>
              </w:rPr>
              <w:t>年</w:t>
            </w:r>
            <w:r>
              <w:rPr>
                <w:rFonts w:ascii="標楷體" w:eastAsia="標楷體" w:hAnsi="標楷體"/>
                <w:sz w:val="28"/>
                <w:szCs w:val="28"/>
              </w:rPr>
              <w:t>1</w:t>
            </w:r>
            <w:r>
              <w:rPr>
                <w:rFonts w:ascii="標楷體" w:eastAsia="標楷體" w:hAnsi="標楷體"/>
                <w:sz w:val="28"/>
                <w:szCs w:val="28"/>
              </w:rPr>
              <w:t>月</w:t>
            </w:r>
            <w:r>
              <w:rPr>
                <w:rFonts w:ascii="標楷體" w:eastAsia="標楷體" w:hAnsi="標楷體"/>
                <w:sz w:val="28"/>
                <w:szCs w:val="28"/>
              </w:rPr>
              <w:t>21</w:t>
            </w:r>
            <w:r>
              <w:rPr>
                <w:rFonts w:ascii="標楷體" w:eastAsia="標楷體" w:hAnsi="標楷體"/>
                <w:sz w:val="28"/>
                <w:szCs w:val="28"/>
              </w:rPr>
              <w:t>日至</w:t>
            </w:r>
            <w:r>
              <w:rPr>
                <w:rFonts w:ascii="標楷體" w:eastAsia="標楷體" w:hAnsi="標楷體"/>
                <w:sz w:val="28"/>
                <w:szCs w:val="28"/>
              </w:rPr>
              <w:t>110</w:t>
            </w:r>
            <w:r>
              <w:rPr>
                <w:rFonts w:ascii="標楷體" w:eastAsia="標楷體" w:hAnsi="標楷體"/>
                <w:sz w:val="28"/>
                <w:szCs w:val="28"/>
              </w:rPr>
              <w:t>年期間醫事人員執業執照到期，因積分不足無法更新已遭裁處之案件，請各地方衛生局從寬認定，予以撤銷原行政處分。</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lastRenderedPageBreak/>
              <w:t>110</w:t>
            </w:r>
            <w:r>
              <w:rPr>
                <w:rFonts w:ascii="標楷體" w:eastAsia="標楷體" w:hAnsi="標楷體"/>
                <w:sz w:val="28"/>
                <w:szCs w:val="28"/>
              </w:rPr>
              <w:t>年</w:t>
            </w:r>
            <w:r>
              <w:rPr>
                <w:rFonts w:ascii="標楷體" w:eastAsia="標楷體" w:hAnsi="標楷體"/>
                <w:sz w:val="28"/>
                <w:szCs w:val="28"/>
              </w:rPr>
              <w:t>8</w:t>
            </w:r>
            <w:r>
              <w:rPr>
                <w:rFonts w:ascii="標楷體" w:eastAsia="標楷體" w:hAnsi="標楷體"/>
                <w:sz w:val="28"/>
                <w:szCs w:val="28"/>
              </w:rPr>
              <w:t>月</w:t>
            </w:r>
            <w:r>
              <w:rPr>
                <w:rFonts w:ascii="標楷體" w:eastAsia="標楷體" w:hAnsi="標楷體"/>
                <w:sz w:val="28"/>
                <w:szCs w:val="28"/>
              </w:rPr>
              <w:t>11</w:t>
            </w:r>
            <w:r>
              <w:rPr>
                <w:rFonts w:ascii="標楷體" w:eastAsia="標楷體" w:hAnsi="標楷體"/>
                <w:sz w:val="28"/>
                <w:szCs w:val="28"/>
              </w:rPr>
              <w:t>日</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4</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8</w:t>
            </w:r>
            <w:r>
              <w:rPr>
                <w:rFonts w:ascii="標楷體" w:eastAsia="標楷體" w:hAnsi="標楷體"/>
                <w:sz w:val="28"/>
                <w:szCs w:val="28"/>
              </w:rPr>
              <w:t>月</w:t>
            </w:r>
            <w:r>
              <w:rPr>
                <w:rFonts w:ascii="標楷體" w:eastAsia="標楷體" w:hAnsi="標楷體"/>
                <w:sz w:val="28"/>
                <w:szCs w:val="28"/>
              </w:rPr>
              <w:t>9</w:t>
            </w:r>
            <w:r>
              <w:rPr>
                <w:rFonts w:ascii="標楷體" w:eastAsia="標楷體" w:hAnsi="標楷體"/>
                <w:sz w:val="28"/>
                <w:szCs w:val="28"/>
              </w:rPr>
              <w:t>日衛部醫字第</w:t>
            </w:r>
            <w:r>
              <w:rPr>
                <w:rFonts w:ascii="標楷體" w:eastAsia="標楷體" w:hAnsi="標楷體"/>
                <w:sz w:val="28"/>
                <w:szCs w:val="28"/>
              </w:rPr>
              <w:t>1101664934</w:t>
            </w:r>
            <w:r>
              <w:rPr>
                <w:rFonts w:ascii="標楷體" w:eastAsia="標楷體" w:hAnsi="標楷體"/>
                <w:sz w:val="28"/>
                <w:szCs w:val="28"/>
              </w:rPr>
              <w:t>號函</w:t>
            </w:r>
          </w:p>
          <w:p w:rsidR="00062E12" w:rsidRDefault="009D4CA4">
            <w:pPr>
              <w:pStyle w:val="Textbody"/>
              <w:rPr>
                <w:rFonts w:ascii="標楷體" w:eastAsia="標楷體" w:hAnsi="標楷體"/>
                <w:sz w:val="28"/>
                <w:szCs w:val="28"/>
              </w:rPr>
            </w:pPr>
            <w:r>
              <w:rPr>
                <w:rFonts w:ascii="標楷體" w:eastAsia="標楷體" w:hAnsi="標楷體"/>
                <w:sz w:val="28"/>
                <w:szCs w:val="28"/>
              </w:rPr>
              <w:t>依據：</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醫事人員執業登記及繼續教育辦法第</w:t>
            </w:r>
            <w:r>
              <w:rPr>
                <w:rFonts w:ascii="標楷體" w:eastAsia="標楷體" w:hAnsi="標楷體"/>
                <w:sz w:val="28"/>
                <w:szCs w:val="28"/>
              </w:rPr>
              <w:t>14</w:t>
            </w:r>
            <w:r>
              <w:rPr>
                <w:rFonts w:ascii="標楷體" w:eastAsia="標楷體" w:hAnsi="標楷體"/>
                <w:sz w:val="28"/>
                <w:szCs w:val="28"/>
              </w:rPr>
              <w:t>條。</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無</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實體方式辦理之醫事人員繼續教育積分課程，得以直播或視訊方式進行。</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克服嚴重特殊傳染</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性肺炎疫情期間，</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醫事人員難以參加</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實體繼續教育課程</w:t>
            </w:r>
          </w:p>
          <w:p w:rsidR="00062E12" w:rsidRDefault="009D4CA4">
            <w:pPr>
              <w:pStyle w:val="Textbody"/>
              <w:tabs>
                <w:tab w:val="left" w:pos="-729"/>
              </w:tabs>
              <w:ind w:left="620" w:hanging="620"/>
              <w:jc w:val="both"/>
              <w:rPr>
                <w:rFonts w:ascii="標楷體" w:eastAsia="標楷體" w:hAnsi="標楷體"/>
                <w:sz w:val="28"/>
                <w:szCs w:val="28"/>
              </w:rPr>
            </w:pPr>
            <w:r>
              <w:rPr>
                <w:rFonts w:ascii="標楷體" w:eastAsia="標楷體" w:hAnsi="標楷體"/>
                <w:sz w:val="28"/>
                <w:szCs w:val="28"/>
              </w:rPr>
              <w:t>之限制。</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8</w:t>
            </w:r>
            <w:r>
              <w:rPr>
                <w:rFonts w:ascii="標楷體" w:eastAsia="標楷體" w:hAnsi="標楷體"/>
                <w:sz w:val="28"/>
                <w:szCs w:val="28"/>
              </w:rPr>
              <w:t>月</w:t>
            </w:r>
            <w:r>
              <w:rPr>
                <w:rFonts w:ascii="標楷體" w:eastAsia="標楷體" w:hAnsi="標楷體"/>
                <w:sz w:val="28"/>
                <w:szCs w:val="28"/>
              </w:rPr>
              <w:t>9</w:t>
            </w:r>
            <w:r>
              <w:rPr>
                <w:rFonts w:ascii="標楷體" w:eastAsia="標楷體" w:hAnsi="標楷體"/>
                <w:sz w:val="28"/>
                <w:szCs w:val="28"/>
              </w:rPr>
              <w:t>日</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5</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年</w:t>
            </w:r>
            <w:r>
              <w:rPr>
                <w:rFonts w:ascii="標楷體" w:eastAsia="標楷體" w:hAnsi="標楷體"/>
                <w:sz w:val="28"/>
                <w:szCs w:val="28"/>
              </w:rPr>
              <w:t>6</w:t>
            </w:r>
            <w:r>
              <w:rPr>
                <w:rFonts w:ascii="標楷體" w:eastAsia="標楷體" w:hAnsi="標楷體"/>
                <w:sz w:val="28"/>
                <w:szCs w:val="28"/>
              </w:rPr>
              <w:t>月</w:t>
            </w:r>
            <w:r>
              <w:rPr>
                <w:rFonts w:ascii="標楷體" w:eastAsia="標楷體" w:hAnsi="標楷體"/>
                <w:sz w:val="28"/>
                <w:szCs w:val="28"/>
              </w:rPr>
              <w:t>10</w:t>
            </w:r>
            <w:r>
              <w:rPr>
                <w:rFonts w:ascii="標楷體" w:eastAsia="標楷體" w:hAnsi="標楷體"/>
                <w:sz w:val="28"/>
                <w:szCs w:val="28"/>
              </w:rPr>
              <w:t>日衛部醫字第</w:t>
            </w:r>
            <w:r>
              <w:rPr>
                <w:rFonts w:ascii="標楷體" w:eastAsia="標楷體" w:hAnsi="標楷體"/>
                <w:sz w:val="28"/>
                <w:szCs w:val="28"/>
              </w:rPr>
              <w:t>1101663382</w:t>
            </w:r>
            <w:r>
              <w:rPr>
                <w:rFonts w:ascii="標楷體" w:eastAsia="標楷體" w:hAnsi="標楷體"/>
                <w:sz w:val="28"/>
                <w:szCs w:val="28"/>
              </w:rPr>
              <w:t>號公告</w:t>
            </w:r>
          </w:p>
          <w:p w:rsidR="00062E12" w:rsidRDefault="009D4CA4">
            <w:pPr>
              <w:pStyle w:val="Textbody"/>
              <w:jc w:val="both"/>
            </w:pPr>
            <w:r>
              <w:rPr>
                <w:rFonts w:ascii="標楷體" w:eastAsia="標楷體" w:hAnsi="標楷體"/>
                <w:sz w:val="28"/>
                <w:szCs w:val="28"/>
              </w:rPr>
              <w:t>依據</w:t>
            </w:r>
            <w:r>
              <w:rPr>
                <w:rFonts w:ascii="標楷體" w:eastAsia="標楷體" w:hAnsi="標楷體"/>
                <w:color w:val="000000"/>
                <w:sz w:val="28"/>
                <w:szCs w:val="28"/>
              </w:rPr>
              <w:t>：</w:t>
            </w:r>
          </w:p>
          <w:p w:rsidR="00062E12" w:rsidRDefault="009D4CA4">
            <w:pPr>
              <w:pStyle w:val="Textbody"/>
              <w:jc w:val="both"/>
            </w:pPr>
            <w:r>
              <w:rPr>
                <w:rFonts w:ascii="標楷體" w:eastAsia="標楷體" w:hAnsi="標楷體"/>
                <w:color w:val="000000"/>
                <w:sz w:val="28"/>
                <w:szCs w:val="28"/>
              </w:rPr>
              <w:t>醫療法</w:t>
            </w:r>
            <w:r>
              <w:rPr>
                <w:rFonts w:ascii="標楷體" w:eastAsia="標楷體" w:hAnsi="標楷體"/>
                <w:sz w:val="28"/>
                <w:szCs w:val="28"/>
              </w:rPr>
              <w:t>、嚴重特殊傳染性肺炎防治及紓困振興特別條例第</w:t>
            </w:r>
            <w:r>
              <w:rPr>
                <w:rFonts w:ascii="標楷體" w:eastAsia="標楷體" w:hAnsi="標楷體"/>
                <w:sz w:val="28"/>
                <w:szCs w:val="28"/>
              </w:rPr>
              <w:t>7</w:t>
            </w:r>
            <w:r>
              <w:rPr>
                <w:rFonts w:ascii="標楷體" w:eastAsia="標楷體" w:hAnsi="標楷體"/>
                <w:sz w:val="28"/>
                <w:szCs w:val="28"/>
              </w:rPr>
              <w:t>條。</w:t>
            </w:r>
          </w:p>
          <w:p w:rsidR="00062E12" w:rsidRDefault="00062E12">
            <w:pPr>
              <w:pStyle w:val="Textbody"/>
              <w:jc w:val="both"/>
              <w:rPr>
                <w:rFonts w:ascii="標楷體" w:eastAsia="標楷體" w:hAnsi="標楷體"/>
                <w:sz w:val="28"/>
                <w:szCs w:val="28"/>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lastRenderedPageBreak/>
              <w:t>本部自</w:t>
            </w:r>
            <w:r>
              <w:rPr>
                <w:rFonts w:ascii="標楷體" w:eastAsia="標楷體" w:hAnsi="標楷體"/>
                <w:sz w:val="28"/>
                <w:szCs w:val="28"/>
              </w:rPr>
              <w:t>77</w:t>
            </w:r>
            <w:r>
              <w:rPr>
                <w:rFonts w:ascii="標楷體" w:eastAsia="標楷體" w:hAnsi="標楷體"/>
                <w:sz w:val="28"/>
                <w:szCs w:val="28"/>
              </w:rPr>
              <w:t>年起依據醫療法規定，每年辦理醫院評鑑及教學醫院評鑑。</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至</w:t>
            </w:r>
            <w:r>
              <w:rPr>
                <w:rFonts w:ascii="標楷體" w:eastAsia="標楷體" w:hAnsi="標楷體"/>
                <w:sz w:val="28"/>
                <w:szCs w:val="28"/>
              </w:rPr>
              <w:t>111</w:t>
            </w:r>
            <w:r>
              <w:rPr>
                <w:rFonts w:ascii="標楷體" w:eastAsia="標楷體" w:hAnsi="標楷體"/>
                <w:sz w:val="28"/>
                <w:szCs w:val="28"/>
              </w:rPr>
              <w:t>年度醫院評鑑及教學醫院評鑑作業暫停辦理，</w:t>
            </w:r>
            <w:r>
              <w:rPr>
                <w:rFonts w:ascii="標楷體" w:eastAsia="標楷體" w:hAnsi="標楷體"/>
                <w:sz w:val="28"/>
                <w:szCs w:val="28"/>
              </w:rPr>
              <w:t>105</w:t>
            </w:r>
            <w:r>
              <w:rPr>
                <w:rFonts w:ascii="標楷體" w:eastAsia="標楷體" w:hAnsi="標楷體"/>
                <w:sz w:val="28"/>
                <w:szCs w:val="28"/>
              </w:rPr>
              <w:t>至</w:t>
            </w:r>
            <w:r>
              <w:rPr>
                <w:rFonts w:ascii="標楷體" w:eastAsia="標楷體" w:hAnsi="標楷體"/>
                <w:sz w:val="28"/>
                <w:szCs w:val="28"/>
              </w:rPr>
              <w:t>109</w:t>
            </w:r>
            <w:r>
              <w:rPr>
                <w:rFonts w:ascii="標楷體" w:eastAsia="標楷體" w:hAnsi="標楷體"/>
                <w:sz w:val="28"/>
                <w:szCs w:val="28"/>
              </w:rPr>
              <w:t>年度受評醫院之評</w:t>
            </w:r>
            <w:r>
              <w:rPr>
                <w:rFonts w:ascii="標楷體" w:eastAsia="標楷體" w:hAnsi="標楷體"/>
                <w:sz w:val="28"/>
                <w:szCs w:val="28"/>
              </w:rPr>
              <w:lastRenderedPageBreak/>
              <w:t>鑑合格效期，展延</w:t>
            </w:r>
            <w:r>
              <w:rPr>
                <w:rFonts w:ascii="標楷體" w:eastAsia="標楷體" w:hAnsi="標楷體"/>
                <w:sz w:val="28"/>
                <w:szCs w:val="28"/>
              </w:rPr>
              <w:t>2</w:t>
            </w:r>
            <w:r>
              <w:rPr>
                <w:rFonts w:ascii="標楷體" w:eastAsia="標楷體" w:hAnsi="標楷體"/>
                <w:sz w:val="28"/>
                <w:szCs w:val="28"/>
              </w:rPr>
              <w:t>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lastRenderedPageBreak/>
              <w:t>因應嚴重特殊傳染</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性肺炎之疫情，為</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使醫院能全力投入</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防疫工作，減少人</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員聚集，爰暫停辦</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理</w:t>
            </w:r>
            <w:r>
              <w:rPr>
                <w:rFonts w:ascii="標楷體" w:eastAsia="標楷體" w:hAnsi="標楷體"/>
                <w:sz w:val="28"/>
                <w:szCs w:val="28"/>
              </w:rPr>
              <w:t>110</w:t>
            </w:r>
            <w:r>
              <w:rPr>
                <w:rFonts w:ascii="標楷體" w:eastAsia="標楷體" w:hAnsi="標楷體"/>
                <w:sz w:val="28"/>
                <w:szCs w:val="28"/>
              </w:rPr>
              <w:t>至</w:t>
            </w:r>
            <w:r>
              <w:rPr>
                <w:rFonts w:ascii="標楷體" w:eastAsia="標楷體" w:hAnsi="標楷體"/>
                <w:sz w:val="28"/>
                <w:szCs w:val="28"/>
              </w:rPr>
              <w:t>111</w:t>
            </w:r>
            <w:r>
              <w:rPr>
                <w:rFonts w:ascii="標楷體" w:eastAsia="標楷體" w:hAnsi="標楷體"/>
                <w:sz w:val="28"/>
                <w:szCs w:val="28"/>
              </w:rPr>
              <w:t>年度醫</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lastRenderedPageBreak/>
              <w:t>院評鑑及教學醫院</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評鑑作業，受惠對</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象共</w:t>
            </w:r>
            <w:r>
              <w:rPr>
                <w:rFonts w:ascii="標楷體" w:eastAsia="標楷體" w:hAnsi="標楷體"/>
                <w:sz w:val="28"/>
                <w:szCs w:val="28"/>
              </w:rPr>
              <w:t>426</w:t>
            </w:r>
            <w:r>
              <w:rPr>
                <w:rFonts w:ascii="標楷體" w:eastAsia="標楷體" w:hAnsi="標楷體"/>
                <w:sz w:val="28"/>
                <w:szCs w:val="28"/>
              </w:rPr>
              <w:t>家醫院。</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lastRenderedPageBreak/>
              <w:t>110</w:t>
            </w:r>
            <w:r>
              <w:rPr>
                <w:rFonts w:ascii="標楷體" w:eastAsia="標楷體" w:hAnsi="標楷體"/>
                <w:sz w:val="28"/>
                <w:szCs w:val="28"/>
              </w:rPr>
              <w:t>年</w:t>
            </w:r>
            <w:r>
              <w:rPr>
                <w:rFonts w:ascii="標楷體" w:eastAsia="標楷體" w:hAnsi="標楷體"/>
                <w:sz w:val="28"/>
                <w:szCs w:val="28"/>
              </w:rPr>
              <w:t>6</w:t>
            </w:r>
            <w:r>
              <w:rPr>
                <w:rFonts w:ascii="標楷體" w:eastAsia="標楷體" w:hAnsi="標楷體"/>
                <w:sz w:val="28"/>
                <w:szCs w:val="28"/>
              </w:rPr>
              <w:t>月</w:t>
            </w:r>
            <w:r>
              <w:rPr>
                <w:rFonts w:ascii="標楷體" w:eastAsia="標楷體" w:hAnsi="標楷體"/>
                <w:sz w:val="28"/>
                <w:szCs w:val="28"/>
              </w:rPr>
              <w:t>10</w:t>
            </w:r>
            <w:r>
              <w:rPr>
                <w:rFonts w:ascii="標楷體" w:eastAsia="標楷體" w:hAnsi="標楷體"/>
                <w:sz w:val="28"/>
                <w:szCs w:val="28"/>
              </w:rPr>
              <w:t>日</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6</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snapToGrid w:val="0"/>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21</w:t>
            </w:r>
            <w:r>
              <w:rPr>
                <w:rFonts w:ascii="標楷體" w:eastAsia="標楷體" w:hAnsi="標楷體"/>
                <w:sz w:val="28"/>
                <w:szCs w:val="28"/>
              </w:rPr>
              <w:t>日本部新聞稿：因應疫情，醫療法人及全國性衛生財團法人申報</w:t>
            </w:r>
            <w:r>
              <w:rPr>
                <w:rFonts w:ascii="標楷體" w:eastAsia="標楷體" w:hAnsi="標楷體"/>
                <w:sz w:val="28"/>
                <w:szCs w:val="28"/>
              </w:rPr>
              <w:t>109</w:t>
            </w:r>
            <w:r>
              <w:rPr>
                <w:rFonts w:ascii="標楷體" w:eastAsia="標楷體" w:hAnsi="標楷體"/>
                <w:sz w:val="28"/>
                <w:szCs w:val="28"/>
              </w:rPr>
              <w:t>年財務及工作報告之彈性作法。</w:t>
            </w:r>
          </w:p>
          <w:p w:rsidR="00062E12" w:rsidRDefault="009D4CA4">
            <w:pPr>
              <w:snapToGrid w:val="0"/>
              <w:rPr>
                <w:rFonts w:ascii="標楷體" w:eastAsia="標楷體" w:hAnsi="標楷體"/>
                <w:sz w:val="28"/>
                <w:szCs w:val="28"/>
              </w:rPr>
            </w:pPr>
            <w:r>
              <w:rPr>
                <w:rFonts w:ascii="標楷體" w:eastAsia="標楷體" w:hAnsi="標楷體"/>
                <w:sz w:val="28"/>
                <w:szCs w:val="28"/>
              </w:rPr>
              <w:t>依據：</w:t>
            </w:r>
          </w:p>
          <w:p w:rsidR="00062E12" w:rsidRDefault="009D4CA4">
            <w:pPr>
              <w:snapToGrid w:val="0"/>
              <w:jc w:val="both"/>
              <w:rPr>
                <w:rFonts w:ascii="標楷體" w:eastAsia="標楷體" w:hAnsi="標楷體"/>
                <w:sz w:val="28"/>
                <w:szCs w:val="28"/>
              </w:rPr>
            </w:pPr>
            <w:r>
              <w:rPr>
                <w:rFonts w:ascii="標楷體" w:eastAsia="標楷體" w:hAnsi="標楷體"/>
                <w:sz w:val="28"/>
                <w:szCs w:val="28"/>
              </w:rPr>
              <w:t>傳染病防治法第</w:t>
            </w:r>
            <w:r>
              <w:rPr>
                <w:rFonts w:ascii="標楷體" w:eastAsia="標楷體" w:hAnsi="標楷體"/>
                <w:sz w:val="28"/>
                <w:szCs w:val="28"/>
              </w:rPr>
              <w:t>37</w:t>
            </w:r>
            <w:r>
              <w:rPr>
                <w:rFonts w:ascii="標楷體" w:eastAsia="標楷體" w:hAnsi="標楷體"/>
                <w:sz w:val="28"/>
                <w:szCs w:val="28"/>
              </w:rPr>
              <w:t>條及嚴重特殊傳染性肺炎防治及紓困振興特別條例第</w:t>
            </w:r>
            <w:r>
              <w:rPr>
                <w:rFonts w:ascii="標楷體" w:eastAsia="標楷體" w:hAnsi="標楷體"/>
                <w:sz w:val="28"/>
                <w:szCs w:val="28"/>
              </w:rPr>
              <w:t>7</w:t>
            </w:r>
            <w:r>
              <w:rPr>
                <w:rFonts w:ascii="標楷體" w:eastAsia="標楷體" w:hAnsi="標楷體"/>
                <w:sz w:val="28"/>
                <w:szCs w:val="28"/>
              </w:rPr>
              <w:t>條</w:t>
            </w:r>
          </w:p>
          <w:p w:rsidR="00062E12" w:rsidRDefault="009D4CA4">
            <w:pPr>
              <w:snapToGrid w:val="0"/>
              <w:rPr>
                <w:rFonts w:ascii="標楷體" w:eastAsia="標楷體" w:hAnsi="標楷體"/>
                <w:sz w:val="28"/>
                <w:szCs w:val="28"/>
              </w:rPr>
            </w:pPr>
            <w:r>
              <w:rPr>
                <w:rFonts w:ascii="標楷體" w:eastAsia="標楷體" w:hAnsi="標楷體"/>
                <w:sz w:val="28"/>
                <w:szCs w:val="28"/>
              </w:rPr>
              <w:t>（網址：</w:t>
            </w:r>
            <w:r>
              <w:rPr>
                <w:rFonts w:ascii="標楷體" w:eastAsia="標楷體" w:hAnsi="標楷體"/>
                <w:sz w:val="28"/>
                <w:szCs w:val="28"/>
              </w:rPr>
              <w:t>https://www.mohw.gov.tw/cp-5016-60882-1.html</w:t>
            </w:r>
            <w:r>
              <w:rPr>
                <w:rFonts w:ascii="標楷體" w:eastAsia="標楷體" w:hAnsi="標楷體"/>
                <w:sz w:val="28"/>
                <w:szCs w:val="28"/>
              </w:rPr>
              <w:t>）</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無</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醫療法人及全國性衛生財團法人（以下簡稱法人）依法應於</w:t>
            </w: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月底前申報經董事會通過及監察人承認之</w:t>
            </w:r>
            <w:r>
              <w:rPr>
                <w:rFonts w:ascii="標楷體" w:eastAsia="標楷體" w:hAnsi="標楷體"/>
                <w:sz w:val="28"/>
                <w:szCs w:val="28"/>
              </w:rPr>
              <w:t>109</w:t>
            </w:r>
            <w:r>
              <w:rPr>
                <w:rFonts w:ascii="標楷體" w:eastAsia="標楷體" w:hAnsi="標楷體"/>
                <w:sz w:val="28"/>
                <w:szCs w:val="28"/>
              </w:rPr>
              <w:t>年度財務及工作報告至本部備查，惟為配合中央流行疫情指揮中心防疫限制措施，前開報告之處理原則如下：</w:t>
            </w:r>
          </w:p>
          <w:p w:rsidR="00062E12" w:rsidRDefault="009D4CA4">
            <w:pPr>
              <w:pStyle w:val="aa"/>
              <w:numPr>
                <w:ilvl w:val="0"/>
                <w:numId w:val="3"/>
              </w:numPr>
              <w:ind w:left="600" w:hanging="600"/>
              <w:jc w:val="both"/>
              <w:rPr>
                <w:rFonts w:ascii="標楷體" w:eastAsia="標楷體" w:hAnsi="標楷體"/>
                <w:sz w:val="28"/>
                <w:szCs w:val="28"/>
              </w:rPr>
            </w:pPr>
            <w:r>
              <w:rPr>
                <w:rFonts w:ascii="標楷體" w:eastAsia="標楷體" w:hAnsi="標楷體"/>
                <w:sz w:val="28"/>
                <w:szCs w:val="28"/>
              </w:rPr>
              <w:t>已排定董事會議或社員總會而仍如期於</w:t>
            </w:r>
            <w:r>
              <w:rPr>
                <w:rFonts w:ascii="標楷體" w:eastAsia="標楷體" w:hAnsi="標楷體"/>
                <w:sz w:val="28"/>
                <w:szCs w:val="28"/>
              </w:rPr>
              <w:t>5</w:t>
            </w:r>
            <w:r>
              <w:rPr>
                <w:rFonts w:ascii="標楷體" w:eastAsia="標楷體" w:hAnsi="標楷體"/>
                <w:sz w:val="28"/>
                <w:szCs w:val="28"/>
              </w:rPr>
              <w:t>月底前</w:t>
            </w:r>
            <w:r>
              <w:rPr>
                <w:rFonts w:ascii="標楷體" w:eastAsia="標楷體" w:hAnsi="標楷體"/>
                <w:sz w:val="28"/>
                <w:szCs w:val="28"/>
              </w:rPr>
              <w:lastRenderedPageBreak/>
              <w:t>召開者，得以視訊會議方式召開，並應於</w:t>
            </w: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日前完成申報。</w:t>
            </w:r>
          </w:p>
          <w:p w:rsidR="00062E12" w:rsidRDefault="009D4CA4">
            <w:pPr>
              <w:pStyle w:val="aa"/>
              <w:numPr>
                <w:ilvl w:val="0"/>
                <w:numId w:val="3"/>
              </w:numPr>
              <w:ind w:left="600" w:hanging="600"/>
              <w:jc w:val="both"/>
              <w:rPr>
                <w:rFonts w:ascii="標楷體" w:eastAsia="標楷體" w:hAnsi="標楷體"/>
                <w:sz w:val="28"/>
                <w:szCs w:val="28"/>
              </w:rPr>
            </w:pPr>
            <w:r>
              <w:rPr>
                <w:rFonts w:ascii="標楷體" w:eastAsia="標楷體" w:hAnsi="標楷體"/>
                <w:sz w:val="28"/>
                <w:szCs w:val="28"/>
              </w:rPr>
              <w:t>未於</w:t>
            </w: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月底前召開董事會或社員總會者，得以中央流行疫情指揮中心公告之疫情警戒標準調降至第二級後</w:t>
            </w:r>
            <w:r>
              <w:rPr>
                <w:rFonts w:ascii="標楷體" w:eastAsia="標楷體" w:hAnsi="標楷體"/>
                <w:sz w:val="28"/>
                <w:szCs w:val="28"/>
              </w:rPr>
              <w:t>1</w:t>
            </w:r>
            <w:r>
              <w:rPr>
                <w:rFonts w:ascii="標楷體" w:eastAsia="標楷體" w:hAnsi="標楷體"/>
                <w:sz w:val="28"/>
                <w:szCs w:val="28"/>
              </w:rPr>
              <w:t>個月內完成申報。如社員總數逾百人，</w:t>
            </w:r>
            <w:r>
              <w:rPr>
                <w:rFonts w:ascii="標楷體" w:eastAsia="標楷體" w:hAnsi="標楷體"/>
                <w:sz w:val="28"/>
                <w:szCs w:val="28"/>
              </w:rPr>
              <w:lastRenderedPageBreak/>
              <w:t>則至第一級後</w:t>
            </w:r>
            <w:r>
              <w:rPr>
                <w:rFonts w:ascii="標楷體" w:eastAsia="標楷體" w:hAnsi="標楷體"/>
                <w:sz w:val="28"/>
                <w:szCs w:val="28"/>
              </w:rPr>
              <w:t>1</w:t>
            </w:r>
            <w:r>
              <w:rPr>
                <w:rFonts w:ascii="標楷體" w:eastAsia="標楷體" w:hAnsi="標楷體"/>
                <w:sz w:val="28"/>
                <w:szCs w:val="28"/>
              </w:rPr>
              <w:t>個月內完成申報。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lastRenderedPageBreak/>
              <w:t>於嚴重特殊傳染性</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肺炎疫情期間，</w:t>
            </w:r>
            <w:r>
              <w:rPr>
                <w:rFonts w:ascii="標楷體" w:eastAsia="標楷體" w:hAnsi="標楷體"/>
                <w:sz w:val="28"/>
                <w:szCs w:val="28"/>
              </w:rPr>
              <w:t>降</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低醫療法人及全國</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性衛生財團法人召</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開董事會議或社員</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總會之群聚感染風</w:t>
            </w:r>
          </w:p>
          <w:p w:rsidR="00062E12" w:rsidRDefault="009D4CA4">
            <w:pPr>
              <w:pStyle w:val="Textbody"/>
              <w:tabs>
                <w:tab w:val="left" w:pos="-729"/>
              </w:tabs>
              <w:ind w:left="620" w:hanging="620"/>
              <w:jc w:val="both"/>
              <w:rPr>
                <w:rFonts w:ascii="標楷體" w:eastAsia="標楷體" w:hAnsi="標楷體"/>
                <w:sz w:val="28"/>
                <w:szCs w:val="28"/>
              </w:rPr>
            </w:pPr>
            <w:r>
              <w:rPr>
                <w:rFonts w:ascii="標楷體" w:eastAsia="標楷體" w:hAnsi="標楷體"/>
                <w:sz w:val="28"/>
                <w:szCs w:val="28"/>
              </w:rPr>
              <w:t>險。</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21</w:t>
            </w:r>
            <w:r>
              <w:rPr>
                <w:rFonts w:ascii="標楷體" w:eastAsia="標楷體" w:hAnsi="標楷體"/>
                <w:sz w:val="28"/>
                <w:szCs w:val="28"/>
              </w:rPr>
              <w:t>日</w:t>
            </w:r>
          </w:p>
          <w:p w:rsidR="00062E12" w:rsidRDefault="00062E12">
            <w:pPr>
              <w:pStyle w:val="Standard"/>
              <w:rPr>
                <w:rFonts w:ascii="標楷體" w:eastAsia="標楷體" w:hAnsi="標楷體"/>
                <w:sz w:val="28"/>
                <w:szCs w:val="28"/>
              </w:rPr>
            </w:pP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lastRenderedPageBreak/>
              <w:t>7</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6</w:t>
            </w:r>
            <w:r>
              <w:rPr>
                <w:rFonts w:ascii="標楷體" w:eastAsia="標楷體" w:hAnsi="標楷體"/>
                <w:sz w:val="28"/>
                <w:szCs w:val="28"/>
              </w:rPr>
              <w:t>月</w:t>
            </w:r>
            <w:r>
              <w:rPr>
                <w:rFonts w:ascii="標楷體" w:eastAsia="標楷體" w:hAnsi="標楷體"/>
                <w:sz w:val="28"/>
                <w:szCs w:val="28"/>
              </w:rPr>
              <w:t>8</w:t>
            </w:r>
            <w:r>
              <w:rPr>
                <w:rFonts w:ascii="標楷體" w:eastAsia="標楷體" w:hAnsi="標楷體"/>
                <w:sz w:val="28"/>
                <w:szCs w:val="28"/>
              </w:rPr>
              <w:t>日衛部醫字第</w:t>
            </w:r>
            <w:r>
              <w:rPr>
                <w:rFonts w:ascii="標楷體" w:eastAsia="標楷體" w:hAnsi="標楷體"/>
                <w:sz w:val="28"/>
                <w:szCs w:val="28"/>
              </w:rPr>
              <w:t>1101663607</w:t>
            </w:r>
            <w:r>
              <w:rPr>
                <w:rFonts w:ascii="標楷體" w:eastAsia="標楷體" w:hAnsi="標楷體"/>
                <w:sz w:val="28"/>
                <w:szCs w:val="28"/>
              </w:rPr>
              <w:t>號公告</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依據：</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醫師法第</w:t>
            </w:r>
            <w:r>
              <w:rPr>
                <w:rFonts w:ascii="標楷體" w:eastAsia="標楷體" w:hAnsi="標楷體"/>
                <w:sz w:val="28"/>
                <w:szCs w:val="28"/>
              </w:rPr>
              <w:t>7</w:t>
            </w:r>
            <w:r>
              <w:rPr>
                <w:rFonts w:ascii="標楷體" w:eastAsia="標楷體" w:hAnsi="標楷體"/>
                <w:sz w:val="28"/>
                <w:szCs w:val="28"/>
              </w:rPr>
              <w:t>條之</w:t>
            </w:r>
            <w:r>
              <w:rPr>
                <w:rFonts w:ascii="標楷體" w:eastAsia="標楷體" w:hAnsi="標楷體"/>
                <w:sz w:val="28"/>
                <w:szCs w:val="28"/>
              </w:rPr>
              <w:t>1</w:t>
            </w:r>
            <w:r>
              <w:rPr>
                <w:rFonts w:ascii="標楷體" w:eastAsia="標楷體" w:hAnsi="標楷體"/>
                <w:sz w:val="28"/>
                <w:szCs w:val="28"/>
              </w:rPr>
              <w:t>及專科醫師分科及甄審辦法第</w:t>
            </w:r>
            <w:r>
              <w:rPr>
                <w:rFonts w:ascii="標楷體" w:eastAsia="標楷體" w:hAnsi="標楷體"/>
                <w:sz w:val="28"/>
                <w:szCs w:val="28"/>
              </w:rPr>
              <w:t>6</w:t>
            </w:r>
            <w:r>
              <w:rPr>
                <w:rFonts w:ascii="標楷體" w:eastAsia="標楷體" w:hAnsi="標楷體"/>
                <w:sz w:val="28"/>
                <w:szCs w:val="28"/>
              </w:rPr>
              <w:t>條</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sz w:val="28"/>
                <w:szCs w:val="28"/>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專科醫師訓練認定合格醫院原合格效期為</w:t>
            </w:r>
            <w:r>
              <w:rPr>
                <w:rFonts w:ascii="標楷體" w:eastAsia="標楷體" w:hAnsi="標楷體"/>
                <w:sz w:val="28"/>
                <w:szCs w:val="28"/>
              </w:rPr>
              <w:t>111</w:t>
            </w:r>
            <w:r>
              <w:rPr>
                <w:rFonts w:ascii="標楷體" w:eastAsia="標楷體" w:hAnsi="標楷體"/>
                <w:sz w:val="28"/>
                <w:szCs w:val="28"/>
              </w:rPr>
              <w:t>年</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日至</w:t>
            </w:r>
            <w:r>
              <w:rPr>
                <w:rFonts w:ascii="標楷體" w:eastAsia="標楷體" w:hAnsi="標楷體"/>
                <w:sz w:val="28"/>
                <w:szCs w:val="28"/>
              </w:rPr>
              <w:t>114</w:t>
            </w:r>
            <w:r>
              <w:rPr>
                <w:rFonts w:ascii="標楷體" w:eastAsia="標楷體" w:hAnsi="標楷體"/>
                <w:sz w:val="28"/>
                <w:szCs w:val="28"/>
              </w:rPr>
              <w:t>年</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106</w:t>
            </w:r>
            <w:r>
              <w:rPr>
                <w:rFonts w:ascii="標楷體" w:eastAsia="標楷體" w:hAnsi="標楷體"/>
                <w:sz w:val="28"/>
                <w:szCs w:val="28"/>
              </w:rPr>
              <w:t>年至</w:t>
            </w:r>
            <w:r>
              <w:rPr>
                <w:rFonts w:ascii="標楷體" w:eastAsia="標楷體" w:hAnsi="標楷體"/>
                <w:sz w:val="28"/>
                <w:szCs w:val="28"/>
              </w:rPr>
              <w:t>110</w:t>
            </w:r>
            <w:r>
              <w:rPr>
                <w:rFonts w:ascii="標楷體" w:eastAsia="標楷體" w:hAnsi="標楷體"/>
                <w:sz w:val="28"/>
                <w:szCs w:val="28"/>
              </w:rPr>
              <w:t>年度專科醫師訓練認定合格醫院之合格效期展延</w:t>
            </w:r>
            <w:r>
              <w:rPr>
                <w:rFonts w:ascii="標楷體" w:eastAsia="標楷體" w:hAnsi="標楷體"/>
                <w:sz w:val="28"/>
                <w:szCs w:val="28"/>
              </w:rPr>
              <w:t>2</w:t>
            </w:r>
            <w:r>
              <w:rPr>
                <w:rFonts w:ascii="標楷體" w:eastAsia="標楷體" w:hAnsi="標楷體"/>
                <w:sz w:val="28"/>
                <w:szCs w:val="28"/>
              </w:rPr>
              <w:t>年，為</w:t>
            </w:r>
            <w:r>
              <w:rPr>
                <w:rFonts w:ascii="標楷體" w:eastAsia="標楷體" w:hAnsi="標楷體"/>
                <w:sz w:val="28"/>
                <w:szCs w:val="28"/>
              </w:rPr>
              <w:t>113</w:t>
            </w:r>
            <w:r>
              <w:rPr>
                <w:rFonts w:ascii="標楷體" w:eastAsia="標楷體" w:hAnsi="標楷體"/>
                <w:sz w:val="28"/>
                <w:szCs w:val="28"/>
              </w:rPr>
              <w:t>年</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日至</w:t>
            </w:r>
            <w:r>
              <w:rPr>
                <w:rFonts w:ascii="標楷體" w:eastAsia="標楷體" w:hAnsi="標楷體"/>
                <w:sz w:val="28"/>
                <w:szCs w:val="28"/>
              </w:rPr>
              <w:t>116</w:t>
            </w:r>
            <w:r>
              <w:rPr>
                <w:rFonts w:ascii="標楷體" w:eastAsia="標楷體" w:hAnsi="標楷體"/>
                <w:sz w:val="28"/>
                <w:szCs w:val="28"/>
              </w:rPr>
              <w:t>年</w:t>
            </w:r>
            <w:r>
              <w:rPr>
                <w:rFonts w:ascii="標楷體" w:eastAsia="標楷體" w:hAnsi="標楷體"/>
                <w:sz w:val="28"/>
                <w:szCs w:val="28"/>
              </w:rPr>
              <w:t>7</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嚴重特殊傳染性肺</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炎（</w:t>
            </w:r>
            <w:r>
              <w:rPr>
                <w:rFonts w:ascii="標楷體" w:eastAsia="標楷體" w:hAnsi="標楷體"/>
                <w:sz w:val="28"/>
                <w:szCs w:val="28"/>
              </w:rPr>
              <w:t>COVID-19</w:t>
            </w:r>
            <w:r>
              <w:rPr>
                <w:rFonts w:ascii="標楷體" w:eastAsia="標楷體" w:hAnsi="標楷體"/>
                <w:sz w:val="28"/>
                <w:szCs w:val="28"/>
              </w:rPr>
              <w:t>）疫</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情緊張，避免醫院</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及醫事人員負擔，</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使全體醫事人員專</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心投入防疫工作，</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爰展延專科醫師訓</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練認定合格醫院之</w:t>
            </w:r>
          </w:p>
          <w:p w:rsidR="00062E12" w:rsidRDefault="009D4CA4">
            <w:pPr>
              <w:pStyle w:val="Textbody"/>
              <w:tabs>
                <w:tab w:val="left" w:pos="-729"/>
              </w:tabs>
              <w:ind w:left="620" w:hanging="620"/>
              <w:jc w:val="both"/>
              <w:rPr>
                <w:rFonts w:ascii="標楷體" w:eastAsia="標楷體" w:hAnsi="標楷體"/>
                <w:sz w:val="28"/>
                <w:szCs w:val="28"/>
              </w:rPr>
            </w:pPr>
            <w:r>
              <w:rPr>
                <w:rFonts w:ascii="標楷體" w:eastAsia="標楷體" w:hAnsi="標楷體"/>
                <w:sz w:val="28"/>
                <w:szCs w:val="28"/>
              </w:rPr>
              <w:t>合格效期。</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6</w:t>
            </w:r>
            <w:r>
              <w:rPr>
                <w:rFonts w:ascii="標楷體" w:eastAsia="標楷體" w:hAnsi="標楷體"/>
                <w:sz w:val="28"/>
                <w:szCs w:val="28"/>
              </w:rPr>
              <w:t>月</w:t>
            </w:r>
            <w:r>
              <w:rPr>
                <w:rFonts w:ascii="標楷體" w:eastAsia="標楷體" w:hAnsi="標楷體"/>
                <w:sz w:val="28"/>
                <w:szCs w:val="28"/>
              </w:rPr>
              <w:t>8</w:t>
            </w:r>
            <w:r>
              <w:rPr>
                <w:rFonts w:ascii="標楷體" w:eastAsia="標楷體" w:hAnsi="標楷體"/>
                <w:sz w:val="28"/>
                <w:szCs w:val="28"/>
              </w:rPr>
              <w:t>日</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8</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6</w:t>
            </w:r>
            <w:r>
              <w:rPr>
                <w:rFonts w:ascii="標楷體" w:eastAsia="標楷體" w:hAnsi="標楷體"/>
                <w:sz w:val="28"/>
                <w:szCs w:val="28"/>
              </w:rPr>
              <w:t>月</w:t>
            </w:r>
            <w:r>
              <w:rPr>
                <w:rFonts w:ascii="標楷體" w:eastAsia="標楷體" w:hAnsi="標楷體"/>
                <w:sz w:val="28"/>
                <w:szCs w:val="28"/>
              </w:rPr>
              <w:t>22</w:t>
            </w:r>
            <w:r>
              <w:rPr>
                <w:rFonts w:ascii="標楷體" w:eastAsia="標楷體" w:hAnsi="標楷體"/>
                <w:sz w:val="28"/>
                <w:szCs w:val="28"/>
              </w:rPr>
              <w:t>日衛部醫字第</w:t>
            </w:r>
            <w:r>
              <w:rPr>
                <w:rFonts w:ascii="標楷體" w:eastAsia="標楷體" w:hAnsi="標楷體"/>
                <w:sz w:val="28"/>
                <w:szCs w:val="28"/>
              </w:rPr>
              <w:t>1101663539</w:t>
            </w:r>
            <w:r>
              <w:rPr>
                <w:rFonts w:ascii="標楷體" w:eastAsia="標楷體" w:hAnsi="標楷體"/>
                <w:sz w:val="28"/>
                <w:szCs w:val="28"/>
              </w:rPr>
              <w:t>號公告</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依據：</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醫師法施行細則第</w:t>
            </w:r>
            <w:r>
              <w:rPr>
                <w:rFonts w:ascii="標楷體" w:eastAsia="標楷體" w:hAnsi="標楷體"/>
                <w:sz w:val="28"/>
                <w:szCs w:val="28"/>
              </w:rPr>
              <w:t>1</w:t>
            </w:r>
            <w:r>
              <w:rPr>
                <w:rFonts w:ascii="標楷體" w:eastAsia="標楷體" w:hAnsi="標楷體"/>
                <w:sz w:val="28"/>
                <w:szCs w:val="28"/>
              </w:rPr>
              <w:t>條之</w:t>
            </w:r>
            <w:r>
              <w:rPr>
                <w:rFonts w:ascii="標楷體" w:eastAsia="標楷體" w:hAnsi="標楷體"/>
                <w:sz w:val="28"/>
                <w:szCs w:val="28"/>
              </w:rPr>
              <w:t>1</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本部認可辦理</w:t>
            </w:r>
            <w:r>
              <w:rPr>
                <w:rFonts w:ascii="標楷體" w:eastAsia="標楷體" w:hAnsi="標楷體"/>
                <w:sz w:val="28"/>
                <w:szCs w:val="28"/>
              </w:rPr>
              <w:t>110</w:t>
            </w:r>
            <w:r>
              <w:rPr>
                <w:rFonts w:ascii="標楷體" w:eastAsia="標楷體" w:hAnsi="標楷體"/>
                <w:sz w:val="28"/>
                <w:szCs w:val="28"/>
              </w:rPr>
              <w:t>年醫學臨床技能測驗（</w:t>
            </w:r>
            <w:r>
              <w:rPr>
                <w:rFonts w:ascii="標楷體" w:eastAsia="標楷體" w:hAnsi="標楷體"/>
                <w:sz w:val="28"/>
                <w:szCs w:val="28"/>
              </w:rPr>
              <w:t>OSCE</w:t>
            </w:r>
            <w:r>
              <w:rPr>
                <w:rFonts w:ascii="標楷體" w:eastAsia="標楷體" w:hAnsi="標楷體"/>
                <w:sz w:val="28"/>
                <w:szCs w:val="28"/>
              </w:rPr>
              <w:t>）之教學醫院名單，其考場合格效期於</w:t>
            </w: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12</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日到期，需重新提出申請並辦理認可。</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公告本部認可辦理</w:t>
            </w:r>
            <w:r>
              <w:rPr>
                <w:rFonts w:ascii="標楷體" w:eastAsia="標楷體" w:hAnsi="標楷體"/>
                <w:sz w:val="28"/>
                <w:szCs w:val="28"/>
              </w:rPr>
              <w:t>110</w:t>
            </w:r>
            <w:r>
              <w:rPr>
                <w:rFonts w:ascii="標楷體" w:eastAsia="標楷體" w:hAnsi="標楷體"/>
                <w:sz w:val="28"/>
                <w:szCs w:val="28"/>
              </w:rPr>
              <w:t>年醫學臨床技能測驗（</w:t>
            </w:r>
            <w:r>
              <w:rPr>
                <w:rFonts w:ascii="標楷體" w:eastAsia="標楷體" w:hAnsi="標楷體"/>
                <w:sz w:val="28"/>
                <w:szCs w:val="28"/>
              </w:rPr>
              <w:t>OSCE</w:t>
            </w:r>
            <w:r>
              <w:rPr>
                <w:rFonts w:ascii="標楷體" w:eastAsia="標楷體" w:hAnsi="標楷體"/>
                <w:sz w:val="28"/>
                <w:szCs w:val="28"/>
              </w:rPr>
              <w:t>）之教學醫院名單，其考場合格效期，展延</w:t>
            </w:r>
            <w:r>
              <w:rPr>
                <w:rFonts w:ascii="標楷體" w:eastAsia="標楷體" w:hAnsi="標楷體"/>
                <w:sz w:val="28"/>
                <w:szCs w:val="28"/>
              </w:rPr>
              <w:t>2</w:t>
            </w:r>
            <w:r>
              <w:rPr>
                <w:rFonts w:ascii="標楷體" w:eastAsia="標楷體" w:hAnsi="標楷體"/>
                <w:sz w:val="28"/>
                <w:szCs w:val="28"/>
              </w:rPr>
              <w:t>年，至</w:t>
            </w:r>
            <w:r>
              <w:rPr>
                <w:rFonts w:ascii="標楷體" w:eastAsia="標楷體" w:hAnsi="標楷體"/>
                <w:sz w:val="28"/>
                <w:szCs w:val="28"/>
              </w:rPr>
              <w:t>112</w:t>
            </w:r>
            <w:r>
              <w:rPr>
                <w:rFonts w:ascii="標楷體" w:eastAsia="標楷體" w:hAnsi="標楷體"/>
                <w:sz w:val="28"/>
                <w:szCs w:val="28"/>
              </w:rPr>
              <w:t>年</w:t>
            </w:r>
            <w:r>
              <w:rPr>
                <w:rFonts w:ascii="標楷體" w:eastAsia="標楷體" w:hAnsi="標楷體"/>
                <w:sz w:val="28"/>
                <w:szCs w:val="28"/>
              </w:rPr>
              <w:t>12</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日止。</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嚴重特殊傳染性肺</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炎（</w:t>
            </w:r>
            <w:r>
              <w:rPr>
                <w:rFonts w:ascii="標楷體" w:eastAsia="標楷體" w:hAnsi="標楷體"/>
                <w:sz w:val="28"/>
                <w:szCs w:val="28"/>
              </w:rPr>
              <w:t>COVID-19</w:t>
            </w:r>
            <w:r>
              <w:rPr>
                <w:rFonts w:ascii="標楷體" w:eastAsia="標楷體" w:hAnsi="標楷體"/>
                <w:sz w:val="28"/>
                <w:szCs w:val="28"/>
              </w:rPr>
              <w:t>）疫</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情緊張，造成醫院</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服務量能及醫療負</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荷明顯加重，為使</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醫院專注防疫，避</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免醫院及醫事人員</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負擔，爰本部認可</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辦理</w:t>
            </w:r>
            <w:r>
              <w:rPr>
                <w:rFonts w:ascii="標楷體" w:eastAsia="標楷體" w:hAnsi="標楷體"/>
                <w:sz w:val="28"/>
                <w:szCs w:val="28"/>
              </w:rPr>
              <w:t>110</w:t>
            </w:r>
            <w:r>
              <w:rPr>
                <w:rFonts w:ascii="標楷體" w:eastAsia="標楷體" w:hAnsi="標楷體"/>
                <w:sz w:val="28"/>
                <w:szCs w:val="28"/>
              </w:rPr>
              <w:t>年醫學臨床</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技能測驗（</w:t>
            </w:r>
            <w:r>
              <w:rPr>
                <w:rFonts w:ascii="標楷體" w:eastAsia="標楷體" w:hAnsi="標楷體"/>
                <w:sz w:val="28"/>
                <w:szCs w:val="28"/>
              </w:rPr>
              <w:t>OSCE</w:t>
            </w:r>
            <w:r>
              <w:rPr>
                <w:rFonts w:ascii="標楷體" w:eastAsia="標楷體" w:hAnsi="標楷體"/>
                <w:sz w:val="28"/>
                <w:szCs w:val="28"/>
              </w:rPr>
              <w:t>）</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之教學醫院，其考</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lastRenderedPageBreak/>
              <w:t>場</w:t>
            </w:r>
            <w:r>
              <w:rPr>
                <w:rFonts w:ascii="標楷體" w:eastAsia="標楷體" w:hAnsi="標楷體"/>
                <w:sz w:val="28"/>
                <w:szCs w:val="28"/>
              </w:rPr>
              <w:t>(27</w:t>
            </w:r>
            <w:r>
              <w:rPr>
                <w:rFonts w:ascii="標楷體" w:eastAsia="標楷體" w:hAnsi="標楷體"/>
                <w:sz w:val="28"/>
                <w:szCs w:val="28"/>
              </w:rPr>
              <w:t>家</w:t>
            </w:r>
            <w:r>
              <w:rPr>
                <w:rFonts w:ascii="標楷體" w:eastAsia="標楷體" w:hAnsi="標楷體"/>
                <w:sz w:val="28"/>
                <w:szCs w:val="28"/>
              </w:rPr>
              <w:t>)</w:t>
            </w:r>
            <w:r>
              <w:rPr>
                <w:rFonts w:ascii="標楷體" w:eastAsia="標楷體" w:hAnsi="標楷體"/>
                <w:sz w:val="28"/>
                <w:szCs w:val="28"/>
              </w:rPr>
              <w:t>辦理合格</w:t>
            </w:r>
          </w:p>
          <w:p w:rsidR="00062E12" w:rsidRDefault="009D4CA4">
            <w:pPr>
              <w:pStyle w:val="Textbody"/>
              <w:tabs>
                <w:tab w:val="left" w:pos="-729"/>
              </w:tabs>
              <w:ind w:left="620" w:hanging="620"/>
              <w:rPr>
                <w:rFonts w:ascii="標楷體" w:eastAsia="標楷體" w:hAnsi="標楷體"/>
                <w:sz w:val="28"/>
                <w:szCs w:val="28"/>
              </w:rPr>
            </w:pPr>
            <w:r>
              <w:rPr>
                <w:rFonts w:ascii="標楷體" w:eastAsia="標楷體" w:hAnsi="標楷體"/>
                <w:sz w:val="28"/>
                <w:szCs w:val="28"/>
              </w:rPr>
              <w:t>效期展延。</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Standard"/>
              <w:rPr>
                <w:rFonts w:ascii="標楷體" w:eastAsia="標楷體" w:hAnsi="標楷體"/>
                <w:sz w:val="28"/>
                <w:szCs w:val="28"/>
              </w:rPr>
            </w:pPr>
            <w:r>
              <w:rPr>
                <w:rFonts w:ascii="標楷體" w:eastAsia="標楷體" w:hAnsi="標楷體"/>
                <w:sz w:val="28"/>
                <w:szCs w:val="28"/>
              </w:rPr>
              <w:lastRenderedPageBreak/>
              <w:t>110</w:t>
            </w:r>
            <w:r>
              <w:rPr>
                <w:rFonts w:ascii="標楷體" w:eastAsia="標楷體" w:hAnsi="標楷體"/>
                <w:sz w:val="28"/>
                <w:szCs w:val="28"/>
              </w:rPr>
              <w:t>年</w:t>
            </w:r>
            <w:r>
              <w:rPr>
                <w:rFonts w:ascii="標楷體" w:eastAsia="標楷體" w:hAnsi="標楷體"/>
                <w:sz w:val="28"/>
                <w:szCs w:val="28"/>
              </w:rPr>
              <w:t>6</w:t>
            </w:r>
            <w:r>
              <w:rPr>
                <w:rFonts w:ascii="標楷體" w:eastAsia="標楷體" w:hAnsi="標楷體"/>
                <w:sz w:val="28"/>
                <w:szCs w:val="28"/>
              </w:rPr>
              <w:t>月</w:t>
            </w:r>
            <w:r>
              <w:rPr>
                <w:rFonts w:ascii="標楷體" w:eastAsia="標楷體" w:hAnsi="標楷體"/>
                <w:sz w:val="28"/>
                <w:szCs w:val="28"/>
              </w:rPr>
              <w:t>22</w:t>
            </w:r>
            <w:r>
              <w:rPr>
                <w:rFonts w:ascii="標楷體" w:eastAsia="標楷體" w:hAnsi="標楷體"/>
                <w:sz w:val="28"/>
                <w:szCs w:val="28"/>
              </w:rPr>
              <w:t>日</w:t>
            </w:r>
          </w:p>
        </w:tc>
      </w:tr>
    </w:tbl>
    <w:p w:rsidR="00062E12" w:rsidRDefault="00062E12">
      <w:pPr>
        <w:pStyle w:val="Textbody"/>
        <w:spacing w:line="0" w:lineRule="atLeast"/>
        <w:rPr>
          <w:rFonts w:ascii="標楷體" w:eastAsia="標楷體" w:hAnsi="標楷體"/>
          <w:szCs w:val="24"/>
        </w:rPr>
      </w:pPr>
    </w:p>
    <w:p w:rsidR="00062E12" w:rsidRDefault="009D4CA4">
      <w:pPr>
        <w:pStyle w:val="Textbody"/>
        <w:spacing w:line="0" w:lineRule="atLeast"/>
        <w:rPr>
          <w:rFonts w:ascii="標楷體" w:eastAsia="標楷體" w:hAnsi="標楷體"/>
          <w:szCs w:val="24"/>
        </w:rPr>
      </w:pPr>
      <w:r>
        <w:rPr>
          <w:rFonts w:ascii="標楷體" w:eastAsia="標楷體" w:hAnsi="標楷體"/>
          <w:szCs w:val="24"/>
        </w:rPr>
        <w:t>備註：</w:t>
      </w:r>
      <w:r>
        <w:rPr>
          <w:rFonts w:ascii="標楷體" w:eastAsia="標楷體" w:hAnsi="標楷體"/>
          <w:szCs w:val="24"/>
        </w:rPr>
        <w:t xml:space="preserve"> </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1.</w:t>
      </w:r>
      <w:r>
        <w:rPr>
          <w:rFonts w:ascii="標楷體" w:eastAsia="標楷體" w:hAnsi="標楷體"/>
          <w:szCs w:val="24"/>
        </w:rPr>
        <w:t>鬆綁成果請填列本</w:t>
      </w:r>
      <w:r>
        <w:rPr>
          <w:rFonts w:ascii="標楷體" w:eastAsia="標楷體" w:hAnsi="標楷體"/>
          <w:szCs w:val="24"/>
        </w:rPr>
        <w:t>(110)</w:t>
      </w:r>
      <w:r>
        <w:rPr>
          <w:rFonts w:ascii="標楷體" w:eastAsia="標楷體" w:hAnsi="標楷體"/>
          <w:szCs w:val="24"/>
        </w:rPr>
        <w:t>年</w:t>
      </w:r>
      <w:r>
        <w:rPr>
          <w:rFonts w:ascii="標楷體" w:eastAsia="標楷體" w:hAnsi="標楷體"/>
          <w:szCs w:val="24"/>
        </w:rPr>
        <w:t>7</w:t>
      </w:r>
      <w:r>
        <w:rPr>
          <w:rFonts w:ascii="標楷體" w:eastAsia="標楷體" w:hAnsi="標楷體"/>
          <w:szCs w:val="24"/>
        </w:rPr>
        <w:t>月至</w:t>
      </w:r>
      <w:r>
        <w:rPr>
          <w:rFonts w:ascii="標楷體" w:eastAsia="標楷體" w:hAnsi="標楷體"/>
          <w:szCs w:val="24"/>
        </w:rPr>
        <w:t>9</w:t>
      </w:r>
      <w:r>
        <w:rPr>
          <w:rFonts w:ascii="標楷體" w:eastAsia="標楷體" w:hAnsi="標楷體"/>
          <w:szCs w:val="24"/>
        </w:rPr>
        <w:t>月底完成者。</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2.</w:t>
      </w:r>
      <w:r>
        <w:rPr>
          <w:rFonts w:ascii="標楷體" w:eastAsia="標楷體" w:hAnsi="標楷體"/>
          <w:szCs w:val="24"/>
        </w:rPr>
        <w:t>鬆綁成果及預定鬆綁事項不重複列計，曾填報之相關成果，請勿再行填列；前經提報為預定鬆綁事項，其後完成鬆綁者，亦毋需再行填報為鬆綁成果。</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3.</w:t>
      </w:r>
      <w:r>
        <w:rPr>
          <w:rFonts w:ascii="標楷體" w:eastAsia="標楷體" w:hAnsi="標楷體"/>
          <w:szCs w:val="24"/>
        </w:rPr>
        <w:t>屬同一法規不同條文之訂</w:t>
      </w:r>
      <w:r>
        <w:rPr>
          <w:rFonts w:ascii="標楷體" w:eastAsia="標楷體" w:hAnsi="標楷體"/>
          <w:szCs w:val="24"/>
        </w:rPr>
        <w:t>(</w:t>
      </w:r>
      <w:r>
        <w:rPr>
          <w:rFonts w:ascii="標楷體" w:eastAsia="標楷體" w:hAnsi="標楷體"/>
          <w:szCs w:val="24"/>
        </w:rPr>
        <w:t>修</w:t>
      </w:r>
      <w:r>
        <w:rPr>
          <w:rFonts w:ascii="標楷體" w:eastAsia="標楷體" w:hAnsi="標楷體"/>
          <w:szCs w:val="24"/>
        </w:rPr>
        <w:t>)</w:t>
      </w:r>
      <w:r>
        <w:rPr>
          <w:rFonts w:ascii="標楷體" w:eastAsia="標楷體" w:hAnsi="標楷體"/>
          <w:szCs w:val="24"/>
        </w:rPr>
        <w:t>者，請併計為</w:t>
      </w:r>
      <w:r>
        <w:rPr>
          <w:rFonts w:ascii="標楷體" w:eastAsia="標楷體" w:hAnsi="標楷體"/>
          <w:szCs w:val="24"/>
        </w:rPr>
        <w:t>1</w:t>
      </w:r>
      <w:r>
        <w:rPr>
          <w:rFonts w:ascii="標楷體" w:eastAsia="標楷體" w:hAnsi="標楷體"/>
          <w:szCs w:val="24"/>
        </w:rPr>
        <w:t>項成果，勿將不同修正條文分列不同成果。</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 xml:space="preserve">4. </w:t>
      </w:r>
      <w:r>
        <w:rPr>
          <w:rFonts w:ascii="標楷體" w:eastAsia="標楷體" w:hAnsi="標楷體"/>
          <w:szCs w:val="24"/>
        </w:rPr>
        <w:t>如為法規修正案，修正前後之欄位請摘要列述該次修正前後之重點差異，勿直接援引修正前後之條文內容。</w:t>
      </w:r>
    </w:p>
    <w:p w:rsidR="00062E12" w:rsidRDefault="00062E12">
      <w:pPr>
        <w:pStyle w:val="Textbody"/>
        <w:spacing w:line="0" w:lineRule="atLeast"/>
        <w:rPr>
          <w:rFonts w:ascii="標楷體" w:eastAsia="標楷體" w:hAnsi="標楷體"/>
          <w:szCs w:val="24"/>
        </w:rPr>
      </w:pPr>
    </w:p>
    <w:p w:rsidR="00062E12" w:rsidRDefault="00062E12">
      <w:pPr>
        <w:pStyle w:val="Textbody"/>
        <w:pageBreakBefore/>
        <w:spacing w:line="240" w:lineRule="exact"/>
        <w:ind w:firstLine="600"/>
        <w:rPr>
          <w:rFonts w:ascii="標楷體" w:eastAsia="標楷體" w:hAnsi="標楷體"/>
          <w:sz w:val="28"/>
          <w:szCs w:val="28"/>
        </w:rPr>
      </w:pPr>
    </w:p>
    <w:p w:rsidR="00062E12" w:rsidRDefault="009D4CA4">
      <w:pPr>
        <w:pStyle w:val="Textbody"/>
        <w:jc w:val="center"/>
        <w:rPr>
          <w:rFonts w:ascii="標楷體" w:eastAsia="標楷體" w:hAnsi="標楷體"/>
          <w:b/>
          <w:sz w:val="28"/>
          <w:szCs w:val="28"/>
        </w:rPr>
      </w:pPr>
      <w:r>
        <w:rPr>
          <w:rFonts w:ascii="標楷體" w:eastAsia="標楷體" w:hAnsi="標楷體"/>
          <w:b/>
          <w:sz w:val="28"/>
          <w:szCs w:val="28"/>
        </w:rPr>
        <w:t>附表</w:t>
      </w:r>
      <w:r>
        <w:rPr>
          <w:rFonts w:ascii="標楷體" w:eastAsia="標楷體" w:hAnsi="標楷體"/>
          <w:b/>
          <w:sz w:val="28"/>
          <w:szCs w:val="28"/>
        </w:rPr>
        <w:t>2</w:t>
      </w:r>
      <w:r>
        <w:rPr>
          <w:rFonts w:ascii="標楷體" w:eastAsia="標楷體" w:hAnsi="標楷體"/>
          <w:b/>
          <w:sz w:val="28"/>
          <w:szCs w:val="28"/>
        </w:rPr>
        <w:t>、衛生福利部預定鬆綁事項</w:t>
      </w:r>
    </w:p>
    <w:tbl>
      <w:tblPr>
        <w:tblW w:w="14014" w:type="dxa"/>
        <w:tblLayout w:type="fixed"/>
        <w:tblCellMar>
          <w:left w:w="10" w:type="dxa"/>
          <w:right w:w="10" w:type="dxa"/>
        </w:tblCellMar>
        <w:tblLook w:val="04A0" w:firstRow="1" w:lastRow="0" w:firstColumn="1" w:lastColumn="0" w:noHBand="0" w:noVBand="1"/>
      </w:tblPr>
      <w:tblGrid>
        <w:gridCol w:w="817"/>
        <w:gridCol w:w="3853"/>
        <w:gridCol w:w="2336"/>
        <w:gridCol w:w="2336"/>
        <w:gridCol w:w="3240"/>
        <w:gridCol w:w="1432"/>
      </w:tblGrid>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預定修正規定</w:t>
            </w:r>
            <w:r>
              <w:rPr>
                <w:rFonts w:ascii="標楷體" w:eastAsia="標楷體" w:hAnsi="標楷體"/>
                <w:sz w:val="28"/>
                <w:szCs w:val="28"/>
              </w:rPr>
              <w:t>(</w:t>
            </w:r>
            <w:r>
              <w:rPr>
                <w:rFonts w:ascii="標楷體" w:eastAsia="標楷體" w:hAnsi="標楷體"/>
                <w:sz w:val="28"/>
                <w:szCs w:val="28"/>
              </w:rPr>
              <w:t>條號</w:t>
            </w:r>
            <w:r>
              <w:rPr>
                <w:rFonts w:ascii="標楷體" w:eastAsia="標楷體" w:hAnsi="標楷體"/>
                <w:sz w:val="28"/>
                <w:szCs w:val="28"/>
              </w:rPr>
              <w:t>)</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修正前</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修正後</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預定鬆綁效益</w:t>
            </w:r>
          </w:p>
          <w:p w:rsidR="00062E12" w:rsidRDefault="009D4CA4">
            <w:pPr>
              <w:pStyle w:val="Textbody"/>
              <w:snapToGrid w:val="0"/>
              <w:spacing w:line="264" w:lineRule="auto"/>
              <w:jc w:val="center"/>
            </w:pPr>
            <w:r>
              <w:rPr>
                <w:rFonts w:ascii="標楷體" w:eastAsia="標楷體" w:hAnsi="標楷體"/>
                <w:sz w:val="28"/>
                <w:szCs w:val="28"/>
              </w:rPr>
              <w:t>(</w:t>
            </w:r>
            <w:r>
              <w:rPr>
                <w:rFonts w:ascii="標楷體" w:eastAsia="標楷體" w:hAnsi="標楷體"/>
                <w:b/>
                <w:sz w:val="28"/>
                <w:szCs w:val="28"/>
              </w:rPr>
              <w:t>包括</w:t>
            </w:r>
            <w:r>
              <w:rPr>
                <w:rFonts w:ascii="標楷體" w:eastAsia="標楷體" w:hAnsi="標楷體"/>
                <w:sz w:val="28"/>
                <w:szCs w:val="28"/>
              </w:rPr>
              <w:t>修正前之影響對象及修正後之受惠對象</w:t>
            </w:r>
            <w:r>
              <w:rPr>
                <w:rFonts w:ascii="標楷體" w:eastAsia="標楷體" w:hAnsi="標楷體"/>
                <w:sz w:val="28"/>
                <w:szCs w:val="28"/>
              </w:rPr>
              <w:t>)</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2E12" w:rsidRDefault="009D4CA4">
            <w:pPr>
              <w:pStyle w:val="Textbody"/>
              <w:snapToGrid w:val="0"/>
              <w:spacing w:line="264" w:lineRule="auto"/>
              <w:jc w:val="center"/>
              <w:rPr>
                <w:rFonts w:ascii="標楷體" w:eastAsia="標楷體" w:hAnsi="標楷體"/>
                <w:sz w:val="28"/>
                <w:szCs w:val="28"/>
              </w:rPr>
            </w:pPr>
            <w:r>
              <w:rPr>
                <w:rFonts w:ascii="標楷體" w:eastAsia="標楷體" w:hAnsi="標楷體"/>
                <w:sz w:val="28"/>
                <w:szCs w:val="28"/>
              </w:rPr>
              <w:t>預定完成時間</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snapToGrid w:val="0"/>
              <w:ind w:left="560" w:hanging="560"/>
              <w:rPr>
                <w:rFonts w:ascii="標楷體" w:eastAsia="標楷體" w:hAnsi="標楷體"/>
                <w:sz w:val="28"/>
                <w:szCs w:val="28"/>
              </w:rPr>
            </w:pPr>
            <w:r>
              <w:rPr>
                <w:rFonts w:ascii="標楷體" w:eastAsia="標楷體" w:hAnsi="標楷體"/>
                <w:sz w:val="28"/>
                <w:szCs w:val="28"/>
              </w:rPr>
              <w:t>修正藥品查驗登記審查準則</w:t>
            </w:r>
          </w:p>
          <w:p w:rsidR="00062E12" w:rsidRDefault="009D4CA4">
            <w:pPr>
              <w:pStyle w:val="Textbody"/>
              <w:snapToGrid w:val="0"/>
              <w:ind w:left="560" w:hanging="560"/>
              <w:rPr>
                <w:rFonts w:ascii="標楷體" w:eastAsia="標楷體" w:hAnsi="標楷體"/>
                <w:sz w:val="28"/>
                <w:szCs w:val="28"/>
              </w:rPr>
            </w:pPr>
            <w:r>
              <w:rPr>
                <w:rFonts w:ascii="標楷體" w:eastAsia="標楷體" w:hAnsi="標楷體"/>
                <w:sz w:val="28"/>
                <w:szCs w:val="28"/>
              </w:rPr>
              <w:t>第</w:t>
            </w:r>
            <w:r>
              <w:rPr>
                <w:rFonts w:ascii="標楷體" w:eastAsia="標楷體" w:hAnsi="標楷體"/>
                <w:sz w:val="28"/>
                <w:szCs w:val="28"/>
              </w:rPr>
              <w:t>7</w:t>
            </w:r>
            <w:r>
              <w:rPr>
                <w:rFonts w:ascii="標楷體" w:eastAsia="標楷體" w:hAnsi="標楷體"/>
                <w:sz w:val="28"/>
                <w:szCs w:val="28"/>
              </w:rPr>
              <w:t>條、第</w:t>
            </w:r>
            <w:r>
              <w:rPr>
                <w:rFonts w:ascii="標楷體" w:eastAsia="標楷體" w:hAnsi="標楷體"/>
                <w:sz w:val="28"/>
                <w:szCs w:val="28"/>
              </w:rPr>
              <w:t>11</w:t>
            </w:r>
            <w:r>
              <w:rPr>
                <w:rFonts w:ascii="標楷體" w:eastAsia="標楷體" w:hAnsi="標楷體"/>
                <w:sz w:val="28"/>
                <w:szCs w:val="28"/>
              </w:rPr>
              <w:t>條、第</w:t>
            </w:r>
            <w:r>
              <w:rPr>
                <w:rFonts w:ascii="標楷體" w:eastAsia="標楷體" w:hAnsi="標楷體"/>
                <w:sz w:val="28"/>
                <w:szCs w:val="28"/>
              </w:rPr>
              <w:t>16</w:t>
            </w:r>
            <w:r>
              <w:rPr>
                <w:rFonts w:ascii="標楷體" w:eastAsia="標楷體" w:hAnsi="標楷體"/>
                <w:sz w:val="28"/>
                <w:szCs w:val="28"/>
              </w:rPr>
              <w:t>條、第</w:t>
            </w:r>
          </w:p>
          <w:p w:rsidR="00062E12" w:rsidRDefault="009D4CA4">
            <w:pPr>
              <w:pStyle w:val="Textbody"/>
              <w:snapToGrid w:val="0"/>
              <w:ind w:left="560" w:hanging="560"/>
              <w:rPr>
                <w:rFonts w:ascii="標楷體" w:eastAsia="標楷體" w:hAnsi="標楷體"/>
                <w:sz w:val="28"/>
                <w:szCs w:val="28"/>
              </w:rPr>
            </w:pPr>
            <w:r>
              <w:rPr>
                <w:rFonts w:ascii="標楷體" w:eastAsia="標楷體" w:hAnsi="標楷體"/>
                <w:sz w:val="28"/>
                <w:szCs w:val="28"/>
              </w:rPr>
              <w:t>22</w:t>
            </w:r>
            <w:r>
              <w:rPr>
                <w:rFonts w:ascii="標楷體" w:eastAsia="標楷體" w:hAnsi="標楷體"/>
                <w:sz w:val="28"/>
                <w:szCs w:val="28"/>
              </w:rPr>
              <w:t>條之</w:t>
            </w:r>
            <w:r>
              <w:rPr>
                <w:rFonts w:ascii="標楷體" w:eastAsia="標楷體" w:hAnsi="標楷體"/>
                <w:sz w:val="28"/>
                <w:szCs w:val="28"/>
              </w:rPr>
              <w:t>1</w:t>
            </w:r>
            <w:r>
              <w:rPr>
                <w:rFonts w:ascii="標楷體" w:eastAsia="標楷體" w:hAnsi="標楷體"/>
                <w:sz w:val="28"/>
                <w:szCs w:val="28"/>
              </w:rPr>
              <w:t>、第</w:t>
            </w:r>
            <w:r>
              <w:rPr>
                <w:rFonts w:ascii="標楷體" w:eastAsia="標楷體" w:hAnsi="標楷體"/>
                <w:sz w:val="28"/>
                <w:szCs w:val="28"/>
              </w:rPr>
              <w:t>54</w:t>
            </w:r>
            <w:r>
              <w:rPr>
                <w:rFonts w:ascii="標楷體" w:eastAsia="標楷體" w:hAnsi="標楷體"/>
                <w:sz w:val="28"/>
                <w:szCs w:val="28"/>
              </w:rPr>
              <w:t>條、第</w:t>
            </w:r>
            <w:r>
              <w:rPr>
                <w:rFonts w:ascii="標楷體" w:eastAsia="標楷體" w:hAnsi="標楷體"/>
                <w:sz w:val="28"/>
                <w:szCs w:val="28"/>
              </w:rPr>
              <w:t>55</w:t>
            </w:r>
            <w:r>
              <w:rPr>
                <w:rFonts w:ascii="標楷體" w:eastAsia="標楷體" w:hAnsi="標楷體"/>
                <w:sz w:val="28"/>
                <w:szCs w:val="28"/>
              </w:rPr>
              <w:t>條、</w:t>
            </w:r>
          </w:p>
          <w:p w:rsidR="00062E12" w:rsidRDefault="009D4CA4">
            <w:pPr>
              <w:pStyle w:val="Textbody"/>
              <w:snapToGrid w:val="0"/>
              <w:ind w:left="560" w:hanging="560"/>
              <w:rPr>
                <w:rFonts w:ascii="標楷體" w:eastAsia="標楷體" w:hAnsi="標楷體"/>
                <w:sz w:val="28"/>
                <w:szCs w:val="28"/>
              </w:rPr>
            </w:pPr>
            <w:r>
              <w:rPr>
                <w:rFonts w:ascii="標楷體" w:eastAsia="標楷體" w:hAnsi="標楷體"/>
                <w:sz w:val="28"/>
                <w:szCs w:val="28"/>
              </w:rPr>
              <w:t>第</w:t>
            </w:r>
            <w:r>
              <w:rPr>
                <w:rFonts w:ascii="標楷體" w:eastAsia="標楷體" w:hAnsi="標楷體"/>
                <w:sz w:val="28"/>
                <w:szCs w:val="28"/>
              </w:rPr>
              <w:t>62</w:t>
            </w:r>
            <w:r>
              <w:rPr>
                <w:rFonts w:ascii="標楷體" w:eastAsia="標楷體" w:hAnsi="標楷體"/>
                <w:sz w:val="28"/>
                <w:szCs w:val="28"/>
              </w:rPr>
              <w:t>條、第</w:t>
            </w:r>
            <w:r>
              <w:rPr>
                <w:rFonts w:ascii="標楷體" w:eastAsia="標楷體" w:hAnsi="標楷體"/>
                <w:sz w:val="28"/>
                <w:szCs w:val="28"/>
              </w:rPr>
              <w:t>69</w:t>
            </w:r>
            <w:r>
              <w:rPr>
                <w:rFonts w:ascii="標楷體" w:eastAsia="標楷體" w:hAnsi="標楷體"/>
                <w:sz w:val="28"/>
                <w:szCs w:val="28"/>
              </w:rPr>
              <w:t>條、第</w:t>
            </w:r>
            <w:r>
              <w:rPr>
                <w:rFonts w:ascii="標楷體" w:eastAsia="標楷體" w:hAnsi="標楷體"/>
                <w:sz w:val="28"/>
                <w:szCs w:val="28"/>
              </w:rPr>
              <w:t>71</w:t>
            </w:r>
            <w:r>
              <w:rPr>
                <w:rFonts w:ascii="標楷體" w:eastAsia="標楷體" w:hAnsi="標楷體"/>
                <w:sz w:val="28"/>
                <w:szCs w:val="28"/>
              </w:rPr>
              <w:t>條、</w:t>
            </w:r>
          </w:p>
          <w:p w:rsidR="00062E12" w:rsidRDefault="009D4CA4">
            <w:pPr>
              <w:pStyle w:val="Textbody"/>
              <w:snapToGrid w:val="0"/>
              <w:ind w:left="560" w:hanging="560"/>
              <w:jc w:val="both"/>
              <w:rPr>
                <w:rFonts w:ascii="標楷體" w:eastAsia="標楷體" w:hAnsi="標楷體"/>
                <w:sz w:val="28"/>
                <w:szCs w:val="28"/>
              </w:rPr>
            </w:pPr>
            <w:r>
              <w:rPr>
                <w:rFonts w:ascii="標楷體" w:eastAsia="標楷體" w:hAnsi="標楷體"/>
                <w:sz w:val="28"/>
                <w:szCs w:val="28"/>
              </w:rPr>
              <w:t>第</w:t>
            </w:r>
            <w:r>
              <w:rPr>
                <w:rFonts w:ascii="標楷體" w:eastAsia="標楷體" w:hAnsi="標楷體"/>
                <w:sz w:val="28"/>
                <w:szCs w:val="28"/>
              </w:rPr>
              <w:t>73</w:t>
            </w:r>
            <w:r>
              <w:rPr>
                <w:rFonts w:ascii="標楷體" w:eastAsia="標楷體" w:hAnsi="標楷體"/>
                <w:sz w:val="28"/>
                <w:szCs w:val="28"/>
              </w:rPr>
              <w:t>條</w:t>
            </w:r>
          </w:p>
          <w:p w:rsidR="00062E12" w:rsidRDefault="00062E12">
            <w:pPr>
              <w:pStyle w:val="Textbody"/>
              <w:snapToGrid w:val="0"/>
              <w:ind w:left="560" w:hanging="560"/>
              <w:jc w:val="both"/>
              <w:rPr>
                <w:rFonts w:ascii="標楷體" w:eastAsia="標楷體" w:hAnsi="標楷體"/>
                <w:sz w:val="28"/>
                <w:szCs w:val="28"/>
              </w:rPr>
            </w:pPr>
          </w:p>
          <w:p w:rsidR="00062E12" w:rsidRDefault="009D4CA4">
            <w:pPr>
              <w:pStyle w:val="Textbody"/>
              <w:snapToGrid w:val="0"/>
              <w:ind w:left="560" w:hanging="560"/>
              <w:jc w:val="both"/>
              <w:rPr>
                <w:rFonts w:ascii="標楷體" w:eastAsia="標楷體" w:hAnsi="標楷體"/>
                <w:sz w:val="28"/>
                <w:szCs w:val="28"/>
              </w:rPr>
            </w:pPr>
            <w:r>
              <w:rPr>
                <w:rFonts w:ascii="標楷體" w:eastAsia="標楷體" w:hAnsi="標楷體"/>
                <w:sz w:val="28"/>
                <w:szCs w:val="28"/>
              </w:rPr>
              <w:t>網址：</w:t>
            </w:r>
          </w:p>
          <w:p w:rsidR="00062E12" w:rsidRDefault="009D4CA4">
            <w:pPr>
              <w:pStyle w:val="Textbody"/>
              <w:snapToGrid w:val="0"/>
              <w:ind w:left="560" w:hanging="560"/>
              <w:jc w:val="both"/>
            </w:pPr>
            <w:hyperlink r:id="rId7" w:history="1">
              <w:r>
                <w:rPr>
                  <w:rStyle w:val="ab"/>
                  <w:rFonts w:ascii="標楷體" w:eastAsia="標楷體" w:hAnsi="標楷體"/>
                  <w:color w:val="000000"/>
                  <w:sz w:val="28"/>
                  <w:szCs w:val="28"/>
                  <w:u w:val="none"/>
                </w:rPr>
                <w:t>https://join.gov.tw/polic</w:t>
              </w:r>
            </w:hyperlink>
          </w:p>
          <w:p w:rsidR="00062E12" w:rsidRDefault="009D4CA4">
            <w:pPr>
              <w:pStyle w:val="Textbody"/>
              <w:snapToGrid w:val="0"/>
              <w:ind w:left="560" w:hanging="560"/>
              <w:jc w:val="both"/>
              <w:rPr>
                <w:rFonts w:ascii="標楷體" w:eastAsia="標楷體" w:hAnsi="標楷體"/>
                <w:color w:val="000000"/>
                <w:sz w:val="28"/>
                <w:szCs w:val="28"/>
              </w:rPr>
            </w:pPr>
            <w:r>
              <w:rPr>
                <w:rFonts w:ascii="標楷體" w:eastAsia="標楷體" w:hAnsi="標楷體"/>
                <w:color w:val="000000"/>
                <w:sz w:val="28"/>
                <w:szCs w:val="28"/>
              </w:rPr>
              <w:t>ies/detail/e031c424-c448-</w:t>
            </w:r>
          </w:p>
          <w:p w:rsidR="00062E12" w:rsidRDefault="009D4CA4">
            <w:pPr>
              <w:pStyle w:val="Textbody"/>
              <w:snapToGrid w:val="0"/>
              <w:ind w:left="560" w:hanging="560"/>
              <w:jc w:val="both"/>
            </w:pPr>
            <w:r>
              <w:rPr>
                <w:rFonts w:ascii="標楷體" w:eastAsia="標楷體" w:hAnsi="標楷體"/>
                <w:color w:val="000000"/>
                <w:sz w:val="28"/>
                <w:szCs w:val="28"/>
              </w:rPr>
              <w:t>4778-8af9-8ff9812cd0a8</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7</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「採用證明」得以採用國收載該處方成分之</w:t>
            </w:r>
            <w:r>
              <w:rPr>
                <w:rFonts w:ascii="標楷體" w:eastAsia="標楷體" w:hAnsi="標楷體"/>
                <w:bCs/>
                <w:sz w:val="28"/>
                <w:szCs w:val="28"/>
              </w:rPr>
              <w:t>醫藥品集</w:t>
            </w:r>
            <w:r>
              <w:rPr>
                <w:rFonts w:ascii="標楷體" w:eastAsia="標楷體" w:hAnsi="標楷體"/>
                <w:sz w:val="28"/>
                <w:szCs w:val="28"/>
              </w:rPr>
              <w:t>與採用國核准含該成分之</w:t>
            </w:r>
            <w:r>
              <w:rPr>
                <w:rFonts w:ascii="標楷體" w:eastAsia="標楷體" w:hAnsi="標楷體"/>
                <w:bCs/>
                <w:sz w:val="28"/>
                <w:szCs w:val="28"/>
              </w:rPr>
              <w:t>處方仿單</w:t>
            </w:r>
            <w:r>
              <w:rPr>
                <w:rFonts w:ascii="標楷體" w:eastAsia="標楷體" w:hAnsi="標楷體"/>
                <w:sz w:val="28"/>
                <w:szCs w:val="28"/>
              </w:rPr>
              <w:t>替代。</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11</w:t>
            </w:r>
            <w:r>
              <w:rPr>
                <w:rFonts w:ascii="標楷體" w:eastAsia="標楷體" w:hAnsi="標楷體"/>
                <w:b/>
                <w:sz w:val="28"/>
                <w:szCs w:val="28"/>
              </w:rPr>
              <w:t>條</w:t>
            </w:r>
          </w:p>
          <w:p w:rsidR="00062E12" w:rsidRDefault="009D4CA4">
            <w:pPr>
              <w:pStyle w:val="Textbody"/>
              <w:jc w:val="both"/>
              <w:rPr>
                <w:rFonts w:ascii="標楷體" w:eastAsia="標楷體" w:hAnsi="標楷體"/>
                <w:sz w:val="28"/>
                <w:szCs w:val="28"/>
              </w:rPr>
            </w:pPr>
            <w:r>
              <w:rPr>
                <w:rFonts w:ascii="標楷體" w:eastAsia="標楷體" w:hAnsi="標楷體"/>
                <w:sz w:val="28"/>
                <w:szCs w:val="28"/>
              </w:rPr>
              <w:t>應檢送與送驗之批次相同或申請查驗登記或變更登記申請日前</w:t>
            </w:r>
            <w:r>
              <w:rPr>
                <w:rFonts w:ascii="標楷體" w:eastAsia="標楷體" w:hAnsi="標楷體"/>
                <w:sz w:val="28"/>
                <w:szCs w:val="28"/>
              </w:rPr>
              <w:t>2</w:t>
            </w:r>
            <w:r>
              <w:rPr>
                <w:rFonts w:ascii="標楷體" w:eastAsia="標楷體" w:hAnsi="標楷體"/>
                <w:sz w:val="28"/>
                <w:szCs w:val="28"/>
              </w:rPr>
              <w:t>年內任一批次之</w:t>
            </w:r>
            <w:r>
              <w:rPr>
                <w:rFonts w:ascii="標楷體" w:eastAsia="標楷體" w:hAnsi="標楷體"/>
                <w:sz w:val="28"/>
                <w:szCs w:val="28"/>
              </w:rPr>
              <w:lastRenderedPageBreak/>
              <w:t>「批次製造紀錄」。</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16</w:t>
            </w:r>
            <w:r>
              <w:rPr>
                <w:rFonts w:ascii="標楷體" w:eastAsia="標楷體" w:hAnsi="標楷體"/>
                <w:b/>
                <w:sz w:val="28"/>
                <w:szCs w:val="28"/>
              </w:rPr>
              <w:t>條</w:t>
            </w:r>
          </w:p>
          <w:p w:rsidR="00062E12" w:rsidRDefault="009D4CA4">
            <w:pPr>
              <w:pStyle w:val="Textbody"/>
              <w:jc w:val="both"/>
            </w:pPr>
            <w:r>
              <w:rPr>
                <w:rFonts w:ascii="標楷體" w:eastAsia="標楷體" w:hAnsi="標楷體" w:cs="標楷體"/>
                <w:sz w:val="28"/>
                <w:szCs w:val="28"/>
              </w:rPr>
              <w:t>申請書應經藥商、負責人、管理或監製藥師核章</w:t>
            </w:r>
            <w:r>
              <w:rPr>
                <w:rFonts w:ascii="標楷體" w:eastAsia="標楷體" w:hAnsi="標楷體"/>
                <w:sz w:val="28"/>
                <w:szCs w:val="28"/>
              </w:rPr>
              <w:t>。</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22</w:t>
            </w:r>
            <w:r>
              <w:rPr>
                <w:rFonts w:ascii="標楷體" w:eastAsia="標楷體" w:hAnsi="標楷體"/>
                <w:b/>
                <w:sz w:val="28"/>
                <w:szCs w:val="28"/>
              </w:rPr>
              <w:t>條之</w:t>
            </w:r>
            <w:r>
              <w:rPr>
                <w:rFonts w:ascii="標楷體" w:eastAsia="標楷體" w:hAnsi="標楷體"/>
                <w:b/>
                <w:sz w:val="28"/>
                <w:szCs w:val="28"/>
              </w:rPr>
              <w:t>1</w:t>
            </w:r>
          </w:p>
          <w:p w:rsidR="00062E12" w:rsidRDefault="009D4CA4">
            <w:pPr>
              <w:pStyle w:val="Textbody"/>
              <w:jc w:val="both"/>
            </w:pPr>
            <w:r>
              <w:rPr>
                <w:rFonts w:ascii="標楷體" w:eastAsia="標楷體" w:hAnsi="標楷體"/>
                <w:sz w:val="28"/>
                <w:szCs w:val="28"/>
              </w:rPr>
              <w:t>「新成分新藥、基因工程藥品、</w:t>
            </w:r>
            <w:r>
              <w:rPr>
                <w:rFonts w:ascii="標楷體" w:eastAsia="標楷體" w:hAnsi="標楷體" w:cs="標楷體"/>
                <w:sz w:val="28"/>
                <w:szCs w:val="28"/>
              </w:rPr>
              <w:t>疫苗類藥品、屬新成分藥品之血漿製劑及過敏原製劑、其他經中央衛生主管機關公告者」，均應申請銜接性試驗評估。</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54</w:t>
            </w:r>
            <w:r>
              <w:rPr>
                <w:rFonts w:ascii="標楷體" w:eastAsia="標楷體" w:hAnsi="標楷體"/>
                <w:b/>
                <w:sz w:val="28"/>
                <w:szCs w:val="28"/>
              </w:rPr>
              <w:t>條</w:t>
            </w:r>
          </w:p>
          <w:p w:rsidR="00062E12" w:rsidRDefault="009D4CA4">
            <w:pPr>
              <w:pStyle w:val="Textbody"/>
              <w:jc w:val="both"/>
            </w:pPr>
            <w:r>
              <w:rPr>
                <w:rFonts w:ascii="標楷體" w:eastAsia="標楷體" w:hAnsi="標楷體" w:cs="標楷體"/>
                <w:sz w:val="28"/>
                <w:szCs w:val="28"/>
              </w:rPr>
              <w:t>「國產藥品」應檢附含新適應症之公定書依據，「輸入藥品」則應檢附經中央衛生主管機關認可之國家所核准該適應症之證明。</w:t>
            </w:r>
          </w:p>
          <w:p w:rsidR="00062E12" w:rsidRDefault="00062E12">
            <w:pPr>
              <w:pStyle w:val="Standard"/>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55</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「申請用法用量變更」應檢附公</w:t>
            </w:r>
            <w:r>
              <w:rPr>
                <w:rFonts w:ascii="標楷體" w:eastAsia="標楷體" w:hAnsi="標楷體" w:cs="標楷體"/>
                <w:sz w:val="28"/>
                <w:szCs w:val="28"/>
              </w:rPr>
              <w:t>定書影本，或經中央衛生主管機</w:t>
            </w:r>
            <w:r>
              <w:rPr>
                <w:rFonts w:ascii="標楷體" w:eastAsia="標楷體" w:hAnsi="標楷體" w:cs="標楷體"/>
                <w:sz w:val="28"/>
                <w:szCs w:val="28"/>
              </w:rPr>
              <w:lastRenderedPageBreak/>
              <w:t>關認可之核准用法用量之證明。</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62</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輸入藥品製造廠址門牌整編，應</w:t>
            </w:r>
            <w:r>
              <w:rPr>
                <w:rFonts w:ascii="標楷體" w:eastAsia="標楷體" w:hAnsi="標楷體" w:cs="標楷體"/>
                <w:sz w:val="28"/>
                <w:szCs w:val="28"/>
              </w:rPr>
              <w:t>依「許可證」逐案辦理變更。</w:t>
            </w:r>
          </w:p>
          <w:p w:rsidR="00062E12" w:rsidRDefault="00062E12">
            <w:pPr>
              <w:pStyle w:val="Textbody"/>
              <w:jc w:val="both"/>
              <w:rPr>
                <w:rFonts w:ascii="標楷體" w:eastAsia="標楷體" w:hAnsi="標楷體"/>
                <w:sz w:val="28"/>
                <w:szCs w:val="28"/>
              </w:rPr>
            </w:pPr>
          </w:p>
          <w:p w:rsidR="00062E12" w:rsidRDefault="00062E12">
            <w:pPr>
              <w:pStyle w:val="Textbody"/>
              <w:spacing w:before="57" w:after="57"/>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69</w:t>
            </w:r>
            <w:r>
              <w:rPr>
                <w:rFonts w:ascii="標楷體" w:eastAsia="標楷體" w:hAnsi="標楷體"/>
                <w:b/>
                <w:sz w:val="28"/>
                <w:szCs w:val="28"/>
              </w:rPr>
              <w:t>條</w:t>
            </w:r>
          </w:p>
          <w:p w:rsidR="00062E12" w:rsidRDefault="009D4CA4">
            <w:pPr>
              <w:pStyle w:val="Textbody"/>
              <w:jc w:val="both"/>
            </w:pPr>
            <w:r>
              <w:rPr>
                <w:rFonts w:ascii="標楷體" w:eastAsia="標楷體" w:hAnsi="標楷體" w:cs="標楷體"/>
                <w:sz w:val="28"/>
                <w:szCs w:val="28"/>
              </w:rPr>
              <w:t>輸入藥品應檢附之「出產國許可製售證明」，申請時得先以影本送件，並應於核准前補送正本。</w:t>
            </w:r>
          </w:p>
          <w:p w:rsidR="00062E12" w:rsidRDefault="00062E12">
            <w:pPr>
              <w:pStyle w:val="Standard"/>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71</w:t>
            </w:r>
            <w:r>
              <w:rPr>
                <w:rFonts w:ascii="標楷體" w:eastAsia="標楷體" w:hAnsi="標楷體"/>
                <w:b/>
                <w:sz w:val="28"/>
                <w:szCs w:val="28"/>
              </w:rPr>
              <w:t>條</w:t>
            </w:r>
          </w:p>
          <w:p w:rsidR="00062E12" w:rsidRDefault="009D4CA4">
            <w:pPr>
              <w:pStyle w:val="Textbody"/>
              <w:jc w:val="both"/>
            </w:pPr>
            <w:r>
              <w:rPr>
                <w:rFonts w:ascii="標楷體" w:eastAsia="標楷體" w:hAnsi="標楷體" w:cs="標楷體"/>
                <w:sz w:val="28"/>
                <w:szCs w:val="28"/>
              </w:rPr>
              <w:t>輸入藥品應檢附原廠委託書正本，並經我國駐外館處文書驗證。</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73</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「藥品許可證有效期間展延申請</w:t>
            </w:r>
            <w:r>
              <w:rPr>
                <w:rFonts w:ascii="標楷體" w:eastAsia="標楷體" w:hAnsi="標楷體" w:cs="標楷體"/>
                <w:sz w:val="28"/>
                <w:szCs w:val="28"/>
              </w:rPr>
              <w:t>書」，應經申請人所在地之直轄市或縣</w:t>
            </w:r>
            <w:r>
              <w:rPr>
                <w:rFonts w:ascii="標楷體" w:eastAsia="標楷體" w:hAnsi="標楷體"/>
                <w:sz w:val="28"/>
                <w:szCs w:val="28"/>
              </w:rPr>
              <w:t>(</w:t>
            </w:r>
            <w:r>
              <w:rPr>
                <w:rFonts w:ascii="標楷體" w:eastAsia="標楷體" w:hAnsi="標楷體" w:cs="標楷體"/>
                <w:sz w:val="28"/>
                <w:szCs w:val="28"/>
              </w:rPr>
              <w:t>市</w:t>
            </w:r>
            <w:r>
              <w:rPr>
                <w:rFonts w:ascii="標楷體" w:eastAsia="標楷體" w:hAnsi="標楷體"/>
                <w:sz w:val="28"/>
                <w:szCs w:val="28"/>
              </w:rPr>
              <w:t>)</w:t>
            </w:r>
            <w:r>
              <w:rPr>
                <w:rFonts w:ascii="標楷體" w:eastAsia="標楷體" w:hAnsi="標楷體" w:cs="標楷體"/>
                <w:sz w:val="28"/>
                <w:szCs w:val="28"/>
              </w:rPr>
              <w:t>衛生主管機關核章。如係委託製造者，應由藥品許可證所有人提出申請，並由其所在地之衛生主管機關核章。</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lastRenderedPageBreak/>
              <w:t>第</w:t>
            </w:r>
            <w:r>
              <w:rPr>
                <w:rFonts w:ascii="標楷體" w:eastAsia="標楷體" w:hAnsi="標楷體"/>
                <w:b/>
                <w:sz w:val="28"/>
                <w:szCs w:val="28"/>
              </w:rPr>
              <w:t>7</w:t>
            </w:r>
            <w:r>
              <w:rPr>
                <w:rFonts w:ascii="標楷體" w:eastAsia="標楷體" w:hAnsi="標楷體"/>
                <w:b/>
                <w:sz w:val="28"/>
                <w:szCs w:val="28"/>
              </w:rPr>
              <w:t>條</w:t>
            </w:r>
          </w:p>
          <w:p w:rsidR="00062E12" w:rsidRDefault="009D4CA4">
            <w:pPr>
              <w:pStyle w:val="Textbody"/>
              <w:jc w:val="both"/>
            </w:pPr>
            <w:r>
              <w:rPr>
                <w:rFonts w:ascii="標楷體" w:eastAsia="標楷體" w:hAnsi="標楷體" w:cs="標楷體"/>
                <w:sz w:val="28"/>
                <w:szCs w:val="28"/>
              </w:rPr>
              <w:t>新增以「十大醫藥先進國家中一國之核准函及該國最高衛生主管機關官方網站核准資訊」或「該藥品</w:t>
            </w:r>
            <w:r>
              <w:rPr>
                <w:rFonts w:ascii="標楷體" w:eastAsia="標楷體" w:hAnsi="標楷體"/>
                <w:sz w:val="28"/>
                <w:szCs w:val="28"/>
              </w:rPr>
              <w:t>EMA</w:t>
            </w:r>
            <w:r>
              <w:rPr>
                <w:rFonts w:ascii="標楷體" w:eastAsia="標楷體" w:hAnsi="標楷體" w:cs="標楷體"/>
                <w:sz w:val="28"/>
                <w:szCs w:val="28"/>
              </w:rPr>
              <w:t>之核准函及其官方網站核准資訊」作為「採用證明」替代之規定。</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11</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新增不限</w:t>
            </w:r>
            <w:r>
              <w:rPr>
                <w:rFonts w:ascii="標楷體" w:eastAsia="標楷體" w:hAnsi="標楷體"/>
                <w:sz w:val="28"/>
                <w:szCs w:val="28"/>
              </w:rPr>
              <w:t>2</w:t>
            </w:r>
            <w:r>
              <w:rPr>
                <w:rFonts w:ascii="標楷體" w:eastAsia="標楷體" w:hAnsi="標楷體"/>
                <w:sz w:val="28"/>
                <w:szCs w:val="28"/>
              </w:rPr>
              <w:t>年內，得以「代表</w:t>
            </w:r>
            <w:r>
              <w:rPr>
                <w:rFonts w:ascii="標楷體" w:eastAsia="標楷體" w:hAnsi="標楷體" w:cs="標楷體"/>
                <w:sz w:val="28"/>
                <w:szCs w:val="28"/>
              </w:rPr>
              <w:t>性批次」之「批次製造紀錄」取代之規定。</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16</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以線上平台提交申請書者，免經</w:t>
            </w:r>
            <w:r>
              <w:rPr>
                <w:rFonts w:ascii="標楷體" w:eastAsia="標楷體" w:hAnsi="標楷體" w:cs="標楷體"/>
                <w:sz w:val="28"/>
                <w:szCs w:val="28"/>
              </w:rPr>
              <w:t>核章。</w:t>
            </w:r>
          </w:p>
          <w:p w:rsidR="00062E12" w:rsidRDefault="00062E12">
            <w:pPr>
              <w:pStyle w:val="Textbody"/>
              <w:jc w:val="both"/>
              <w:rPr>
                <w:rFonts w:ascii="標楷體" w:eastAsia="標楷體" w:hAnsi="標楷體"/>
                <w:sz w:val="28"/>
                <w:szCs w:val="28"/>
              </w:rPr>
            </w:pP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22</w:t>
            </w:r>
            <w:r>
              <w:rPr>
                <w:rFonts w:ascii="標楷體" w:eastAsia="標楷體" w:hAnsi="標楷體"/>
                <w:b/>
                <w:sz w:val="28"/>
                <w:szCs w:val="28"/>
              </w:rPr>
              <w:t>條之</w:t>
            </w:r>
            <w:r>
              <w:rPr>
                <w:rFonts w:ascii="標楷體" w:eastAsia="標楷體" w:hAnsi="標楷體"/>
                <w:b/>
                <w:sz w:val="28"/>
                <w:szCs w:val="28"/>
              </w:rPr>
              <w:t xml:space="preserve">1 </w:t>
            </w:r>
          </w:p>
          <w:p w:rsidR="00062E12" w:rsidRDefault="009D4CA4">
            <w:pPr>
              <w:pStyle w:val="Textbody"/>
              <w:jc w:val="both"/>
            </w:pPr>
            <w:r>
              <w:rPr>
                <w:rFonts w:ascii="標楷體" w:eastAsia="標楷體" w:hAnsi="標楷體"/>
                <w:sz w:val="28"/>
                <w:szCs w:val="28"/>
              </w:rPr>
              <w:t>新增「新成分新藥」於我國進行</w:t>
            </w:r>
            <w:r>
              <w:rPr>
                <w:rFonts w:ascii="標楷體" w:eastAsia="標楷體" w:hAnsi="標楷體" w:cs="標楷體"/>
                <w:sz w:val="28"/>
                <w:szCs w:val="28"/>
              </w:rPr>
              <w:t>對國人用藥安全性及有效性具代表性之臨床試驗，且能提供亞洲人種的藥物動力學資料者，得免申請銜接性試驗評估。新增經中央衛生主管機關認定符合小兒或少數嚴重疾病藥品審查認定要</w:t>
            </w:r>
            <w:r>
              <w:rPr>
                <w:rFonts w:ascii="標楷體" w:eastAsia="標楷體" w:hAnsi="標楷體" w:cs="標楷體"/>
                <w:sz w:val="28"/>
                <w:szCs w:val="28"/>
              </w:rPr>
              <w:lastRenderedPageBreak/>
              <w:t>點、細胞治療及基因治療製劑者，免申請銜接性試驗評估。</w:t>
            </w:r>
          </w:p>
          <w:p w:rsidR="00062E12" w:rsidRDefault="00062E12">
            <w:pPr>
              <w:pStyle w:val="Textbody"/>
              <w:jc w:val="both"/>
              <w:rPr>
                <w:rFonts w:ascii="標楷體" w:eastAsia="標楷體" w:hAnsi="標楷體"/>
                <w:b/>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54</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新增「輸入藥品」得以檢附</w:t>
            </w:r>
            <w:r>
              <w:rPr>
                <w:rFonts w:ascii="標楷體" w:eastAsia="標楷體" w:hAnsi="標楷體" w:cs="標楷體"/>
                <w:sz w:val="28"/>
                <w:szCs w:val="28"/>
              </w:rPr>
              <w:t>「十大醫藥先進國家中一國之核准函及該國最高衛生主管機關官方網站核准資訊」或「該藥品</w:t>
            </w:r>
            <w:r>
              <w:rPr>
                <w:rFonts w:ascii="標楷體" w:eastAsia="標楷體" w:hAnsi="標楷體"/>
                <w:sz w:val="28"/>
                <w:szCs w:val="28"/>
              </w:rPr>
              <w:t>EMA</w:t>
            </w:r>
            <w:r>
              <w:rPr>
                <w:rFonts w:ascii="標楷體" w:eastAsia="標楷體" w:hAnsi="標楷體" w:cs="標楷體"/>
                <w:sz w:val="28"/>
                <w:szCs w:val="28"/>
              </w:rPr>
              <w:t>之核准函及其官方網站核准資訊」替代之規定。</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55</w:t>
            </w:r>
            <w:r>
              <w:rPr>
                <w:rFonts w:ascii="標楷體" w:eastAsia="標楷體" w:hAnsi="標楷體"/>
                <w:b/>
                <w:sz w:val="28"/>
                <w:szCs w:val="28"/>
              </w:rPr>
              <w:t>條</w:t>
            </w:r>
          </w:p>
          <w:p w:rsidR="00062E12" w:rsidRDefault="009D4CA4">
            <w:pPr>
              <w:pStyle w:val="Textbody"/>
              <w:jc w:val="both"/>
            </w:pPr>
            <w:r>
              <w:rPr>
                <w:rFonts w:ascii="標楷體" w:eastAsia="標楷體" w:hAnsi="標楷體" w:cs="標楷體"/>
                <w:sz w:val="28"/>
                <w:szCs w:val="28"/>
              </w:rPr>
              <w:t>新增得以「十大醫藥先進國家中一國之核准函及該國最高衛生主</w:t>
            </w:r>
            <w:r>
              <w:rPr>
                <w:rFonts w:ascii="標楷體" w:eastAsia="標楷體" w:hAnsi="標楷體" w:cs="標楷體"/>
                <w:sz w:val="28"/>
                <w:szCs w:val="28"/>
              </w:rPr>
              <w:lastRenderedPageBreak/>
              <w:t>管機關官方網站核准資訊」或「該藥品</w:t>
            </w:r>
            <w:r>
              <w:rPr>
                <w:rFonts w:ascii="標楷體" w:eastAsia="標楷體" w:hAnsi="標楷體"/>
                <w:sz w:val="28"/>
                <w:szCs w:val="28"/>
              </w:rPr>
              <w:t>EMA</w:t>
            </w:r>
            <w:r>
              <w:rPr>
                <w:rFonts w:ascii="標楷體" w:eastAsia="標楷體" w:hAnsi="標楷體" w:cs="標楷體"/>
                <w:sz w:val="28"/>
                <w:szCs w:val="28"/>
              </w:rPr>
              <w:t>之核准函及其官方網站核准資訊」替代之規定。</w:t>
            </w:r>
          </w:p>
          <w:p w:rsidR="00062E12" w:rsidRDefault="00062E12">
            <w:pPr>
              <w:pStyle w:val="Textbody"/>
              <w:spacing w:before="114" w:after="114"/>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62</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比照「國產藥品」，輸入藥品製</w:t>
            </w:r>
            <w:r>
              <w:rPr>
                <w:rFonts w:ascii="標楷體" w:eastAsia="標楷體" w:hAnsi="標楷體" w:cs="標楷體"/>
                <w:sz w:val="28"/>
                <w:szCs w:val="28"/>
              </w:rPr>
              <w:t>造廠址門牌整編，得以「許可證清冊」方式辦理變更</w:t>
            </w:r>
            <w:r>
              <w:rPr>
                <w:rFonts w:ascii="標楷體" w:eastAsia="標楷體" w:hAnsi="標楷體"/>
                <w:sz w:val="28"/>
                <w:szCs w:val="28"/>
              </w:rPr>
              <w:t>。</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69</w:t>
            </w:r>
            <w:r>
              <w:rPr>
                <w:rFonts w:ascii="標楷體" w:eastAsia="標楷體" w:hAnsi="標楷體"/>
                <w:b/>
                <w:sz w:val="28"/>
                <w:szCs w:val="28"/>
              </w:rPr>
              <w:t>條</w:t>
            </w:r>
          </w:p>
          <w:p w:rsidR="00062E12" w:rsidRDefault="009D4CA4">
            <w:pPr>
              <w:pStyle w:val="Textbody"/>
              <w:jc w:val="both"/>
              <w:rPr>
                <w:rFonts w:ascii="標楷體" w:eastAsia="標楷體" w:hAnsi="標楷體" w:cs="標楷體"/>
                <w:sz w:val="28"/>
                <w:szCs w:val="28"/>
              </w:rPr>
            </w:pPr>
            <w:r>
              <w:rPr>
                <w:rFonts w:ascii="標楷體" w:eastAsia="標楷體" w:hAnsi="標楷體" w:cs="標楷體"/>
                <w:sz w:val="28"/>
                <w:szCs w:val="28"/>
              </w:rPr>
              <w:t>「出產國許可製售證明」得以原產國或十大醫藥先進國家之病毒株變更核准函替代，於申請時未能檢附者，應於核准前補送該核</w:t>
            </w:r>
            <w:r>
              <w:rPr>
                <w:rFonts w:ascii="標楷體" w:eastAsia="標楷體" w:hAnsi="標楷體" w:cs="標楷體"/>
                <w:sz w:val="28"/>
                <w:szCs w:val="28"/>
              </w:rPr>
              <w:lastRenderedPageBreak/>
              <w:t>准函。</w:t>
            </w:r>
          </w:p>
          <w:p w:rsidR="00062E12" w:rsidRDefault="00062E12">
            <w:pPr>
              <w:pStyle w:val="Textbody"/>
              <w:jc w:val="both"/>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71</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輸入藥品許可證遺失補發者，檢</w:t>
            </w:r>
            <w:r>
              <w:rPr>
                <w:rFonts w:ascii="標楷體" w:eastAsia="標楷體" w:hAnsi="標楷體" w:cs="標楷體"/>
                <w:sz w:val="28"/>
                <w:szCs w:val="28"/>
              </w:rPr>
              <w:t>送之委託書免除應經我國駐外館處文書驗證。</w:t>
            </w:r>
          </w:p>
          <w:p w:rsidR="00062E12" w:rsidRDefault="00062E12">
            <w:pPr>
              <w:pStyle w:val="Textbody"/>
              <w:jc w:val="both"/>
              <w:rPr>
                <w:rFonts w:ascii="標楷體" w:eastAsia="標楷體" w:hAnsi="標楷體"/>
                <w:sz w:val="28"/>
                <w:szCs w:val="28"/>
              </w:rPr>
            </w:pPr>
          </w:p>
          <w:p w:rsidR="00062E12" w:rsidRDefault="009D4CA4">
            <w:pPr>
              <w:pStyle w:val="Textbody"/>
              <w:jc w:val="both"/>
              <w:rPr>
                <w:rFonts w:ascii="標楷體" w:eastAsia="標楷體" w:hAnsi="標楷體"/>
                <w:b/>
                <w:sz w:val="28"/>
                <w:szCs w:val="28"/>
              </w:rPr>
            </w:pPr>
            <w:r>
              <w:rPr>
                <w:rFonts w:ascii="標楷體" w:eastAsia="標楷體" w:hAnsi="標楷體"/>
                <w:b/>
                <w:sz w:val="28"/>
                <w:szCs w:val="28"/>
              </w:rPr>
              <w:t>第</w:t>
            </w:r>
            <w:r>
              <w:rPr>
                <w:rFonts w:ascii="標楷體" w:eastAsia="標楷體" w:hAnsi="標楷體"/>
                <w:b/>
                <w:sz w:val="28"/>
                <w:szCs w:val="28"/>
              </w:rPr>
              <w:t>73</w:t>
            </w:r>
            <w:r>
              <w:rPr>
                <w:rFonts w:ascii="標楷體" w:eastAsia="標楷體" w:hAnsi="標楷體"/>
                <w:b/>
                <w:sz w:val="28"/>
                <w:szCs w:val="28"/>
              </w:rPr>
              <w:t>條</w:t>
            </w:r>
          </w:p>
          <w:p w:rsidR="00062E12" w:rsidRDefault="009D4CA4">
            <w:pPr>
              <w:pStyle w:val="Textbody"/>
              <w:jc w:val="both"/>
            </w:pPr>
            <w:r>
              <w:rPr>
                <w:rFonts w:ascii="標楷體" w:eastAsia="標楷體" w:hAnsi="標楷體"/>
                <w:sz w:val="28"/>
                <w:szCs w:val="28"/>
              </w:rPr>
              <w:t>免除「藥品許可證有效期間展延</w:t>
            </w:r>
            <w:r>
              <w:rPr>
                <w:rFonts w:ascii="標楷體" w:eastAsia="標楷體" w:hAnsi="標楷體" w:cs="標楷體"/>
                <w:sz w:val="28"/>
                <w:szCs w:val="28"/>
              </w:rPr>
              <w:t>申請書」需所在地直轄市或縣</w:t>
            </w:r>
            <w:r>
              <w:rPr>
                <w:rFonts w:ascii="標楷體" w:eastAsia="標楷體" w:hAnsi="標楷體"/>
                <w:sz w:val="28"/>
                <w:szCs w:val="28"/>
              </w:rPr>
              <w:t>(</w:t>
            </w:r>
            <w:r>
              <w:rPr>
                <w:rFonts w:ascii="標楷體" w:eastAsia="標楷體" w:hAnsi="標楷體" w:cs="標楷體"/>
                <w:sz w:val="28"/>
                <w:szCs w:val="28"/>
              </w:rPr>
              <w:t>市</w:t>
            </w:r>
            <w:r>
              <w:rPr>
                <w:rFonts w:ascii="標楷體" w:eastAsia="標楷體" w:hAnsi="標楷體"/>
                <w:sz w:val="28"/>
                <w:szCs w:val="28"/>
              </w:rPr>
              <w:t>)</w:t>
            </w:r>
            <w:r>
              <w:rPr>
                <w:rFonts w:ascii="標楷體" w:eastAsia="標楷體" w:hAnsi="標楷體" w:cs="標楷體"/>
                <w:sz w:val="28"/>
                <w:szCs w:val="28"/>
              </w:rPr>
              <w:t>衛生主管機關核章之規定。</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snapToGrid w:val="0"/>
              <w:jc w:val="both"/>
              <w:rPr>
                <w:rFonts w:ascii="標楷體" w:eastAsia="標楷體" w:hAnsi="標楷體"/>
                <w:sz w:val="28"/>
                <w:szCs w:val="28"/>
              </w:rPr>
            </w:pPr>
            <w:r>
              <w:rPr>
                <w:rFonts w:ascii="標楷體" w:eastAsia="標楷體" w:hAnsi="標楷體"/>
                <w:sz w:val="28"/>
                <w:szCs w:val="28"/>
              </w:rPr>
              <w:lastRenderedPageBreak/>
              <w:t>鬆綁之條文，多為新增替代條款或簡化申請資料與流程，可加速藥品上市時間。修正前後影響及受惠對象均為領有藥品許可證之藥商。</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jc w:val="both"/>
              <w:rPr>
                <w:rFonts w:ascii="標楷體" w:eastAsia="標楷體" w:hAnsi="標楷體"/>
                <w:sz w:val="28"/>
                <w:szCs w:val="28"/>
              </w:rPr>
            </w:pPr>
            <w:r>
              <w:rPr>
                <w:rFonts w:ascii="標楷體" w:eastAsia="標楷體" w:hAnsi="標楷體"/>
                <w:sz w:val="28"/>
                <w:szCs w:val="28"/>
              </w:rPr>
              <w:t>110</w:t>
            </w:r>
            <w:r>
              <w:rPr>
                <w:rFonts w:ascii="標楷體" w:eastAsia="標楷體" w:hAnsi="標楷體"/>
                <w:sz w:val="28"/>
                <w:szCs w:val="28"/>
              </w:rPr>
              <w:t>年</w:t>
            </w:r>
            <w:r>
              <w:rPr>
                <w:rFonts w:ascii="標楷體" w:eastAsia="標楷體" w:hAnsi="標楷體"/>
                <w:sz w:val="28"/>
                <w:szCs w:val="28"/>
              </w:rPr>
              <w:t>10</w:t>
            </w:r>
            <w:r>
              <w:rPr>
                <w:rFonts w:ascii="標楷體" w:eastAsia="標楷體" w:hAnsi="標楷體"/>
                <w:sz w:val="28"/>
                <w:szCs w:val="28"/>
              </w:rPr>
              <w:t>月底</w:t>
            </w:r>
          </w:p>
        </w:tc>
      </w:tr>
      <w:tr w:rsidR="00062E12">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lastRenderedPageBreak/>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snapToGrid w:val="0"/>
              <w:jc w:val="both"/>
              <w:rPr>
                <w:rFonts w:ascii="標楷體" w:eastAsia="標楷體" w:hAnsi="標楷體"/>
                <w:sz w:val="28"/>
                <w:szCs w:val="28"/>
              </w:rPr>
            </w:pPr>
            <w:r>
              <w:rPr>
                <w:rFonts w:ascii="標楷體" w:eastAsia="標楷體" w:hAnsi="標楷體"/>
                <w:sz w:val="28"/>
                <w:szCs w:val="28"/>
              </w:rPr>
              <w:t>修正藥品查驗登記審查準則第</w:t>
            </w:r>
            <w:r>
              <w:rPr>
                <w:rFonts w:ascii="標楷體" w:eastAsia="標楷體" w:hAnsi="標楷體"/>
                <w:sz w:val="28"/>
                <w:szCs w:val="28"/>
              </w:rPr>
              <w:t>92</w:t>
            </w:r>
            <w:r>
              <w:rPr>
                <w:rFonts w:ascii="標楷體" w:eastAsia="標楷體" w:hAnsi="標楷體"/>
                <w:sz w:val="28"/>
                <w:szCs w:val="28"/>
              </w:rPr>
              <w:t>條及第</w:t>
            </w:r>
            <w:r>
              <w:rPr>
                <w:rFonts w:ascii="標楷體" w:eastAsia="標楷體" w:hAnsi="標楷體"/>
                <w:sz w:val="28"/>
                <w:szCs w:val="28"/>
              </w:rPr>
              <w:t>104</w:t>
            </w:r>
            <w:r>
              <w:rPr>
                <w:rFonts w:ascii="標楷體" w:eastAsia="標楷體" w:hAnsi="標楷體"/>
                <w:sz w:val="28"/>
                <w:szCs w:val="28"/>
              </w:rPr>
              <w:t>條之</w:t>
            </w:r>
            <w:r>
              <w:rPr>
                <w:rFonts w:ascii="標楷體" w:eastAsia="標楷體" w:hAnsi="標楷體"/>
                <w:sz w:val="28"/>
                <w:szCs w:val="28"/>
              </w:rPr>
              <w:t>1</w:t>
            </w:r>
          </w:p>
          <w:p w:rsidR="00062E12" w:rsidRDefault="009D4CA4">
            <w:pPr>
              <w:pStyle w:val="Textbody"/>
              <w:snapToGrid w:val="0"/>
              <w:jc w:val="both"/>
              <w:rPr>
                <w:rFonts w:ascii="標楷體" w:eastAsia="標楷體" w:hAnsi="標楷體"/>
                <w:sz w:val="28"/>
                <w:szCs w:val="28"/>
              </w:rPr>
            </w:pPr>
            <w:r>
              <w:rPr>
                <w:rFonts w:ascii="標楷體" w:eastAsia="標楷體" w:hAnsi="標楷體"/>
                <w:sz w:val="28"/>
                <w:szCs w:val="28"/>
              </w:rPr>
              <w:lastRenderedPageBreak/>
              <w:t>網址：</w:t>
            </w:r>
          </w:p>
          <w:p w:rsidR="00062E12" w:rsidRDefault="009D4CA4">
            <w:pPr>
              <w:pStyle w:val="Textbody"/>
              <w:snapToGrid w:val="0"/>
              <w:jc w:val="both"/>
              <w:rPr>
                <w:rFonts w:ascii="標楷體" w:eastAsia="標楷體" w:hAnsi="標楷體"/>
                <w:sz w:val="28"/>
                <w:szCs w:val="28"/>
              </w:rPr>
            </w:pPr>
            <w:r>
              <w:rPr>
                <w:rFonts w:ascii="標楷體" w:eastAsia="標楷體" w:hAnsi="標楷體"/>
                <w:sz w:val="28"/>
                <w:szCs w:val="28"/>
              </w:rPr>
              <w:t>https://www.mohw.gov.tw/cp-18-61586-1.html</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snapToGrid w:val="0"/>
              <w:jc w:val="both"/>
              <w:rPr>
                <w:rFonts w:ascii="標楷體" w:eastAsia="標楷體" w:hAnsi="標楷體"/>
                <w:b/>
                <w:sz w:val="28"/>
                <w:szCs w:val="28"/>
              </w:rPr>
            </w:pPr>
            <w:r>
              <w:rPr>
                <w:rFonts w:ascii="標楷體" w:eastAsia="標楷體" w:hAnsi="標楷體"/>
                <w:b/>
                <w:sz w:val="28"/>
                <w:szCs w:val="28"/>
              </w:rPr>
              <w:lastRenderedPageBreak/>
              <w:t>第</w:t>
            </w:r>
            <w:r>
              <w:rPr>
                <w:rFonts w:ascii="標楷體" w:eastAsia="標楷體" w:hAnsi="標楷體"/>
                <w:b/>
                <w:sz w:val="28"/>
                <w:szCs w:val="28"/>
              </w:rPr>
              <w:t>92</w:t>
            </w:r>
            <w:r>
              <w:rPr>
                <w:rFonts w:ascii="標楷體" w:eastAsia="標楷體" w:hAnsi="標楷體"/>
                <w:b/>
                <w:sz w:val="28"/>
                <w:szCs w:val="28"/>
              </w:rPr>
              <w:t>條</w:t>
            </w:r>
          </w:p>
          <w:p w:rsidR="00062E12" w:rsidRDefault="009D4CA4">
            <w:pPr>
              <w:pStyle w:val="Textbody"/>
              <w:snapToGrid w:val="0"/>
              <w:jc w:val="both"/>
            </w:pPr>
            <w:r>
              <w:rPr>
                <w:rFonts w:ascii="標楷體" w:eastAsia="標楷體" w:hAnsi="標楷體"/>
                <w:sz w:val="28"/>
                <w:szCs w:val="28"/>
              </w:rPr>
              <w:t>業者申請外銷專</w:t>
            </w:r>
            <w:r>
              <w:rPr>
                <w:rFonts w:ascii="標楷體" w:eastAsia="標楷體" w:hAnsi="標楷體"/>
                <w:sz w:val="28"/>
                <w:szCs w:val="28"/>
              </w:rPr>
              <w:lastRenderedPageBreak/>
              <w:t>用藥品查驗登記仍應比照國內查驗登記規定，檢附</w:t>
            </w:r>
            <w:r>
              <w:rPr>
                <w:rFonts w:ascii="標楷體" w:eastAsia="標楷體" w:hAnsi="標楷體"/>
                <w:kern w:val="0"/>
                <w:sz w:val="28"/>
                <w:szCs w:val="28"/>
              </w:rPr>
              <w:t>薄層層析檢驗、指標成分含量測定相關資料及安定性試驗報告</w:t>
            </w:r>
            <w:r>
              <w:rPr>
                <w:rFonts w:ascii="標楷體" w:eastAsia="標楷體" w:hAnsi="標楷體"/>
                <w:sz w:val="28"/>
                <w:szCs w:val="28"/>
              </w:rPr>
              <w:t>，或依輸入國之法令規定辦理。</w:t>
            </w:r>
          </w:p>
          <w:p w:rsidR="00062E12" w:rsidRDefault="00062E12">
            <w:pPr>
              <w:pStyle w:val="Textbody"/>
              <w:snapToGrid w:val="0"/>
              <w:jc w:val="both"/>
            </w:pPr>
          </w:p>
          <w:p w:rsidR="00062E12" w:rsidRDefault="009D4CA4">
            <w:pPr>
              <w:pStyle w:val="Textbody"/>
              <w:snapToGrid w:val="0"/>
              <w:jc w:val="both"/>
            </w:pPr>
            <w:r>
              <w:rPr>
                <w:rFonts w:ascii="標楷體" w:eastAsia="標楷體" w:hAnsi="標楷體"/>
                <w:b/>
                <w:kern w:val="0"/>
                <w:sz w:val="28"/>
                <w:szCs w:val="28"/>
              </w:rPr>
              <w:t>104</w:t>
            </w:r>
            <w:r>
              <w:rPr>
                <w:rFonts w:ascii="標楷體" w:eastAsia="標楷體" w:hAnsi="標楷體"/>
                <w:b/>
                <w:sz w:val="28"/>
                <w:szCs w:val="28"/>
              </w:rPr>
              <w:t>條之</w:t>
            </w:r>
            <w:r>
              <w:rPr>
                <w:rFonts w:ascii="標楷體" w:eastAsia="標楷體" w:hAnsi="標楷體"/>
                <w:b/>
                <w:sz w:val="28"/>
                <w:szCs w:val="28"/>
              </w:rPr>
              <w:t>1</w:t>
            </w:r>
          </w:p>
          <w:p w:rsidR="00062E12" w:rsidRDefault="009D4CA4">
            <w:pPr>
              <w:pStyle w:val="Textbody"/>
              <w:snapToGrid w:val="0"/>
              <w:jc w:val="both"/>
              <w:rPr>
                <w:rFonts w:ascii="標楷體" w:eastAsia="標楷體" w:hAnsi="標楷體"/>
                <w:sz w:val="28"/>
                <w:szCs w:val="28"/>
              </w:rPr>
            </w:pPr>
            <w:r>
              <w:rPr>
                <w:rFonts w:ascii="標楷體" w:eastAsia="標楷體" w:hAnsi="標楷體"/>
                <w:sz w:val="28"/>
                <w:szCs w:val="28"/>
              </w:rPr>
              <w:t>變更外銷專用品名而衍生之標籤、仿單或包裝異動，須逐案向本部申請變更。</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snapToGrid w:val="0"/>
              <w:jc w:val="both"/>
              <w:rPr>
                <w:rFonts w:ascii="標楷體" w:eastAsia="標楷體" w:hAnsi="標楷體"/>
                <w:b/>
                <w:sz w:val="28"/>
                <w:szCs w:val="28"/>
              </w:rPr>
            </w:pPr>
            <w:r>
              <w:rPr>
                <w:rFonts w:ascii="標楷體" w:eastAsia="標楷體" w:hAnsi="標楷體"/>
                <w:b/>
                <w:sz w:val="28"/>
                <w:szCs w:val="28"/>
              </w:rPr>
              <w:lastRenderedPageBreak/>
              <w:t>第</w:t>
            </w:r>
            <w:r>
              <w:rPr>
                <w:rFonts w:ascii="標楷體" w:eastAsia="標楷體" w:hAnsi="標楷體"/>
                <w:b/>
                <w:sz w:val="28"/>
                <w:szCs w:val="28"/>
              </w:rPr>
              <w:t>92</w:t>
            </w:r>
            <w:r>
              <w:rPr>
                <w:rFonts w:ascii="標楷體" w:eastAsia="標楷體" w:hAnsi="標楷體"/>
                <w:b/>
                <w:sz w:val="28"/>
                <w:szCs w:val="28"/>
              </w:rPr>
              <w:t>條</w:t>
            </w:r>
          </w:p>
          <w:p w:rsidR="00062E12" w:rsidRDefault="009D4CA4">
            <w:pPr>
              <w:pStyle w:val="Textbody"/>
              <w:snapToGrid w:val="0"/>
              <w:jc w:val="both"/>
            </w:pPr>
            <w:r>
              <w:rPr>
                <w:rFonts w:ascii="標楷體" w:eastAsia="標楷體" w:hAnsi="標楷體"/>
                <w:sz w:val="28"/>
                <w:szCs w:val="28"/>
              </w:rPr>
              <w:t>業者申請外銷專</w:t>
            </w:r>
            <w:r>
              <w:rPr>
                <w:rFonts w:ascii="標楷體" w:eastAsia="標楷體" w:hAnsi="標楷體"/>
                <w:sz w:val="28"/>
                <w:szCs w:val="28"/>
              </w:rPr>
              <w:lastRenderedPageBreak/>
              <w:t>用藥品查驗登記所應檢附資料，得免執行</w:t>
            </w:r>
            <w:r>
              <w:rPr>
                <w:rFonts w:ascii="標楷體" w:eastAsia="標楷體" w:hAnsi="標楷體"/>
                <w:kern w:val="0"/>
                <w:sz w:val="28"/>
                <w:szCs w:val="28"/>
              </w:rPr>
              <w:t>薄層層析檢驗及指標成分含量測定檢驗，安定性試驗報告應留廠備查，或依輸入國之法令規定辦理。</w:t>
            </w:r>
          </w:p>
          <w:p w:rsidR="00062E12" w:rsidRDefault="00062E12">
            <w:pPr>
              <w:pStyle w:val="Textbody"/>
              <w:snapToGrid w:val="0"/>
              <w:jc w:val="both"/>
            </w:pPr>
          </w:p>
          <w:p w:rsidR="00062E12" w:rsidRDefault="009D4CA4">
            <w:pPr>
              <w:pStyle w:val="Textbody"/>
              <w:snapToGrid w:val="0"/>
              <w:jc w:val="both"/>
            </w:pPr>
            <w:r>
              <w:rPr>
                <w:rFonts w:ascii="標楷體" w:eastAsia="標楷體" w:hAnsi="標楷體"/>
                <w:b/>
                <w:kern w:val="0"/>
                <w:sz w:val="28"/>
                <w:szCs w:val="28"/>
              </w:rPr>
              <w:t>104</w:t>
            </w:r>
            <w:r>
              <w:rPr>
                <w:rFonts w:ascii="標楷體" w:eastAsia="標楷體" w:hAnsi="標楷體"/>
                <w:b/>
                <w:sz w:val="28"/>
                <w:szCs w:val="28"/>
              </w:rPr>
              <w:t>條之</w:t>
            </w:r>
            <w:r>
              <w:rPr>
                <w:rFonts w:ascii="標楷體" w:eastAsia="標楷體" w:hAnsi="標楷體"/>
                <w:b/>
                <w:sz w:val="28"/>
                <w:szCs w:val="28"/>
              </w:rPr>
              <w:t>1</w:t>
            </w:r>
          </w:p>
          <w:p w:rsidR="00062E12" w:rsidRDefault="009D4CA4">
            <w:pPr>
              <w:pStyle w:val="Textbody"/>
              <w:snapToGrid w:val="0"/>
              <w:jc w:val="both"/>
            </w:pPr>
            <w:r>
              <w:rPr>
                <w:rFonts w:ascii="標楷體" w:eastAsia="標楷體" w:hAnsi="標楷體"/>
                <w:kern w:val="0"/>
                <w:sz w:val="28"/>
                <w:szCs w:val="28"/>
              </w:rPr>
              <w:t>變更外銷專用品名而衍生之標籤、仿單或包裝異動，廠商得自行變更，留廠備查。</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snapToGrid w:val="0"/>
              <w:jc w:val="both"/>
            </w:pPr>
            <w:r>
              <w:rPr>
                <w:rFonts w:ascii="標楷體" w:eastAsia="標楷體" w:hAnsi="標楷體"/>
                <w:kern w:val="0"/>
                <w:sz w:val="28"/>
                <w:szCs w:val="28"/>
              </w:rPr>
              <w:lastRenderedPageBreak/>
              <w:t>簡化外銷專用中藥藥品查驗登記之審查要項，</w:t>
            </w:r>
            <w:r>
              <w:rPr>
                <w:rFonts w:ascii="標楷體" w:eastAsia="標楷體" w:hAnsi="標楷體"/>
                <w:kern w:val="0"/>
                <w:sz w:val="28"/>
                <w:szCs w:val="28"/>
              </w:rPr>
              <w:lastRenderedPageBreak/>
              <w:t>並鬆綁因變更外銷品名而衍生之標籤、仿單或包裝異動須逐案辦理變更登記之規定，有</w:t>
            </w:r>
            <w:r>
              <w:rPr>
                <w:rFonts w:ascii="標楷體" w:eastAsia="標楷體" w:hAnsi="標楷體"/>
                <w:sz w:val="28"/>
                <w:szCs w:val="28"/>
              </w:rPr>
              <w:t>利中藥產業爭取外銷訂單及拓展外銷市場。</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2E12" w:rsidRDefault="009D4CA4">
            <w:pPr>
              <w:pStyle w:val="Textbody"/>
              <w:rPr>
                <w:rFonts w:ascii="標楷體" w:eastAsia="標楷體" w:hAnsi="標楷體"/>
                <w:sz w:val="28"/>
                <w:szCs w:val="28"/>
              </w:rPr>
            </w:pPr>
            <w:r>
              <w:rPr>
                <w:rFonts w:ascii="標楷體" w:eastAsia="標楷體" w:hAnsi="標楷體"/>
                <w:sz w:val="28"/>
                <w:szCs w:val="28"/>
              </w:rPr>
              <w:lastRenderedPageBreak/>
              <w:t>110</w:t>
            </w:r>
            <w:r>
              <w:rPr>
                <w:rFonts w:ascii="標楷體" w:eastAsia="標楷體" w:hAnsi="標楷體"/>
                <w:sz w:val="28"/>
                <w:szCs w:val="28"/>
              </w:rPr>
              <w:t>年</w:t>
            </w:r>
            <w:r>
              <w:rPr>
                <w:rFonts w:ascii="標楷體" w:eastAsia="標楷體" w:hAnsi="標楷體"/>
                <w:sz w:val="28"/>
                <w:szCs w:val="28"/>
              </w:rPr>
              <w:t>10</w:t>
            </w:r>
            <w:r>
              <w:rPr>
                <w:rFonts w:ascii="標楷體" w:eastAsia="標楷體" w:hAnsi="標楷體"/>
                <w:sz w:val="28"/>
                <w:szCs w:val="28"/>
              </w:rPr>
              <w:t>月底</w:t>
            </w:r>
          </w:p>
        </w:tc>
      </w:tr>
    </w:tbl>
    <w:p w:rsidR="00062E12" w:rsidRDefault="00062E12">
      <w:pPr>
        <w:pStyle w:val="Textbody"/>
        <w:spacing w:line="240" w:lineRule="exact"/>
        <w:rPr>
          <w:rFonts w:ascii="標楷體" w:eastAsia="標楷體" w:hAnsi="標楷體"/>
          <w:sz w:val="28"/>
          <w:szCs w:val="28"/>
        </w:rPr>
      </w:pPr>
    </w:p>
    <w:p w:rsidR="00062E12" w:rsidRDefault="00062E12">
      <w:pPr>
        <w:pStyle w:val="Textbody"/>
        <w:spacing w:line="240" w:lineRule="exact"/>
        <w:rPr>
          <w:rFonts w:ascii="標楷體" w:eastAsia="標楷體" w:hAnsi="標楷體"/>
          <w:sz w:val="28"/>
          <w:szCs w:val="28"/>
        </w:rPr>
      </w:pPr>
    </w:p>
    <w:p w:rsidR="00062E12" w:rsidRDefault="009D4CA4">
      <w:pPr>
        <w:pStyle w:val="Textbody"/>
        <w:spacing w:line="0" w:lineRule="atLeast"/>
        <w:rPr>
          <w:rFonts w:ascii="標楷體" w:eastAsia="標楷體" w:hAnsi="標楷體"/>
          <w:szCs w:val="24"/>
        </w:rPr>
      </w:pPr>
      <w:r>
        <w:rPr>
          <w:rFonts w:ascii="標楷體" w:eastAsia="標楷體" w:hAnsi="標楷體"/>
          <w:szCs w:val="24"/>
        </w:rPr>
        <w:t>備註：</w:t>
      </w:r>
      <w:r>
        <w:rPr>
          <w:rFonts w:ascii="標楷體" w:eastAsia="標楷體" w:hAnsi="標楷體"/>
          <w:szCs w:val="24"/>
        </w:rPr>
        <w:t xml:space="preserve"> </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1.</w:t>
      </w:r>
      <w:r>
        <w:rPr>
          <w:rFonts w:ascii="標楷體" w:eastAsia="標楷體" w:hAnsi="標楷體"/>
          <w:szCs w:val="24"/>
        </w:rPr>
        <w:t>預定鬆綁事項請填列預定於</w:t>
      </w:r>
      <w:r>
        <w:rPr>
          <w:rFonts w:ascii="標楷體" w:eastAsia="標楷體" w:hAnsi="標楷體"/>
          <w:szCs w:val="24"/>
        </w:rPr>
        <w:t>110</w:t>
      </w:r>
      <w:r>
        <w:rPr>
          <w:rFonts w:ascii="標楷體" w:eastAsia="標楷體" w:hAnsi="標楷體"/>
          <w:szCs w:val="24"/>
        </w:rPr>
        <w:t>年</w:t>
      </w:r>
      <w:r>
        <w:rPr>
          <w:rFonts w:ascii="標楷體" w:eastAsia="標楷體" w:hAnsi="標楷體"/>
          <w:szCs w:val="24"/>
        </w:rPr>
        <w:t>10</w:t>
      </w:r>
      <w:r>
        <w:rPr>
          <w:rFonts w:ascii="標楷體" w:eastAsia="標楷體" w:hAnsi="標楷體"/>
          <w:szCs w:val="24"/>
        </w:rPr>
        <w:t>月間完成者。</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2.</w:t>
      </w:r>
      <w:r>
        <w:rPr>
          <w:rFonts w:ascii="標楷體" w:eastAsia="標楷體" w:hAnsi="標楷體"/>
          <w:szCs w:val="24"/>
        </w:rPr>
        <w:t>鬆綁成果及預定鬆綁事項不重複列計，曾填報之相關成果，請勿再行填列；前經提報為預定鬆綁事項，其後完成鬆綁者，亦毋需再行填報為鬆綁成果。</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3.</w:t>
      </w:r>
      <w:r>
        <w:rPr>
          <w:rFonts w:ascii="標楷體" w:eastAsia="標楷體" w:hAnsi="標楷體"/>
          <w:szCs w:val="24"/>
        </w:rPr>
        <w:t>屬同一法規不同條文之訂</w:t>
      </w:r>
      <w:r>
        <w:rPr>
          <w:rFonts w:ascii="標楷體" w:eastAsia="標楷體" w:hAnsi="標楷體"/>
          <w:szCs w:val="24"/>
        </w:rPr>
        <w:t>(</w:t>
      </w:r>
      <w:r>
        <w:rPr>
          <w:rFonts w:ascii="標楷體" w:eastAsia="標楷體" w:hAnsi="標楷體"/>
          <w:szCs w:val="24"/>
        </w:rPr>
        <w:t>修</w:t>
      </w:r>
      <w:r>
        <w:rPr>
          <w:rFonts w:ascii="標楷體" w:eastAsia="標楷體" w:hAnsi="標楷體"/>
          <w:szCs w:val="24"/>
        </w:rPr>
        <w:t>)</w:t>
      </w:r>
      <w:r>
        <w:rPr>
          <w:rFonts w:ascii="標楷體" w:eastAsia="標楷體" w:hAnsi="標楷體"/>
          <w:szCs w:val="24"/>
        </w:rPr>
        <w:t>者，請併計為</w:t>
      </w:r>
      <w:r>
        <w:rPr>
          <w:rFonts w:ascii="標楷體" w:eastAsia="標楷體" w:hAnsi="標楷體"/>
          <w:szCs w:val="24"/>
        </w:rPr>
        <w:t>1</w:t>
      </w:r>
      <w:r>
        <w:rPr>
          <w:rFonts w:ascii="標楷體" w:eastAsia="標楷體" w:hAnsi="標楷體"/>
          <w:szCs w:val="24"/>
        </w:rPr>
        <w:t>項成果，勿將不同修正條文分列不同成果。</w:t>
      </w:r>
    </w:p>
    <w:p w:rsidR="00062E12" w:rsidRDefault="009D4CA4">
      <w:pPr>
        <w:pStyle w:val="Textbody"/>
        <w:spacing w:line="0" w:lineRule="atLeast"/>
        <w:rPr>
          <w:rFonts w:ascii="標楷體" w:eastAsia="標楷體" w:hAnsi="標楷體"/>
          <w:szCs w:val="24"/>
        </w:rPr>
      </w:pPr>
      <w:r>
        <w:rPr>
          <w:rFonts w:ascii="標楷體" w:eastAsia="標楷體" w:hAnsi="標楷體"/>
          <w:szCs w:val="24"/>
        </w:rPr>
        <w:t>4.</w:t>
      </w:r>
      <w:r>
        <w:rPr>
          <w:rFonts w:ascii="標楷體" w:eastAsia="標楷體" w:hAnsi="標楷體"/>
          <w:szCs w:val="24"/>
        </w:rPr>
        <w:t>如為法規修正案，修正前後之欄位請摘要列述該次修正前後之重點差異，勿直接援引修正前後之條文內容。</w:t>
      </w:r>
    </w:p>
    <w:p w:rsidR="00062E12" w:rsidRDefault="00062E12">
      <w:pPr>
        <w:pStyle w:val="Textbody"/>
        <w:spacing w:line="240" w:lineRule="exact"/>
        <w:ind w:firstLine="600"/>
        <w:rPr>
          <w:rFonts w:ascii="標楷體" w:eastAsia="標楷體" w:hAnsi="標楷體"/>
          <w:sz w:val="28"/>
          <w:szCs w:val="28"/>
        </w:rPr>
      </w:pPr>
    </w:p>
    <w:sectPr w:rsidR="00062E12">
      <w:pgSz w:w="16838" w:h="11906" w:orient="landscape"/>
      <w:pgMar w:top="1418" w:right="1440" w:bottom="141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CA4" w:rsidRDefault="009D4CA4">
      <w:r>
        <w:separator/>
      </w:r>
    </w:p>
  </w:endnote>
  <w:endnote w:type="continuationSeparator" w:id="0">
    <w:p w:rsidR="009D4CA4" w:rsidRDefault="009D4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CA4" w:rsidRDefault="009D4CA4">
      <w:r>
        <w:rPr>
          <w:color w:val="000000"/>
        </w:rPr>
        <w:separator/>
      </w:r>
    </w:p>
  </w:footnote>
  <w:footnote w:type="continuationSeparator" w:id="0">
    <w:p w:rsidR="009D4CA4" w:rsidRDefault="009D4C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A0421"/>
    <w:multiLevelType w:val="multilevel"/>
    <w:tmpl w:val="2A66F5BE"/>
    <w:lvl w:ilvl="0">
      <w:start w:val="1"/>
      <w:numFmt w:val="taiwaneseCountingThousand"/>
      <w:lvlText w:val="%1、"/>
      <w:lvlJc w:val="left"/>
      <w:pPr>
        <w:ind w:left="620" w:hanging="62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A512207"/>
    <w:multiLevelType w:val="multilevel"/>
    <w:tmpl w:val="6434838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14150DB"/>
    <w:multiLevelType w:val="multilevel"/>
    <w:tmpl w:val="5660320A"/>
    <w:styleLink w:val="Numbering123"/>
    <w:lvl w:ilvl="0">
      <w:start w:val="1"/>
      <w:numFmt w:val="decimal"/>
      <w:lvlText w:val="%1."/>
      <w:lvlJc w:val="left"/>
      <w:pPr>
        <w:ind w:left="754" w:hanging="397"/>
      </w:pPr>
      <w:rPr>
        <w:rFonts w:ascii="標楷體" w:eastAsia="標楷體" w:hAnsi="標楷體"/>
        <w:color w:val="0000FF"/>
      </w:rPr>
    </w:lvl>
    <w:lvl w:ilvl="1">
      <w:start w:val="1"/>
      <w:numFmt w:val="decimal"/>
      <w:lvlText w:val="%2."/>
      <w:lvlJc w:val="left"/>
      <w:pPr>
        <w:ind w:left="1151" w:hanging="397"/>
      </w:pPr>
      <w:rPr>
        <w:rFonts w:ascii="標楷體" w:eastAsia="標楷體" w:hAnsi="標楷體"/>
        <w:color w:val="0000FF"/>
      </w:rPr>
    </w:lvl>
    <w:lvl w:ilvl="2">
      <w:start w:val="1"/>
      <w:numFmt w:val="decimal"/>
      <w:lvlText w:val="%3."/>
      <w:lvlJc w:val="left"/>
      <w:pPr>
        <w:ind w:left="1548" w:hanging="397"/>
      </w:pPr>
      <w:rPr>
        <w:rFonts w:ascii="標楷體" w:eastAsia="標楷體" w:hAnsi="標楷體"/>
        <w:color w:val="0000FF"/>
      </w:rPr>
    </w:lvl>
    <w:lvl w:ilvl="3">
      <w:start w:val="1"/>
      <w:numFmt w:val="decimal"/>
      <w:lvlText w:val="%4."/>
      <w:lvlJc w:val="left"/>
      <w:pPr>
        <w:ind w:left="1945" w:hanging="397"/>
      </w:pPr>
      <w:rPr>
        <w:rFonts w:ascii="標楷體" w:eastAsia="標楷體" w:hAnsi="標楷體"/>
        <w:color w:val="0000FF"/>
      </w:rPr>
    </w:lvl>
    <w:lvl w:ilvl="4">
      <w:start w:val="1"/>
      <w:numFmt w:val="decimal"/>
      <w:lvlText w:val="%5."/>
      <w:lvlJc w:val="left"/>
      <w:pPr>
        <w:ind w:left="2342" w:hanging="397"/>
      </w:pPr>
      <w:rPr>
        <w:rFonts w:ascii="標楷體" w:eastAsia="標楷體" w:hAnsi="標楷體"/>
        <w:color w:val="0000FF"/>
      </w:rPr>
    </w:lvl>
    <w:lvl w:ilvl="5">
      <w:start w:val="1"/>
      <w:numFmt w:val="decimal"/>
      <w:lvlText w:val="%6."/>
      <w:lvlJc w:val="left"/>
      <w:pPr>
        <w:ind w:left="2738" w:hanging="397"/>
      </w:pPr>
      <w:rPr>
        <w:rFonts w:ascii="標楷體" w:eastAsia="標楷體" w:hAnsi="標楷體"/>
        <w:color w:val="0000FF"/>
      </w:rPr>
    </w:lvl>
    <w:lvl w:ilvl="6">
      <w:start w:val="1"/>
      <w:numFmt w:val="decimal"/>
      <w:lvlText w:val="%7."/>
      <w:lvlJc w:val="left"/>
      <w:pPr>
        <w:ind w:left="3135" w:hanging="397"/>
      </w:pPr>
      <w:rPr>
        <w:rFonts w:ascii="標楷體" w:eastAsia="標楷體" w:hAnsi="標楷體"/>
        <w:color w:val="0000FF"/>
      </w:rPr>
    </w:lvl>
    <w:lvl w:ilvl="7">
      <w:start w:val="1"/>
      <w:numFmt w:val="decimal"/>
      <w:lvlText w:val="%8."/>
      <w:lvlJc w:val="left"/>
      <w:pPr>
        <w:ind w:left="3532" w:hanging="397"/>
      </w:pPr>
      <w:rPr>
        <w:rFonts w:ascii="標楷體" w:eastAsia="標楷體" w:hAnsi="標楷體"/>
        <w:color w:val="0000FF"/>
      </w:rPr>
    </w:lvl>
    <w:lvl w:ilvl="8">
      <w:start w:val="1"/>
      <w:numFmt w:val="decimal"/>
      <w:lvlText w:val="%9."/>
      <w:lvlJc w:val="left"/>
      <w:pPr>
        <w:ind w:left="3929" w:hanging="397"/>
      </w:pPr>
      <w:rPr>
        <w:rFonts w:ascii="標楷體" w:eastAsia="標楷體" w:hAnsi="標楷體"/>
        <w:color w:val="0000FF"/>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62E12"/>
    <w:rsid w:val="00062E12"/>
    <w:rsid w:val="003D10E0"/>
    <w:rsid w:val="009D4CA4"/>
    <w:rsid w:val="00FD52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7D10E8-AEA8-4E48-BA78-B3FBC2026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Web">
    <w:name w:val="Normal (Web)"/>
    <w:basedOn w:val="Standard"/>
    <w:pPr>
      <w:spacing w:before="100" w:after="100"/>
    </w:pPr>
    <w:rPr>
      <w:rFonts w:ascii="新細明體" w:hAnsi="新細明體" w:cs="新細明體"/>
      <w:szCs w:val="24"/>
    </w:rPr>
  </w:style>
  <w:style w:type="paragraph" w:styleId="a3">
    <w:name w:val="Balloon Text"/>
    <w:basedOn w:val="Textbody"/>
    <w:rPr>
      <w:rFonts w:ascii="Cambria" w:eastAsia="Cambria" w:hAnsi="Cambria" w:cs="Cambria"/>
      <w:sz w:val="18"/>
      <w:szCs w:val="18"/>
    </w:r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DocumentMap">
    <w:name w:val="DocumentMap"/>
    <w:pPr>
      <w:textAlignment w:val="auto"/>
    </w:pPr>
    <w:rPr>
      <w:rFonts w:cs="Calibri"/>
    </w:rPr>
  </w:style>
  <w:style w:type="paragraph" w:styleId="a6">
    <w:name w:val="Plain Text"/>
    <w:basedOn w:val="Standard"/>
    <w:rPr>
      <w:rFonts w:cs="Courier New"/>
    </w:rPr>
  </w:style>
  <w:style w:type="character" w:customStyle="1" w:styleId="a7">
    <w:name w:val="註解方塊文字 字元"/>
    <w:basedOn w:val="a0"/>
    <w:rPr>
      <w:rFonts w:ascii="Cambria" w:eastAsia="新細明體" w:hAnsi="Cambria" w:cs="Times New Roman"/>
      <w:sz w:val="18"/>
      <w:szCs w:val="18"/>
    </w:r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NumberingSymbols">
    <w:name w:val="Numbering Symbols"/>
    <w:rPr>
      <w:rFonts w:ascii="標楷體" w:eastAsia="標楷體" w:hAnsi="標楷體" w:cs="標楷體"/>
      <w:color w:val="0000FF"/>
    </w:rPr>
  </w:style>
  <w:style w:type="character" w:customStyle="1" w:styleId="BulletSymbols">
    <w:name w:val="Bullet Symbols"/>
    <w:rPr>
      <w:rFonts w:ascii="OpenSymbol" w:eastAsia="OpenSymbol" w:hAnsi="OpenSymbol" w:cs="OpenSymbol"/>
    </w:rPr>
  </w:style>
  <w:style w:type="character" w:customStyle="1" w:styleId="rr">
    <w:name w:val="¯Â¤å¦r ¦r¤¸"/>
    <w:basedOn w:val="a0"/>
    <w:rPr>
      <w:rFonts w:cs="Courier New"/>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paragraph" w:styleId="aa">
    <w:name w:val="List Paragraph"/>
    <w:basedOn w:val="a"/>
    <w:pPr>
      <w:suppressAutoHyphens/>
      <w:ind w:left="480"/>
    </w:pPr>
  </w:style>
  <w:style w:type="character" w:styleId="ab">
    <w:name w:val="Hyperlink"/>
    <w:basedOn w:val="a0"/>
    <w:rPr>
      <w:color w:val="0563C1"/>
      <w:u w:val="single"/>
    </w:rPr>
  </w:style>
  <w:style w:type="character" w:styleId="ac">
    <w:name w:val="Unresolved Mention"/>
    <w:basedOn w:val="a0"/>
    <w:rPr>
      <w:color w:val="605E5C"/>
      <w:shd w:val="clear" w:color="auto" w:fill="E1DFDD"/>
    </w:rPr>
  </w:style>
  <w:style w:type="numbering" w:customStyle="1" w:styleId="Numbering123">
    <w:name w:val="Numbering 123"/>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in.gov.tw/pol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738</Words>
  <Characters>4208</Characters>
  <Application>Microsoft Office Word</Application>
  <DocSecurity>0</DocSecurity>
  <Lines>35</Lines>
  <Paragraphs>9</Paragraphs>
  <ScaleCrop>false</ScaleCrop>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法規會陳怡君</cp:lastModifiedBy>
  <cp:revision>2</cp:revision>
  <cp:lastPrinted>2021-09-11T07:38:00Z</cp:lastPrinted>
  <dcterms:created xsi:type="dcterms:W3CDTF">2021-09-14T03:52:00Z</dcterms:created>
  <dcterms:modified xsi:type="dcterms:W3CDTF">2021-09-14T03:52:00Z</dcterms:modified>
</cp:coreProperties>
</file>