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365" w:rsidRDefault="00BE5987">
      <w:pPr>
        <w:pStyle w:val="Textbody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</w:t>
      </w:r>
      <w:r>
        <w:rPr>
          <w:rFonts w:ascii="標楷體" w:eastAsia="標楷體" w:hAnsi="標楷體"/>
          <w:b/>
          <w:sz w:val="36"/>
        </w:rPr>
        <w:t>1</w:t>
      </w:r>
      <w:r>
        <w:rPr>
          <w:rFonts w:ascii="標楷體" w:eastAsia="標楷體" w:hAnsi="標楷體"/>
          <w:b/>
          <w:sz w:val="36"/>
        </w:rPr>
        <w:t>、衛生福利部鬆綁成果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362365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鬆綁效益</w:t>
            </w:r>
          </w:p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發布網址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</w:tr>
      <w:tr w:rsidR="00362365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jc w:val="center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修正「第二、三等級國產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輸入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)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醫療器材查驗登記</w:t>
            </w:r>
            <w:bookmarkStart w:id="1" w:name="_Hlk65249189"/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形式審查</w:t>
            </w:r>
            <w:bookmarkEnd w:id="1"/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查檢表」</w:t>
            </w:r>
          </w:p>
          <w:p w:rsidR="00362365" w:rsidRDefault="00BE5987">
            <w:pPr>
              <w:pStyle w:val="Textbody"/>
              <w:snapToGrid w:val="0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未涉及法條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)</w:t>
            </w:r>
          </w:p>
          <w:p w:rsidR="00362365" w:rsidRDefault="00362365">
            <w:pPr>
              <w:pStyle w:val="Textbody"/>
              <w:snapToGrid w:val="0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辦理查驗登記，如涉及委託製造，委託者為國內業者且委託全部製程、製造或滅菌者，應符合「醫療器材委託製造作業準則」規定，並檢附經食藥署核准之委託製造證明文件。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辦理查驗登記，如涉及委託製造，委託者為國內業者且委託全部製程、製造或滅菌者，應符合「醫療器材委託製造作業準則」規定，並檢附經食藥署核准之委託製造證明文件，或提供申請案號。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醫療器材業者辦理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32"/>
              </w:rPr>
              <w:t>醫療器材查驗登記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及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32"/>
              </w:rPr>
              <w:t>委託製造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時，可平行送審，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32"/>
              </w:rPr>
              <w:t>縮短取得許可證的時程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jc w:val="both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待核准後，將新式查檢表公告於食藥署官網。</w:t>
            </w:r>
          </w:p>
          <w:p w:rsidR="00362365" w:rsidRDefault="00BE5987">
            <w:pPr>
              <w:pStyle w:val="Textbody"/>
              <w:rPr>
                <w:rFonts w:ascii="標楷體" w:eastAsia="標楷體" w:hAnsi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預計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6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月底</w:t>
            </w:r>
            <w:r>
              <w:rPr>
                <w:rFonts w:ascii="標楷體" w:eastAsia="標楷體" w:hAnsi="標楷體"/>
                <w:color w:val="000000"/>
                <w:sz w:val="28"/>
                <w:szCs w:val="32"/>
              </w:rPr>
              <w:t>)</w:t>
            </w:r>
          </w:p>
        </w:tc>
      </w:tr>
      <w:tr w:rsidR="00362365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2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修正「衛生福利部及所屬機關研究計畫助理人員約用注意事項」第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點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注意事項僅說明經費編列如有特殊需要支領其他工作津貼或助學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金等，計畫主持人應依經費編列原則及基準辦理。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於第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款新增第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目注意事項，說明計畫執行機構除依本注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意事項規定編列工作酬金外，亦得配合政策調薪或依法令規定調增相關費用。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執行機構如需配合政策調薪或依法令規定調增相關費用等，可依本目規定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辦理工作酬金的編列。</w:t>
            </w:r>
          </w:p>
          <w:p w:rsidR="00362365" w:rsidRDefault="00362365">
            <w:pPr>
              <w:pStyle w:val="Standard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2365" w:rsidRDefault="00362365">
            <w:pPr>
              <w:pStyle w:val="Standard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62365" w:rsidRDefault="00362365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111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年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日生效</w:t>
            </w:r>
          </w:p>
        </w:tc>
      </w:tr>
    </w:tbl>
    <w:p w:rsidR="00362365" w:rsidRDefault="00BE5987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鬆綁成果請填列本</w:t>
      </w:r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4</w:t>
      </w:r>
      <w:r>
        <w:rPr>
          <w:rFonts w:ascii="標楷體" w:eastAsia="標楷體" w:hAnsi="標楷體"/>
          <w:sz w:val="20"/>
          <w:szCs w:val="20"/>
        </w:rPr>
        <w:t>月至</w:t>
      </w:r>
      <w:r>
        <w:rPr>
          <w:rFonts w:ascii="標楷體" w:eastAsia="標楷體" w:hAnsi="標楷體"/>
          <w:sz w:val="20"/>
          <w:szCs w:val="20"/>
        </w:rPr>
        <w:t>6</w:t>
      </w:r>
      <w:r>
        <w:rPr>
          <w:rFonts w:ascii="標楷體" w:eastAsia="標楷體" w:hAnsi="標楷體"/>
          <w:sz w:val="20"/>
          <w:szCs w:val="20"/>
        </w:rPr>
        <w:t>月底完成者。</w:t>
      </w:r>
    </w:p>
    <w:p w:rsidR="00362365" w:rsidRDefault="00BE5987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362365" w:rsidRDefault="00BE5987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362365" w:rsidRDefault="00BE5987">
      <w:pPr>
        <w:pStyle w:val="Textbody"/>
        <w:spacing w:line="240" w:lineRule="exact"/>
        <w:ind w:firstLine="5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4.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p w:rsidR="00362365" w:rsidRDefault="00362365">
      <w:pPr>
        <w:pStyle w:val="Textbody"/>
        <w:pageBreakBefore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362365" w:rsidRDefault="00BE5987">
      <w:pPr>
        <w:pStyle w:val="Textbody"/>
        <w:jc w:val="center"/>
      </w:pPr>
      <w:r>
        <w:rPr>
          <w:rFonts w:ascii="標楷體" w:eastAsia="標楷體" w:hAnsi="標楷體"/>
          <w:b/>
          <w:sz w:val="36"/>
        </w:rPr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362365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2365" w:rsidRDefault="00BE5987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362365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362365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BE5987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362365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362365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362365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2365" w:rsidRDefault="00362365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362365" w:rsidRDefault="00BE5987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</w:t>
      </w:r>
      <w:r>
        <w:rPr>
          <w:rFonts w:ascii="標楷體" w:eastAsia="標楷體" w:hAnsi="標楷體"/>
          <w:sz w:val="20"/>
          <w:szCs w:val="20"/>
        </w:rPr>
        <w:t>1.</w:t>
      </w:r>
      <w:r>
        <w:rPr>
          <w:rFonts w:ascii="標楷體" w:eastAsia="標楷體" w:hAnsi="標楷體"/>
          <w:sz w:val="20"/>
          <w:szCs w:val="20"/>
        </w:rPr>
        <w:t>預定鬆綁事項請填列預定於本</w:t>
      </w:r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7</w:t>
      </w:r>
      <w:r>
        <w:rPr>
          <w:rFonts w:ascii="標楷體" w:eastAsia="標楷體" w:hAnsi="標楷體"/>
          <w:sz w:val="20"/>
          <w:szCs w:val="20"/>
        </w:rPr>
        <w:t>月間完成者。</w:t>
      </w:r>
    </w:p>
    <w:p w:rsidR="00362365" w:rsidRDefault="00BE5987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362365" w:rsidRDefault="00BE5987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362365" w:rsidRDefault="00BE5987">
      <w:pPr>
        <w:pStyle w:val="Textbody"/>
        <w:spacing w:line="240" w:lineRule="exact"/>
        <w:ind w:firstLine="504"/>
      </w:pPr>
      <w:r>
        <w:rPr>
          <w:rFonts w:ascii="標楷體" w:eastAsia="標楷體" w:hAnsi="標楷體"/>
          <w:sz w:val="20"/>
          <w:szCs w:val="20"/>
        </w:rPr>
        <w:t xml:space="preserve">  4.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sectPr w:rsidR="00362365">
      <w:pgSz w:w="16838" w:h="11906" w:orient="landscape"/>
      <w:pgMar w:top="1418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987" w:rsidRDefault="00BE5987">
      <w:r>
        <w:separator/>
      </w:r>
    </w:p>
  </w:endnote>
  <w:endnote w:type="continuationSeparator" w:id="0">
    <w:p w:rsidR="00BE5987" w:rsidRDefault="00BE5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987" w:rsidRDefault="00BE5987">
      <w:r>
        <w:rPr>
          <w:color w:val="000000"/>
        </w:rPr>
        <w:separator/>
      </w:r>
    </w:p>
  </w:footnote>
  <w:footnote w:type="continuationSeparator" w:id="0">
    <w:p w:rsidR="00BE5987" w:rsidRDefault="00BE59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62365"/>
    <w:rsid w:val="00362365"/>
    <w:rsid w:val="00715A69"/>
    <w:rsid w:val="00B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6E84A4-8AD6-4967-9A38-5BB5AFBE7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Textbody"/>
    <w:rPr>
      <w:rFonts w:ascii="Cambria" w:hAnsi="Cambria"/>
      <w:sz w:val="18"/>
      <w:szCs w:val="18"/>
    </w:r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法規會陳怡君</cp:lastModifiedBy>
  <cp:revision>2</cp:revision>
  <cp:lastPrinted>2020-05-05T02:51:00Z</cp:lastPrinted>
  <dcterms:created xsi:type="dcterms:W3CDTF">2022-09-02T08:18:00Z</dcterms:created>
  <dcterms:modified xsi:type="dcterms:W3CDTF">2022-09-02T08:18:00Z</dcterms:modified>
</cp:coreProperties>
</file>