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86" w:rsidRDefault="00F84686" w:rsidP="00ED2A1C">
      <w:pPr>
        <w:spacing w:line="440" w:lineRule="exact"/>
        <w:jc w:val="center"/>
        <w:rPr>
          <w:rFonts w:ascii="Times New Roman" w:eastAsia="標楷體" w:hAnsi="標楷體"/>
          <w:b/>
          <w:sz w:val="36"/>
          <w:szCs w:val="36"/>
        </w:rPr>
      </w:pPr>
      <w:r w:rsidRPr="00ED2A1C">
        <w:rPr>
          <w:rFonts w:ascii="標楷體" w:eastAsia="標楷體" w:hAnsi="標楷體" w:hint="eastAsia"/>
          <w:b/>
          <w:color w:val="000000"/>
          <w:sz w:val="36"/>
          <w:szCs w:val="36"/>
        </w:rPr>
        <w:t>長期照顧輔具</w:t>
      </w:r>
      <w:r w:rsidR="00AB2A2C" w:rsidRPr="004A3AB6">
        <w:rPr>
          <w:rFonts w:ascii="標楷體" w:eastAsia="標楷體" w:hAnsi="標楷體" w:hint="eastAsia"/>
          <w:b/>
          <w:sz w:val="36"/>
          <w:szCs w:val="36"/>
        </w:rPr>
        <w:t>供應</w:t>
      </w:r>
      <w:r w:rsidRPr="004A3AB6">
        <w:rPr>
          <w:rFonts w:ascii="標楷體" w:eastAsia="標楷體" w:hAnsi="標楷體" w:hint="eastAsia"/>
          <w:b/>
          <w:sz w:val="36"/>
          <w:szCs w:val="36"/>
        </w:rPr>
        <w:t>人</w:t>
      </w:r>
      <w:r w:rsidRPr="00ED2A1C">
        <w:rPr>
          <w:rFonts w:ascii="標楷體" w:eastAsia="標楷體" w:hAnsi="標楷體" w:hint="eastAsia"/>
          <w:b/>
          <w:color w:val="000000"/>
          <w:sz w:val="36"/>
          <w:szCs w:val="36"/>
        </w:rPr>
        <w:t>員訓練</w:t>
      </w:r>
      <w:r w:rsidR="001F5586" w:rsidRPr="00ED2A1C">
        <w:rPr>
          <w:rFonts w:ascii="標楷體" w:eastAsia="標楷體" w:hAnsi="標楷體" w:hint="eastAsia"/>
          <w:b/>
          <w:color w:val="000000"/>
          <w:sz w:val="36"/>
          <w:szCs w:val="36"/>
        </w:rPr>
        <w:t>注意事項</w:t>
      </w:r>
    </w:p>
    <w:p w:rsidR="00ED2A1C" w:rsidRPr="00ED2A1C" w:rsidRDefault="00ED2A1C" w:rsidP="00293A9B">
      <w:pPr>
        <w:spacing w:line="480" w:lineRule="exact"/>
        <w:jc w:val="center"/>
        <w:rPr>
          <w:rFonts w:ascii="標楷體" w:eastAsia="標楷體" w:hAnsi="標楷體"/>
          <w:b/>
          <w:color w:val="000000"/>
          <w:sz w:val="32"/>
          <w:szCs w:val="32"/>
        </w:rPr>
      </w:pPr>
    </w:p>
    <w:p w:rsidR="00ED2A1C" w:rsidRPr="00ED2A1C" w:rsidRDefault="001F5586" w:rsidP="00293A9B">
      <w:pPr>
        <w:pStyle w:val="a3"/>
        <w:numPr>
          <w:ilvl w:val="0"/>
          <w:numId w:val="1"/>
        </w:numPr>
        <w:spacing w:line="480" w:lineRule="exact"/>
        <w:ind w:leftChars="0" w:left="709" w:hanging="709"/>
        <w:rPr>
          <w:rFonts w:ascii="標楷體" w:eastAsia="標楷體" w:hAnsi="標楷體"/>
          <w:b/>
          <w:color w:val="000000"/>
          <w:sz w:val="32"/>
          <w:szCs w:val="32"/>
        </w:rPr>
      </w:pPr>
      <w:r w:rsidRPr="00ED2A1C">
        <w:rPr>
          <w:rFonts w:ascii="標楷體" w:eastAsia="標楷體" w:hAnsi="標楷體" w:hint="eastAsia"/>
          <w:color w:val="000000"/>
          <w:sz w:val="32"/>
          <w:szCs w:val="32"/>
        </w:rPr>
        <w:t>為提升長</w:t>
      </w:r>
      <w:r w:rsidRPr="0085720C">
        <w:rPr>
          <w:rFonts w:ascii="標楷體" w:eastAsia="標楷體" w:hAnsi="標楷體" w:hint="eastAsia"/>
          <w:sz w:val="32"/>
          <w:szCs w:val="32"/>
        </w:rPr>
        <w:t>期照顧（以下簡稱長照）輔具服務品質，強化</w:t>
      </w:r>
      <w:proofErr w:type="gramStart"/>
      <w:r w:rsidRPr="0085720C">
        <w:rPr>
          <w:rFonts w:ascii="標楷體" w:eastAsia="標楷體" w:hAnsi="標楷體" w:hint="eastAsia"/>
          <w:sz w:val="32"/>
          <w:szCs w:val="32"/>
        </w:rPr>
        <w:t>長照輔具</w:t>
      </w:r>
      <w:proofErr w:type="gramEnd"/>
      <w:r w:rsidR="00AB2A2C" w:rsidRPr="0085720C">
        <w:rPr>
          <w:rFonts w:ascii="標楷體" w:eastAsia="標楷體" w:hAnsi="標楷體" w:hint="eastAsia"/>
          <w:sz w:val="32"/>
          <w:szCs w:val="32"/>
        </w:rPr>
        <w:t>供應</w:t>
      </w:r>
      <w:r w:rsidRPr="0085720C">
        <w:rPr>
          <w:rFonts w:ascii="標楷體" w:eastAsia="標楷體" w:hAnsi="標楷體" w:hint="eastAsia"/>
          <w:sz w:val="32"/>
          <w:szCs w:val="32"/>
        </w:rPr>
        <w:t>人</w:t>
      </w:r>
      <w:r w:rsidRPr="00ED2A1C">
        <w:rPr>
          <w:rFonts w:ascii="標楷體" w:eastAsia="標楷體" w:hAnsi="標楷體" w:hint="eastAsia"/>
          <w:color w:val="000000"/>
          <w:sz w:val="32"/>
          <w:szCs w:val="32"/>
        </w:rPr>
        <w:t>員專業知能，完善服務訓練辦理流程，特訂定本注意事項。</w:t>
      </w:r>
    </w:p>
    <w:p w:rsidR="00ED2A1C" w:rsidRPr="0085720C" w:rsidRDefault="00BE4783" w:rsidP="00293A9B">
      <w:pPr>
        <w:pStyle w:val="a3"/>
        <w:numPr>
          <w:ilvl w:val="0"/>
          <w:numId w:val="1"/>
        </w:numPr>
        <w:spacing w:line="480" w:lineRule="exact"/>
        <w:ind w:leftChars="0" w:left="709" w:hanging="709"/>
        <w:rPr>
          <w:rFonts w:ascii="標楷體" w:eastAsia="標楷體" w:hAnsi="標楷體"/>
          <w:b/>
          <w:sz w:val="32"/>
          <w:szCs w:val="32"/>
        </w:rPr>
      </w:pPr>
      <w:r w:rsidRPr="00420148">
        <w:rPr>
          <w:rFonts w:ascii="標楷體" w:eastAsia="標楷體" w:hAnsi="標楷體" w:hint="eastAsia"/>
          <w:color w:val="000000"/>
          <w:sz w:val="32"/>
          <w:szCs w:val="32"/>
        </w:rPr>
        <w:t>本注意事項受訓對象</w:t>
      </w:r>
      <w:r w:rsidRPr="0085720C">
        <w:rPr>
          <w:rFonts w:ascii="標楷體" w:eastAsia="標楷體" w:hAnsi="標楷體" w:hint="eastAsia"/>
          <w:sz w:val="32"/>
          <w:szCs w:val="32"/>
        </w:rPr>
        <w:t>為</w:t>
      </w:r>
      <w:r w:rsidR="001F5586" w:rsidRPr="0085720C">
        <w:rPr>
          <w:rFonts w:ascii="標楷體" w:eastAsia="標楷體" w:hAnsi="標楷體" w:hint="eastAsia"/>
          <w:sz w:val="32"/>
          <w:szCs w:val="32"/>
        </w:rPr>
        <w:t>縣(市)政府</w:t>
      </w:r>
      <w:proofErr w:type="gramStart"/>
      <w:r w:rsidR="001F5586" w:rsidRPr="0085720C">
        <w:rPr>
          <w:rFonts w:ascii="標楷體" w:eastAsia="標楷體" w:hAnsi="標楷體" w:hint="eastAsia"/>
          <w:sz w:val="32"/>
          <w:szCs w:val="32"/>
        </w:rPr>
        <w:t>長照輔具</w:t>
      </w:r>
      <w:proofErr w:type="gramEnd"/>
      <w:r w:rsidR="00AB2A2C" w:rsidRPr="0085720C">
        <w:rPr>
          <w:rFonts w:ascii="標楷體" w:eastAsia="標楷體" w:hAnsi="標楷體" w:hint="eastAsia"/>
          <w:sz w:val="32"/>
          <w:szCs w:val="32"/>
        </w:rPr>
        <w:t>供應</w:t>
      </w:r>
      <w:r w:rsidR="001F5586" w:rsidRPr="0085720C">
        <w:rPr>
          <w:rFonts w:ascii="標楷體" w:eastAsia="標楷體" w:hAnsi="標楷體" w:hint="eastAsia"/>
          <w:sz w:val="32"/>
          <w:szCs w:val="32"/>
        </w:rPr>
        <w:t>特約單位服務人員</w:t>
      </w:r>
      <w:r w:rsidR="00AB2A2C" w:rsidRPr="0085720C">
        <w:rPr>
          <w:rFonts w:ascii="新細明體" w:eastAsia="新細明體" w:hAnsi="新細明體" w:hint="eastAsia"/>
          <w:sz w:val="32"/>
          <w:szCs w:val="32"/>
        </w:rPr>
        <w:t>、</w:t>
      </w:r>
      <w:r w:rsidR="00AB2A2C" w:rsidRPr="0085720C">
        <w:rPr>
          <w:rFonts w:ascii="標楷體" w:eastAsia="標楷體" w:hAnsi="標楷體" w:hint="eastAsia"/>
          <w:sz w:val="32"/>
          <w:szCs w:val="32"/>
        </w:rPr>
        <w:t>辦理</w:t>
      </w:r>
      <w:r w:rsidRPr="0085720C">
        <w:rPr>
          <w:rFonts w:ascii="標楷體" w:eastAsia="標楷體" w:hAnsi="標楷體" w:hint="eastAsia"/>
          <w:sz w:val="32"/>
          <w:szCs w:val="32"/>
        </w:rPr>
        <w:t>或</w:t>
      </w:r>
      <w:r w:rsidR="00AB2A2C" w:rsidRPr="0085720C">
        <w:rPr>
          <w:rFonts w:ascii="標楷體" w:eastAsia="標楷體" w:hAnsi="標楷體" w:hint="eastAsia"/>
          <w:sz w:val="32"/>
          <w:szCs w:val="32"/>
        </w:rPr>
        <w:t>規劃</w:t>
      </w:r>
      <w:r w:rsidRPr="0085720C">
        <w:rPr>
          <w:rFonts w:ascii="標楷體" w:eastAsia="標楷體" w:hAnsi="標楷體" w:hint="eastAsia"/>
          <w:sz w:val="32"/>
          <w:szCs w:val="32"/>
        </w:rPr>
        <w:t>辦理</w:t>
      </w:r>
      <w:proofErr w:type="gramStart"/>
      <w:r w:rsidRPr="0085720C">
        <w:rPr>
          <w:rFonts w:ascii="標楷體" w:eastAsia="標楷體" w:hAnsi="標楷體" w:hint="eastAsia"/>
          <w:sz w:val="32"/>
          <w:szCs w:val="32"/>
        </w:rPr>
        <w:t>長照輔具</w:t>
      </w:r>
      <w:proofErr w:type="gramEnd"/>
      <w:r w:rsidRPr="0085720C">
        <w:rPr>
          <w:rFonts w:ascii="標楷體" w:eastAsia="標楷體" w:hAnsi="標楷體" w:hint="eastAsia"/>
          <w:sz w:val="32"/>
          <w:szCs w:val="32"/>
        </w:rPr>
        <w:t>租賃服務之服務人員。</w:t>
      </w:r>
    </w:p>
    <w:p w:rsidR="00BE4783" w:rsidRPr="0085720C" w:rsidRDefault="00CD0B3E" w:rsidP="00293A9B">
      <w:pPr>
        <w:pStyle w:val="a3"/>
        <w:numPr>
          <w:ilvl w:val="0"/>
          <w:numId w:val="1"/>
        </w:numPr>
        <w:spacing w:line="480" w:lineRule="exact"/>
        <w:ind w:leftChars="0" w:left="709" w:hanging="709"/>
        <w:rPr>
          <w:rFonts w:ascii="標楷體" w:eastAsia="標楷體" w:hAnsi="標楷體"/>
          <w:b/>
          <w:sz w:val="32"/>
          <w:szCs w:val="32"/>
        </w:rPr>
      </w:pPr>
      <w:r w:rsidRPr="00ED2A1C">
        <w:rPr>
          <w:rFonts w:ascii="標楷體" w:eastAsia="標楷體" w:hAnsi="標楷體" w:hint="eastAsia"/>
          <w:color w:val="000000"/>
          <w:sz w:val="32"/>
          <w:szCs w:val="32"/>
        </w:rPr>
        <w:t>本注意事項辦理單位</w:t>
      </w:r>
      <w:r w:rsidR="00ED2A1C">
        <w:rPr>
          <w:rFonts w:ascii="標楷體" w:eastAsia="標楷體" w:hAnsi="標楷體" w:hint="eastAsia"/>
          <w:color w:val="000000"/>
          <w:sz w:val="32"/>
          <w:szCs w:val="32"/>
        </w:rPr>
        <w:t>資</w:t>
      </w:r>
      <w:r w:rsidR="00ED2A1C" w:rsidRPr="0085720C">
        <w:rPr>
          <w:rFonts w:ascii="標楷體" w:eastAsia="標楷體" w:hAnsi="標楷體" w:hint="eastAsia"/>
          <w:sz w:val="32"/>
          <w:szCs w:val="32"/>
        </w:rPr>
        <w:t>格</w:t>
      </w:r>
      <w:r w:rsidR="00112402" w:rsidRPr="0085720C">
        <w:rPr>
          <w:rFonts w:ascii="標楷體" w:eastAsia="標楷體" w:hAnsi="標楷體" w:hint="eastAsia"/>
          <w:sz w:val="32"/>
          <w:szCs w:val="32"/>
        </w:rPr>
        <w:t>及內容</w:t>
      </w:r>
      <w:r w:rsidRPr="0085720C">
        <w:rPr>
          <w:rFonts w:ascii="標楷體" w:eastAsia="標楷體" w:hAnsi="標楷體" w:hint="eastAsia"/>
          <w:sz w:val="32"/>
          <w:szCs w:val="32"/>
        </w:rPr>
        <w:t>如下：</w:t>
      </w:r>
    </w:p>
    <w:p w:rsidR="00EB413C" w:rsidRPr="0085720C" w:rsidRDefault="00EB413C" w:rsidP="00EB413C">
      <w:pPr>
        <w:pStyle w:val="a3"/>
        <w:numPr>
          <w:ilvl w:val="0"/>
          <w:numId w:val="23"/>
        </w:numPr>
        <w:spacing w:line="480" w:lineRule="exact"/>
        <w:ind w:leftChars="0" w:left="993" w:hanging="709"/>
        <w:rPr>
          <w:rFonts w:ascii="標楷體" w:eastAsia="標楷體" w:hAnsi="標楷體"/>
          <w:sz w:val="32"/>
          <w:szCs w:val="32"/>
        </w:rPr>
      </w:pPr>
      <w:r w:rsidRPr="0085720C">
        <w:rPr>
          <w:rFonts w:ascii="標楷體" w:eastAsia="標楷體" w:hAnsi="標楷體" w:hint="eastAsia"/>
          <w:sz w:val="32"/>
          <w:szCs w:val="32"/>
        </w:rPr>
        <w:t>課程審查管理單位(以下簡稱認可單位)：</w:t>
      </w:r>
    </w:p>
    <w:p w:rsidR="00EB413C" w:rsidRPr="0085720C" w:rsidRDefault="00EB413C" w:rsidP="00EB413C">
      <w:pPr>
        <w:pStyle w:val="a3"/>
        <w:numPr>
          <w:ilvl w:val="0"/>
          <w:numId w:val="30"/>
        </w:numPr>
        <w:spacing w:line="480" w:lineRule="exact"/>
        <w:ind w:leftChars="0"/>
        <w:rPr>
          <w:rFonts w:ascii="標楷體" w:eastAsia="標楷體" w:hAnsi="標楷體"/>
          <w:sz w:val="32"/>
          <w:szCs w:val="32"/>
        </w:rPr>
      </w:pPr>
      <w:r w:rsidRPr="0085720C">
        <w:rPr>
          <w:rFonts w:ascii="標楷體" w:eastAsia="標楷體" w:hAnsi="標楷體" w:hint="eastAsia"/>
          <w:sz w:val="32"/>
          <w:szCs w:val="32"/>
        </w:rPr>
        <w:t>經衛生福利部委託之財團法人或社團法人，該法人應具有輔具服務滿1年之經驗。</w:t>
      </w:r>
    </w:p>
    <w:p w:rsidR="00EB413C" w:rsidRPr="0085720C" w:rsidRDefault="00EB413C" w:rsidP="00EB413C">
      <w:pPr>
        <w:pStyle w:val="a3"/>
        <w:numPr>
          <w:ilvl w:val="0"/>
          <w:numId w:val="30"/>
        </w:numPr>
        <w:spacing w:line="480" w:lineRule="exact"/>
        <w:ind w:leftChars="0"/>
        <w:rPr>
          <w:rFonts w:ascii="標楷體" w:eastAsia="標楷體" w:hAnsi="標楷體"/>
          <w:sz w:val="32"/>
          <w:szCs w:val="32"/>
        </w:rPr>
      </w:pPr>
      <w:r w:rsidRPr="0085720C">
        <w:rPr>
          <w:rFonts w:ascii="標楷體" w:eastAsia="標楷體" w:hAnsi="標楷體" w:hint="eastAsia"/>
          <w:sz w:val="32"/>
          <w:szCs w:val="32"/>
        </w:rPr>
        <w:t>認可單位辦理內容為審查訓練單位資格及訓練計畫，尚須發放及管理長期照顧輔具供應人員訓練結業證明書、建置結業人員資料庫等相關事宜。</w:t>
      </w:r>
    </w:p>
    <w:p w:rsidR="00122BF1" w:rsidRPr="0085720C" w:rsidRDefault="00ED2A1C" w:rsidP="00122BF1">
      <w:pPr>
        <w:pStyle w:val="a3"/>
        <w:numPr>
          <w:ilvl w:val="0"/>
          <w:numId w:val="23"/>
        </w:numPr>
        <w:spacing w:line="480" w:lineRule="exact"/>
        <w:ind w:leftChars="0" w:left="993" w:hanging="709"/>
        <w:rPr>
          <w:rFonts w:ascii="標楷體" w:eastAsia="標楷體" w:hAnsi="標楷體"/>
          <w:sz w:val="32"/>
          <w:szCs w:val="32"/>
        </w:rPr>
      </w:pPr>
      <w:r w:rsidRPr="0085720C">
        <w:rPr>
          <w:rFonts w:ascii="標楷體" w:eastAsia="標楷體" w:hAnsi="標楷體" w:hint="eastAsia"/>
          <w:sz w:val="32"/>
          <w:szCs w:val="32"/>
        </w:rPr>
        <w:t>訓練單位：</w:t>
      </w:r>
    </w:p>
    <w:p w:rsidR="00EB413C" w:rsidRPr="0085720C" w:rsidRDefault="00EB413C" w:rsidP="00112402">
      <w:pPr>
        <w:pStyle w:val="a3"/>
        <w:numPr>
          <w:ilvl w:val="0"/>
          <w:numId w:val="29"/>
        </w:numPr>
        <w:spacing w:line="480" w:lineRule="exact"/>
        <w:ind w:leftChars="0" w:left="1843" w:hanging="850"/>
        <w:rPr>
          <w:rFonts w:ascii="標楷體" w:eastAsia="標楷體" w:hAnsi="標楷體"/>
          <w:sz w:val="32"/>
          <w:szCs w:val="32"/>
        </w:rPr>
      </w:pPr>
      <w:r w:rsidRPr="0085720C">
        <w:rPr>
          <w:rFonts w:ascii="標楷體" w:eastAsia="標楷體" w:hAnsi="標楷體" w:hint="eastAsia"/>
          <w:sz w:val="32"/>
          <w:szCs w:val="32"/>
        </w:rPr>
        <w:t>經衛生福利部委託之認可單位審查同意</w:t>
      </w:r>
      <w:proofErr w:type="gramStart"/>
      <w:r w:rsidRPr="0085720C">
        <w:rPr>
          <w:rFonts w:ascii="標楷體" w:eastAsia="標楷體" w:hAnsi="標楷體" w:hint="eastAsia"/>
          <w:sz w:val="32"/>
          <w:szCs w:val="32"/>
        </w:rPr>
        <w:t>之辦訓單位</w:t>
      </w:r>
      <w:proofErr w:type="gramEnd"/>
      <w:r w:rsidRPr="0085720C">
        <w:rPr>
          <w:rFonts w:ascii="標楷體" w:eastAsia="標楷體" w:hAnsi="標楷體" w:hint="eastAsia"/>
          <w:sz w:val="32"/>
          <w:szCs w:val="32"/>
        </w:rPr>
        <w:t>。</w:t>
      </w:r>
    </w:p>
    <w:p w:rsidR="00604383" w:rsidRPr="0085720C" w:rsidRDefault="00112402" w:rsidP="00EB413C">
      <w:pPr>
        <w:pStyle w:val="a3"/>
        <w:numPr>
          <w:ilvl w:val="0"/>
          <w:numId w:val="29"/>
        </w:numPr>
        <w:spacing w:line="480" w:lineRule="exact"/>
        <w:ind w:leftChars="0" w:left="1843" w:hanging="850"/>
        <w:rPr>
          <w:rFonts w:ascii="標楷體" w:eastAsia="標楷體" w:hAnsi="標楷體"/>
          <w:sz w:val="32"/>
          <w:szCs w:val="32"/>
        </w:rPr>
      </w:pPr>
      <w:proofErr w:type="gramStart"/>
      <w:r w:rsidRPr="0085720C">
        <w:rPr>
          <w:rFonts w:ascii="標楷體" w:eastAsia="標楷體" w:hAnsi="標楷體" w:hint="eastAsia"/>
          <w:sz w:val="32"/>
          <w:szCs w:val="32"/>
        </w:rPr>
        <w:t>長照輔具</w:t>
      </w:r>
      <w:proofErr w:type="gramEnd"/>
      <w:r w:rsidRPr="0085720C">
        <w:rPr>
          <w:rFonts w:ascii="標楷體" w:eastAsia="標楷體" w:hAnsi="標楷體" w:hint="eastAsia"/>
          <w:sz w:val="32"/>
          <w:szCs w:val="32"/>
        </w:rPr>
        <w:t>供應人員訓練單位</w:t>
      </w:r>
      <w:r w:rsidR="00EB413C" w:rsidRPr="0085720C">
        <w:rPr>
          <w:rFonts w:ascii="標楷體" w:eastAsia="標楷體" w:hAnsi="標楷體" w:hint="eastAsia"/>
          <w:sz w:val="32"/>
          <w:szCs w:val="32"/>
        </w:rPr>
        <w:t>應</w:t>
      </w:r>
      <w:r w:rsidR="00466A2E" w:rsidRPr="0085720C">
        <w:rPr>
          <w:rFonts w:ascii="標楷體" w:eastAsia="標楷體" w:hAnsi="標楷體" w:hint="eastAsia"/>
          <w:sz w:val="32"/>
          <w:szCs w:val="32"/>
        </w:rPr>
        <w:t>依審查通過計畫書辦理</w:t>
      </w:r>
      <w:proofErr w:type="gramStart"/>
      <w:r w:rsidR="00466A2E" w:rsidRPr="0085720C">
        <w:rPr>
          <w:rFonts w:ascii="標楷體" w:eastAsia="標楷體" w:hAnsi="標楷體" w:hint="eastAsia"/>
          <w:sz w:val="32"/>
          <w:szCs w:val="32"/>
        </w:rPr>
        <w:t>長照輔具</w:t>
      </w:r>
      <w:proofErr w:type="gramEnd"/>
      <w:r w:rsidR="00466A2E" w:rsidRPr="0085720C">
        <w:rPr>
          <w:rFonts w:ascii="標楷體" w:eastAsia="標楷體" w:hAnsi="標楷體" w:hint="eastAsia"/>
          <w:sz w:val="32"/>
          <w:szCs w:val="32"/>
        </w:rPr>
        <w:t>供應人員訓練。</w:t>
      </w:r>
    </w:p>
    <w:p w:rsidR="00E6479D" w:rsidRPr="00ED2A1C" w:rsidRDefault="00805238" w:rsidP="00293A9B">
      <w:pPr>
        <w:pStyle w:val="a3"/>
        <w:numPr>
          <w:ilvl w:val="0"/>
          <w:numId w:val="1"/>
        </w:numPr>
        <w:spacing w:line="480" w:lineRule="exact"/>
        <w:ind w:leftChars="0" w:left="709" w:hanging="709"/>
        <w:rPr>
          <w:rFonts w:ascii="標楷體" w:eastAsia="標楷體" w:hAnsi="標楷體"/>
          <w:b/>
          <w:sz w:val="32"/>
          <w:szCs w:val="32"/>
        </w:rPr>
      </w:pPr>
      <w:r w:rsidRPr="0085720C">
        <w:rPr>
          <w:rFonts w:ascii="標楷體" w:eastAsia="標楷體" w:hAnsi="標楷體" w:hint="eastAsia"/>
          <w:sz w:val="32"/>
          <w:szCs w:val="32"/>
        </w:rPr>
        <w:t>辦理</w:t>
      </w:r>
      <w:proofErr w:type="gramStart"/>
      <w:r w:rsidRPr="0085720C">
        <w:rPr>
          <w:rFonts w:ascii="標楷體" w:eastAsia="標楷體" w:hAnsi="標楷體" w:hint="eastAsia"/>
          <w:sz w:val="32"/>
          <w:szCs w:val="32"/>
        </w:rPr>
        <w:t>長照輔具</w:t>
      </w:r>
      <w:proofErr w:type="gramEnd"/>
      <w:r w:rsidR="00122BF1" w:rsidRPr="0085720C">
        <w:rPr>
          <w:rFonts w:ascii="標楷體" w:eastAsia="標楷體" w:hAnsi="標楷體" w:hint="eastAsia"/>
          <w:sz w:val="32"/>
          <w:szCs w:val="32"/>
        </w:rPr>
        <w:t>供應</w:t>
      </w:r>
      <w:r w:rsidRPr="0085720C">
        <w:rPr>
          <w:rFonts w:ascii="標楷體" w:eastAsia="標楷體" w:hAnsi="標楷體" w:hint="eastAsia"/>
          <w:sz w:val="32"/>
          <w:szCs w:val="32"/>
        </w:rPr>
        <w:t>服務</w:t>
      </w:r>
      <w:r w:rsidRPr="00805238">
        <w:rPr>
          <w:rFonts w:ascii="標楷體" w:eastAsia="標楷體" w:hAnsi="標楷體" w:hint="eastAsia"/>
          <w:color w:val="000000"/>
          <w:sz w:val="32"/>
          <w:szCs w:val="32"/>
        </w:rPr>
        <w:t>人員訓練</w:t>
      </w:r>
      <w:r w:rsidR="00896FE6" w:rsidRPr="00ED2A1C">
        <w:rPr>
          <w:rFonts w:ascii="標楷體" w:eastAsia="標楷體" w:hAnsi="標楷體" w:hint="eastAsia"/>
          <w:sz w:val="32"/>
          <w:szCs w:val="32"/>
        </w:rPr>
        <w:t>應依下列規定辦理：</w:t>
      </w:r>
    </w:p>
    <w:p w:rsidR="00805238" w:rsidRPr="001209DB" w:rsidRDefault="00805238" w:rsidP="00293A9B">
      <w:pPr>
        <w:pStyle w:val="a3"/>
        <w:numPr>
          <w:ilvl w:val="0"/>
          <w:numId w:val="26"/>
        </w:numPr>
        <w:spacing w:line="480" w:lineRule="exact"/>
        <w:ind w:leftChars="0" w:hanging="676"/>
        <w:rPr>
          <w:rFonts w:ascii="標楷體" w:eastAsia="標楷體" w:hAnsi="標楷體"/>
          <w:sz w:val="32"/>
          <w:szCs w:val="32"/>
        </w:rPr>
      </w:pPr>
      <w:r w:rsidRPr="00805238">
        <w:rPr>
          <w:rFonts w:ascii="標楷體" w:eastAsia="標楷體" w:hAnsi="標楷體" w:hint="eastAsia"/>
          <w:sz w:val="32"/>
          <w:szCs w:val="32"/>
        </w:rPr>
        <w:t>非屬</w:t>
      </w:r>
      <w:r w:rsidRPr="00805238">
        <w:rPr>
          <w:rFonts w:ascii="標楷體" w:eastAsia="標楷體" w:hAnsi="標楷體" w:hint="eastAsia"/>
          <w:color w:val="000000"/>
          <w:sz w:val="32"/>
          <w:szCs w:val="32"/>
        </w:rPr>
        <w:t>衛生</w:t>
      </w:r>
      <w:proofErr w:type="gramStart"/>
      <w:r w:rsidRPr="00805238">
        <w:rPr>
          <w:rFonts w:ascii="標楷體" w:eastAsia="標楷體" w:hAnsi="標楷體" w:hint="eastAsia"/>
          <w:color w:val="000000"/>
          <w:sz w:val="32"/>
          <w:szCs w:val="32"/>
        </w:rPr>
        <w:t>福利部或直轄市</w:t>
      </w:r>
      <w:proofErr w:type="gramEnd"/>
      <w:r w:rsidRPr="00805238">
        <w:rPr>
          <w:rFonts w:ascii="標楷體" w:eastAsia="標楷體" w:hAnsi="標楷體" w:hint="eastAsia"/>
          <w:color w:val="000000"/>
          <w:sz w:val="32"/>
          <w:szCs w:val="32"/>
        </w:rPr>
        <w:t>、縣(市)政府自行</w:t>
      </w:r>
      <w:r>
        <w:rPr>
          <w:rFonts w:ascii="標楷體" w:eastAsia="標楷體" w:hAnsi="標楷體" w:hint="eastAsia"/>
          <w:color w:val="000000"/>
          <w:sz w:val="32"/>
          <w:szCs w:val="32"/>
        </w:rPr>
        <w:t>或委託辦理訓練計畫，申請辦理訓練單位應於規劃辦</w:t>
      </w:r>
      <w:r w:rsidRPr="001209DB">
        <w:rPr>
          <w:rFonts w:ascii="標楷體" w:eastAsia="標楷體" w:hAnsi="標楷體" w:hint="eastAsia"/>
          <w:sz w:val="32"/>
          <w:szCs w:val="32"/>
        </w:rPr>
        <w:t>理</w:t>
      </w:r>
      <w:r w:rsidR="00122BF1" w:rsidRPr="001209DB">
        <w:rPr>
          <w:rFonts w:ascii="標楷體" w:eastAsia="標楷體" w:hAnsi="標楷體" w:hint="eastAsia"/>
          <w:sz w:val="32"/>
          <w:szCs w:val="32"/>
        </w:rPr>
        <w:t>二</w:t>
      </w:r>
      <w:r w:rsidRPr="001209DB">
        <w:rPr>
          <w:rFonts w:ascii="標楷體" w:eastAsia="標楷體" w:hAnsi="標楷體" w:hint="eastAsia"/>
          <w:sz w:val="32"/>
          <w:szCs w:val="32"/>
        </w:rPr>
        <w:t>個月前送交認可單位審查，經認可單位審查同意後，始得辦理。</w:t>
      </w:r>
    </w:p>
    <w:p w:rsidR="00805238" w:rsidRPr="00805238" w:rsidRDefault="00805238" w:rsidP="00293A9B">
      <w:pPr>
        <w:pStyle w:val="a3"/>
        <w:numPr>
          <w:ilvl w:val="0"/>
          <w:numId w:val="26"/>
        </w:numPr>
        <w:spacing w:line="480" w:lineRule="exact"/>
        <w:ind w:leftChars="0" w:hanging="676"/>
        <w:rPr>
          <w:rFonts w:ascii="標楷體" w:eastAsia="標楷體" w:hAnsi="標楷體"/>
          <w:color w:val="000000"/>
          <w:sz w:val="32"/>
          <w:szCs w:val="32"/>
        </w:rPr>
      </w:pPr>
      <w:r w:rsidRPr="00420148">
        <w:rPr>
          <w:rFonts w:ascii="標楷體" w:eastAsia="標楷體" w:hAnsi="標楷體" w:hint="eastAsia"/>
          <w:sz w:val="32"/>
          <w:szCs w:val="32"/>
        </w:rPr>
        <w:t>經審查同意辦理之訓練</w:t>
      </w:r>
      <w:r w:rsidR="008A6493" w:rsidRPr="00420148">
        <w:rPr>
          <w:rFonts w:ascii="標楷體" w:eastAsia="標楷體" w:hAnsi="標楷體" w:hint="eastAsia"/>
          <w:sz w:val="32"/>
          <w:szCs w:val="32"/>
        </w:rPr>
        <w:t>計畫</w:t>
      </w:r>
      <w:r w:rsidRPr="00420148">
        <w:rPr>
          <w:rFonts w:ascii="標楷體" w:eastAsia="標楷體" w:hAnsi="標楷體" w:hint="eastAsia"/>
          <w:sz w:val="32"/>
          <w:szCs w:val="32"/>
        </w:rPr>
        <w:t>，其</w:t>
      </w:r>
      <w:r w:rsidR="008A6493" w:rsidRPr="00420148">
        <w:rPr>
          <w:rFonts w:ascii="標楷體" w:eastAsia="標楷體" w:hAnsi="標楷體" w:hint="eastAsia"/>
          <w:sz w:val="32"/>
          <w:szCs w:val="32"/>
        </w:rPr>
        <w:t>內容有變更時，</w:t>
      </w:r>
      <w:r w:rsidR="00D56C27" w:rsidRPr="00420148">
        <w:rPr>
          <w:rFonts w:ascii="標楷體" w:eastAsia="標楷體" w:hAnsi="標楷體" w:hint="eastAsia"/>
          <w:sz w:val="32"/>
          <w:szCs w:val="32"/>
        </w:rPr>
        <w:t>除臨時性</w:t>
      </w:r>
      <w:r w:rsidR="00D56C27" w:rsidRPr="00420148">
        <w:rPr>
          <w:rFonts w:ascii="新細明體" w:eastAsia="新細明體" w:hAnsi="新細明體" w:hint="eastAsia"/>
          <w:sz w:val="32"/>
          <w:szCs w:val="32"/>
        </w:rPr>
        <w:t>、</w:t>
      </w:r>
      <w:r w:rsidR="00D56C27" w:rsidRPr="00420148">
        <w:rPr>
          <w:rFonts w:ascii="標楷體" w:eastAsia="標楷體" w:hAnsi="標楷體" w:hint="eastAsia"/>
          <w:sz w:val="32"/>
          <w:szCs w:val="32"/>
        </w:rPr>
        <w:t>緊急性情形外，</w:t>
      </w:r>
      <w:r w:rsidR="008A6493" w:rsidRPr="00420148">
        <w:rPr>
          <w:rFonts w:ascii="標楷體" w:eastAsia="標楷體" w:hAnsi="標楷體" w:hint="eastAsia"/>
          <w:sz w:val="32"/>
          <w:szCs w:val="32"/>
        </w:rPr>
        <w:t>應於</w:t>
      </w:r>
      <w:proofErr w:type="gramStart"/>
      <w:r w:rsidR="008A6493" w:rsidRPr="00420148">
        <w:rPr>
          <w:rFonts w:ascii="標楷體" w:eastAsia="標楷體" w:hAnsi="標楷體" w:hint="eastAsia"/>
          <w:sz w:val="32"/>
          <w:szCs w:val="32"/>
        </w:rPr>
        <w:t>變更前函報</w:t>
      </w:r>
      <w:proofErr w:type="gramEnd"/>
      <w:r w:rsidR="008A6493" w:rsidRPr="00420148">
        <w:rPr>
          <w:rFonts w:ascii="標楷體" w:eastAsia="標楷體" w:hAnsi="標楷體" w:hint="eastAsia"/>
          <w:sz w:val="32"/>
          <w:szCs w:val="32"/>
        </w:rPr>
        <w:t>認可單位備查</w:t>
      </w:r>
      <w:r w:rsidRPr="00420148">
        <w:rPr>
          <w:rFonts w:ascii="標楷體" w:eastAsia="標楷體" w:hAnsi="標楷體" w:hint="eastAsia"/>
          <w:sz w:val="32"/>
          <w:szCs w:val="32"/>
        </w:rPr>
        <w:t>，始得變更</w:t>
      </w:r>
      <w:r w:rsidR="00D56C27" w:rsidRPr="00805238">
        <w:rPr>
          <w:rFonts w:ascii="標楷體" w:eastAsia="標楷體" w:hAnsi="標楷體" w:hint="eastAsia"/>
          <w:sz w:val="32"/>
          <w:szCs w:val="32"/>
        </w:rPr>
        <w:t>。</w:t>
      </w:r>
    </w:p>
    <w:p w:rsidR="00805238" w:rsidRPr="00805238" w:rsidRDefault="006A3051" w:rsidP="00293A9B">
      <w:pPr>
        <w:pStyle w:val="a3"/>
        <w:numPr>
          <w:ilvl w:val="0"/>
          <w:numId w:val="26"/>
        </w:numPr>
        <w:spacing w:line="480" w:lineRule="exact"/>
        <w:ind w:leftChars="0" w:hanging="676"/>
        <w:rPr>
          <w:rFonts w:ascii="標楷體" w:eastAsia="標楷體" w:hAnsi="標楷體"/>
          <w:color w:val="000000"/>
          <w:sz w:val="32"/>
          <w:szCs w:val="32"/>
        </w:rPr>
      </w:pPr>
      <w:r w:rsidRPr="00805238">
        <w:rPr>
          <w:rFonts w:ascii="標楷體" w:eastAsia="標楷體" w:hAnsi="標楷體" w:hint="eastAsia"/>
          <w:sz w:val="32"/>
          <w:szCs w:val="32"/>
        </w:rPr>
        <w:lastRenderedPageBreak/>
        <w:t>辦理訓練</w:t>
      </w:r>
      <w:r w:rsidRPr="00805238">
        <w:rPr>
          <w:rFonts w:ascii="標楷體" w:eastAsia="標楷體" w:hAnsi="標楷體"/>
          <w:sz w:val="32"/>
          <w:szCs w:val="32"/>
        </w:rPr>
        <w:t>每半日授課時數不得超過4小時，全日授課時數不得超過8小時。</w:t>
      </w:r>
    </w:p>
    <w:p w:rsidR="00805238" w:rsidRPr="00805238" w:rsidRDefault="00805238" w:rsidP="00293A9B">
      <w:pPr>
        <w:pStyle w:val="a3"/>
        <w:numPr>
          <w:ilvl w:val="0"/>
          <w:numId w:val="26"/>
        </w:numPr>
        <w:spacing w:line="480" w:lineRule="exact"/>
        <w:ind w:leftChars="0" w:hanging="676"/>
        <w:rPr>
          <w:rFonts w:ascii="標楷體" w:eastAsia="標楷體" w:hAnsi="標楷體"/>
          <w:color w:val="000000"/>
          <w:sz w:val="32"/>
          <w:szCs w:val="32"/>
        </w:rPr>
      </w:pPr>
      <w:r w:rsidRPr="00805238">
        <w:rPr>
          <w:rFonts w:ascii="標楷體" w:eastAsia="標楷體" w:hAnsi="標楷體" w:hint="eastAsia"/>
          <w:sz w:val="32"/>
          <w:szCs w:val="32"/>
        </w:rPr>
        <w:t>訓練</w:t>
      </w:r>
      <w:r>
        <w:rPr>
          <w:rFonts w:ascii="標楷體" w:eastAsia="標楷體" w:hAnsi="標楷體" w:hint="eastAsia"/>
          <w:sz w:val="32"/>
          <w:szCs w:val="32"/>
        </w:rPr>
        <w:t>單位應於</w:t>
      </w:r>
      <w:r w:rsidR="006A3051" w:rsidRPr="00805238">
        <w:rPr>
          <w:rFonts w:ascii="標楷體" w:eastAsia="標楷體" w:hAnsi="標楷體" w:hint="eastAsia"/>
          <w:sz w:val="32"/>
          <w:szCs w:val="32"/>
        </w:rPr>
        <w:t>辦理課程結束後30日內檢附結訓名冊、簽到表、考試成績、滿意度調查結果分析等成果函送認可單位；認可單位應於7日</w:t>
      </w:r>
      <w:proofErr w:type="gramStart"/>
      <w:r w:rsidR="006A3051" w:rsidRPr="00805238">
        <w:rPr>
          <w:rFonts w:ascii="標楷體" w:eastAsia="標楷體" w:hAnsi="標楷體" w:hint="eastAsia"/>
          <w:sz w:val="32"/>
          <w:szCs w:val="32"/>
        </w:rPr>
        <w:t>內函復辦訓</w:t>
      </w:r>
      <w:proofErr w:type="gramEnd"/>
      <w:r w:rsidR="006A3051" w:rsidRPr="00805238">
        <w:rPr>
          <w:rFonts w:ascii="標楷體" w:eastAsia="標楷體" w:hAnsi="標楷體" w:hint="eastAsia"/>
          <w:sz w:val="32"/>
          <w:szCs w:val="32"/>
        </w:rPr>
        <w:t>單位備查結果，並副</w:t>
      </w:r>
      <w:proofErr w:type="gramStart"/>
      <w:r w:rsidR="006A3051" w:rsidRPr="00805238">
        <w:rPr>
          <w:rFonts w:ascii="標楷體" w:eastAsia="標楷體" w:hAnsi="標楷體" w:hint="eastAsia"/>
          <w:sz w:val="32"/>
          <w:szCs w:val="32"/>
        </w:rPr>
        <w:t>知辦訓</w:t>
      </w:r>
      <w:proofErr w:type="gramEnd"/>
      <w:r w:rsidR="006A3051" w:rsidRPr="00805238">
        <w:rPr>
          <w:rFonts w:ascii="標楷體" w:eastAsia="標楷體" w:hAnsi="標楷體" w:hint="eastAsia"/>
          <w:sz w:val="32"/>
          <w:szCs w:val="32"/>
        </w:rPr>
        <w:t>所在地直轄市、縣(市)政府</w:t>
      </w:r>
      <w:r w:rsidR="006A3051" w:rsidRPr="00805238">
        <w:rPr>
          <w:rFonts w:ascii="新細明體" w:eastAsia="新細明體" w:hAnsi="新細明體" w:hint="eastAsia"/>
          <w:sz w:val="32"/>
          <w:szCs w:val="32"/>
        </w:rPr>
        <w:t>；</w:t>
      </w:r>
      <w:proofErr w:type="gramStart"/>
      <w:r w:rsidR="006A3051" w:rsidRPr="00805238">
        <w:rPr>
          <w:rFonts w:ascii="標楷體" w:eastAsia="標楷體" w:hAnsi="標楷體" w:hint="eastAsia"/>
          <w:sz w:val="32"/>
          <w:szCs w:val="32"/>
        </w:rPr>
        <w:t>辦訓單位</w:t>
      </w:r>
      <w:proofErr w:type="gramEnd"/>
      <w:r w:rsidR="006A3051" w:rsidRPr="00805238">
        <w:rPr>
          <w:rFonts w:ascii="標楷體" w:eastAsia="標楷體" w:hAnsi="標楷體" w:hint="eastAsia"/>
          <w:sz w:val="32"/>
          <w:szCs w:val="32"/>
        </w:rPr>
        <w:t>應於認可單位備查名單後14日內發給完訓學員訓練結業證明書</w:t>
      </w:r>
      <w:r w:rsidR="00961B65" w:rsidRPr="00805238">
        <w:rPr>
          <w:rFonts w:ascii="標楷體" w:eastAsia="標楷體" w:hAnsi="標楷體" w:hint="eastAsia"/>
          <w:sz w:val="32"/>
          <w:szCs w:val="32"/>
        </w:rPr>
        <w:t>（格式如附件</w:t>
      </w:r>
      <w:r w:rsidR="00E17E15">
        <w:rPr>
          <w:rFonts w:ascii="標楷體" w:eastAsia="標楷體" w:hAnsi="標楷體" w:hint="eastAsia"/>
          <w:sz w:val="32"/>
          <w:szCs w:val="32"/>
        </w:rPr>
        <w:t>一</w:t>
      </w:r>
      <w:r w:rsidR="00961B65" w:rsidRPr="00805238">
        <w:rPr>
          <w:rFonts w:ascii="標楷體" w:eastAsia="標楷體" w:hAnsi="標楷體" w:hint="eastAsia"/>
          <w:sz w:val="32"/>
          <w:szCs w:val="32"/>
        </w:rPr>
        <w:t>）</w:t>
      </w:r>
      <w:r w:rsidR="006A3051" w:rsidRPr="00805238">
        <w:rPr>
          <w:rFonts w:ascii="標楷體" w:eastAsia="標楷體" w:hAnsi="標楷體" w:hint="eastAsia"/>
          <w:sz w:val="32"/>
          <w:szCs w:val="32"/>
        </w:rPr>
        <w:t>。</w:t>
      </w:r>
    </w:p>
    <w:p w:rsidR="00961B65" w:rsidRPr="00293A9B" w:rsidRDefault="00961B65" w:rsidP="00293A9B">
      <w:pPr>
        <w:pStyle w:val="a3"/>
        <w:numPr>
          <w:ilvl w:val="0"/>
          <w:numId w:val="26"/>
        </w:numPr>
        <w:spacing w:line="480" w:lineRule="exact"/>
        <w:ind w:leftChars="0" w:hanging="676"/>
        <w:rPr>
          <w:rFonts w:ascii="標楷體" w:eastAsia="標楷體" w:hAnsi="標楷體"/>
          <w:color w:val="000000"/>
          <w:sz w:val="32"/>
          <w:szCs w:val="32"/>
        </w:rPr>
      </w:pPr>
      <w:r w:rsidRPr="00293A9B">
        <w:rPr>
          <w:rFonts w:eastAsia="標楷體"/>
          <w:color w:val="000000"/>
          <w:sz w:val="32"/>
          <w:szCs w:val="32"/>
        </w:rPr>
        <w:t>依規定參加在職訓練並取得</w:t>
      </w:r>
      <w:r w:rsidRPr="00293A9B">
        <w:rPr>
          <w:rFonts w:eastAsia="標楷體" w:hint="eastAsia"/>
          <w:color w:val="000000"/>
          <w:sz w:val="32"/>
          <w:szCs w:val="32"/>
        </w:rPr>
        <w:t>研習</w:t>
      </w:r>
      <w:r w:rsidRPr="00293A9B">
        <w:rPr>
          <w:rFonts w:eastAsia="標楷體"/>
          <w:color w:val="000000"/>
          <w:sz w:val="32"/>
          <w:szCs w:val="32"/>
        </w:rPr>
        <w:t>證明書</w:t>
      </w:r>
      <w:r w:rsidRPr="00293A9B">
        <w:rPr>
          <w:rFonts w:eastAsia="標楷體" w:hint="eastAsia"/>
          <w:color w:val="000000"/>
          <w:sz w:val="32"/>
          <w:szCs w:val="32"/>
        </w:rPr>
        <w:t>、授課證明書</w:t>
      </w:r>
      <w:r w:rsidRPr="00293A9B">
        <w:rPr>
          <w:rFonts w:eastAsia="標楷體"/>
          <w:color w:val="000000"/>
          <w:sz w:val="32"/>
          <w:szCs w:val="32"/>
        </w:rPr>
        <w:t>者，</w:t>
      </w:r>
      <w:r w:rsidRPr="00293A9B">
        <w:rPr>
          <w:rFonts w:eastAsia="標楷體" w:hint="eastAsia"/>
          <w:color w:val="000000"/>
          <w:sz w:val="32"/>
          <w:szCs w:val="32"/>
        </w:rPr>
        <w:t>衛生福利部、直轄市、縣（市）政府</w:t>
      </w:r>
      <w:r w:rsidRPr="00293A9B">
        <w:rPr>
          <w:rFonts w:eastAsia="標楷體"/>
          <w:color w:val="000000"/>
          <w:sz w:val="32"/>
          <w:szCs w:val="32"/>
        </w:rPr>
        <w:t>應予以相互</w:t>
      </w:r>
      <w:proofErr w:type="gramStart"/>
      <w:r w:rsidRPr="00293A9B">
        <w:rPr>
          <w:rFonts w:eastAsia="標楷體"/>
          <w:color w:val="000000"/>
          <w:sz w:val="32"/>
          <w:szCs w:val="32"/>
        </w:rPr>
        <w:t>採</w:t>
      </w:r>
      <w:proofErr w:type="gramEnd"/>
      <w:r w:rsidRPr="00293A9B">
        <w:rPr>
          <w:rFonts w:eastAsia="標楷體"/>
          <w:color w:val="000000"/>
          <w:sz w:val="32"/>
          <w:szCs w:val="32"/>
        </w:rPr>
        <w:t>認。</w:t>
      </w:r>
    </w:p>
    <w:p w:rsidR="00604383" w:rsidRPr="00E938B4" w:rsidRDefault="00BB08EF" w:rsidP="00E938B4">
      <w:pPr>
        <w:pStyle w:val="a3"/>
        <w:numPr>
          <w:ilvl w:val="0"/>
          <w:numId w:val="1"/>
        </w:numPr>
        <w:spacing w:line="480" w:lineRule="exact"/>
        <w:ind w:leftChars="0" w:left="709" w:hanging="709"/>
        <w:rPr>
          <w:rFonts w:ascii="標楷體" w:eastAsia="標楷體" w:hAnsi="標楷體"/>
          <w:b/>
          <w:sz w:val="32"/>
          <w:szCs w:val="32"/>
        </w:rPr>
      </w:pPr>
      <w:r w:rsidRPr="00E938B4">
        <w:rPr>
          <w:rFonts w:ascii="標楷體" w:eastAsia="標楷體" w:hAnsi="標楷體" w:hint="eastAsia"/>
          <w:color w:val="000000"/>
          <w:sz w:val="32"/>
          <w:szCs w:val="32"/>
        </w:rPr>
        <w:t>本注意事項</w:t>
      </w:r>
      <w:r w:rsidR="00E938B4">
        <w:rPr>
          <w:rFonts w:ascii="標楷體" w:eastAsia="標楷體" w:hAnsi="標楷體" w:hint="eastAsia"/>
          <w:color w:val="000000"/>
          <w:sz w:val="32"/>
          <w:szCs w:val="32"/>
        </w:rPr>
        <w:t>研習、授課證明，</w:t>
      </w:r>
      <w:r w:rsidR="00896FE6" w:rsidRPr="00E938B4">
        <w:rPr>
          <w:rFonts w:ascii="標楷體" w:eastAsia="標楷體" w:hAnsi="標楷體" w:hint="eastAsia"/>
          <w:sz w:val="32"/>
          <w:szCs w:val="32"/>
        </w:rPr>
        <w:t>應依下列規定辦理：</w:t>
      </w:r>
    </w:p>
    <w:p w:rsidR="00E938B4" w:rsidRDefault="001E7FEB" w:rsidP="00E938B4">
      <w:pPr>
        <w:pStyle w:val="a3"/>
        <w:numPr>
          <w:ilvl w:val="0"/>
          <w:numId w:val="27"/>
        </w:numPr>
        <w:spacing w:line="480" w:lineRule="exact"/>
        <w:ind w:leftChars="0" w:hanging="676"/>
        <w:rPr>
          <w:rFonts w:ascii="標楷體" w:eastAsia="標楷體" w:hAnsi="標楷體"/>
          <w:sz w:val="32"/>
          <w:szCs w:val="32"/>
        </w:rPr>
      </w:pPr>
      <w:r w:rsidRPr="00ED2A1C">
        <w:rPr>
          <w:rFonts w:ascii="標楷體" w:eastAsia="標楷體" w:hAnsi="標楷體"/>
          <w:sz w:val="32"/>
          <w:szCs w:val="32"/>
        </w:rPr>
        <w:t>學員須每半日簽到、簽退</w:t>
      </w:r>
      <w:r w:rsidR="003A5C30" w:rsidRPr="00ED2A1C">
        <w:rPr>
          <w:rFonts w:ascii="標楷體" w:eastAsia="標楷體" w:hAnsi="標楷體" w:hint="eastAsia"/>
          <w:sz w:val="32"/>
          <w:szCs w:val="32"/>
        </w:rPr>
        <w:t>1</w:t>
      </w:r>
      <w:r w:rsidRPr="00ED2A1C">
        <w:rPr>
          <w:rFonts w:ascii="標楷體" w:eastAsia="標楷體" w:hAnsi="標楷體"/>
          <w:sz w:val="32"/>
          <w:szCs w:val="32"/>
        </w:rPr>
        <w:t>次。</w:t>
      </w:r>
    </w:p>
    <w:p w:rsidR="00E938B4" w:rsidRPr="0085720C" w:rsidRDefault="006A3051" w:rsidP="00E938B4">
      <w:pPr>
        <w:pStyle w:val="a3"/>
        <w:numPr>
          <w:ilvl w:val="0"/>
          <w:numId w:val="27"/>
        </w:numPr>
        <w:spacing w:line="480" w:lineRule="exact"/>
        <w:ind w:leftChars="0" w:hanging="676"/>
        <w:rPr>
          <w:rFonts w:ascii="標楷體" w:eastAsia="標楷體" w:hAnsi="標楷體"/>
          <w:sz w:val="32"/>
          <w:szCs w:val="32"/>
        </w:rPr>
      </w:pPr>
      <w:r w:rsidRPr="00E938B4">
        <w:rPr>
          <w:rFonts w:ascii="標楷體" w:eastAsia="標楷體" w:hAnsi="標楷體" w:hint="eastAsia"/>
          <w:sz w:val="32"/>
          <w:szCs w:val="32"/>
        </w:rPr>
        <w:t>訓練</w:t>
      </w:r>
      <w:proofErr w:type="gramStart"/>
      <w:r w:rsidRPr="00E938B4">
        <w:rPr>
          <w:rFonts w:ascii="標楷體" w:eastAsia="標楷體" w:hAnsi="標楷體" w:hint="eastAsia"/>
          <w:sz w:val="32"/>
          <w:szCs w:val="32"/>
        </w:rPr>
        <w:t>期間，</w:t>
      </w:r>
      <w:proofErr w:type="gramEnd"/>
      <w:r w:rsidRPr="00E938B4">
        <w:rPr>
          <w:rFonts w:ascii="標楷體" w:eastAsia="標楷體" w:hAnsi="標楷體" w:hint="eastAsia"/>
          <w:sz w:val="32"/>
          <w:szCs w:val="32"/>
        </w:rPr>
        <w:t>學員應全程參與；其中一堂課有遲到、早退或中途離席超過三十分鐘等情形之</w:t>
      </w:r>
      <w:proofErr w:type="gramStart"/>
      <w:r w:rsidRPr="00E938B4">
        <w:rPr>
          <w:rFonts w:ascii="標楷體" w:eastAsia="標楷體" w:hAnsi="標楷體" w:hint="eastAsia"/>
          <w:sz w:val="32"/>
          <w:szCs w:val="32"/>
        </w:rPr>
        <w:t>一</w:t>
      </w:r>
      <w:proofErr w:type="gramEnd"/>
      <w:r w:rsidRPr="00E938B4">
        <w:rPr>
          <w:rFonts w:ascii="標楷體" w:eastAsia="標楷體" w:hAnsi="標楷體" w:hint="eastAsia"/>
          <w:sz w:val="32"/>
          <w:szCs w:val="32"/>
        </w:rPr>
        <w:t>者</w:t>
      </w:r>
      <w:r w:rsidRPr="0085720C">
        <w:rPr>
          <w:rFonts w:ascii="標楷體" w:eastAsia="標楷體" w:hAnsi="標楷體" w:hint="eastAsia"/>
          <w:sz w:val="32"/>
          <w:szCs w:val="32"/>
        </w:rPr>
        <w:t>，該</w:t>
      </w:r>
      <w:r w:rsidR="00122BF1" w:rsidRPr="0085720C">
        <w:rPr>
          <w:rFonts w:ascii="標楷體" w:eastAsia="標楷體" w:hAnsi="標楷體" w:hint="eastAsia"/>
          <w:sz w:val="32"/>
          <w:szCs w:val="32"/>
        </w:rPr>
        <w:t>梯</w:t>
      </w:r>
      <w:r w:rsidRPr="0085720C">
        <w:rPr>
          <w:rFonts w:ascii="標楷體" w:eastAsia="標楷體" w:hAnsi="標楷體" w:hint="eastAsia"/>
          <w:sz w:val="32"/>
          <w:szCs w:val="32"/>
        </w:rPr>
        <w:t>次訓練不予計算時數。</w:t>
      </w:r>
    </w:p>
    <w:p w:rsidR="00E938B4" w:rsidRDefault="00E938B4" w:rsidP="00E938B4">
      <w:pPr>
        <w:pStyle w:val="a3"/>
        <w:numPr>
          <w:ilvl w:val="0"/>
          <w:numId w:val="27"/>
        </w:numPr>
        <w:spacing w:line="480" w:lineRule="exact"/>
        <w:ind w:leftChars="0" w:hanging="676"/>
        <w:rPr>
          <w:rFonts w:ascii="標楷體" w:eastAsia="標楷體" w:hAnsi="標楷體"/>
          <w:sz w:val="32"/>
          <w:szCs w:val="32"/>
        </w:rPr>
      </w:pPr>
      <w:r w:rsidRPr="00E938B4">
        <w:rPr>
          <w:rFonts w:ascii="標楷體" w:eastAsia="標楷體" w:hAnsi="標楷體"/>
          <w:sz w:val="32"/>
          <w:szCs w:val="32"/>
        </w:rPr>
        <w:t>每項課程辦理結束當日安排考試，</w:t>
      </w:r>
      <w:proofErr w:type="gramStart"/>
      <w:r w:rsidRPr="00E938B4">
        <w:rPr>
          <w:rFonts w:ascii="標楷體" w:eastAsia="標楷體" w:hAnsi="標楷體"/>
          <w:sz w:val="32"/>
          <w:szCs w:val="32"/>
        </w:rPr>
        <w:t>參訓學員</w:t>
      </w:r>
      <w:proofErr w:type="gramEnd"/>
      <w:r w:rsidRPr="00E938B4">
        <w:rPr>
          <w:rFonts w:ascii="標楷體" w:eastAsia="標楷體" w:hAnsi="標楷體"/>
          <w:sz w:val="32"/>
          <w:szCs w:val="32"/>
        </w:rPr>
        <w:t>考試成績以60分為合格，方能取得該項課程時數；不及格者至多得該課程重修一次。學員如考試作弊，經確認即取消受訓資格及全部課程時數。</w:t>
      </w:r>
    </w:p>
    <w:p w:rsidR="00E938B4" w:rsidRDefault="00E938B4" w:rsidP="00E938B4">
      <w:pPr>
        <w:pStyle w:val="a3"/>
        <w:numPr>
          <w:ilvl w:val="0"/>
          <w:numId w:val="27"/>
        </w:numPr>
        <w:spacing w:line="480" w:lineRule="exact"/>
        <w:ind w:leftChars="0" w:hanging="676"/>
        <w:rPr>
          <w:rFonts w:ascii="標楷體" w:eastAsia="標楷體" w:hAnsi="標楷體"/>
          <w:sz w:val="32"/>
          <w:szCs w:val="32"/>
        </w:rPr>
      </w:pPr>
      <w:r w:rsidRPr="00E938B4">
        <w:rPr>
          <w:rFonts w:ascii="標楷體" w:eastAsia="標楷體" w:hAnsi="標楷體"/>
          <w:sz w:val="32"/>
          <w:szCs w:val="32"/>
        </w:rPr>
        <w:t>重修學員重修前須將</w:t>
      </w:r>
      <w:proofErr w:type="gramStart"/>
      <w:r w:rsidRPr="00E938B4">
        <w:rPr>
          <w:rFonts w:ascii="標楷體" w:eastAsia="標楷體" w:hAnsi="標楷體"/>
          <w:sz w:val="32"/>
          <w:szCs w:val="32"/>
        </w:rPr>
        <w:t>原辦訓單位</w:t>
      </w:r>
      <w:proofErr w:type="gramEnd"/>
      <w:r w:rsidRPr="00E938B4">
        <w:rPr>
          <w:rFonts w:ascii="標楷體" w:eastAsia="標楷體" w:hAnsi="標楷體"/>
          <w:sz w:val="32"/>
          <w:szCs w:val="32"/>
        </w:rPr>
        <w:t>開立已完成課程名稱及時數資料證明文件提供</w:t>
      </w:r>
      <w:proofErr w:type="gramStart"/>
      <w:r w:rsidRPr="00E938B4">
        <w:rPr>
          <w:rFonts w:ascii="標楷體" w:eastAsia="標楷體" w:hAnsi="標楷體"/>
          <w:sz w:val="32"/>
          <w:szCs w:val="32"/>
        </w:rPr>
        <w:t>予辦訓</w:t>
      </w:r>
      <w:proofErr w:type="gramEnd"/>
      <w:r w:rsidRPr="00E938B4">
        <w:rPr>
          <w:rFonts w:ascii="標楷體" w:eastAsia="標楷體" w:hAnsi="標楷體"/>
          <w:sz w:val="32"/>
          <w:szCs w:val="32"/>
        </w:rPr>
        <w:t>單位。待重修學員完成訓練後，</w:t>
      </w:r>
      <w:proofErr w:type="gramStart"/>
      <w:r w:rsidRPr="00E938B4">
        <w:rPr>
          <w:rFonts w:ascii="標楷體" w:eastAsia="標楷體" w:hAnsi="標楷體"/>
          <w:sz w:val="32"/>
          <w:szCs w:val="32"/>
        </w:rPr>
        <w:t>由辦訓</w:t>
      </w:r>
      <w:proofErr w:type="gramEnd"/>
      <w:r w:rsidRPr="00E938B4">
        <w:rPr>
          <w:rFonts w:ascii="標楷體" w:eastAsia="標楷體" w:hAnsi="標楷體"/>
          <w:sz w:val="32"/>
          <w:szCs w:val="32"/>
        </w:rPr>
        <w:t>單位函報</w:t>
      </w:r>
      <w:r w:rsidRPr="00E938B4">
        <w:rPr>
          <w:rFonts w:ascii="標楷體" w:eastAsia="標楷體" w:hAnsi="標楷體" w:hint="eastAsia"/>
          <w:sz w:val="32"/>
          <w:szCs w:val="32"/>
        </w:rPr>
        <w:t>認可單位</w:t>
      </w:r>
      <w:r w:rsidRPr="00E938B4">
        <w:rPr>
          <w:rFonts w:ascii="標楷體" w:eastAsia="標楷體" w:hAnsi="標楷體"/>
          <w:sz w:val="32"/>
          <w:szCs w:val="32"/>
        </w:rPr>
        <w:t>同意後核發輔具租賃人員訓練結業證明書。</w:t>
      </w:r>
    </w:p>
    <w:p w:rsidR="00116255" w:rsidRPr="0085720C" w:rsidRDefault="006652D0" w:rsidP="0085720C">
      <w:pPr>
        <w:pStyle w:val="a3"/>
        <w:numPr>
          <w:ilvl w:val="0"/>
          <w:numId w:val="27"/>
        </w:numPr>
        <w:spacing w:line="480" w:lineRule="exact"/>
        <w:ind w:leftChars="0" w:left="993" w:hanging="709"/>
        <w:rPr>
          <w:rFonts w:ascii="標楷體" w:eastAsia="標楷體" w:hAnsi="標楷體"/>
          <w:sz w:val="32"/>
          <w:szCs w:val="32"/>
        </w:rPr>
      </w:pPr>
      <w:r w:rsidRPr="0085720C">
        <w:rPr>
          <w:rFonts w:eastAsia="標楷體" w:hint="eastAsia"/>
          <w:sz w:val="32"/>
          <w:szCs w:val="32"/>
        </w:rPr>
        <w:t>本</w:t>
      </w:r>
      <w:r w:rsidRPr="0085720C">
        <w:rPr>
          <w:rFonts w:eastAsia="標楷體"/>
          <w:sz w:val="32"/>
          <w:szCs w:val="32"/>
        </w:rPr>
        <w:t>訓練</w:t>
      </w:r>
      <w:r w:rsidRPr="0085720C">
        <w:rPr>
          <w:rFonts w:eastAsia="標楷體" w:hint="eastAsia"/>
          <w:sz w:val="32"/>
          <w:szCs w:val="32"/>
        </w:rPr>
        <w:t>核發</w:t>
      </w:r>
      <w:r w:rsidR="00BC3614" w:rsidRPr="0085720C">
        <w:rPr>
          <w:rFonts w:eastAsia="標楷體" w:hint="eastAsia"/>
          <w:sz w:val="32"/>
          <w:szCs w:val="32"/>
        </w:rPr>
        <w:t>結業證明書</w:t>
      </w:r>
      <w:r w:rsidRPr="0085720C">
        <w:rPr>
          <w:rFonts w:eastAsia="標楷體" w:hint="eastAsia"/>
          <w:sz w:val="32"/>
          <w:szCs w:val="32"/>
        </w:rPr>
        <w:t>自核發之日起</w:t>
      </w:r>
      <w:r w:rsidR="00F36963" w:rsidRPr="0085720C">
        <w:rPr>
          <w:rFonts w:eastAsia="標楷體" w:hint="eastAsia"/>
          <w:sz w:val="32"/>
          <w:szCs w:val="32"/>
        </w:rPr>
        <w:t>有</w:t>
      </w:r>
      <w:r w:rsidRPr="0085720C">
        <w:rPr>
          <w:rFonts w:eastAsia="標楷體" w:hint="eastAsia"/>
          <w:sz w:val="32"/>
          <w:szCs w:val="32"/>
        </w:rPr>
        <w:t>效期六年。</w:t>
      </w:r>
    </w:p>
    <w:p w:rsidR="001E7FEB" w:rsidRPr="008C0A75" w:rsidRDefault="00896FE6" w:rsidP="00E15BE4">
      <w:pPr>
        <w:pStyle w:val="a3"/>
        <w:numPr>
          <w:ilvl w:val="0"/>
          <w:numId w:val="1"/>
        </w:numPr>
        <w:spacing w:line="480" w:lineRule="exact"/>
        <w:ind w:leftChars="0" w:left="709" w:hanging="709"/>
        <w:rPr>
          <w:rFonts w:ascii="標楷體" w:eastAsia="標楷體" w:hAnsi="標楷體"/>
          <w:b/>
          <w:sz w:val="32"/>
          <w:szCs w:val="32"/>
        </w:rPr>
      </w:pPr>
      <w:r w:rsidRPr="0085720C">
        <w:rPr>
          <w:rFonts w:ascii="標楷體" w:eastAsia="標楷體" w:hAnsi="標楷體"/>
          <w:sz w:val="32"/>
          <w:szCs w:val="32"/>
        </w:rPr>
        <w:t>為</w:t>
      </w:r>
      <w:r w:rsidRPr="0085720C">
        <w:rPr>
          <w:rFonts w:ascii="標楷體" w:eastAsia="標楷體" w:hAnsi="標楷體" w:hint="eastAsia"/>
          <w:sz w:val="32"/>
          <w:szCs w:val="32"/>
        </w:rPr>
        <w:t>瞭</w:t>
      </w:r>
      <w:r w:rsidRPr="00ED2A1C">
        <w:rPr>
          <w:rFonts w:ascii="標楷體" w:eastAsia="標楷體" w:hAnsi="標楷體" w:hint="eastAsia"/>
          <w:sz w:val="32"/>
          <w:szCs w:val="32"/>
        </w:rPr>
        <w:t>解</w:t>
      </w:r>
      <w:r w:rsidR="00E15BE4">
        <w:rPr>
          <w:rFonts w:ascii="標楷體" w:eastAsia="標楷體" w:hAnsi="標楷體" w:hint="eastAsia"/>
          <w:sz w:val="32"/>
          <w:szCs w:val="32"/>
        </w:rPr>
        <w:t>訓練</w:t>
      </w:r>
      <w:r w:rsidRPr="00ED2A1C">
        <w:rPr>
          <w:rFonts w:ascii="標楷體" w:eastAsia="標楷體" w:hAnsi="標楷體"/>
          <w:sz w:val="32"/>
          <w:szCs w:val="32"/>
        </w:rPr>
        <w:t>單位執行狀況，</w:t>
      </w:r>
      <w:r w:rsidR="00E15BE4">
        <w:rPr>
          <w:rFonts w:ascii="標楷體" w:eastAsia="標楷體" w:hAnsi="標楷體" w:hint="eastAsia"/>
          <w:sz w:val="32"/>
          <w:szCs w:val="32"/>
        </w:rPr>
        <w:t>訓練計畫辦理</w:t>
      </w:r>
      <w:r w:rsidR="00BB08EF" w:rsidRPr="00ED2A1C">
        <w:rPr>
          <w:rFonts w:ascii="標楷體" w:eastAsia="標楷體" w:hAnsi="標楷體" w:hint="eastAsia"/>
          <w:sz w:val="32"/>
          <w:szCs w:val="32"/>
        </w:rPr>
        <w:t>所在地直轄市、縣(市)政府</w:t>
      </w:r>
      <w:r w:rsidRPr="00ED2A1C">
        <w:rPr>
          <w:rFonts w:ascii="標楷體" w:eastAsia="標楷體" w:hAnsi="標楷體" w:hint="eastAsia"/>
          <w:sz w:val="32"/>
          <w:szCs w:val="32"/>
        </w:rPr>
        <w:t>或認可</w:t>
      </w:r>
      <w:r w:rsidRPr="00ED2A1C">
        <w:rPr>
          <w:rFonts w:ascii="標楷體" w:eastAsia="標楷體" w:hAnsi="標楷體"/>
          <w:sz w:val="32"/>
          <w:szCs w:val="32"/>
        </w:rPr>
        <w:t>單位</w:t>
      </w:r>
      <w:r w:rsidRPr="00ED2A1C">
        <w:rPr>
          <w:rFonts w:ascii="標楷體" w:eastAsia="標楷體" w:hAnsi="標楷體" w:hint="eastAsia"/>
          <w:sz w:val="32"/>
          <w:szCs w:val="32"/>
        </w:rPr>
        <w:t>得</w:t>
      </w:r>
      <w:r w:rsidRPr="00ED2A1C">
        <w:rPr>
          <w:rFonts w:ascii="標楷體" w:eastAsia="標楷體" w:hAnsi="標楷體"/>
          <w:sz w:val="32"/>
          <w:szCs w:val="32"/>
        </w:rPr>
        <w:t>實地訪</w:t>
      </w:r>
      <w:r w:rsidRPr="00ED2A1C">
        <w:rPr>
          <w:rFonts w:ascii="標楷體" w:eastAsia="標楷體" w:hAnsi="標楷體" w:hint="eastAsia"/>
          <w:sz w:val="32"/>
          <w:szCs w:val="32"/>
        </w:rPr>
        <w:t>視</w:t>
      </w:r>
      <w:r w:rsidR="00E15BE4">
        <w:rPr>
          <w:rFonts w:ascii="標楷體" w:eastAsia="標楷體" w:hAnsi="標楷體" w:hint="eastAsia"/>
          <w:sz w:val="32"/>
          <w:szCs w:val="32"/>
        </w:rPr>
        <w:t>訓練</w:t>
      </w:r>
      <w:r w:rsidRPr="00ED2A1C">
        <w:rPr>
          <w:rFonts w:ascii="標楷體" w:eastAsia="標楷體" w:hAnsi="標楷體" w:hint="eastAsia"/>
          <w:sz w:val="32"/>
          <w:szCs w:val="32"/>
        </w:rPr>
        <w:t>單位辦理情形</w:t>
      </w:r>
      <w:r w:rsidRPr="00ED2A1C">
        <w:rPr>
          <w:rFonts w:ascii="標楷體" w:eastAsia="標楷體" w:hAnsi="標楷體"/>
          <w:sz w:val="32"/>
          <w:szCs w:val="32"/>
        </w:rPr>
        <w:t>，並作成紀錄</w:t>
      </w:r>
      <w:proofErr w:type="gramStart"/>
      <w:r w:rsidRPr="00ED2A1C">
        <w:rPr>
          <w:rFonts w:ascii="標楷體" w:eastAsia="標楷體" w:hAnsi="標楷體"/>
          <w:sz w:val="32"/>
          <w:szCs w:val="32"/>
        </w:rPr>
        <w:t>列入辦訓單位</w:t>
      </w:r>
      <w:proofErr w:type="gramEnd"/>
      <w:r w:rsidRPr="00ED2A1C">
        <w:rPr>
          <w:rFonts w:ascii="標楷體" w:eastAsia="標楷體" w:hAnsi="標楷體" w:hint="eastAsia"/>
          <w:sz w:val="32"/>
          <w:szCs w:val="32"/>
        </w:rPr>
        <w:t>爾後</w:t>
      </w:r>
      <w:r w:rsidR="00E15BE4">
        <w:rPr>
          <w:rFonts w:ascii="標楷體" w:eastAsia="標楷體" w:hAnsi="標楷體" w:hint="eastAsia"/>
          <w:sz w:val="32"/>
          <w:szCs w:val="32"/>
        </w:rPr>
        <w:t>申請</w:t>
      </w:r>
      <w:r w:rsidRPr="00ED2A1C">
        <w:rPr>
          <w:rFonts w:ascii="標楷體" w:eastAsia="標楷體" w:hAnsi="標楷體"/>
          <w:sz w:val="32"/>
          <w:szCs w:val="32"/>
        </w:rPr>
        <w:t>辦理訓練之</w:t>
      </w:r>
      <w:r w:rsidRPr="00ED2A1C">
        <w:rPr>
          <w:rFonts w:ascii="標楷體" w:eastAsia="標楷體" w:hAnsi="標楷體"/>
          <w:sz w:val="32"/>
          <w:szCs w:val="32"/>
        </w:rPr>
        <w:lastRenderedPageBreak/>
        <w:t>參考。</w:t>
      </w:r>
    </w:p>
    <w:p w:rsidR="00E17E15" w:rsidRDefault="008C0A75" w:rsidP="00E15BE4">
      <w:pPr>
        <w:pStyle w:val="a3"/>
        <w:numPr>
          <w:ilvl w:val="0"/>
          <w:numId w:val="1"/>
        </w:numPr>
        <w:spacing w:line="480" w:lineRule="exact"/>
        <w:ind w:leftChars="0" w:left="709" w:hanging="709"/>
        <w:rPr>
          <w:rFonts w:ascii="標楷體" w:eastAsia="標楷體" w:hAnsi="標楷體"/>
          <w:sz w:val="32"/>
          <w:szCs w:val="32"/>
        </w:rPr>
        <w:sectPr w:rsidR="00E17E15" w:rsidSect="00A316A9">
          <w:footerReference w:type="default" r:id="rId8"/>
          <w:pgSz w:w="11906" w:h="16838"/>
          <w:pgMar w:top="1440" w:right="1800" w:bottom="1440" w:left="1800" w:header="851" w:footer="992" w:gutter="0"/>
          <w:cols w:space="425"/>
          <w:docGrid w:type="lines" w:linePitch="360"/>
        </w:sectPr>
      </w:pPr>
      <w:r>
        <w:rPr>
          <w:rFonts w:ascii="標楷體" w:eastAsia="標楷體" w:hAnsi="標楷體" w:hint="eastAsia"/>
          <w:sz w:val="32"/>
          <w:szCs w:val="32"/>
        </w:rPr>
        <w:t>本注意訓練課程內容及時數，如附件</w:t>
      </w:r>
      <w:r w:rsidR="00E17E15">
        <w:rPr>
          <w:rFonts w:ascii="標楷體" w:eastAsia="標楷體" w:hAnsi="標楷體" w:hint="eastAsia"/>
          <w:sz w:val="32"/>
          <w:szCs w:val="32"/>
        </w:rPr>
        <w:t>二</w:t>
      </w:r>
      <w:r>
        <w:rPr>
          <w:rFonts w:ascii="標楷體" w:eastAsia="標楷體" w:hAnsi="標楷體" w:hint="eastAsia"/>
          <w:sz w:val="32"/>
          <w:szCs w:val="32"/>
        </w:rPr>
        <w:t>。</w:t>
      </w:r>
    </w:p>
    <w:p w:rsidR="00E17E15" w:rsidRPr="0057702A" w:rsidRDefault="00E17E15" w:rsidP="00E17E15">
      <w:pPr>
        <w:spacing w:before="120"/>
        <w:rPr>
          <w:rFonts w:ascii="標楷體" w:eastAsia="標楷體" w:hAnsi="標楷體"/>
          <w:b/>
          <w:sz w:val="32"/>
          <w:szCs w:val="32"/>
        </w:rPr>
      </w:pPr>
      <w:r w:rsidRPr="0057702A">
        <w:rPr>
          <w:rFonts w:ascii="標楷體" w:eastAsia="標楷體" w:hAnsi="標楷體" w:hint="eastAsia"/>
          <w:b/>
          <w:sz w:val="32"/>
          <w:szCs w:val="32"/>
        </w:rPr>
        <w:lastRenderedPageBreak/>
        <w:t>附件</w:t>
      </w:r>
      <w:r w:rsidRPr="0057702A">
        <w:rPr>
          <w:rFonts w:ascii="標楷體" w:eastAsia="標楷體" w:hAnsi="標楷體" w:hint="eastAsia"/>
          <w:b/>
          <w:sz w:val="32"/>
          <w:szCs w:val="32"/>
        </w:rPr>
        <w:t>一</w:t>
      </w:r>
      <w:bookmarkStart w:id="0" w:name="_GoBack"/>
      <w:bookmarkEnd w:id="0"/>
    </w:p>
    <w:p w:rsidR="00E17E15" w:rsidRPr="00307FA8" w:rsidRDefault="00E17E15" w:rsidP="00E17E15">
      <w:pPr>
        <w:spacing w:before="120"/>
        <w:rPr>
          <w:rFonts w:eastAsia="標楷體"/>
          <w:sz w:val="28"/>
          <w:szCs w:val="28"/>
        </w:rPr>
      </w:pPr>
      <w:r w:rsidRPr="00307FA8">
        <w:rPr>
          <w:rFonts w:eastAsia="標楷體" w:hint="eastAsia"/>
          <w:sz w:val="28"/>
          <w:szCs w:val="28"/>
        </w:rPr>
        <w:t>研習</w:t>
      </w:r>
      <w:r w:rsidRPr="00307FA8">
        <w:rPr>
          <w:rFonts w:eastAsia="標楷體"/>
          <w:sz w:val="28"/>
          <w:szCs w:val="28"/>
        </w:rPr>
        <w:t>證明</w:t>
      </w:r>
      <w:r w:rsidRPr="00307FA8">
        <w:rPr>
          <w:rFonts w:eastAsia="標楷體" w:hint="eastAsia"/>
          <w:sz w:val="28"/>
          <w:szCs w:val="28"/>
        </w:rPr>
        <w:t>書格式：</w:t>
      </w:r>
    </w:p>
    <w:p w:rsidR="00E17E15" w:rsidRPr="00307FA8" w:rsidRDefault="00E17E15" w:rsidP="00E17E15">
      <w:pPr>
        <w:snapToGrid w:val="0"/>
        <w:spacing w:line="560" w:lineRule="exact"/>
        <w:jc w:val="center"/>
        <w:rPr>
          <w:rFonts w:eastAsia="標楷體"/>
          <w:sz w:val="28"/>
          <w:szCs w:val="28"/>
        </w:rPr>
      </w:pPr>
      <w:r w:rsidRPr="00307FA8">
        <w:rPr>
          <w:rFonts w:eastAsia="標楷體" w:hint="eastAsia"/>
          <w:sz w:val="28"/>
          <w:szCs w:val="28"/>
        </w:rPr>
        <w:t>研習</w:t>
      </w:r>
      <w:r w:rsidRPr="00307FA8">
        <w:rPr>
          <w:rFonts w:eastAsia="標楷體"/>
          <w:sz w:val="28"/>
          <w:szCs w:val="28"/>
        </w:rPr>
        <w:t>證明書（格式範例）</w:t>
      </w:r>
    </w:p>
    <w:p w:rsidR="00E17E15" w:rsidRPr="00307FA8" w:rsidRDefault="00E17E15" w:rsidP="00E17E15">
      <w:pPr>
        <w:snapToGrid w:val="0"/>
        <w:spacing w:line="560" w:lineRule="exact"/>
        <w:rPr>
          <w:rFonts w:eastAsia="標楷體"/>
          <w:u w:val="single"/>
        </w:rPr>
      </w:pPr>
      <w:r w:rsidRPr="00307FA8">
        <w:rPr>
          <w:rFonts w:eastAsia="標楷體"/>
          <w:b/>
          <w:u w:val="single"/>
        </w:rPr>
        <w:t>（</w:t>
      </w:r>
      <w:r>
        <w:rPr>
          <w:rFonts w:eastAsia="標楷體" w:hint="eastAsia"/>
          <w:b/>
          <w:u w:val="single"/>
        </w:rPr>
        <w:t>認可單位</w:t>
      </w:r>
      <w:r w:rsidRPr="00307FA8">
        <w:rPr>
          <w:rFonts w:eastAsia="標楷體"/>
          <w:b/>
          <w:u w:val="single"/>
        </w:rPr>
        <w:t>同意備查之日期、文號</w:t>
      </w:r>
      <w:r w:rsidRPr="00307FA8">
        <w:rPr>
          <w:rFonts w:eastAsia="標楷體"/>
          <w:u w:val="single"/>
        </w:rPr>
        <w:t>）</w:t>
      </w:r>
    </w:p>
    <w:p w:rsidR="00E17E15" w:rsidRPr="00307FA8" w:rsidRDefault="00E17E15" w:rsidP="00E17E15">
      <w:pPr>
        <w:snapToGrid w:val="0"/>
        <w:spacing w:line="560" w:lineRule="exact"/>
        <w:rPr>
          <w:rFonts w:eastAsia="標楷體"/>
          <w:sz w:val="28"/>
          <w:szCs w:val="28"/>
        </w:rPr>
      </w:pPr>
      <w:r w:rsidRPr="00307FA8">
        <w:rPr>
          <w:rFonts w:eastAsia="標楷體"/>
          <w:sz w:val="28"/>
          <w:szCs w:val="28"/>
        </w:rPr>
        <w:t>（姓名）</w:t>
      </w:r>
      <w:r w:rsidRPr="00307FA8">
        <w:rPr>
          <w:rFonts w:eastAsia="標楷體" w:hint="eastAsia"/>
          <w:sz w:val="28"/>
          <w:szCs w:val="28"/>
        </w:rPr>
        <w:t>（</w:t>
      </w:r>
      <w:r>
        <w:rPr>
          <w:rFonts w:eastAsia="標楷體" w:hint="eastAsia"/>
          <w:sz w:val="28"/>
          <w:szCs w:val="28"/>
        </w:rPr>
        <w:t>國民</w:t>
      </w:r>
      <w:r w:rsidRPr="00307FA8">
        <w:rPr>
          <w:rFonts w:eastAsia="標楷體" w:hint="eastAsia"/>
          <w:sz w:val="28"/>
          <w:szCs w:val="28"/>
        </w:rPr>
        <w:t>身分證</w:t>
      </w:r>
      <w:r>
        <w:rPr>
          <w:rFonts w:eastAsia="標楷體" w:hint="eastAsia"/>
          <w:sz w:val="28"/>
          <w:szCs w:val="28"/>
        </w:rPr>
        <w:t>統一編</w:t>
      </w:r>
      <w:r w:rsidRPr="00307FA8">
        <w:rPr>
          <w:rFonts w:eastAsia="標楷體" w:hint="eastAsia"/>
          <w:sz w:val="28"/>
          <w:szCs w:val="28"/>
        </w:rPr>
        <w:t>號）（出生年月日）</w:t>
      </w:r>
    </w:p>
    <w:p w:rsidR="00E17E15" w:rsidRPr="00307FA8" w:rsidRDefault="00E17E15" w:rsidP="00E17E15">
      <w:pPr>
        <w:snapToGrid w:val="0"/>
        <w:spacing w:line="560" w:lineRule="exact"/>
        <w:rPr>
          <w:rFonts w:eastAsia="標楷體"/>
          <w:sz w:val="28"/>
          <w:szCs w:val="28"/>
        </w:rPr>
      </w:pPr>
      <w:r w:rsidRPr="00307FA8">
        <w:rPr>
          <w:rFonts w:eastAsia="標楷體"/>
          <w:sz w:val="28"/>
          <w:szCs w:val="28"/>
        </w:rPr>
        <w:t>參加（</w:t>
      </w:r>
      <w:r w:rsidRPr="00307FA8">
        <w:rPr>
          <w:rFonts w:eastAsia="標楷體" w:hint="eastAsia"/>
          <w:sz w:val="28"/>
          <w:szCs w:val="28"/>
        </w:rPr>
        <w:t>辦理</w:t>
      </w:r>
      <w:r w:rsidRPr="00307FA8">
        <w:rPr>
          <w:rFonts w:eastAsia="標楷體"/>
          <w:sz w:val="28"/>
          <w:szCs w:val="28"/>
        </w:rPr>
        <w:t>單位）</w:t>
      </w:r>
      <w:r w:rsidRPr="00307FA8">
        <w:rPr>
          <w:rFonts w:eastAsia="標楷體" w:hint="eastAsia"/>
          <w:sz w:val="28"/>
          <w:szCs w:val="28"/>
        </w:rPr>
        <w:t>於（日期）</w:t>
      </w:r>
      <w:r w:rsidRPr="00307FA8">
        <w:rPr>
          <w:rFonts w:eastAsia="標楷體"/>
          <w:sz w:val="28"/>
          <w:szCs w:val="28"/>
        </w:rPr>
        <w:t>辦理之</w:t>
      </w:r>
      <w:r w:rsidRPr="007D3D7D">
        <w:rPr>
          <w:rFonts w:ascii="標楷體" w:eastAsia="標楷體" w:hAnsi="標楷體" w:hint="eastAsia"/>
          <w:sz w:val="28"/>
          <w:szCs w:val="28"/>
        </w:rPr>
        <w:t>長期照顧輔具供應人員資格訓練課程</w:t>
      </w:r>
      <w:r w:rsidRPr="00307FA8">
        <w:rPr>
          <w:rFonts w:eastAsia="標楷體"/>
          <w:sz w:val="28"/>
          <w:szCs w:val="28"/>
        </w:rPr>
        <w:t>共計０００小時，訓練結業。</w:t>
      </w:r>
    </w:p>
    <w:p w:rsidR="00E17E15" w:rsidRPr="00307FA8" w:rsidRDefault="00E17E15" w:rsidP="00E17E15">
      <w:pPr>
        <w:snapToGrid w:val="0"/>
        <w:spacing w:line="560" w:lineRule="exact"/>
        <w:rPr>
          <w:rFonts w:eastAsia="標楷體"/>
          <w:sz w:val="28"/>
          <w:szCs w:val="28"/>
        </w:rPr>
      </w:pPr>
      <w:r w:rsidRPr="00307FA8">
        <w:rPr>
          <w:rFonts w:eastAsia="標楷體"/>
          <w:sz w:val="28"/>
          <w:szCs w:val="28"/>
        </w:rPr>
        <w:t>特此證明</w:t>
      </w:r>
    </w:p>
    <w:p w:rsidR="00E17E15" w:rsidRDefault="00E17E15" w:rsidP="00E17E15">
      <w:pPr>
        <w:snapToGrid w:val="0"/>
        <w:spacing w:line="560" w:lineRule="exact"/>
        <w:rPr>
          <w:rFonts w:eastAsia="標楷體"/>
          <w:sz w:val="28"/>
          <w:szCs w:val="28"/>
        </w:rPr>
      </w:pPr>
    </w:p>
    <w:p w:rsidR="00E17E15" w:rsidRPr="00307FA8" w:rsidRDefault="00E17E15" w:rsidP="00E17E15">
      <w:pPr>
        <w:snapToGrid w:val="0"/>
        <w:spacing w:line="560" w:lineRule="exact"/>
        <w:rPr>
          <w:rFonts w:eastAsia="標楷體"/>
          <w:sz w:val="28"/>
          <w:szCs w:val="28"/>
        </w:rPr>
      </w:pPr>
    </w:p>
    <w:p w:rsidR="00E17E15" w:rsidRPr="00307FA8" w:rsidRDefault="00E17E15" w:rsidP="00E17E15">
      <w:pPr>
        <w:snapToGrid w:val="0"/>
        <w:spacing w:line="560" w:lineRule="exact"/>
        <w:rPr>
          <w:rFonts w:eastAsia="標楷體"/>
          <w:sz w:val="28"/>
          <w:szCs w:val="28"/>
        </w:rPr>
      </w:pPr>
      <w:r w:rsidRPr="00307FA8">
        <w:rPr>
          <w:rFonts w:eastAsia="標楷體"/>
          <w:sz w:val="28"/>
          <w:szCs w:val="28"/>
        </w:rPr>
        <w:t>（</w:t>
      </w:r>
      <w:r w:rsidRPr="00307FA8">
        <w:rPr>
          <w:rFonts w:eastAsia="標楷體" w:hint="eastAsia"/>
          <w:sz w:val="28"/>
          <w:szCs w:val="28"/>
        </w:rPr>
        <w:t>請</w:t>
      </w:r>
      <w:r w:rsidRPr="00307FA8">
        <w:rPr>
          <w:rFonts w:eastAsia="標楷體"/>
          <w:sz w:val="28"/>
          <w:szCs w:val="28"/>
        </w:rPr>
        <w:t>辦理</w:t>
      </w:r>
      <w:r w:rsidRPr="00307FA8">
        <w:rPr>
          <w:rFonts w:eastAsia="標楷體" w:hint="eastAsia"/>
          <w:sz w:val="28"/>
          <w:szCs w:val="28"/>
        </w:rPr>
        <w:t>單位負責人</w:t>
      </w:r>
      <w:r w:rsidRPr="00307FA8">
        <w:rPr>
          <w:rFonts w:eastAsia="標楷體" w:hint="eastAsia"/>
          <w:sz w:val="28"/>
          <w:szCs w:val="28"/>
        </w:rPr>
        <w:t>/</w:t>
      </w:r>
      <w:r w:rsidRPr="00307FA8">
        <w:rPr>
          <w:rFonts w:eastAsia="標楷體"/>
          <w:sz w:val="28"/>
          <w:szCs w:val="28"/>
        </w:rPr>
        <w:t>主管用印）　０００</w:t>
      </w:r>
    </w:p>
    <w:p w:rsidR="00E17E15" w:rsidRPr="00307FA8" w:rsidRDefault="00E17E15" w:rsidP="00E17E15">
      <w:pPr>
        <w:snapToGrid w:val="0"/>
        <w:spacing w:line="560" w:lineRule="exact"/>
        <w:rPr>
          <w:rFonts w:eastAsia="標楷體"/>
          <w:sz w:val="28"/>
          <w:szCs w:val="28"/>
        </w:rPr>
      </w:pPr>
      <w:r w:rsidRPr="00307FA8">
        <w:rPr>
          <w:rFonts w:eastAsia="標楷體"/>
          <w:sz w:val="28"/>
          <w:szCs w:val="28"/>
        </w:rPr>
        <w:t>（請</w:t>
      </w:r>
      <w:r w:rsidRPr="00307FA8">
        <w:rPr>
          <w:rFonts w:eastAsia="標楷體" w:hint="eastAsia"/>
          <w:sz w:val="28"/>
          <w:szCs w:val="28"/>
        </w:rPr>
        <w:t>辦理</w:t>
      </w:r>
      <w:r w:rsidRPr="00307FA8">
        <w:rPr>
          <w:rFonts w:eastAsia="標楷體"/>
          <w:sz w:val="28"/>
          <w:szCs w:val="28"/>
        </w:rPr>
        <w:t>單位用印）</w:t>
      </w:r>
    </w:p>
    <w:p w:rsidR="00E17E15" w:rsidRPr="00307FA8" w:rsidRDefault="00E17E15" w:rsidP="00E17E15">
      <w:pPr>
        <w:snapToGrid w:val="0"/>
        <w:spacing w:line="560" w:lineRule="exact"/>
        <w:rPr>
          <w:rFonts w:eastAsia="標楷體"/>
          <w:sz w:val="28"/>
          <w:szCs w:val="28"/>
        </w:rPr>
      </w:pPr>
    </w:p>
    <w:p w:rsidR="00E17E15" w:rsidRPr="00307FA8" w:rsidRDefault="00E17E15" w:rsidP="00E17E15">
      <w:pPr>
        <w:snapToGrid w:val="0"/>
        <w:spacing w:line="560" w:lineRule="exact"/>
        <w:rPr>
          <w:rFonts w:eastAsia="標楷體"/>
          <w:sz w:val="28"/>
          <w:szCs w:val="28"/>
        </w:rPr>
      </w:pPr>
    </w:p>
    <w:p w:rsidR="00E17E15" w:rsidRPr="00307FA8" w:rsidRDefault="00E17E15" w:rsidP="00E17E15">
      <w:pPr>
        <w:snapToGrid w:val="0"/>
        <w:spacing w:line="560" w:lineRule="exact"/>
        <w:rPr>
          <w:rFonts w:eastAsia="標楷體"/>
          <w:sz w:val="28"/>
          <w:szCs w:val="28"/>
        </w:rPr>
      </w:pPr>
    </w:p>
    <w:p w:rsidR="00E17E15" w:rsidRPr="00307FA8" w:rsidRDefault="00E17E15" w:rsidP="00E17E15">
      <w:pPr>
        <w:snapToGrid w:val="0"/>
        <w:spacing w:line="560" w:lineRule="exact"/>
        <w:jc w:val="center"/>
        <w:rPr>
          <w:rFonts w:eastAsia="標楷體"/>
        </w:rPr>
      </w:pPr>
      <w:r w:rsidRPr="00307FA8">
        <w:rPr>
          <w:rFonts w:eastAsia="標楷體"/>
          <w:sz w:val="28"/>
          <w:szCs w:val="28"/>
        </w:rPr>
        <w:t>中　　華　　民　　國０００年</w:t>
      </w:r>
      <w:proofErr w:type="gramStart"/>
      <w:r w:rsidRPr="00307FA8">
        <w:rPr>
          <w:rFonts w:eastAsia="標楷體"/>
          <w:sz w:val="28"/>
          <w:szCs w:val="28"/>
        </w:rPr>
        <w:t>００</w:t>
      </w:r>
      <w:proofErr w:type="gramEnd"/>
      <w:r w:rsidRPr="00307FA8">
        <w:rPr>
          <w:rFonts w:eastAsia="標楷體"/>
          <w:sz w:val="28"/>
          <w:szCs w:val="28"/>
        </w:rPr>
        <w:t>月００日</w:t>
      </w:r>
    </w:p>
    <w:p w:rsidR="00E17E15" w:rsidRPr="00307FA8" w:rsidRDefault="00E17E15" w:rsidP="00E17E15">
      <w:pPr>
        <w:snapToGrid w:val="0"/>
        <w:spacing w:line="560" w:lineRule="exact"/>
        <w:ind w:leftChars="14" w:left="1020" w:hangingChars="411" w:hanging="986"/>
        <w:rPr>
          <w:rFonts w:eastAsia="標楷體"/>
        </w:rPr>
      </w:pPr>
      <w:proofErr w:type="gramStart"/>
      <w:r w:rsidRPr="00307FA8">
        <w:rPr>
          <w:rFonts w:eastAsia="標楷體"/>
        </w:rPr>
        <w:t>（</w:t>
      </w:r>
      <w:proofErr w:type="gramEnd"/>
      <w:r w:rsidRPr="00307FA8">
        <w:rPr>
          <w:rFonts w:eastAsia="標楷體"/>
        </w:rPr>
        <w:t>備註：本證明書格線長</w:t>
      </w:r>
      <w:smartTag w:uri="urn:schemas-microsoft-com:office:smarttags" w:element="chmetcnv">
        <w:smartTagPr>
          <w:attr w:name="TCSC" w:val="0"/>
          <w:attr w:name="NumberType" w:val="1"/>
          <w:attr w:name="Negative" w:val="False"/>
          <w:attr w:name="HasSpace" w:val="False"/>
          <w:attr w:name="SourceValue" w:val="30"/>
          <w:attr w:name="UnitName" w:val="公分"/>
        </w:smartTagPr>
        <w:r w:rsidRPr="00307FA8">
          <w:rPr>
            <w:rFonts w:eastAsia="標楷體" w:hint="eastAsia"/>
          </w:rPr>
          <w:t>30</w:t>
        </w:r>
        <w:r w:rsidRPr="00307FA8">
          <w:rPr>
            <w:rFonts w:eastAsia="標楷體"/>
          </w:rPr>
          <w:t>公分</w:t>
        </w:r>
      </w:smartTag>
      <w:r w:rsidRPr="00307FA8">
        <w:rPr>
          <w:rFonts w:eastAsia="標楷體"/>
        </w:rPr>
        <w:t>，寬</w:t>
      </w:r>
      <w:smartTag w:uri="urn:schemas-microsoft-com:office:smarttags" w:element="chmetcnv">
        <w:smartTagPr>
          <w:attr w:name="TCSC" w:val="0"/>
          <w:attr w:name="NumberType" w:val="1"/>
          <w:attr w:name="Negative" w:val="False"/>
          <w:attr w:name="HasSpace" w:val="False"/>
          <w:attr w:name="SourceValue" w:val="21"/>
          <w:attr w:name="UnitName" w:val="公分"/>
        </w:smartTagPr>
        <w:r w:rsidRPr="00307FA8">
          <w:rPr>
            <w:rFonts w:eastAsia="標楷體" w:hint="eastAsia"/>
          </w:rPr>
          <w:t>21</w:t>
        </w:r>
        <w:r w:rsidRPr="00307FA8">
          <w:rPr>
            <w:rFonts w:eastAsia="標楷體"/>
          </w:rPr>
          <w:t>公分</w:t>
        </w:r>
      </w:smartTag>
      <w:r w:rsidRPr="00307FA8">
        <w:rPr>
          <w:rFonts w:eastAsia="標楷體" w:hint="eastAsia"/>
        </w:rPr>
        <w:t>，為</w:t>
      </w:r>
      <w:r w:rsidRPr="00307FA8">
        <w:rPr>
          <w:rFonts w:eastAsia="標楷體" w:hint="eastAsia"/>
        </w:rPr>
        <w:t>A4</w:t>
      </w:r>
      <w:r w:rsidRPr="00307FA8">
        <w:rPr>
          <w:rFonts w:eastAsia="標楷體" w:hint="eastAsia"/>
        </w:rPr>
        <w:t>大小</w:t>
      </w:r>
      <w:proofErr w:type="gramStart"/>
      <w:r w:rsidRPr="00307FA8">
        <w:rPr>
          <w:rFonts w:eastAsia="標楷體"/>
        </w:rPr>
        <w:t>）</w:t>
      </w:r>
      <w:proofErr w:type="gramEnd"/>
    </w:p>
    <w:p w:rsidR="00E17E15" w:rsidRPr="004C08FE" w:rsidRDefault="00E17E15" w:rsidP="00E17E15"/>
    <w:p w:rsidR="00BB08EF" w:rsidRDefault="00BB08EF" w:rsidP="00ED2A1C">
      <w:pPr>
        <w:widowControl/>
        <w:spacing w:line="440" w:lineRule="exact"/>
        <w:rPr>
          <w:rFonts w:ascii="標楷體" w:eastAsia="標楷體" w:hAnsi="標楷體"/>
          <w:b/>
          <w:sz w:val="32"/>
          <w:szCs w:val="32"/>
        </w:rPr>
      </w:pPr>
    </w:p>
    <w:p w:rsidR="00E17E15" w:rsidRDefault="00E17E15" w:rsidP="00ED2A1C">
      <w:pPr>
        <w:widowControl/>
        <w:spacing w:line="440" w:lineRule="exact"/>
        <w:rPr>
          <w:rFonts w:ascii="標楷體" w:eastAsia="標楷體" w:hAnsi="標楷體"/>
          <w:b/>
          <w:sz w:val="32"/>
          <w:szCs w:val="32"/>
        </w:rPr>
      </w:pPr>
    </w:p>
    <w:p w:rsidR="00E17E15" w:rsidRDefault="00E17E15" w:rsidP="00ED2A1C">
      <w:pPr>
        <w:widowControl/>
        <w:spacing w:line="440" w:lineRule="exact"/>
        <w:rPr>
          <w:rFonts w:ascii="標楷體" w:eastAsia="標楷體" w:hAnsi="標楷體"/>
          <w:b/>
          <w:sz w:val="32"/>
          <w:szCs w:val="32"/>
        </w:rPr>
      </w:pPr>
    </w:p>
    <w:p w:rsidR="00E17E15" w:rsidRDefault="00E17E15" w:rsidP="00ED2A1C">
      <w:pPr>
        <w:widowControl/>
        <w:spacing w:line="440" w:lineRule="exact"/>
        <w:rPr>
          <w:rFonts w:ascii="標楷體" w:eastAsia="標楷體" w:hAnsi="標楷體"/>
          <w:b/>
          <w:sz w:val="32"/>
          <w:szCs w:val="32"/>
        </w:rPr>
      </w:pPr>
    </w:p>
    <w:p w:rsidR="00E17E15" w:rsidRDefault="00E17E15" w:rsidP="00ED2A1C">
      <w:pPr>
        <w:widowControl/>
        <w:spacing w:line="440" w:lineRule="exact"/>
        <w:rPr>
          <w:rFonts w:ascii="標楷體" w:eastAsia="標楷體" w:hAnsi="標楷體"/>
          <w:b/>
          <w:sz w:val="32"/>
          <w:szCs w:val="32"/>
        </w:rPr>
      </w:pPr>
    </w:p>
    <w:p w:rsidR="00E17E15" w:rsidRDefault="00E17E15" w:rsidP="00ED2A1C">
      <w:pPr>
        <w:widowControl/>
        <w:spacing w:line="440" w:lineRule="exact"/>
        <w:rPr>
          <w:rFonts w:ascii="標楷體" w:eastAsia="標楷體" w:hAnsi="標楷體"/>
          <w:b/>
          <w:sz w:val="32"/>
          <w:szCs w:val="32"/>
        </w:rPr>
      </w:pPr>
    </w:p>
    <w:p w:rsidR="00E17E15" w:rsidRPr="00E17E15" w:rsidRDefault="00E17E15" w:rsidP="00ED2A1C">
      <w:pPr>
        <w:widowControl/>
        <w:spacing w:line="440" w:lineRule="exact"/>
        <w:rPr>
          <w:rFonts w:ascii="標楷體" w:eastAsia="標楷體" w:hAnsi="標楷體" w:hint="eastAsia"/>
          <w:b/>
          <w:sz w:val="32"/>
          <w:szCs w:val="32"/>
        </w:rPr>
      </w:pPr>
    </w:p>
    <w:p w:rsidR="00F44ADB" w:rsidRPr="0057702A" w:rsidRDefault="00F44ADB" w:rsidP="00F44ADB">
      <w:pPr>
        <w:tabs>
          <w:tab w:val="left" w:pos="490"/>
        </w:tabs>
        <w:spacing w:line="400" w:lineRule="exact"/>
        <w:rPr>
          <w:rFonts w:ascii="Times New Roman" w:eastAsia="標楷體" w:hAnsi="標楷體"/>
          <w:b/>
          <w:sz w:val="32"/>
          <w:szCs w:val="32"/>
        </w:rPr>
      </w:pPr>
      <w:r w:rsidRPr="0057702A">
        <w:rPr>
          <w:rFonts w:ascii="Times New Roman" w:eastAsia="標楷體" w:hAnsi="標楷體" w:hint="eastAsia"/>
          <w:b/>
          <w:sz w:val="32"/>
          <w:szCs w:val="32"/>
        </w:rPr>
        <w:lastRenderedPageBreak/>
        <w:t>附件</w:t>
      </w:r>
      <w:r w:rsidR="00E17E15" w:rsidRPr="0057702A">
        <w:rPr>
          <w:rFonts w:ascii="Times New Roman" w:eastAsia="標楷體" w:hAnsi="標楷體" w:hint="eastAsia"/>
          <w:b/>
          <w:sz w:val="32"/>
          <w:szCs w:val="32"/>
        </w:rPr>
        <w:t>二</w:t>
      </w:r>
      <w:r w:rsidRPr="0057702A">
        <w:rPr>
          <w:rFonts w:ascii="Times New Roman" w:eastAsia="標楷體" w:hAnsi="標楷體" w:hint="eastAsia"/>
          <w:b/>
          <w:sz w:val="32"/>
          <w:szCs w:val="32"/>
        </w:rPr>
        <w:t>：長期照顧輔具</w:t>
      </w:r>
      <w:r w:rsidR="00193001" w:rsidRPr="0057702A">
        <w:rPr>
          <w:rFonts w:ascii="Times New Roman" w:eastAsia="標楷體" w:hAnsi="標楷體" w:hint="eastAsia"/>
          <w:b/>
          <w:sz w:val="32"/>
          <w:szCs w:val="32"/>
        </w:rPr>
        <w:t>供應</w:t>
      </w:r>
      <w:r w:rsidRPr="0057702A">
        <w:rPr>
          <w:rFonts w:ascii="Times New Roman" w:eastAsia="標楷體" w:hAnsi="標楷體" w:hint="eastAsia"/>
          <w:b/>
          <w:sz w:val="32"/>
          <w:szCs w:val="32"/>
        </w:rPr>
        <w:t>人員資格訓練課程</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97"/>
        <w:gridCol w:w="1294"/>
        <w:gridCol w:w="2707"/>
        <w:gridCol w:w="2581"/>
        <w:gridCol w:w="496"/>
        <w:gridCol w:w="807"/>
      </w:tblGrid>
      <w:tr w:rsidR="00F44ADB" w:rsidTr="008C0A75">
        <w:trPr>
          <w:trHeight w:val="568"/>
          <w:tblHeader/>
          <w:jc w:val="center"/>
        </w:trPr>
        <w:tc>
          <w:tcPr>
            <w:tcW w:w="297"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主題</w:t>
            </w:r>
          </w:p>
        </w:tc>
        <w:tc>
          <w:tcPr>
            <w:tcW w:w="278"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課程序號</w:t>
            </w:r>
          </w:p>
        </w:tc>
        <w:tc>
          <w:tcPr>
            <w:tcW w:w="726"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課程名稱</w:t>
            </w:r>
          </w:p>
        </w:tc>
        <w:tc>
          <w:tcPr>
            <w:tcW w:w="1519"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課程目標</w:t>
            </w:r>
          </w:p>
        </w:tc>
        <w:tc>
          <w:tcPr>
            <w:tcW w:w="1448"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課程內容</w:t>
            </w:r>
          </w:p>
        </w:tc>
        <w:tc>
          <w:tcPr>
            <w:tcW w:w="278"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時數</w:t>
            </w:r>
          </w:p>
        </w:tc>
        <w:tc>
          <w:tcPr>
            <w:tcW w:w="453"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建議</w:t>
            </w:r>
          </w:p>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師資</w:t>
            </w:r>
          </w:p>
        </w:tc>
      </w:tr>
      <w:tr w:rsidR="00F44ADB" w:rsidTr="008C0A75">
        <w:trPr>
          <w:jc w:val="center"/>
        </w:trPr>
        <w:tc>
          <w:tcPr>
            <w:tcW w:w="297" w:type="pct"/>
            <w:vMerge w:val="restar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制度與服務系統基礎知識</w:t>
            </w:r>
          </w:p>
        </w:tc>
        <w:tc>
          <w:tcPr>
            <w:tcW w:w="278"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Times New Roman" w:eastAsia="標楷體" w:hAnsi="標楷體"/>
                <w:color w:val="000000"/>
                <w:sz w:val="28"/>
                <w:szCs w:val="28"/>
              </w:rPr>
            </w:pPr>
            <w:proofErr w:type="gramStart"/>
            <w:r>
              <w:rPr>
                <w:rFonts w:ascii="Times New Roman" w:eastAsia="標楷體" w:hAnsi="標楷體" w:hint="eastAsia"/>
                <w:color w:val="000000"/>
                <w:sz w:val="28"/>
                <w:szCs w:val="28"/>
              </w:rPr>
              <w:t>一</w:t>
            </w:r>
            <w:proofErr w:type="gramEnd"/>
          </w:p>
        </w:tc>
        <w:tc>
          <w:tcPr>
            <w:tcW w:w="726"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both"/>
              <w:rPr>
                <w:rFonts w:ascii="Times New Roman" w:eastAsia="標楷體" w:hAnsi="Times New Roman"/>
                <w:color w:val="000000"/>
                <w:sz w:val="28"/>
                <w:szCs w:val="28"/>
              </w:rPr>
            </w:pPr>
            <w:r>
              <w:rPr>
                <w:rFonts w:ascii="Times New Roman" w:eastAsia="標楷體" w:hAnsi="標楷體" w:hint="eastAsia"/>
                <w:color w:val="000000"/>
                <w:sz w:val="28"/>
                <w:szCs w:val="28"/>
              </w:rPr>
              <w:t>認識各類</w:t>
            </w:r>
            <w:proofErr w:type="gramStart"/>
            <w:r>
              <w:rPr>
                <w:rFonts w:ascii="Times New Roman" w:eastAsia="標楷體" w:hAnsi="標楷體" w:hint="eastAsia"/>
                <w:color w:val="000000"/>
                <w:sz w:val="28"/>
                <w:szCs w:val="28"/>
              </w:rPr>
              <w:t>長照失能</w:t>
            </w:r>
            <w:proofErr w:type="gramEnd"/>
            <w:r>
              <w:rPr>
                <w:rFonts w:ascii="Times New Roman" w:eastAsia="標楷體" w:hAnsi="標楷體" w:hint="eastAsia"/>
                <w:color w:val="000000"/>
                <w:sz w:val="28"/>
                <w:szCs w:val="28"/>
              </w:rPr>
              <w:t>者及其</w:t>
            </w:r>
            <w:proofErr w:type="gramStart"/>
            <w:r>
              <w:rPr>
                <w:rFonts w:ascii="Times New Roman" w:eastAsia="標楷體" w:hAnsi="標楷體" w:hint="eastAsia"/>
                <w:color w:val="000000"/>
                <w:sz w:val="28"/>
                <w:szCs w:val="28"/>
              </w:rPr>
              <w:t>長照輔具</w:t>
            </w:r>
            <w:proofErr w:type="gramEnd"/>
            <w:r>
              <w:rPr>
                <w:rFonts w:ascii="Times New Roman" w:eastAsia="標楷體" w:hAnsi="標楷體" w:hint="eastAsia"/>
                <w:color w:val="000000"/>
                <w:sz w:val="28"/>
                <w:szCs w:val="28"/>
              </w:rPr>
              <w:t>需求與相關影響因子暨國家輔具標準</w:t>
            </w:r>
          </w:p>
        </w:tc>
        <w:tc>
          <w:tcPr>
            <w:tcW w:w="1519"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314" w:hangingChars="112" w:hanging="314"/>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標楷體" w:hint="eastAsia"/>
                <w:color w:val="000000"/>
                <w:sz w:val="28"/>
                <w:szCs w:val="28"/>
              </w:rPr>
              <w:t>認識各類常見</w:t>
            </w:r>
            <w:proofErr w:type="gramStart"/>
            <w:r>
              <w:rPr>
                <w:rFonts w:ascii="Times New Roman" w:eastAsia="標楷體" w:hAnsi="標楷體" w:hint="eastAsia"/>
                <w:color w:val="000000"/>
                <w:sz w:val="28"/>
                <w:szCs w:val="28"/>
              </w:rPr>
              <w:t>長照失能</w:t>
            </w:r>
            <w:proofErr w:type="gramEnd"/>
            <w:r>
              <w:rPr>
                <w:rFonts w:ascii="Times New Roman" w:eastAsia="標楷體" w:hAnsi="標楷體" w:hint="eastAsia"/>
                <w:color w:val="000000"/>
                <w:sz w:val="28"/>
                <w:szCs w:val="28"/>
              </w:rPr>
              <w:t>者。</w:t>
            </w:r>
          </w:p>
          <w:p w:rsidR="00F44ADB" w:rsidRDefault="00F44ADB">
            <w:pPr>
              <w:spacing w:line="320" w:lineRule="exact"/>
              <w:ind w:left="314" w:hangingChars="112" w:hanging="314"/>
              <w:rPr>
                <w:rFonts w:ascii="Times New Roman" w:eastAsia="標楷體" w:hAnsi="標楷體"/>
                <w:color w:val="000000"/>
                <w:sz w:val="28"/>
                <w:szCs w:val="28"/>
              </w:rPr>
            </w:pPr>
            <w:r>
              <w:rPr>
                <w:rFonts w:ascii="Times New Roman" w:eastAsia="標楷體" w:hAnsi="Times New Roman"/>
                <w:color w:val="000000"/>
                <w:sz w:val="28"/>
                <w:szCs w:val="28"/>
              </w:rPr>
              <w:t>(2)</w:t>
            </w:r>
            <w:r>
              <w:rPr>
                <w:rFonts w:ascii="Times New Roman" w:eastAsia="標楷體" w:hAnsi="Times New Roman" w:hint="eastAsia"/>
                <w:color w:val="000000"/>
                <w:sz w:val="28"/>
                <w:szCs w:val="28"/>
              </w:rPr>
              <w:t>認識</w:t>
            </w:r>
            <w:r>
              <w:rPr>
                <w:rFonts w:ascii="Times New Roman" w:eastAsia="標楷體" w:hAnsi="標楷體" w:hint="eastAsia"/>
                <w:color w:val="000000"/>
                <w:sz w:val="28"/>
                <w:szCs w:val="28"/>
              </w:rPr>
              <w:t>各類</w:t>
            </w:r>
            <w:proofErr w:type="gramStart"/>
            <w:r>
              <w:rPr>
                <w:rFonts w:ascii="Times New Roman" w:eastAsia="標楷體" w:hAnsi="標楷體" w:hint="eastAsia"/>
                <w:color w:val="000000"/>
                <w:sz w:val="28"/>
                <w:szCs w:val="28"/>
              </w:rPr>
              <w:t>長照失能</w:t>
            </w:r>
            <w:proofErr w:type="gramEnd"/>
            <w:r>
              <w:rPr>
                <w:rFonts w:ascii="Times New Roman" w:eastAsia="標楷體" w:hAnsi="標楷體" w:hint="eastAsia"/>
                <w:color w:val="000000"/>
                <w:sz w:val="28"/>
                <w:szCs w:val="28"/>
              </w:rPr>
              <w:t>者的</w:t>
            </w:r>
            <w:proofErr w:type="gramStart"/>
            <w:r>
              <w:rPr>
                <w:rFonts w:ascii="Times New Roman" w:eastAsia="標楷體" w:hAnsi="標楷體" w:hint="eastAsia"/>
                <w:color w:val="000000"/>
                <w:sz w:val="28"/>
                <w:szCs w:val="28"/>
              </w:rPr>
              <w:t>長照輔具</w:t>
            </w:r>
            <w:proofErr w:type="gramEnd"/>
            <w:r>
              <w:rPr>
                <w:rFonts w:ascii="Times New Roman" w:eastAsia="標楷體" w:hAnsi="標楷體" w:hint="eastAsia"/>
                <w:color w:val="000000"/>
                <w:sz w:val="28"/>
                <w:szCs w:val="28"/>
              </w:rPr>
              <w:t>需求與相關影響因子。</w:t>
            </w:r>
          </w:p>
          <w:p w:rsidR="00F44ADB" w:rsidRDefault="00F44ADB">
            <w:pPr>
              <w:spacing w:line="320" w:lineRule="exact"/>
              <w:ind w:left="314" w:hangingChars="112" w:hanging="314"/>
              <w:rPr>
                <w:rFonts w:ascii="Times New Roman" w:eastAsia="標楷體" w:hAnsi="Times New Roman"/>
                <w:color w:val="000000"/>
                <w:sz w:val="28"/>
                <w:szCs w:val="28"/>
              </w:rPr>
            </w:pPr>
            <w:r>
              <w:rPr>
                <w:rFonts w:ascii="Times New Roman" w:eastAsia="標楷體" w:hAnsi="標楷體"/>
                <w:color w:val="000000"/>
                <w:sz w:val="28"/>
                <w:szCs w:val="28"/>
              </w:rPr>
              <w:t>(3)</w:t>
            </w:r>
            <w:r>
              <w:rPr>
                <w:rFonts w:ascii="Times New Roman" w:eastAsia="標楷體" w:hAnsi="Times New Roman" w:hint="eastAsia"/>
                <w:color w:val="000000"/>
                <w:sz w:val="28"/>
                <w:szCs w:val="28"/>
              </w:rPr>
              <w:t>認識</w:t>
            </w:r>
            <w:r>
              <w:rPr>
                <w:rFonts w:ascii="Times New Roman" w:eastAsia="標楷體" w:hAnsi="標楷體" w:hint="eastAsia"/>
                <w:color w:val="000000"/>
                <w:sz w:val="28"/>
                <w:szCs w:val="28"/>
              </w:rPr>
              <w:t>國家輔具標準</w:t>
            </w:r>
            <w:r>
              <w:rPr>
                <w:rFonts w:ascii="Times New Roman" w:eastAsia="標楷體" w:hAnsi="標楷體"/>
                <w:color w:val="000000"/>
                <w:sz w:val="28"/>
                <w:szCs w:val="28"/>
              </w:rPr>
              <w:t>CNS 15390</w:t>
            </w:r>
            <w:r>
              <w:rPr>
                <w:rFonts w:ascii="Times New Roman" w:eastAsia="標楷體" w:hAnsi="標楷體" w:hint="eastAsia"/>
                <w:color w:val="000000"/>
                <w:sz w:val="28"/>
                <w:szCs w:val="28"/>
              </w:rPr>
              <w:t>與運用輔具提升生活功能之意涵。</w:t>
            </w:r>
          </w:p>
        </w:tc>
        <w:tc>
          <w:tcPr>
            <w:tcW w:w="1448"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316" w:hangingChars="113" w:hanging="316"/>
              <w:rPr>
                <w:rFonts w:ascii="Times New Roman" w:eastAsia="標楷體" w:hAnsi="標楷體"/>
                <w:color w:val="000000"/>
                <w:sz w:val="28"/>
                <w:szCs w:val="28"/>
              </w:rPr>
            </w:pPr>
            <w:r>
              <w:rPr>
                <w:rFonts w:ascii="Times New Roman" w:eastAsia="標楷體" w:hAnsi="Times New Roman"/>
                <w:color w:val="000000"/>
                <w:sz w:val="28"/>
                <w:szCs w:val="28"/>
              </w:rPr>
              <w:t>(1)</w:t>
            </w:r>
            <w:r>
              <w:rPr>
                <w:rFonts w:ascii="Times New Roman" w:eastAsia="標楷體" w:hAnsi="Times New Roman" w:hint="eastAsia"/>
                <w:color w:val="000000"/>
                <w:sz w:val="28"/>
                <w:szCs w:val="28"/>
              </w:rPr>
              <w:t>說明</w:t>
            </w:r>
            <w:r>
              <w:rPr>
                <w:rFonts w:ascii="Times New Roman" w:eastAsia="標楷體" w:hAnsi="標楷體" w:hint="eastAsia"/>
                <w:color w:val="000000"/>
                <w:sz w:val="28"/>
                <w:szCs w:val="28"/>
              </w:rPr>
              <w:t>各類</w:t>
            </w:r>
            <w:r>
              <w:rPr>
                <w:rFonts w:ascii="Times New Roman" w:eastAsia="標楷體" w:hAnsi="Times New Roman" w:hint="eastAsia"/>
                <w:color w:val="000000"/>
                <w:sz w:val="28"/>
                <w:szCs w:val="28"/>
              </w:rPr>
              <w:t>常見</w:t>
            </w:r>
            <w:proofErr w:type="gramStart"/>
            <w:r>
              <w:rPr>
                <w:rFonts w:ascii="Times New Roman" w:eastAsia="標楷體" w:hAnsi="標楷體" w:hint="eastAsia"/>
                <w:color w:val="000000"/>
                <w:sz w:val="28"/>
                <w:szCs w:val="28"/>
              </w:rPr>
              <w:t>長照失能</w:t>
            </w:r>
            <w:proofErr w:type="gramEnd"/>
            <w:r>
              <w:rPr>
                <w:rFonts w:ascii="Times New Roman" w:eastAsia="標楷體" w:hAnsi="標楷體" w:hint="eastAsia"/>
                <w:color w:val="000000"/>
                <w:sz w:val="28"/>
                <w:szCs w:val="28"/>
              </w:rPr>
              <w:t>者的</w:t>
            </w:r>
            <w:r>
              <w:rPr>
                <w:rFonts w:ascii="Times New Roman" w:eastAsia="標楷體" w:hAnsi="標楷體" w:hint="eastAsia"/>
                <w:color w:val="000000"/>
                <w:sz w:val="28"/>
                <w:szCs w:val="28"/>
                <w:u w:val="single"/>
              </w:rPr>
              <w:t>功能分類</w:t>
            </w:r>
            <w:r>
              <w:rPr>
                <w:rFonts w:ascii="Times New Roman" w:eastAsia="標楷體" w:hAnsi="標楷體" w:hint="eastAsia"/>
                <w:color w:val="000000"/>
                <w:sz w:val="28"/>
                <w:szCs w:val="28"/>
              </w:rPr>
              <w:t>與其</w:t>
            </w:r>
            <w:r>
              <w:rPr>
                <w:rFonts w:ascii="Times New Roman" w:eastAsia="標楷體" w:hAnsi="標楷體" w:hint="eastAsia"/>
                <w:color w:val="000000"/>
                <w:sz w:val="28"/>
                <w:szCs w:val="28"/>
                <w:u w:val="single"/>
              </w:rPr>
              <w:t>居家或社區生活型態與問題</w:t>
            </w:r>
            <w:r>
              <w:rPr>
                <w:rFonts w:ascii="Times New Roman" w:eastAsia="標楷體" w:hAnsi="標楷體" w:hint="eastAsia"/>
                <w:color w:val="000000"/>
                <w:sz w:val="28"/>
                <w:szCs w:val="28"/>
              </w:rPr>
              <w:t>，如中風、帕金</w:t>
            </w:r>
            <w:r>
              <w:rPr>
                <w:rFonts w:ascii="Times New Roman" w:eastAsia="標楷體" w:hAnsi="標楷體" w:hint="eastAsia"/>
                <w:sz w:val="28"/>
                <w:szCs w:val="28"/>
              </w:rPr>
              <w:t>森氏</w:t>
            </w:r>
            <w:r>
              <w:rPr>
                <w:rFonts w:ascii="Times New Roman" w:eastAsia="標楷體" w:hAnsi="標楷體" w:hint="eastAsia"/>
                <w:color w:val="000000"/>
                <w:sz w:val="28"/>
                <w:szCs w:val="28"/>
              </w:rPr>
              <w:t>症、認知症、跌倒或術後失能等。</w:t>
            </w:r>
          </w:p>
          <w:p w:rsidR="00F44ADB" w:rsidRDefault="00F44ADB">
            <w:pPr>
              <w:spacing w:line="320" w:lineRule="exact"/>
              <w:ind w:left="316" w:hangingChars="113" w:hanging="316"/>
              <w:rPr>
                <w:rFonts w:ascii="Times New Roman" w:eastAsia="標楷體" w:hAnsi="標楷體"/>
                <w:color w:val="000000"/>
                <w:sz w:val="28"/>
                <w:szCs w:val="28"/>
              </w:rPr>
            </w:pPr>
            <w:r>
              <w:rPr>
                <w:rFonts w:ascii="Times New Roman" w:eastAsia="標楷體" w:hAnsi="Times New Roman"/>
                <w:color w:val="000000"/>
                <w:sz w:val="28"/>
                <w:szCs w:val="28"/>
              </w:rPr>
              <w:t>(2)</w:t>
            </w:r>
            <w:r>
              <w:rPr>
                <w:rFonts w:ascii="Times New Roman" w:eastAsia="標楷體" w:hAnsi="Times New Roman" w:hint="eastAsia"/>
                <w:color w:val="000000"/>
                <w:sz w:val="28"/>
                <w:szCs w:val="28"/>
              </w:rPr>
              <w:t>說明</w:t>
            </w:r>
            <w:r>
              <w:rPr>
                <w:rFonts w:ascii="Times New Roman" w:eastAsia="標楷體" w:hAnsi="標楷體" w:hint="eastAsia"/>
                <w:color w:val="000000"/>
                <w:sz w:val="28"/>
                <w:szCs w:val="28"/>
              </w:rPr>
              <w:t>各類</w:t>
            </w:r>
            <w:r>
              <w:rPr>
                <w:rFonts w:ascii="Times New Roman" w:eastAsia="標楷體" w:hAnsi="Times New Roman" w:hint="eastAsia"/>
                <w:color w:val="000000"/>
                <w:sz w:val="28"/>
                <w:szCs w:val="28"/>
              </w:rPr>
              <w:t>常見</w:t>
            </w:r>
            <w:proofErr w:type="gramStart"/>
            <w:r>
              <w:rPr>
                <w:rFonts w:ascii="Times New Roman" w:eastAsia="標楷體" w:hAnsi="標楷體" w:hint="eastAsia"/>
                <w:color w:val="000000"/>
                <w:sz w:val="28"/>
                <w:szCs w:val="28"/>
              </w:rPr>
              <w:t>長照失能</w:t>
            </w:r>
            <w:proofErr w:type="gramEnd"/>
            <w:r>
              <w:rPr>
                <w:rFonts w:ascii="Times New Roman" w:eastAsia="標楷體" w:hAnsi="標楷體" w:hint="eastAsia"/>
                <w:color w:val="000000"/>
                <w:sz w:val="28"/>
                <w:szCs w:val="28"/>
              </w:rPr>
              <w:t>者的</w:t>
            </w:r>
            <w:proofErr w:type="gramStart"/>
            <w:r>
              <w:rPr>
                <w:rFonts w:ascii="Times New Roman" w:eastAsia="標楷體" w:hAnsi="標楷體" w:hint="eastAsia"/>
                <w:color w:val="000000"/>
                <w:sz w:val="28"/>
                <w:szCs w:val="28"/>
              </w:rPr>
              <w:t>長照</w:t>
            </w:r>
            <w:r>
              <w:rPr>
                <w:rFonts w:ascii="Times New Roman" w:eastAsia="標楷體" w:hAnsi="標楷體" w:hint="eastAsia"/>
                <w:color w:val="000000"/>
                <w:sz w:val="28"/>
                <w:szCs w:val="28"/>
                <w:u w:val="single"/>
              </w:rPr>
              <w:t>輔具</w:t>
            </w:r>
            <w:proofErr w:type="gramEnd"/>
            <w:r>
              <w:rPr>
                <w:rFonts w:ascii="Times New Roman" w:eastAsia="標楷體" w:hAnsi="標楷體" w:hint="eastAsia"/>
                <w:color w:val="000000"/>
                <w:sz w:val="28"/>
                <w:szCs w:val="28"/>
                <w:u w:val="single"/>
              </w:rPr>
              <w:t>需求</w:t>
            </w:r>
            <w:r>
              <w:rPr>
                <w:rFonts w:ascii="Times New Roman" w:eastAsia="標楷體" w:hAnsi="標楷體" w:hint="eastAsia"/>
                <w:color w:val="000000"/>
                <w:sz w:val="28"/>
                <w:szCs w:val="28"/>
              </w:rPr>
              <w:t>與相關物理及人文環境影響因子。</w:t>
            </w:r>
          </w:p>
          <w:p w:rsidR="00F44ADB" w:rsidRDefault="00F44ADB">
            <w:pPr>
              <w:spacing w:line="320" w:lineRule="exact"/>
              <w:ind w:left="316" w:hangingChars="113" w:hanging="316"/>
              <w:rPr>
                <w:rFonts w:ascii="Times New Roman" w:eastAsia="標楷體" w:hAnsi="Times New Roman"/>
                <w:color w:val="000000"/>
                <w:sz w:val="28"/>
                <w:szCs w:val="28"/>
              </w:rPr>
            </w:pPr>
            <w:r>
              <w:rPr>
                <w:rFonts w:ascii="Times New Roman" w:eastAsia="標楷體" w:hAnsi="標楷體"/>
                <w:color w:val="000000"/>
                <w:sz w:val="28"/>
                <w:szCs w:val="28"/>
              </w:rPr>
              <w:t>(3)</w:t>
            </w:r>
            <w:r>
              <w:rPr>
                <w:rFonts w:ascii="Times New Roman" w:eastAsia="標楷體" w:hAnsi="標楷體" w:hint="eastAsia"/>
                <w:color w:val="000000"/>
                <w:sz w:val="28"/>
                <w:szCs w:val="28"/>
              </w:rPr>
              <w:t>說明國家輔具標準</w:t>
            </w:r>
            <w:r>
              <w:rPr>
                <w:rFonts w:ascii="Times New Roman" w:eastAsia="標楷體" w:hAnsi="標楷體"/>
                <w:color w:val="000000"/>
                <w:sz w:val="28"/>
                <w:szCs w:val="28"/>
              </w:rPr>
              <w:t>CNS 15390</w:t>
            </w:r>
            <w:r>
              <w:rPr>
                <w:rFonts w:ascii="Times New Roman" w:eastAsia="標楷體" w:hAnsi="標楷體" w:hint="eastAsia"/>
                <w:color w:val="000000"/>
                <w:sz w:val="28"/>
                <w:szCs w:val="28"/>
              </w:rPr>
              <w:t>並對應輔具</w:t>
            </w:r>
            <w:proofErr w:type="gramStart"/>
            <w:r>
              <w:rPr>
                <w:rFonts w:ascii="Times New Roman" w:eastAsia="標楷體" w:hAnsi="標楷體" w:hint="eastAsia"/>
                <w:color w:val="000000"/>
                <w:sz w:val="28"/>
                <w:szCs w:val="28"/>
              </w:rPr>
              <w:t>需求及輔具</w:t>
            </w:r>
            <w:proofErr w:type="gramEnd"/>
            <w:r>
              <w:rPr>
                <w:rFonts w:ascii="Times New Roman" w:eastAsia="標楷體" w:hAnsi="標楷體" w:hint="eastAsia"/>
                <w:color w:val="000000"/>
                <w:sz w:val="28"/>
                <w:szCs w:val="28"/>
              </w:rPr>
              <w:t>產品。</w:t>
            </w:r>
          </w:p>
        </w:tc>
        <w:tc>
          <w:tcPr>
            <w:tcW w:w="278"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Times New Roman" w:eastAsia="標楷體" w:hAnsi="Times New Roman"/>
                <w:sz w:val="28"/>
                <w:szCs w:val="28"/>
              </w:rPr>
            </w:pPr>
            <w:r>
              <w:rPr>
                <w:rFonts w:ascii="Times New Roman" w:eastAsia="標楷體" w:hAnsi="Times New Roman"/>
                <w:sz w:val="28"/>
                <w:szCs w:val="28"/>
              </w:rPr>
              <w:t>2</w:t>
            </w:r>
          </w:p>
        </w:tc>
        <w:tc>
          <w:tcPr>
            <w:tcW w:w="453" w:type="pct"/>
            <w:vMerge w:val="restart"/>
            <w:tcBorders>
              <w:top w:val="single" w:sz="4" w:space="0" w:color="auto"/>
              <w:left w:val="single" w:sz="4" w:space="0" w:color="auto"/>
              <w:bottom w:val="single" w:sz="4" w:space="0" w:color="auto"/>
              <w:right w:val="single" w:sz="4" w:space="0" w:color="auto"/>
            </w:tcBorders>
            <w:hideMark/>
          </w:tcPr>
          <w:p w:rsidR="00F44ADB" w:rsidRPr="00C75DD1" w:rsidRDefault="00F36963" w:rsidP="00F36963">
            <w:pPr>
              <w:spacing w:line="320" w:lineRule="exact"/>
              <w:jc w:val="center"/>
              <w:rPr>
                <w:rFonts w:ascii="標楷體" w:eastAsia="標楷體" w:hAnsi="標楷體"/>
                <w:sz w:val="28"/>
                <w:szCs w:val="28"/>
              </w:rPr>
            </w:pPr>
            <w:r w:rsidRPr="00C75DD1">
              <w:rPr>
                <w:rFonts w:ascii="標楷體" w:eastAsia="標楷體" w:hAnsi="標楷體" w:hint="eastAsia"/>
                <w:sz w:val="28"/>
                <w:szCs w:val="28"/>
              </w:rPr>
              <w:t>1.長照或身障實務服務工作達三年以上且曾擔任相關課程講師</w:t>
            </w:r>
            <w:r w:rsidR="0085720C" w:rsidRPr="00C75DD1">
              <w:rPr>
                <w:rFonts w:ascii="新細明體" w:eastAsia="新細明體" w:hAnsi="新細明體" w:hint="eastAsia"/>
                <w:sz w:val="28"/>
                <w:szCs w:val="28"/>
              </w:rPr>
              <w:t>；</w:t>
            </w:r>
            <w:r w:rsidR="0085720C" w:rsidRPr="00C75DD1">
              <w:rPr>
                <w:rFonts w:ascii="標楷體" w:eastAsia="標楷體" w:hAnsi="標楷體" w:hint="eastAsia"/>
                <w:sz w:val="28"/>
                <w:szCs w:val="28"/>
              </w:rPr>
              <w:t>或</w:t>
            </w:r>
            <w:r w:rsidRPr="00C75DD1">
              <w:rPr>
                <w:rFonts w:ascii="標楷體" w:eastAsia="標楷體" w:hAnsi="標楷體" w:hint="eastAsia"/>
                <w:sz w:val="28"/>
                <w:szCs w:val="28"/>
              </w:rPr>
              <w:t>2.具有與授課主題相關學經歷且任職長照或身障相關單位達</w:t>
            </w:r>
            <w:r w:rsidR="00292E35" w:rsidRPr="00C75DD1">
              <w:rPr>
                <w:rFonts w:ascii="標楷體" w:eastAsia="標楷體" w:hAnsi="標楷體" w:hint="eastAsia"/>
                <w:sz w:val="28"/>
                <w:szCs w:val="28"/>
              </w:rPr>
              <w:t>三</w:t>
            </w:r>
            <w:r w:rsidRPr="00C75DD1">
              <w:rPr>
                <w:rFonts w:ascii="標楷體" w:eastAsia="標楷體" w:hAnsi="標楷體" w:hint="eastAsia"/>
                <w:sz w:val="28"/>
                <w:szCs w:val="28"/>
              </w:rPr>
              <w:t>年以上者。</w:t>
            </w:r>
          </w:p>
        </w:tc>
      </w:tr>
      <w:tr w:rsidR="00F44ADB" w:rsidTr="008C0A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c>
          <w:tcPr>
            <w:tcW w:w="278"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Chars="-45" w:left="-108" w:rightChars="-44" w:right="-106"/>
              <w:jc w:val="center"/>
              <w:rPr>
                <w:rFonts w:ascii="Times New Roman" w:eastAsia="標楷體" w:hAnsi="標楷體"/>
                <w:color w:val="000000"/>
                <w:sz w:val="28"/>
                <w:szCs w:val="28"/>
              </w:rPr>
            </w:pPr>
            <w:r>
              <w:rPr>
                <w:rFonts w:ascii="Times New Roman" w:eastAsia="標楷體" w:hAnsi="標楷體" w:hint="eastAsia"/>
                <w:color w:val="000000"/>
                <w:sz w:val="28"/>
                <w:szCs w:val="28"/>
              </w:rPr>
              <w:t>二</w:t>
            </w:r>
          </w:p>
        </w:tc>
        <w:tc>
          <w:tcPr>
            <w:tcW w:w="726"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both"/>
              <w:rPr>
                <w:rFonts w:ascii="Times New Roman" w:eastAsia="標楷體" w:hAnsi="標楷體"/>
                <w:color w:val="000000"/>
                <w:sz w:val="28"/>
                <w:szCs w:val="28"/>
              </w:rPr>
            </w:pPr>
            <w:r>
              <w:rPr>
                <w:rFonts w:ascii="Times New Roman" w:eastAsia="標楷體" w:hAnsi="標楷體" w:hint="eastAsia"/>
                <w:color w:val="000000"/>
                <w:sz w:val="28"/>
                <w:szCs w:val="28"/>
              </w:rPr>
              <w:t>長照相關法規、</w:t>
            </w:r>
            <w:r>
              <w:rPr>
                <w:rFonts w:ascii="Times New Roman" w:eastAsia="標楷體" w:hAnsi="標楷體" w:hint="eastAsia"/>
                <w:sz w:val="28"/>
                <w:szCs w:val="28"/>
              </w:rPr>
              <w:t>身心障礙福利相關法規</w:t>
            </w:r>
            <w:r>
              <w:rPr>
                <w:rFonts w:ascii="Times New Roman" w:eastAsia="標楷體" w:hAnsi="標楷體" w:hint="eastAsia"/>
                <w:color w:val="000000"/>
                <w:sz w:val="28"/>
                <w:szCs w:val="28"/>
              </w:rPr>
              <w:t>及相關服務系統與資源介紹</w:t>
            </w:r>
          </w:p>
        </w:tc>
        <w:tc>
          <w:tcPr>
            <w:tcW w:w="1519"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314" w:hangingChars="112" w:hanging="314"/>
              <w:rPr>
                <w:rFonts w:ascii="Times New Roman" w:eastAsia="標楷體" w:hAnsi="標楷體"/>
                <w:color w:val="000000"/>
                <w:sz w:val="28"/>
                <w:szCs w:val="28"/>
              </w:rPr>
            </w:pPr>
            <w:r>
              <w:rPr>
                <w:rFonts w:ascii="Times New Roman" w:eastAsia="標楷體" w:hAnsi="Times New Roman"/>
                <w:color w:val="000000"/>
                <w:sz w:val="28"/>
                <w:szCs w:val="28"/>
              </w:rPr>
              <w:t>(1)</w:t>
            </w:r>
            <w:r>
              <w:rPr>
                <w:rFonts w:ascii="Times New Roman" w:eastAsia="標楷體" w:hAnsi="Times New Roman" w:hint="eastAsia"/>
                <w:color w:val="000000"/>
                <w:sz w:val="28"/>
                <w:szCs w:val="28"/>
              </w:rPr>
              <w:t>認識國內長照法規</w:t>
            </w:r>
            <w:r>
              <w:rPr>
                <w:rFonts w:ascii="Times New Roman" w:eastAsia="標楷體" w:hAnsi="標楷體" w:hint="eastAsia"/>
                <w:color w:val="000000"/>
                <w:sz w:val="28"/>
                <w:szCs w:val="28"/>
              </w:rPr>
              <w:t>內容、服務系統與資源。</w:t>
            </w:r>
          </w:p>
          <w:p w:rsidR="00F44ADB" w:rsidRDefault="00F44ADB">
            <w:pPr>
              <w:spacing w:line="320" w:lineRule="exact"/>
              <w:ind w:left="314" w:hangingChars="112" w:hanging="314"/>
              <w:rPr>
                <w:rFonts w:ascii="Times New Roman" w:eastAsia="標楷體" w:hAnsi="標楷體"/>
                <w:color w:val="000000"/>
                <w:sz w:val="28"/>
                <w:szCs w:val="28"/>
              </w:rPr>
            </w:pPr>
            <w:r>
              <w:rPr>
                <w:rFonts w:ascii="Times New Roman" w:eastAsia="標楷體" w:hAnsi="標楷體"/>
                <w:color w:val="000000"/>
                <w:sz w:val="28"/>
                <w:szCs w:val="28"/>
              </w:rPr>
              <w:t>(2)</w:t>
            </w:r>
            <w:r>
              <w:rPr>
                <w:rFonts w:ascii="Times New Roman" w:eastAsia="標楷體" w:hAnsi="Times New Roman" w:hint="eastAsia"/>
                <w:color w:val="000000"/>
                <w:sz w:val="28"/>
                <w:szCs w:val="28"/>
              </w:rPr>
              <w:t>認識</w:t>
            </w:r>
            <w:r>
              <w:rPr>
                <w:rFonts w:ascii="Times New Roman" w:eastAsia="標楷體" w:hAnsi="Times New Roman" w:hint="eastAsia"/>
                <w:sz w:val="28"/>
                <w:szCs w:val="28"/>
              </w:rPr>
              <w:t>身心障礙者福利法規</w:t>
            </w:r>
            <w:r>
              <w:rPr>
                <w:rFonts w:ascii="Times New Roman" w:eastAsia="標楷體" w:hAnsi="標楷體" w:hint="eastAsia"/>
                <w:color w:val="000000"/>
                <w:sz w:val="28"/>
                <w:szCs w:val="28"/>
              </w:rPr>
              <w:t>內容與服務系統及其他相關服務系統與資源。</w:t>
            </w:r>
          </w:p>
          <w:p w:rsidR="00F44ADB" w:rsidRDefault="00F44ADB">
            <w:pPr>
              <w:spacing w:line="320" w:lineRule="exact"/>
              <w:ind w:left="314" w:hangingChars="112" w:hanging="314"/>
              <w:rPr>
                <w:rFonts w:ascii="Times New Roman" w:eastAsia="標楷體" w:hAnsi="Times New Roman"/>
                <w:color w:val="FF0000"/>
                <w:sz w:val="28"/>
                <w:szCs w:val="28"/>
              </w:rPr>
            </w:pPr>
            <w:r>
              <w:rPr>
                <w:rFonts w:ascii="Times New Roman" w:eastAsia="標楷體" w:hAnsi="標楷體"/>
                <w:color w:val="000000"/>
                <w:sz w:val="28"/>
                <w:szCs w:val="28"/>
              </w:rPr>
              <w:t>(3)</w:t>
            </w:r>
            <w:r>
              <w:rPr>
                <w:rFonts w:ascii="Times New Roman" w:eastAsia="標楷體" w:hAnsi="標楷體" w:hint="eastAsia"/>
                <w:color w:val="000000"/>
                <w:sz w:val="28"/>
                <w:szCs w:val="28"/>
              </w:rPr>
              <w:t>以案例學習</w:t>
            </w:r>
            <w:r>
              <w:rPr>
                <w:rFonts w:ascii="Times New Roman" w:eastAsia="標楷體" w:hAnsi="Times New Roman" w:hint="eastAsia"/>
                <w:color w:val="000000"/>
                <w:sz w:val="28"/>
                <w:szCs w:val="28"/>
              </w:rPr>
              <w:t>長照系統運作實務及</w:t>
            </w:r>
            <w:r>
              <w:rPr>
                <w:rFonts w:ascii="Times New Roman" w:eastAsia="標楷體" w:hAnsi="標楷體" w:hint="eastAsia"/>
                <w:color w:val="000000"/>
                <w:sz w:val="28"/>
                <w:szCs w:val="28"/>
              </w:rPr>
              <w:t>跨系統資源轉</w:t>
            </w:r>
            <w:proofErr w:type="gramStart"/>
            <w:r>
              <w:rPr>
                <w:rFonts w:ascii="Times New Roman" w:eastAsia="標楷體" w:hAnsi="標楷體" w:hint="eastAsia"/>
                <w:color w:val="000000"/>
                <w:sz w:val="28"/>
                <w:szCs w:val="28"/>
              </w:rPr>
              <w:t>介</w:t>
            </w:r>
            <w:proofErr w:type="gramEnd"/>
            <w:r>
              <w:rPr>
                <w:rFonts w:ascii="Times New Roman" w:eastAsia="標楷體" w:hAnsi="標楷體" w:hint="eastAsia"/>
                <w:color w:val="000000"/>
                <w:sz w:val="28"/>
                <w:szCs w:val="28"/>
              </w:rPr>
              <w:t>機制。</w:t>
            </w:r>
          </w:p>
        </w:tc>
        <w:tc>
          <w:tcPr>
            <w:tcW w:w="1448" w:type="pct"/>
            <w:tcBorders>
              <w:top w:val="single" w:sz="4" w:space="0" w:color="auto"/>
              <w:left w:val="single" w:sz="4" w:space="0" w:color="auto"/>
              <w:bottom w:val="single" w:sz="4" w:space="0" w:color="auto"/>
              <w:right w:val="single" w:sz="4" w:space="0" w:color="auto"/>
            </w:tcBorders>
            <w:hideMark/>
          </w:tcPr>
          <w:p w:rsidR="00F44ADB" w:rsidRDefault="00F44ADB" w:rsidP="00F44ADB">
            <w:pPr>
              <w:widowControl/>
              <w:numPr>
                <w:ilvl w:val="0"/>
                <w:numId w:val="14"/>
              </w:numPr>
              <w:spacing w:line="320" w:lineRule="exact"/>
              <w:rPr>
                <w:rFonts w:ascii="Times New Roman" w:eastAsia="標楷體" w:hAnsi="標楷體"/>
                <w:color w:val="000000"/>
                <w:sz w:val="28"/>
                <w:szCs w:val="28"/>
              </w:rPr>
            </w:pPr>
            <w:r>
              <w:rPr>
                <w:rFonts w:ascii="Times New Roman" w:eastAsia="標楷體" w:hAnsi="Times New Roman" w:hint="eastAsia"/>
                <w:color w:val="000000"/>
                <w:sz w:val="28"/>
                <w:szCs w:val="28"/>
              </w:rPr>
              <w:t>說明國內長照法規</w:t>
            </w:r>
            <w:r>
              <w:rPr>
                <w:rFonts w:ascii="Times New Roman" w:eastAsia="標楷體" w:hAnsi="標楷體" w:hint="eastAsia"/>
                <w:color w:val="000000"/>
                <w:sz w:val="28"/>
                <w:szCs w:val="28"/>
              </w:rPr>
              <w:t>內容、服務系統與資源。</w:t>
            </w:r>
          </w:p>
          <w:p w:rsidR="00F44ADB" w:rsidRDefault="00F44ADB" w:rsidP="00F44ADB">
            <w:pPr>
              <w:widowControl/>
              <w:numPr>
                <w:ilvl w:val="0"/>
                <w:numId w:val="14"/>
              </w:numPr>
              <w:spacing w:line="320" w:lineRule="exact"/>
              <w:rPr>
                <w:rFonts w:ascii="Times New Roman" w:eastAsia="標楷體" w:hAnsi="標楷體"/>
                <w:color w:val="000000"/>
                <w:sz w:val="28"/>
                <w:szCs w:val="28"/>
              </w:rPr>
            </w:pPr>
            <w:r>
              <w:rPr>
                <w:rFonts w:ascii="Times New Roman" w:eastAsia="標楷體" w:hAnsi="Times New Roman" w:hint="eastAsia"/>
                <w:sz w:val="28"/>
                <w:szCs w:val="28"/>
              </w:rPr>
              <w:t>說明身心障礙者福利法規</w:t>
            </w:r>
            <w:r>
              <w:rPr>
                <w:rFonts w:ascii="Times New Roman" w:eastAsia="標楷體" w:hAnsi="標楷體" w:hint="eastAsia"/>
                <w:color w:val="000000"/>
                <w:sz w:val="28"/>
                <w:szCs w:val="28"/>
              </w:rPr>
              <w:t>內容與服務系統及其他相關服務系統與資源</w:t>
            </w:r>
            <w:r>
              <w:rPr>
                <w:rFonts w:ascii="Times New Roman" w:eastAsia="標楷體" w:hAnsi="Times New Roman" w:hint="eastAsia"/>
                <w:sz w:val="28"/>
                <w:szCs w:val="28"/>
              </w:rPr>
              <w:t>。</w:t>
            </w:r>
          </w:p>
          <w:p w:rsidR="00F44ADB" w:rsidRDefault="00F44ADB" w:rsidP="00F44ADB">
            <w:pPr>
              <w:widowControl/>
              <w:numPr>
                <w:ilvl w:val="0"/>
                <w:numId w:val="14"/>
              </w:numPr>
              <w:spacing w:line="320" w:lineRule="exact"/>
              <w:rPr>
                <w:rFonts w:ascii="Times New Roman" w:eastAsia="標楷體" w:hAnsi="標楷體"/>
                <w:color w:val="000000"/>
                <w:sz w:val="28"/>
                <w:szCs w:val="28"/>
              </w:rPr>
            </w:pPr>
            <w:r>
              <w:rPr>
                <w:rFonts w:ascii="Times New Roman" w:eastAsia="標楷體" w:hAnsi="標楷體" w:hint="eastAsia"/>
                <w:color w:val="000000"/>
                <w:sz w:val="28"/>
                <w:szCs w:val="28"/>
              </w:rPr>
              <w:t>以案例說明</w:t>
            </w:r>
            <w:r>
              <w:rPr>
                <w:rFonts w:ascii="Times New Roman" w:eastAsia="標楷體" w:hAnsi="Times New Roman" w:hint="eastAsia"/>
                <w:color w:val="000000"/>
                <w:sz w:val="28"/>
                <w:szCs w:val="28"/>
              </w:rPr>
              <w:t>長照系統運作實務及</w:t>
            </w:r>
            <w:r>
              <w:rPr>
                <w:rFonts w:ascii="Times New Roman" w:eastAsia="標楷體" w:hAnsi="標楷體" w:hint="eastAsia"/>
                <w:color w:val="000000"/>
                <w:sz w:val="28"/>
                <w:szCs w:val="28"/>
              </w:rPr>
              <w:t>跨系統資源轉</w:t>
            </w:r>
            <w:proofErr w:type="gramStart"/>
            <w:r>
              <w:rPr>
                <w:rFonts w:ascii="Times New Roman" w:eastAsia="標楷體" w:hAnsi="標楷體" w:hint="eastAsia"/>
                <w:color w:val="000000"/>
                <w:sz w:val="28"/>
                <w:szCs w:val="28"/>
              </w:rPr>
              <w:t>介</w:t>
            </w:r>
            <w:proofErr w:type="gramEnd"/>
            <w:r>
              <w:rPr>
                <w:rFonts w:ascii="Times New Roman" w:eastAsia="標楷體" w:hAnsi="標楷體" w:hint="eastAsia"/>
                <w:color w:val="000000"/>
                <w:sz w:val="28"/>
                <w:szCs w:val="28"/>
              </w:rPr>
              <w:t>機制。</w:t>
            </w:r>
          </w:p>
        </w:tc>
        <w:tc>
          <w:tcPr>
            <w:tcW w:w="278" w:type="pct"/>
            <w:tcBorders>
              <w:top w:val="single" w:sz="4" w:space="0" w:color="auto"/>
              <w:left w:val="single" w:sz="4" w:space="0" w:color="auto"/>
              <w:bottom w:val="single" w:sz="4" w:space="0" w:color="auto"/>
              <w:right w:val="single" w:sz="4" w:space="0" w:color="auto"/>
            </w:tcBorders>
            <w:shd w:val="clear" w:color="auto" w:fill="FFFFFF"/>
            <w:hideMark/>
          </w:tcPr>
          <w:p w:rsidR="00F44ADB" w:rsidRDefault="00F44ADB">
            <w:pPr>
              <w:spacing w:line="320" w:lineRule="exact"/>
              <w:jc w:val="center"/>
              <w:rPr>
                <w:rFonts w:ascii="Times New Roman" w:eastAsia="標楷體" w:hAnsi="Times New Roman"/>
                <w:sz w:val="28"/>
                <w:szCs w:val="28"/>
              </w:rPr>
            </w:pPr>
            <w:r>
              <w:rPr>
                <w:rFonts w:ascii="Times New Roman" w:eastAsia="標楷體" w:hAnsi="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r>
    </w:tbl>
    <w:p w:rsidR="00F44ADB" w:rsidRDefault="00F44ADB" w:rsidP="00F44ADB">
      <w:pPr>
        <w:rPr>
          <w:rFonts w:ascii="Calibri" w:eastAsia="新細明體" w:hAnsi="Calibri" w:cs="Times New Roman"/>
        </w:rPr>
      </w:pPr>
      <w:r>
        <w:rPr>
          <w:kern w:val="0"/>
        </w:rPr>
        <w:br w:type="page"/>
      </w: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96"/>
        <w:gridCol w:w="1279"/>
        <w:gridCol w:w="2682"/>
        <w:gridCol w:w="2350"/>
        <w:gridCol w:w="16"/>
        <w:gridCol w:w="480"/>
        <w:gridCol w:w="896"/>
      </w:tblGrid>
      <w:tr w:rsidR="00F44ADB" w:rsidTr="00B22302">
        <w:tc>
          <w:tcPr>
            <w:tcW w:w="304"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lastRenderedPageBreak/>
              <w:t>主題</w:t>
            </w: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課程序號</w:t>
            </w:r>
          </w:p>
        </w:tc>
        <w:tc>
          <w:tcPr>
            <w:tcW w:w="745"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課程名稱</w:t>
            </w:r>
          </w:p>
        </w:tc>
        <w:tc>
          <w:tcPr>
            <w:tcW w:w="1554"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課程目標</w:t>
            </w:r>
          </w:p>
        </w:tc>
        <w:tc>
          <w:tcPr>
            <w:tcW w:w="1363"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課程內容</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時數</w:t>
            </w:r>
          </w:p>
        </w:tc>
        <w:tc>
          <w:tcPr>
            <w:tcW w:w="464" w:type="pct"/>
            <w:tcBorders>
              <w:top w:val="single" w:sz="4" w:space="0" w:color="auto"/>
              <w:left w:val="single" w:sz="4" w:space="0" w:color="auto"/>
              <w:bottom w:val="single" w:sz="4" w:space="0" w:color="auto"/>
              <w:right w:val="single" w:sz="4" w:space="0" w:color="auto"/>
            </w:tcBorders>
            <w:vAlign w:val="center"/>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建議</w:t>
            </w:r>
          </w:p>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師資</w:t>
            </w:r>
          </w:p>
        </w:tc>
      </w:tr>
      <w:tr w:rsidR="00F44ADB" w:rsidTr="00B22302">
        <w:tc>
          <w:tcPr>
            <w:tcW w:w="304" w:type="pct"/>
            <w:vMerge w:val="restar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制度與服務系統基礎知識</w:t>
            </w: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Times New Roman" w:eastAsia="標楷體" w:hAnsi="Times New Roman"/>
                <w:color w:val="000000"/>
                <w:sz w:val="28"/>
                <w:szCs w:val="28"/>
              </w:rPr>
            </w:pPr>
            <w:r>
              <w:rPr>
                <w:rFonts w:ascii="Times New Roman" w:eastAsia="標楷體" w:hAnsi="Times New Roman" w:hint="eastAsia"/>
                <w:color w:val="000000"/>
                <w:sz w:val="28"/>
                <w:szCs w:val="28"/>
              </w:rPr>
              <w:t>三</w:t>
            </w:r>
          </w:p>
        </w:tc>
        <w:tc>
          <w:tcPr>
            <w:tcW w:w="74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rPr>
                <w:rFonts w:ascii="Times New Roman" w:eastAsia="標楷體" w:hAnsi="Times New Roman"/>
                <w:color w:val="000000"/>
                <w:sz w:val="28"/>
                <w:szCs w:val="28"/>
              </w:rPr>
            </w:pPr>
            <w:proofErr w:type="gramStart"/>
            <w:r>
              <w:rPr>
                <w:rFonts w:ascii="Times New Roman" w:eastAsia="標楷體" w:hAnsi="Times New Roman" w:hint="eastAsia"/>
                <w:color w:val="000000"/>
                <w:sz w:val="28"/>
                <w:szCs w:val="28"/>
              </w:rPr>
              <w:t>長照輔具</w:t>
            </w:r>
            <w:proofErr w:type="gramEnd"/>
            <w:r>
              <w:rPr>
                <w:rFonts w:ascii="Times New Roman" w:eastAsia="標楷體" w:hAnsi="Times New Roman" w:hint="eastAsia"/>
                <w:color w:val="000000"/>
                <w:sz w:val="28"/>
                <w:szCs w:val="28"/>
              </w:rPr>
              <w:t>服務及居家無障礙環境改善服務給付及支付相關規定暨租賃人員倫理守則</w:t>
            </w:r>
          </w:p>
        </w:tc>
        <w:tc>
          <w:tcPr>
            <w:tcW w:w="1554" w:type="pct"/>
            <w:tcBorders>
              <w:top w:val="single" w:sz="4" w:space="0" w:color="auto"/>
              <w:left w:val="single" w:sz="4" w:space="0" w:color="auto"/>
              <w:bottom w:val="single" w:sz="4" w:space="0" w:color="auto"/>
              <w:right w:val="single" w:sz="4" w:space="0" w:color="auto"/>
            </w:tcBorders>
            <w:hideMark/>
          </w:tcPr>
          <w:p w:rsidR="00F44ADB" w:rsidRPr="00C75DD1" w:rsidRDefault="00F44ADB">
            <w:pPr>
              <w:spacing w:line="320" w:lineRule="exact"/>
              <w:ind w:left="314" w:hangingChars="112" w:hanging="314"/>
              <w:rPr>
                <w:rFonts w:ascii="Times New Roman" w:eastAsia="標楷體" w:hAnsi="標楷體"/>
                <w:sz w:val="28"/>
                <w:szCs w:val="28"/>
              </w:rPr>
            </w:pPr>
            <w:r w:rsidRPr="00C75DD1">
              <w:rPr>
                <w:rFonts w:ascii="Times New Roman" w:eastAsia="標楷體" w:hAnsi="標楷體"/>
                <w:sz w:val="28"/>
                <w:szCs w:val="28"/>
              </w:rPr>
              <w:t>(1)</w:t>
            </w:r>
            <w:r w:rsidRPr="00C75DD1">
              <w:rPr>
                <w:rFonts w:ascii="Times New Roman" w:eastAsia="標楷體" w:hAnsi="標楷體" w:hint="eastAsia"/>
                <w:sz w:val="28"/>
                <w:szCs w:val="28"/>
              </w:rPr>
              <w:t>認識我國</w:t>
            </w:r>
            <w:proofErr w:type="gramStart"/>
            <w:r w:rsidRPr="00C75DD1">
              <w:rPr>
                <w:rFonts w:ascii="Times New Roman" w:eastAsia="標楷體" w:hAnsi="Times New Roman" w:hint="eastAsia"/>
                <w:sz w:val="28"/>
                <w:szCs w:val="28"/>
              </w:rPr>
              <w:t>長照輔具</w:t>
            </w:r>
            <w:proofErr w:type="gramEnd"/>
            <w:r w:rsidRPr="00C75DD1">
              <w:rPr>
                <w:rFonts w:ascii="Times New Roman" w:eastAsia="標楷體" w:hAnsi="Times New Roman" w:hint="eastAsia"/>
                <w:sz w:val="28"/>
                <w:szCs w:val="28"/>
              </w:rPr>
              <w:t>服務、居家無障礙環境改善給付及支付</w:t>
            </w:r>
            <w:r w:rsidRPr="00C75DD1">
              <w:rPr>
                <w:rFonts w:ascii="Times New Roman" w:eastAsia="標楷體" w:hAnsi="標楷體" w:hint="eastAsia"/>
                <w:sz w:val="28"/>
                <w:szCs w:val="28"/>
              </w:rPr>
              <w:t>辦法</w:t>
            </w:r>
            <w:r w:rsidRPr="00C75DD1">
              <w:rPr>
                <w:rFonts w:ascii="Times New Roman" w:eastAsia="標楷體" w:hAnsi="標楷體"/>
                <w:sz w:val="28"/>
                <w:szCs w:val="28"/>
              </w:rPr>
              <w:t>(E</w:t>
            </w:r>
            <w:r w:rsidRPr="00C75DD1">
              <w:rPr>
                <w:rFonts w:ascii="Times New Roman" w:eastAsia="標楷體" w:hAnsi="標楷體" w:hint="eastAsia"/>
                <w:sz w:val="28"/>
                <w:szCs w:val="28"/>
              </w:rPr>
              <w:t>、</w:t>
            </w:r>
            <w:r w:rsidRPr="00C75DD1">
              <w:rPr>
                <w:rFonts w:ascii="Times New Roman" w:eastAsia="標楷體" w:hAnsi="標楷體"/>
                <w:sz w:val="28"/>
                <w:szCs w:val="28"/>
              </w:rPr>
              <w:t>F</w:t>
            </w:r>
            <w:r w:rsidRPr="00C75DD1">
              <w:rPr>
                <w:rFonts w:ascii="Times New Roman" w:eastAsia="標楷體" w:hAnsi="標楷體" w:hint="eastAsia"/>
                <w:sz w:val="28"/>
                <w:szCs w:val="28"/>
              </w:rPr>
              <w:t>碼</w:t>
            </w:r>
            <w:r w:rsidRPr="00C75DD1">
              <w:rPr>
                <w:rFonts w:ascii="Times New Roman" w:eastAsia="標楷體" w:hAnsi="標楷體"/>
                <w:sz w:val="28"/>
                <w:szCs w:val="28"/>
              </w:rPr>
              <w:t>)</w:t>
            </w:r>
            <w:r w:rsidRPr="00C75DD1">
              <w:rPr>
                <w:rFonts w:ascii="Times New Roman" w:eastAsia="標楷體" w:hAnsi="標楷體" w:hint="eastAsia"/>
                <w:sz w:val="28"/>
                <w:szCs w:val="28"/>
              </w:rPr>
              <w:t>與相關規定。</w:t>
            </w:r>
          </w:p>
          <w:p w:rsidR="00F44ADB" w:rsidRPr="00C75DD1" w:rsidRDefault="00F44ADB">
            <w:pPr>
              <w:spacing w:line="320" w:lineRule="exact"/>
              <w:ind w:left="314" w:hangingChars="112" w:hanging="314"/>
              <w:rPr>
                <w:rFonts w:ascii="Times New Roman" w:eastAsia="標楷體" w:hAnsi="標楷體"/>
                <w:sz w:val="28"/>
                <w:szCs w:val="28"/>
              </w:rPr>
            </w:pPr>
            <w:r w:rsidRPr="00C75DD1">
              <w:rPr>
                <w:rFonts w:ascii="Times New Roman" w:eastAsia="標楷體" w:hAnsi="標楷體"/>
                <w:sz w:val="28"/>
                <w:szCs w:val="28"/>
              </w:rPr>
              <w:t>(2)</w:t>
            </w:r>
            <w:r w:rsidRPr="00C75DD1">
              <w:rPr>
                <w:rFonts w:ascii="Times New Roman" w:eastAsia="標楷體" w:hAnsi="標楷體" w:hint="eastAsia"/>
                <w:sz w:val="28"/>
                <w:szCs w:val="28"/>
              </w:rPr>
              <w:t>認識我國</w:t>
            </w:r>
            <w:proofErr w:type="gramStart"/>
            <w:r w:rsidRPr="00C75DD1">
              <w:rPr>
                <w:rFonts w:ascii="Times New Roman" w:eastAsia="標楷體" w:hAnsi="標楷體" w:hint="eastAsia"/>
                <w:sz w:val="28"/>
                <w:szCs w:val="28"/>
              </w:rPr>
              <w:t>長照輔具</w:t>
            </w:r>
            <w:proofErr w:type="gramEnd"/>
            <w:r w:rsidRPr="00C75DD1">
              <w:rPr>
                <w:rFonts w:ascii="Times New Roman" w:eastAsia="標楷體" w:hAnsi="標楷體" w:hint="eastAsia"/>
                <w:sz w:val="28"/>
                <w:szCs w:val="28"/>
              </w:rPr>
              <w:t>租賃原則等相關規範、作業流程與感染防護</w:t>
            </w:r>
            <w:r w:rsidR="00193001" w:rsidRPr="00C75DD1">
              <w:rPr>
                <w:rFonts w:ascii="新細明體" w:eastAsia="新細明體" w:hAnsi="新細明體" w:hint="eastAsia"/>
                <w:sz w:val="28"/>
                <w:szCs w:val="28"/>
              </w:rPr>
              <w:t>、</w:t>
            </w:r>
            <w:r w:rsidR="00193001" w:rsidRPr="00C75DD1">
              <w:rPr>
                <w:rFonts w:ascii="Times New Roman" w:eastAsia="標楷體" w:hAnsi="標楷體" w:hint="eastAsia"/>
                <w:sz w:val="28"/>
                <w:szCs w:val="28"/>
              </w:rPr>
              <w:t>清潔消毒</w:t>
            </w:r>
            <w:r w:rsidRPr="00C75DD1">
              <w:rPr>
                <w:rFonts w:ascii="Times New Roman" w:eastAsia="標楷體" w:hAnsi="標楷體" w:hint="eastAsia"/>
                <w:sz w:val="28"/>
                <w:szCs w:val="28"/>
              </w:rPr>
              <w:t>機制。</w:t>
            </w:r>
          </w:p>
          <w:p w:rsidR="00F44ADB" w:rsidRPr="00C75DD1" w:rsidRDefault="00F44ADB">
            <w:pPr>
              <w:spacing w:line="320" w:lineRule="exact"/>
              <w:ind w:left="314" w:hangingChars="112" w:hanging="314"/>
              <w:rPr>
                <w:rFonts w:ascii="Times New Roman" w:eastAsia="標楷體" w:hAnsi="標楷體"/>
                <w:sz w:val="28"/>
                <w:szCs w:val="28"/>
              </w:rPr>
            </w:pPr>
            <w:r w:rsidRPr="00C75DD1">
              <w:rPr>
                <w:rFonts w:ascii="Times New Roman" w:eastAsia="標楷體" w:hAnsi="標楷體"/>
                <w:sz w:val="28"/>
                <w:szCs w:val="28"/>
              </w:rPr>
              <w:t>(3)</w:t>
            </w:r>
            <w:r w:rsidRPr="00C75DD1">
              <w:rPr>
                <w:rFonts w:ascii="Times New Roman" w:eastAsia="標楷體" w:hAnsi="標楷體" w:hint="eastAsia"/>
                <w:sz w:val="28"/>
                <w:szCs w:val="28"/>
              </w:rPr>
              <w:t>理解輔具租賃門市人員的倫理守則、政府規範與服務利用者之權益。</w:t>
            </w:r>
          </w:p>
          <w:p w:rsidR="00193001" w:rsidRPr="00C75DD1" w:rsidRDefault="00193001" w:rsidP="00193001">
            <w:pPr>
              <w:spacing w:line="320" w:lineRule="exact"/>
              <w:ind w:left="314" w:hangingChars="112" w:hanging="314"/>
              <w:rPr>
                <w:rFonts w:ascii="標楷體" w:eastAsia="標楷體" w:hAnsi="標楷體"/>
                <w:sz w:val="28"/>
                <w:szCs w:val="28"/>
              </w:rPr>
            </w:pPr>
            <w:r w:rsidRPr="00C75DD1">
              <w:rPr>
                <w:rFonts w:ascii="Times New Roman" w:eastAsia="標楷體" w:hAnsi="標楷體"/>
                <w:sz w:val="28"/>
                <w:szCs w:val="28"/>
              </w:rPr>
              <w:t>(</w:t>
            </w:r>
            <w:r w:rsidRPr="00C75DD1">
              <w:rPr>
                <w:rFonts w:ascii="Times New Roman" w:eastAsia="標楷體" w:hAnsi="標楷體" w:hint="eastAsia"/>
                <w:sz w:val="28"/>
                <w:szCs w:val="28"/>
              </w:rPr>
              <w:t>4</w:t>
            </w:r>
            <w:r w:rsidRPr="00C75DD1">
              <w:rPr>
                <w:rFonts w:ascii="Times New Roman" w:eastAsia="標楷體" w:hAnsi="標楷體"/>
                <w:sz w:val="28"/>
                <w:szCs w:val="28"/>
              </w:rPr>
              <w:t>)</w:t>
            </w:r>
            <w:r w:rsidRPr="00C75DD1">
              <w:rPr>
                <w:rFonts w:ascii="Times New Roman" w:eastAsia="標楷體" w:hAnsi="標楷體" w:hint="eastAsia"/>
                <w:sz w:val="28"/>
                <w:szCs w:val="28"/>
              </w:rPr>
              <w:t>認識消費者契約相關權益。</w:t>
            </w:r>
          </w:p>
        </w:tc>
        <w:tc>
          <w:tcPr>
            <w:tcW w:w="1363" w:type="pct"/>
            <w:tcBorders>
              <w:top w:val="single" w:sz="4" w:space="0" w:color="auto"/>
              <w:left w:val="single" w:sz="4" w:space="0" w:color="auto"/>
              <w:bottom w:val="single" w:sz="4" w:space="0" w:color="auto"/>
              <w:right w:val="single" w:sz="4" w:space="0" w:color="auto"/>
            </w:tcBorders>
            <w:hideMark/>
          </w:tcPr>
          <w:p w:rsidR="00F44ADB" w:rsidRPr="00C75DD1" w:rsidRDefault="00F44ADB">
            <w:pPr>
              <w:spacing w:line="320" w:lineRule="exact"/>
              <w:ind w:left="316" w:hangingChars="113" w:hanging="316"/>
              <w:rPr>
                <w:rFonts w:ascii="Times New Roman" w:eastAsia="標楷體" w:hAnsi="Times New Roman"/>
                <w:sz w:val="28"/>
                <w:szCs w:val="28"/>
              </w:rPr>
            </w:pPr>
            <w:r w:rsidRPr="00C75DD1">
              <w:rPr>
                <w:rFonts w:ascii="Times New Roman" w:eastAsia="標楷體" w:hAnsi="Times New Roman"/>
                <w:sz w:val="28"/>
                <w:szCs w:val="28"/>
              </w:rPr>
              <w:t>(1)</w:t>
            </w:r>
            <w:r w:rsidRPr="00C75DD1">
              <w:rPr>
                <w:rFonts w:ascii="Times New Roman" w:eastAsia="標楷體" w:hAnsi="標楷體" w:hint="eastAsia"/>
                <w:sz w:val="28"/>
                <w:szCs w:val="28"/>
              </w:rPr>
              <w:t>說明我國</w:t>
            </w:r>
            <w:proofErr w:type="gramStart"/>
            <w:r w:rsidRPr="00C75DD1">
              <w:rPr>
                <w:rFonts w:ascii="Times New Roman" w:eastAsia="標楷體" w:hAnsi="Times New Roman" w:hint="eastAsia"/>
                <w:sz w:val="28"/>
                <w:szCs w:val="28"/>
              </w:rPr>
              <w:t>長照輔具</w:t>
            </w:r>
            <w:proofErr w:type="gramEnd"/>
            <w:r w:rsidRPr="00C75DD1">
              <w:rPr>
                <w:rFonts w:ascii="Times New Roman" w:eastAsia="標楷體" w:hAnsi="Times New Roman" w:hint="eastAsia"/>
                <w:sz w:val="28"/>
                <w:szCs w:val="28"/>
              </w:rPr>
              <w:t>服務、居家無障礙環境改善服務給付及支付</w:t>
            </w:r>
            <w:r w:rsidRPr="00C75DD1">
              <w:rPr>
                <w:rFonts w:ascii="Times New Roman" w:eastAsia="標楷體" w:hAnsi="標楷體" w:hint="eastAsia"/>
                <w:sz w:val="28"/>
                <w:szCs w:val="28"/>
              </w:rPr>
              <w:t>辦法</w:t>
            </w:r>
            <w:r w:rsidRPr="00C75DD1">
              <w:rPr>
                <w:rFonts w:ascii="Times New Roman" w:eastAsia="標楷體" w:hAnsi="標楷體"/>
                <w:sz w:val="28"/>
                <w:szCs w:val="28"/>
              </w:rPr>
              <w:t>(E</w:t>
            </w:r>
            <w:r w:rsidRPr="00C75DD1">
              <w:rPr>
                <w:rFonts w:ascii="Times New Roman" w:eastAsia="標楷體" w:hAnsi="標楷體" w:hint="eastAsia"/>
                <w:sz w:val="28"/>
                <w:szCs w:val="28"/>
              </w:rPr>
              <w:t>、</w:t>
            </w:r>
            <w:r w:rsidRPr="00C75DD1">
              <w:rPr>
                <w:rFonts w:ascii="Times New Roman" w:eastAsia="標楷體" w:hAnsi="標楷體"/>
                <w:sz w:val="28"/>
                <w:szCs w:val="28"/>
              </w:rPr>
              <w:t>F</w:t>
            </w:r>
            <w:r w:rsidRPr="00C75DD1">
              <w:rPr>
                <w:rFonts w:ascii="Times New Roman" w:eastAsia="標楷體" w:hAnsi="標楷體" w:hint="eastAsia"/>
                <w:sz w:val="28"/>
                <w:szCs w:val="28"/>
              </w:rPr>
              <w:t>碼</w:t>
            </w:r>
            <w:r w:rsidRPr="00C75DD1">
              <w:rPr>
                <w:rFonts w:ascii="Times New Roman" w:eastAsia="標楷體" w:hAnsi="標楷體"/>
                <w:sz w:val="28"/>
                <w:szCs w:val="28"/>
              </w:rPr>
              <w:t>)</w:t>
            </w:r>
            <w:r w:rsidRPr="00C75DD1">
              <w:rPr>
                <w:rFonts w:ascii="Times New Roman" w:eastAsia="標楷體" w:hAnsi="標楷體" w:hint="eastAsia"/>
                <w:sz w:val="28"/>
                <w:szCs w:val="28"/>
              </w:rPr>
              <w:t>與相關規定。</w:t>
            </w:r>
          </w:p>
          <w:p w:rsidR="00F44ADB" w:rsidRPr="00C75DD1" w:rsidRDefault="00F44ADB">
            <w:pPr>
              <w:spacing w:line="320" w:lineRule="exact"/>
              <w:ind w:left="316" w:hangingChars="113" w:hanging="316"/>
              <w:rPr>
                <w:rFonts w:ascii="Times New Roman" w:eastAsia="標楷體" w:hAnsi="Times New Roman"/>
                <w:sz w:val="28"/>
                <w:szCs w:val="28"/>
              </w:rPr>
            </w:pPr>
            <w:r w:rsidRPr="00C75DD1">
              <w:rPr>
                <w:rFonts w:ascii="Times New Roman" w:eastAsia="標楷體" w:hAnsi="Times New Roman"/>
                <w:sz w:val="28"/>
                <w:szCs w:val="28"/>
              </w:rPr>
              <w:t>(2)</w:t>
            </w:r>
            <w:r w:rsidRPr="00C75DD1">
              <w:rPr>
                <w:rFonts w:ascii="Times New Roman" w:eastAsia="標楷體" w:hAnsi="標楷體" w:hint="eastAsia"/>
                <w:sz w:val="28"/>
                <w:szCs w:val="28"/>
              </w:rPr>
              <w:t>說明我國</w:t>
            </w:r>
            <w:proofErr w:type="gramStart"/>
            <w:r w:rsidRPr="00C75DD1">
              <w:rPr>
                <w:rFonts w:ascii="Times New Roman" w:eastAsia="標楷體" w:hAnsi="Times New Roman" w:hint="eastAsia"/>
                <w:sz w:val="28"/>
                <w:szCs w:val="28"/>
              </w:rPr>
              <w:t>長照輔具</w:t>
            </w:r>
            <w:proofErr w:type="gramEnd"/>
            <w:r w:rsidRPr="00C75DD1">
              <w:rPr>
                <w:rFonts w:ascii="Times New Roman" w:eastAsia="標楷體" w:hAnsi="Times New Roman" w:hint="eastAsia"/>
                <w:sz w:val="28"/>
                <w:szCs w:val="28"/>
              </w:rPr>
              <w:t>租賃原則</w:t>
            </w:r>
            <w:r w:rsidRPr="00C75DD1">
              <w:rPr>
                <w:rFonts w:ascii="Times New Roman" w:eastAsia="標楷體" w:hAnsi="標楷體" w:hint="eastAsia"/>
                <w:sz w:val="28"/>
                <w:szCs w:val="28"/>
              </w:rPr>
              <w:t>等相關規範、作業流程與感染防護</w:t>
            </w:r>
            <w:r w:rsidR="00193001" w:rsidRPr="00C75DD1">
              <w:rPr>
                <w:rFonts w:ascii="新細明體" w:eastAsia="新細明體" w:hAnsi="新細明體" w:hint="eastAsia"/>
                <w:sz w:val="28"/>
                <w:szCs w:val="28"/>
              </w:rPr>
              <w:t>、</w:t>
            </w:r>
            <w:r w:rsidR="00193001" w:rsidRPr="00C75DD1">
              <w:rPr>
                <w:rFonts w:ascii="Times New Roman" w:eastAsia="標楷體" w:hAnsi="標楷體" w:hint="eastAsia"/>
                <w:sz w:val="28"/>
                <w:szCs w:val="28"/>
              </w:rPr>
              <w:t>清潔消毒</w:t>
            </w:r>
            <w:r w:rsidRPr="00C75DD1">
              <w:rPr>
                <w:rFonts w:ascii="Times New Roman" w:eastAsia="標楷體" w:hAnsi="標楷體" w:hint="eastAsia"/>
                <w:sz w:val="28"/>
                <w:szCs w:val="28"/>
              </w:rPr>
              <w:t>機制。</w:t>
            </w:r>
          </w:p>
          <w:p w:rsidR="00F44ADB" w:rsidRPr="00C75DD1" w:rsidRDefault="00F44ADB">
            <w:pPr>
              <w:spacing w:line="320" w:lineRule="exact"/>
              <w:ind w:left="316" w:hangingChars="113" w:hanging="316"/>
              <w:rPr>
                <w:rFonts w:ascii="Times New Roman" w:eastAsia="標楷體" w:hAnsi="標楷體"/>
                <w:sz w:val="28"/>
                <w:szCs w:val="28"/>
              </w:rPr>
            </w:pPr>
            <w:r w:rsidRPr="00C75DD1">
              <w:rPr>
                <w:rFonts w:ascii="Times New Roman" w:eastAsia="標楷體" w:hAnsi="Times New Roman"/>
                <w:sz w:val="28"/>
                <w:szCs w:val="28"/>
              </w:rPr>
              <w:t>(3)</w:t>
            </w:r>
            <w:r w:rsidRPr="00C75DD1">
              <w:rPr>
                <w:rFonts w:ascii="Times New Roman" w:eastAsia="標楷體" w:hAnsi="Times New Roman" w:hint="eastAsia"/>
                <w:sz w:val="28"/>
                <w:szCs w:val="28"/>
              </w:rPr>
              <w:t>說明</w:t>
            </w:r>
            <w:r w:rsidRPr="00C75DD1">
              <w:rPr>
                <w:rFonts w:ascii="Times New Roman" w:eastAsia="標楷體" w:hAnsi="標楷體" w:hint="eastAsia"/>
                <w:sz w:val="28"/>
                <w:szCs w:val="28"/>
              </w:rPr>
              <w:t>輔具租賃門市人員的倫理守則內涵、政府規範與服務利用者之權益。</w:t>
            </w:r>
          </w:p>
          <w:p w:rsidR="00193001" w:rsidRPr="00C75DD1" w:rsidRDefault="00193001">
            <w:pPr>
              <w:spacing w:line="320" w:lineRule="exact"/>
              <w:ind w:left="316" w:hangingChars="113" w:hanging="316"/>
              <w:rPr>
                <w:rFonts w:ascii="Times New Roman" w:eastAsia="標楷體" w:hAnsi="Times New Roman"/>
                <w:sz w:val="28"/>
                <w:szCs w:val="28"/>
              </w:rPr>
            </w:pPr>
            <w:r w:rsidRPr="00C75DD1">
              <w:rPr>
                <w:rFonts w:ascii="Times New Roman" w:eastAsia="標楷體" w:hAnsi="標楷體" w:hint="eastAsia"/>
                <w:sz w:val="28"/>
                <w:szCs w:val="28"/>
              </w:rPr>
              <w:t>(4)</w:t>
            </w:r>
            <w:r w:rsidRPr="00C75DD1">
              <w:rPr>
                <w:rFonts w:ascii="Times New Roman" w:eastAsia="標楷體" w:hAnsi="標楷體" w:hint="eastAsia"/>
                <w:sz w:val="28"/>
                <w:szCs w:val="28"/>
              </w:rPr>
              <w:t>說明</w:t>
            </w:r>
            <w:proofErr w:type="gramStart"/>
            <w:r w:rsidRPr="00C75DD1">
              <w:rPr>
                <w:rFonts w:ascii="Times New Roman" w:eastAsia="標楷體" w:hAnsi="標楷體" w:hint="eastAsia"/>
                <w:sz w:val="28"/>
                <w:szCs w:val="28"/>
              </w:rPr>
              <w:t>長照輔具</w:t>
            </w:r>
            <w:proofErr w:type="gramEnd"/>
            <w:r w:rsidRPr="00C75DD1">
              <w:rPr>
                <w:rFonts w:ascii="Times New Roman" w:eastAsia="標楷體" w:hAnsi="標楷體" w:hint="eastAsia"/>
                <w:sz w:val="28"/>
                <w:szCs w:val="28"/>
              </w:rPr>
              <w:t>特約單位</w:t>
            </w:r>
            <w:proofErr w:type="gramStart"/>
            <w:r w:rsidRPr="00C75DD1">
              <w:rPr>
                <w:rFonts w:ascii="Times New Roman" w:eastAsia="標楷體" w:hAnsi="標楷體" w:hint="eastAsia"/>
                <w:sz w:val="28"/>
                <w:szCs w:val="28"/>
              </w:rPr>
              <w:t>與服祝使用者</w:t>
            </w:r>
            <w:proofErr w:type="gramEnd"/>
            <w:r w:rsidRPr="00C75DD1">
              <w:rPr>
                <w:rFonts w:ascii="Times New Roman" w:eastAsia="標楷體" w:hAnsi="標楷體" w:hint="eastAsia"/>
                <w:sz w:val="28"/>
                <w:szCs w:val="28"/>
              </w:rPr>
              <w:t>簽約注意事項。</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44ADB" w:rsidRPr="00C75DD1" w:rsidRDefault="00F44ADB">
            <w:pPr>
              <w:spacing w:line="320" w:lineRule="exact"/>
              <w:jc w:val="center"/>
              <w:rPr>
                <w:rFonts w:ascii="Times New Roman" w:eastAsia="標楷體" w:hAnsi="Times New Roman"/>
                <w:sz w:val="28"/>
                <w:szCs w:val="28"/>
              </w:rPr>
            </w:pPr>
            <w:r w:rsidRPr="00C75DD1">
              <w:rPr>
                <w:rFonts w:ascii="Times New Roman" w:eastAsia="標楷體" w:hAnsi="Times New Roman"/>
                <w:sz w:val="28"/>
                <w:szCs w:val="28"/>
              </w:rPr>
              <w:t>2</w:t>
            </w:r>
          </w:p>
        </w:tc>
        <w:tc>
          <w:tcPr>
            <w:tcW w:w="464" w:type="pct"/>
            <w:vMerge w:val="restart"/>
            <w:tcBorders>
              <w:top w:val="single" w:sz="4" w:space="0" w:color="auto"/>
              <w:left w:val="single" w:sz="4" w:space="0" w:color="auto"/>
              <w:bottom w:val="single" w:sz="4" w:space="0" w:color="auto"/>
              <w:right w:val="single" w:sz="4" w:space="0" w:color="auto"/>
            </w:tcBorders>
            <w:hideMark/>
          </w:tcPr>
          <w:p w:rsidR="00F36963" w:rsidRPr="00C75DD1" w:rsidRDefault="00BB7BCD" w:rsidP="00BB7BCD">
            <w:pPr>
              <w:spacing w:line="0" w:lineRule="atLeast"/>
              <w:rPr>
                <w:rFonts w:ascii="標楷體" w:eastAsia="標楷體" w:hAnsi="標楷體"/>
                <w:sz w:val="28"/>
                <w:szCs w:val="28"/>
              </w:rPr>
            </w:pPr>
            <w:r w:rsidRPr="00C75DD1">
              <w:rPr>
                <w:rFonts w:ascii="標楷體" w:eastAsia="標楷體" w:hAnsi="標楷體" w:hint="eastAsia"/>
                <w:sz w:val="28"/>
                <w:szCs w:val="28"/>
              </w:rPr>
              <w:t>1.</w:t>
            </w:r>
            <w:r w:rsidR="00F36963" w:rsidRPr="00C75DD1">
              <w:rPr>
                <w:rFonts w:ascii="標楷體" w:eastAsia="標楷體" w:hAnsi="標楷體" w:hint="eastAsia"/>
                <w:sz w:val="28"/>
                <w:szCs w:val="28"/>
              </w:rPr>
              <w:t>輔具相關服務工作達三年以上且曾擔任相關課程講</w:t>
            </w:r>
            <w:r w:rsidR="0085720C" w:rsidRPr="00C75DD1">
              <w:rPr>
                <w:rFonts w:ascii="標楷體" w:eastAsia="標楷體" w:hAnsi="標楷體" w:hint="eastAsia"/>
                <w:sz w:val="28"/>
                <w:szCs w:val="28"/>
              </w:rPr>
              <w:t>師</w:t>
            </w:r>
            <w:r w:rsidR="0085720C" w:rsidRPr="00C75DD1">
              <w:rPr>
                <w:rFonts w:ascii="新細明體" w:eastAsia="新細明體" w:hAnsi="新細明體" w:hint="eastAsia"/>
                <w:sz w:val="28"/>
                <w:szCs w:val="28"/>
              </w:rPr>
              <w:t>；</w:t>
            </w:r>
            <w:r w:rsidR="0085720C" w:rsidRPr="00C75DD1">
              <w:rPr>
                <w:rFonts w:ascii="標楷體" w:eastAsia="標楷體" w:hAnsi="標楷體" w:hint="eastAsia"/>
                <w:sz w:val="28"/>
                <w:szCs w:val="28"/>
              </w:rPr>
              <w:t>或</w:t>
            </w:r>
          </w:p>
          <w:p w:rsidR="00F44ADB" w:rsidRPr="00C75DD1" w:rsidRDefault="00BB7BCD" w:rsidP="001A6E9E">
            <w:pPr>
              <w:spacing w:line="0" w:lineRule="atLeast"/>
              <w:rPr>
                <w:rFonts w:ascii="標楷體" w:eastAsia="標楷體" w:hAnsi="標楷體"/>
              </w:rPr>
            </w:pPr>
            <w:r w:rsidRPr="00C75DD1">
              <w:rPr>
                <w:rFonts w:ascii="標楷體" w:eastAsia="標楷體" w:hAnsi="標楷體" w:hint="eastAsia"/>
                <w:sz w:val="28"/>
                <w:szCs w:val="28"/>
              </w:rPr>
              <w:t>2.</w:t>
            </w:r>
            <w:r w:rsidR="00F36963" w:rsidRPr="00C75DD1">
              <w:rPr>
                <w:rFonts w:ascii="標楷體" w:eastAsia="標楷體" w:hAnsi="標楷體" w:hint="eastAsia"/>
                <w:sz w:val="28"/>
                <w:szCs w:val="28"/>
              </w:rPr>
              <w:t>具有與授課主題相關學經歷者。</w:t>
            </w:r>
          </w:p>
        </w:tc>
      </w:tr>
      <w:tr w:rsidR="00F44ADB" w:rsidTr="00B22302">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Chars="-45" w:left="-108" w:rightChars="-44" w:right="-106"/>
              <w:jc w:val="center"/>
              <w:rPr>
                <w:rFonts w:ascii="Times New Roman" w:eastAsia="標楷體" w:hAnsi="標楷體"/>
                <w:sz w:val="28"/>
                <w:szCs w:val="28"/>
              </w:rPr>
            </w:pPr>
            <w:r>
              <w:rPr>
                <w:rFonts w:ascii="Times New Roman" w:eastAsia="標楷體" w:hAnsi="標楷體" w:hint="eastAsia"/>
                <w:sz w:val="28"/>
                <w:szCs w:val="28"/>
              </w:rPr>
              <w:t>四</w:t>
            </w:r>
          </w:p>
        </w:tc>
        <w:tc>
          <w:tcPr>
            <w:tcW w:w="74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rPr>
                <w:rFonts w:ascii="Times New Roman" w:eastAsia="標楷體" w:hAnsi="標楷體"/>
                <w:sz w:val="28"/>
                <w:szCs w:val="28"/>
              </w:rPr>
            </w:pPr>
            <w:proofErr w:type="gramStart"/>
            <w:r>
              <w:rPr>
                <w:rFonts w:ascii="Times New Roman" w:eastAsia="標楷體" w:hAnsi="標楷體" w:hint="eastAsia"/>
                <w:sz w:val="28"/>
                <w:szCs w:val="28"/>
              </w:rPr>
              <w:t>國內輔</w:t>
            </w:r>
            <w:proofErr w:type="gramEnd"/>
            <w:r>
              <w:rPr>
                <w:rFonts w:ascii="Times New Roman" w:eastAsia="標楷體" w:hAnsi="標楷體" w:hint="eastAsia"/>
                <w:sz w:val="28"/>
                <w:szCs w:val="28"/>
              </w:rPr>
              <w:t>具補助相關法規</w:t>
            </w:r>
            <w:r>
              <w:rPr>
                <w:rFonts w:ascii="Times New Roman" w:eastAsia="標楷體" w:hAnsi="標楷體" w:hint="eastAsia"/>
                <w:color w:val="000000"/>
                <w:sz w:val="28"/>
                <w:szCs w:val="28"/>
              </w:rPr>
              <w:t>及相關服務系統</w:t>
            </w:r>
          </w:p>
        </w:tc>
        <w:tc>
          <w:tcPr>
            <w:tcW w:w="1554"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314" w:hangingChars="112" w:hanging="314"/>
              <w:rPr>
                <w:rFonts w:ascii="Times New Roman" w:eastAsia="標楷體" w:hAnsi="Times New Roman"/>
                <w:sz w:val="28"/>
                <w:szCs w:val="28"/>
              </w:rPr>
            </w:pPr>
            <w:r>
              <w:rPr>
                <w:rFonts w:ascii="Times New Roman" w:eastAsia="標楷體" w:hAnsi="Times New Roman"/>
                <w:sz w:val="28"/>
                <w:szCs w:val="28"/>
              </w:rPr>
              <w:t>(1)</w:t>
            </w:r>
            <w:r>
              <w:rPr>
                <w:rFonts w:ascii="Times New Roman" w:eastAsia="標楷體" w:hAnsi="Times New Roman" w:hint="eastAsia"/>
                <w:sz w:val="28"/>
                <w:szCs w:val="28"/>
              </w:rPr>
              <w:t>認識國內身心障礙輔具</w:t>
            </w:r>
            <w:r>
              <w:rPr>
                <w:rFonts w:ascii="Times New Roman" w:eastAsia="標楷體" w:hAnsi="標楷體" w:hint="eastAsia"/>
                <w:sz w:val="28"/>
                <w:szCs w:val="28"/>
              </w:rPr>
              <w:t>補助</w:t>
            </w:r>
            <w:r>
              <w:rPr>
                <w:rFonts w:ascii="Times New Roman" w:eastAsia="標楷體" w:hAnsi="Times New Roman" w:hint="eastAsia"/>
                <w:sz w:val="28"/>
                <w:szCs w:val="28"/>
              </w:rPr>
              <w:t>之法規與實務運作。</w:t>
            </w:r>
          </w:p>
          <w:p w:rsidR="00F44ADB" w:rsidRDefault="00F44ADB">
            <w:pPr>
              <w:spacing w:line="320" w:lineRule="exact"/>
              <w:ind w:left="314" w:hangingChars="112" w:hanging="314"/>
              <w:rPr>
                <w:rFonts w:ascii="Times New Roman" w:eastAsia="標楷體" w:hAnsi="Times New Roman"/>
                <w:sz w:val="28"/>
                <w:szCs w:val="28"/>
              </w:rPr>
            </w:pPr>
            <w:r>
              <w:rPr>
                <w:rFonts w:ascii="Times New Roman" w:eastAsia="標楷體" w:hAnsi="Times New Roman"/>
                <w:sz w:val="28"/>
                <w:szCs w:val="28"/>
              </w:rPr>
              <w:t>(2)</w:t>
            </w:r>
            <w:r>
              <w:rPr>
                <w:rFonts w:ascii="Times New Roman" w:eastAsia="標楷體" w:hAnsi="Times New Roman" w:hint="eastAsia"/>
                <w:sz w:val="28"/>
                <w:szCs w:val="28"/>
              </w:rPr>
              <w:t>認識國內其他相關輔具</w:t>
            </w:r>
            <w:r>
              <w:rPr>
                <w:rFonts w:ascii="Times New Roman" w:eastAsia="標楷體" w:hAnsi="標楷體" w:hint="eastAsia"/>
                <w:sz w:val="28"/>
                <w:szCs w:val="28"/>
              </w:rPr>
              <w:t>補助</w:t>
            </w:r>
            <w:r>
              <w:rPr>
                <w:rFonts w:ascii="Times New Roman" w:eastAsia="標楷體" w:hAnsi="Times New Roman" w:hint="eastAsia"/>
                <w:sz w:val="28"/>
                <w:szCs w:val="28"/>
              </w:rPr>
              <w:t>之法規與實務運作。</w:t>
            </w:r>
          </w:p>
          <w:p w:rsidR="00F44ADB" w:rsidRDefault="00F44ADB">
            <w:pPr>
              <w:spacing w:line="320" w:lineRule="exact"/>
              <w:ind w:left="314" w:hangingChars="112" w:hanging="314"/>
              <w:rPr>
                <w:rFonts w:ascii="Times New Roman" w:eastAsia="標楷體" w:hAnsi="Times New Roman"/>
                <w:sz w:val="28"/>
                <w:szCs w:val="28"/>
              </w:rPr>
            </w:pPr>
            <w:r>
              <w:rPr>
                <w:rFonts w:ascii="Times New Roman" w:eastAsia="標楷體" w:hAnsi="標楷體"/>
                <w:color w:val="000000"/>
                <w:sz w:val="28"/>
                <w:szCs w:val="28"/>
              </w:rPr>
              <w:t>(3)</w:t>
            </w:r>
            <w:r>
              <w:rPr>
                <w:rFonts w:ascii="Times New Roman" w:eastAsia="標楷體" w:hAnsi="標楷體" w:hint="eastAsia"/>
                <w:color w:val="000000"/>
                <w:sz w:val="28"/>
                <w:szCs w:val="28"/>
              </w:rPr>
              <w:t>以案例學習</w:t>
            </w:r>
            <w:proofErr w:type="gramStart"/>
            <w:r>
              <w:rPr>
                <w:rFonts w:ascii="Times New Roman" w:eastAsia="標楷體" w:hAnsi="Times New Roman" w:hint="eastAsia"/>
                <w:color w:val="000000"/>
                <w:sz w:val="28"/>
                <w:szCs w:val="28"/>
              </w:rPr>
              <w:t>長照輔具</w:t>
            </w:r>
            <w:proofErr w:type="gramEnd"/>
            <w:r>
              <w:rPr>
                <w:rFonts w:ascii="Times New Roman" w:eastAsia="標楷體" w:hAnsi="Times New Roman" w:hint="eastAsia"/>
                <w:color w:val="000000"/>
                <w:sz w:val="28"/>
                <w:szCs w:val="28"/>
              </w:rPr>
              <w:t>給付及支付與</w:t>
            </w:r>
            <w:r>
              <w:rPr>
                <w:rFonts w:ascii="Times New Roman" w:eastAsia="標楷體" w:hAnsi="標楷體" w:hint="eastAsia"/>
                <w:color w:val="000000"/>
                <w:sz w:val="28"/>
                <w:szCs w:val="28"/>
              </w:rPr>
              <w:t>跨系統其他補助</w:t>
            </w:r>
            <w:r>
              <w:rPr>
                <w:rFonts w:ascii="Times New Roman" w:eastAsia="標楷體" w:hAnsi="Times New Roman" w:hint="eastAsia"/>
                <w:color w:val="000000"/>
                <w:sz w:val="28"/>
                <w:szCs w:val="28"/>
              </w:rPr>
              <w:t>實務</w:t>
            </w:r>
            <w:r>
              <w:rPr>
                <w:rFonts w:ascii="Times New Roman" w:eastAsia="標楷體" w:hAnsi="標楷體" w:hint="eastAsia"/>
                <w:color w:val="000000"/>
                <w:sz w:val="28"/>
                <w:szCs w:val="28"/>
              </w:rPr>
              <w:t>。</w:t>
            </w:r>
          </w:p>
        </w:tc>
        <w:tc>
          <w:tcPr>
            <w:tcW w:w="1363" w:type="pct"/>
            <w:tcBorders>
              <w:top w:val="single" w:sz="4" w:space="0" w:color="auto"/>
              <w:left w:val="single" w:sz="4" w:space="0" w:color="auto"/>
              <w:bottom w:val="single" w:sz="4" w:space="0" w:color="auto"/>
              <w:right w:val="single" w:sz="4" w:space="0" w:color="auto"/>
            </w:tcBorders>
            <w:hideMark/>
          </w:tcPr>
          <w:p w:rsidR="00F44ADB" w:rsidRDefault="00F44ADB" w:rsidP="00F44ADB">
            <w:pPr>
              <w:widowControl/>
              <w:numPr>
                <w:ilvl w:val="0"/>
                <w:numId w:val="15"/>
              </w:numPr>
              <w:spacing w:line="320" w:lineRule="exact"/>
              <w:rPr>
                <w:rFonts w:ascii="Times New Roman" w:eastAsia="標楷體" w:hAnsi="Times New Roman"/>
                <w:sz w:val="28"/>
                <w:szCs w:val="28"/>
              </w:rPr>
            </w:pPr>
            <w:r>
              <w:rPr>
                <w:rFonts w:ascii="Times New Roman" w:eastAsia="標楷體" w:hAnsi="Times New Roman" w:hint="eastAsia"/>
                <w:sz w:val="28"/>
                <w:szCs w:val="28"/>
              </w:rPr>
              <w:t>說明國內身心障礙輔具</w:t>
            </w:r>
            <w:r>
              <w:rPr>
                <w:rFonts w:ascii="Times New Roman" w:eastAsia="標楷體" w:hAnsi="標楷體" w:hint="eastAsia"/>
                <w:sz w:val="28"/>
                <w:szCs w:val="28"/>
              </w:rPr>
              <w:t>補助</w:t>
            </w:r>
            <w:r>
              <w:rPr>
                <w:rFonts w:ascii="Times New Roman" w:eastAsia="標楷體" w:hAnsi="Times New Roman" w:hint="eastAsia"/>
                <w:sz w:val="28"/>
                <w:szCs w:val="28"/>
              </w:rPr>
              <w:t>之法規與實務運作。</w:t>
            </w:r>
          </w:p>
          <w:p w:rsidR="00F44ADB" w:rsidRDefault="00F44ADB" w:rsidP="00F44ADB">
            <w:pPr>
              <w:widowControl/>
              <w:numPr>
                <w:ilvl w:val="0"/>
                <w:numId w:val="15"/>
              </w:numPr>
              <w:spacing w:line="320" w:lineRule="exact"/>
              <w:rPr>
                <w:rFonts w:ascii="Times New Roman" w:eastAsia="標楷體" w:hAnsi="Times New Roman"/>
                <w:sz w:val="28"/>
                <w:szCs w:val="28"/>
              </w:rPr>
            </w:pPr>
            <w:r>
              <w:rPr>
                <w:rFonts w:ascii="Times New Roman" w:eastAsia="標楷體" w:hAnsi="Times New Roman" w:hint="eastAsia"/>
                <w:sz w:val="28"/>
                <w:szCs w:val="28"/>
              </w:rPr>
              <w:t>說明國內其他相關輔具</w:t>
            </w:r>
            <w:r>
              <w:rPr>
                <w:rFonts w:ascii="Times New Roman" w:eastAsia="標楷體" w:hAnsi="標楷體" w:hint="eastAsia"/>
                <w:sz w:val="28"/>
                <w:szCs w:val="28"/>
              </w:rPr>
              <w:t>補助</w:t>
            </w:r>
            <w:r>
              <w:rPr>
                <w:rFonts w:ascii="Times New Roman" w:eastAsia="標楷體" w:hAnsi="Times New Roman" w:hint="eastAsia"/>
                <w:sz w:val="28"/>
                <w:szCs w:val="28"/>
              </w:rPr>
              <w:t>之法規與實務運作。</w:t>
            </w:r>
          </w:p>
          <w:p w:rsidR="00F44ADB" w:rsidRDefault="00F44ADB" w:rsidP="00F44ADB">
            <w:pPr>
              <w:widowControl/>
              <w:numPr>
                <w:ilvl w:val="0"/>
                <w:numId w:val="15"/>
              </w:numPr>
              <w:spacing w:line="320" w:lineRule="exact"/>
              <w:rPr>
                <w:rFonts w:ascii="Times New Roman" w:eastAsia="標楷體" w:hAnsi="Times New Roman"/>
                <w:sz w:val="28"/>
                <w:szCs w:val="28"/>
              </w:rPr>
            </w:pPr>
            <w:r>
              <w:rPr>
                <w:rFonts w:ascii="Times New Roman" w:eastAsia="標楷體" w:hAnsi="標楷體" w:hint="eastAsia"/>
                <w:color w:val="000000"/>
                <w:sz w:val="28"/>
                <w:szCs w:val="28"/>
              </w:rPr>
              <w:t>以案例說明</w:t>
            </w:r>
            <w:proofErr w:type="gramStart"/>
            <w:r>
              <w:rPr>
                <w:rFonts w:ascii="Times New Roman" w:eastAsia="標楷體" w:hAnsi="Times New Roman" w:hint="eastAsia"/>
                <w:color w:val="000000"/>
                <w:sz w:val="28"/>
                <w:szCs w:val="28"/>
              </w:rPr>
              <w:t>長照輔具</w:t>
            </w:r>
            <w:proofErr w:type="gramEnd"/>
            <w:r>
              <w:rPr>
                <w:rFonts w:ascii="Times New Roman" w:eastAsia="標楷體" w:hAnsi="Times New Roman" w:hint="eastAsia"/>
                <w:color w:val="000000"/>
                <w:sz w:val="28"/>
                <w:szCs w:val="28"/>
              </w:rPr>
              <w:t>給付及支付與</w:t>
            </w:r>
            <w:r>
              <w:rPr>
                <w:rFonts w:ascii="Times New Roman" w:eastAsia="標楷體" w:hAnsi="標楷體" w:hint="eastAsia"/>
                <w:color w:val="000000"/>
                <w:sz w:val="28"/>
                <w:szCs w:val="28"/>
              </w:rPr>
              <w:t>跨系統其他補助</w:t>
            </w:r>
            <w:r>
              <w:rPr>
                <w:rFonts w:ascii="Times New Roman" w:eastAsia="標楷體" w:hAnsi="Times New Roman" w:hint="eastAsia"/>
                <w:color w:val="000000"/>
                <w:sz w:val="28"/>
                <w:szCs w:val="28"/>
              </w:rPr>
              <w:t>實務</w:t>
            </w:r>
            <w:r>
              <w:rPr>
                <w:rFonts w:ascii="Times New Roman" w:eastAsia="標楷體" w:hAnsi="標楷體" w:hint="eastAsia"/>
                <w:color w:val="000000"/>
                <w:sz w:val="28"/>
                <w:szCs w:val="28"/>
              </w:rPr>
              <w:t>。</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44ADB" w:rsidRDefault="00F44ADB">
            <w:pPr>
              <w:spacing w:line="320" w:lineRule="exact"/>
              <w:jc w:val="center"/>
              <w:rPr>
                <w:rFonts w:ascii="Times New Roman" w:eastAsia="標楷體" w:hAnsi="Times New Roman"/>
                <w:sz w:val="28"/>
                <w:szCs w:val="28"/>
              </w:rPr>
            </w:pPr>
            <w:r>
              <w:rPr>
                <w:rFonts w:ascii="Times New Roman" w:eastAsia="標楷體" w:hAnsi="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r>
      <w:tr w:rsidR="00F44ADB" w:rsidTr="00B22302">
        <w:trPr>
          <w:trHeight w:val="410"/>
        </w:trPr>
        <w:tc>
          <w:tcPr>
            <w:tcW w:w="304" w:type="pct"/>
            <w:vMerge w:val="restar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標楷體" w:eastAsia="標楷體" w:hAnsi="標楷體"/>
                <w:sz w:val="28"/>
                <w:szCs w:val="28"/>
              </w:rPr>
            </w:pPr>
            <w:r>
              <w:rPr>
                <w:rFonts w:ascii="標楷體" w:eastAsia="標楷體" w:hAnsi="標楷體" w:hint="eastAsia"/>
                <w:sz w:val="28"/>
                <w:szCs w:val="28"/>
              </w:rPr>
              <w:t>輔具租</w:t>
            </w:r>
            <w:r>
              <w:rPr>
                <w:rFonts w:ascii="標楷體" w:eastAsia="標楷體" w:hAnsi="標楷體" w:hint="eastAsia"/>
                <w:sz w:val="28"/>
                <w:szCs w:val="28"/>
              </w:rPr>
              <w:lastRenderedPageBreak/>
              <w:t>賃實務知能與操作訓練</w:t>
            </w: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Chars="-44" w:left="-106" w:rightChars="-45" w:right="-108"/>
              <w:jc w:val="center"/>
              <w:rPr>
                <w:rFonts w:ascii="Times New Roman" w:eastAsia="標楷體" w:hAnsi="Times New Roman"/>
                <w:sz w:val="28"/>
                <w:szCs w:val="28"/>
              </w:rPr>
            </w:pPr>
            <w:r>
              <w:rPr>
                <w:rFonts w:ascii="Times New Roman" w:eastAsia="標楷體" w:hAnsi="Times New Roman" w:hint="eastAsia"/>
                <w:sz w:val="28"/>
                <w:szCs w:val="28"/>
              </w:rPr>
              <w:lastRenderedPageBreak/>
              <w:t>五</w:t>
            </w:r>
          </w:p>
        </w:tc>
        <w:tc>
          <w:tcPr>
            <w:tcW w:w="74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rPr>
                <w:rFonts w:ascii="Times New Roman" w:eastAsia="標楷體" w:hAnsi="Times New Roman"/>
                <w:sz w:val="28"/>
                <w:szCs w:val="28"/>
              </w:rPr>
            </w:pPr>
            <w:r>
              <w:rPr>
                <w:rFonts w:ascii="Times New Roman" w:eastAsia="標楷體" w:hAnsi="Times New Roman" w:hint="eastAsia"/>
                <w:sz w:val="28"/>
                <w:szCs w:val="28"/>
              </w:rPr>
              <w:t>步行輔具</w:t>
            </w:r>
            <w:r>
              <w:rPr>
                <w:rFonts w:ascii="Times New Roman" w:eastAsia="標楷體" w:hAnsi="標楷體" w:hint="eastAsia"/>
                <w:sz w:val="28"/>
                <w:szCs w:val="28"/>
              </w:rPr>
              <w:t>服務認識與</w:t>
            </w:r>
            <w:r>
              <w:rPr>
                <w:rFonts w:ascii="Times New Roman" w:eastAsia="標楷體" w:hAnsi="標楷體" w:hint="eastAsia"/>
                <w:sz w:val="28"/>
                <w:szCs w:val="28"/>
              </w:rPr>
              <w:lastRenderedPageBreak/>
              <w:t>實務操作暨案例說明</w:t>
            </w:r>
          </w:p>
        </w:tc>
        <w:tc>
          <w:tcPr>
            <w:tcW w:w="1554"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314" w:hangingChars="112" w:hanging="314"/>
              <w:rPr>
                <w:rFonts w:ascii="Times New Roman" w:eastAsia="標楷體" w:hAnsi="標楷體"/>
                <w:sz w:val="28"/>
                <w:szCs w:val="28"/>
              </w:rPr>
            </w:pPr>
            <w:bookmarkStart w:id="1" w:name="OLE_LINK1"/>
            <w:r>
              <w:rPr>
                <w:rFonts w:ascii="Times New Roman" w:eastAsia="標楷體" w:hAnsi="Times New Roman"/>
                <w:sz w:val="28"/>
                <w:szCs w:val="28"/>
              </w:rPr>
              <w:lastRenderedPageBreak/>
              <w:t>(1)</w:t>
            </w:r>
            <w:bookmarkEnd w:id="1"/>
            <w:r>
              <w:rPr>
                <w:rFonts w:ascii="Times New Roman" w:eastAsia="標楷體" w:hAnsi="Times New Roman" w:hint="eastAsia"/>
                <w:sz w:val="28"/>
                <w:szCs w:val="28"/>
              </w:rPr>
              <w:t>瞭解</w:t>
            </w:r>
            <w:r>
              <w:rPr>
                <w:rFonts w:ascii="Times New Roman" w:eastAsia="標楷體" w:hAnsi="標楷體" w:hint="eastAsia"/>
                <w:sz w:val="28"/>
                <w:szCs w:val="28"/>
              </w:rPr>
              <w:t>步行輔具類型、功能、諮詢注意內容及使用</w:t>
            </w:r>
            <w:r>
              <w:rPr>
                <w:rFonts w:ascii="Times New Roman" w:eastAsia="標楷體" w:hAnsi="標楷體" w:hint="eastAsia"/>
                <w:sz w:val="28"/>
                <w:szCs w:val="28"/>
              </w:rPr>
              <w:lastRenderedPageBreak/>
              <w:t>注意事項。</w:t>
            </w:r>
          </w:p>
          <w:p w:rsidR="00F44ADB" w:rsidRDefault="00A27D52">
            <w:pPr>
              <w:spacing w:line="320" w:lineRule="exact"/>
              <w:ind w:left="314" w:hangingChars="112" w:hanging="314"/>
              <w:rPr>
                <w:rFonts w:ascii="Times New Roman" w:eastAsia="標楷體" w:hAnsi="標楷體"/>
                <w:sz w:val="28"/>
                <w:szCs w:val="28"/>
              </w:rPr>
            </w:pPr>
            <w:r>
              <w:rPr>
                <w:rFonts w:ascii="Times New Roman" w:eastAsia="標楷體" w:hAnsi="標楷體"/>
                <w:sz w:val="28"/>
                <w:szCs w:val="28"/>
              </w:rPr>
              <w:fldChar w:fldCharType="begin"/>
            </w:r>
            <w:r w:rsidR="00F44ADB">
              <w:rPr>
                <w:rFonts w:ascii="Times New Roman" w:eastAsia="標楷體" w:hAnsi="標楷體"/>
                <w:sz w:val="28"/>
                <w:szCs w:val="28"/>
              </w:rPr>
              <w:instrText xml:space="preserve"> LINK Word.Document.12 "C:\\Users\\ASUS\\Desktop\\107</w:instrText>
            </w:r>
            <w:r w:rsidR="00F44ADB">
              <w:rPr>
                <w:rFonts w:ascii="Times New Roman" w:eastAsia="標楷體" w:hAnsi="標楷體" w:hint="eastAsia"/>
                <w:sz w:val="28"/>
                <w:szCs w:val="28"/>
              </w:rPr>
              <w:instrText>年度「規劃長期照顧輔具租賃人員資格認證訓練規範」成果報告</w:instrText>
            </w:r>
            <w:r w:rsidR="00F44ADB">
              <w:rPr>
                <w:rFonts w:ascii="Times New Roman" w:eastAsia="標楷體" w:hAnsi="標楷體"/>
                <w:sz w:val="28"/>
                <w:szCs w:val="28"/>
              </w:rPr>
              <w:instrText xml:space="preserve"> (0114).doc" OLE_LINK1 \a \r  \* MERGEFORMAT </w:instrText>
            </w:r>
            <w:r>
              <w:rPr>
                <w:rFonts w:ascii="Times New Roman" w:eastAsia="標楷體" w:hAnsi="標楷體"/>
                <w:sz w:val="28"/>
                <w:szCs w:val="28"/>
              </w:rPr>
              <w:fldChar w:fldCharType="separate"/>
            </w:r>
            <w:r w:rsidR="00F44ADB">
              <w:rPr>
                <w:rFonts w:ascii="Times New Roman" w:eastAsia="標楷體" w:hAnsi="Times New Roman"/>
                <w:sz w:val="28"/>
                <w:szCs w:val="28"/>
              </w:rPr>
              <w:t>(2)</w:t>
            </w:r>
            <w:r>
              <w:rPr>
                <w:rFonts w:ascii="Times New Roman" w:eastAsia="標楷體" w:hAnsi="標楷體"/>
                <w:sz w:val="28"/>
                <w:szCs w:val="28"/>
              </w:rPr>
              <w:fldChar w:fldCharType="end"/>
            </w:r>
            <w:r w:rsidR="00F44ADB">
              <w:rPr>
                <w:rFonts w:ascii="Times New Roman" w:eastAsia="標楷體" w:hAnsi="標楷體" w:hint="eastAsia"/>
                <w:sz w:val="28"/>
                <w:szCs w:val="28"/>
              </w:rPr>
              <w:t>以案例學習助</w:t>
            </w:r>
            <w:proofErr w:type="gramStart"/>
            <w:r w:rsidR="00F44ADB">
              <w:rPr>
                <w:rFonts w:ascii="Times New Roman" w:eastAsia="標楷體" w:hAnsi="標楷體" w:hint="eastAsia"/>
                <w:sz w:val="28"/>
                <w:szCs w:val="28"/>
              </w:rPr>
              <w:t>行類</w:t>
            </w:r>
            <w:r w:rsidR="00F44ADB">
              <w:rPr>
                <w:rFonts w:ascii="Times New Roman" w:eastAsia="標楷體" w:hAnsi="Times New Roman" w:hint="eastAsia"/>
                <w:sz w:val="28"/>
                <w:szCs w:val="28"/>
              </w:rPr>
              <w:t>輔</w:t>
            </w:r>
            <w:proofErr w:type="gramEnd"/>
            <w:r w:rsidR="00F44ADB">
              <w:rPr>
                <w:rFonts w:ascii="Times New Roman" w:eastAsia="標楷體" w:hAnsi="Times New Roman" w:hint="eastAsia"/>
                <w:sz w:val="28"/>
                <w:szCs w:val="28"/>
              </w:rPr>
              <w:t>具租賃服務實務。</w:t>
            </w:r>
          </w:p>
        </w:tc>
        <w:tc>
          <w:tcPr>
            <w:tcW w:w="1372" w:type="pct"/>
            <w:gridSpan w:val="2"/>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2"/>
              <w:rPr>
                <w:rFonts w:ascii="Times New Roman" w:eastAsia="標楷體" w:hAnsi="標楷體"/>
                <w:sz w:val="28"/>
                <w:szCs w:val="28"/>
              </w:rPr>
            </w:pPr>
            <w:r>
              <w:rPr>
                <w:rFonts w:ascii="Times New Roman" w:eastAsia="標楷體" w:hAnsi="Times New Roman" w:hint="eastAsia"/>
                <w:sz w:val="28"/>
                <w:szCs w:val="28"/>
              </w:rPr>
              <w:lastRenderedPageBreak/>
              <w:t>說明與演練</w:t>
            </w:r>
            <w:r>
              <w:rPr>
                <w:rFonts w:ascii="Times New Roman" w:eastAsia="標楷體" w:hAnsi="標楷體" w:hint="eastAsia"/>
                <w:sz w:val="28"/>
                <w:szCs w:val="28"/>
              </w:rPr>
              <w:t>步行輔具類型、功能、諮詢、使用</w:t>
            </w:r>
            <w:r>
              <w:rPr>
                <w:rFonts w:ascii="Times New Roman" w:eastAsia="標楷體" w:hAnsi="標楷體" w:hint="eastAsia"/>
                <w:sz w:val="28"/>
                <w:szCs w:val="28"/>
              </w:rPr>
              <w:lastRenderedPageBreak/>
              <w:t>注意事項、案例分享</w:t>
            </w:r>
            <w:r>
              <w:rPr>
                <w:rFonts w:hint="eastAsia"/>
                <w:sz w:val="28"/>
                <w:szCs w:val="28"/>
              </w:rPr>
              <w:t>、</w:t>
            </w:r>
            <w:r>
              <w:rPr>
                <w:rFonts w:ascii="Times New Roman" w:eastAsia="標楷體" w:hAnsi="標楷體" w:hint="eastAsia"/>
                <w:sz w:val="28"/>
                <w:szCs w:val="28"/>
              </w:rPr>
              <w:t>給付及支付的相關規範、及故障排除基本技能。</w:t>
            </w:r>
          </w:p>
        </w:tc>
        <w:tc>
          <w:tcPr>
            <w:tcW w:w="276"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Times New Roman" w:eastAsia="標楷體" w:hAnsi="Times New Roman"/>
                <w:sz w:val="28"/>
                <w:szCs w:val="28"/>
              </w:rPr>
            </w:pPr>
            <w:r>
              <w:rPr>
                <w:rFonts w:ascii="Times New Roman" w:eastAsia="標楷體" w:hAnsi="Times New Roman"/>
                <w:sz w:val="28"/>
                <w:szCs w:val="28"/>
              </w:rPr>
              <w:lastRenderedPageBreak/>
              <w:t>2</w:t>
            </w:r>
          </w:p>
        </w:tc>
        <w:tc>
          <w:tcPr>
            <w:tcW w:w="464" w:type="pct"/>
            <w:vMerge w:val="restart"/>
            <w:tcBorders>
              <w:top w:val="single" w:sz="4" w:space="0" w:color="auto"/>
              <w:left w:val="single" w:sz="4" w:space="0" w:color="auto"/>
              <w:bottom w:val="single" w:sz="4" w:space="0" w:color="auto"/>
              <w:right w:val="single" w:sz="4" w:space="0" w:color="auto"/>
            </w:tcBorders>
            <w:hideMark/>
          </w:tcPr>
          <w:p w:rsidR="00F44ADB" w:rsidRDefault="00F44ADB" w:rsidP="00466A2E">
            <w:pPr>
              <w:spacing w:line="320" w:lineRule="exact"/>
              <w:ind w:rightChars="50" w:right="120"/>
              <w:jc w:val="center"/>
              <w:rPr>
                <w:rFonts w:ascii="標楷體" w:eastAsia="標楷體" w:hAnsi="標楷體"/>
                <w:sz w:val="28"/>
                <w:szCs w:val="28"/>
              </w:rPr>
            </w:pPr>
            <w:r>
              <w:rPr>
                <w:rFonts w:ascii="標楷體" w:eastAsia="標楷體" w:hAnsi="標楷體" w:hint="eastAsia"/>
                <w:sz w:val="28"/>
                <w:szCs w:val="28"/>
              </w:rPr>
              <w:t>相關輔具服務</w:t>
            </w:r>
            <w:r>
              <w:rPr>
                <w:rFonts w:ascii="標楷體" w:eastAsia="標楷體" w:hAnsi="標楷體" w:hint="eastAsia"/>
                <w:sz w:val="28"/>
                <w:szCs w:val="28"/>
              </w:rPr>
              <w:lastRenderedPageBreak/>
              <w:t>工作達三年以上且曾擔任相關課程</w:t>
            </w:r>
            <w:r w:rsidRPr="00C75DD1">
              <w:rPr>
                <w:rFonts w:ascii="標楷體" w:eastAsia="標楷體" w:hAnsi="標楷體" w:hint="eastAsia"/>
                <w:sz w:val="28"/>
                <w:szCs w:val="28"/>
              </w:rPr>
              <w:t>講師</w:t>
            </w:r>
            <w:r w:rsidR="0085720C" w:rsidRPr="00C75DD1">
              <w:rPr>
                <w:rFonts w:ascii="新細明體" w:eastAsia="新細明體" w:hAnsi="新細明體" w:hint="eastAsia"/>
                <w:sz w:val="28"/>
                <w:szCs w:val="28"/>
              </w:rPr>
              <w:t>；</w:t>
            </w:r>
            <w:r w:rsidR="0085720C" w:rsidRPr="00C75DD1">
              <w:rPr>
                <w:rFonts w:ascii="標楷體" w:eastAsia="標楷體" w:hAnsi="標楷體" w:hint="eastAsia"/>
                <w:sz w:val="28"/>
                <w:szCs w:val="28"/>
              </w:rPr>
              <w:t>或</w:t>
            </w:r>
            <w:r w:rsidR="00466A2E" w:rsidRPr="00C75DD1">
              <w:rPr>
                <w:rFonts w:ascii="標楷體" w:eastAsia="標楷體" w:hAnsi="標楷體" w:hint="eastAsia"/>
                <w:sz w:val="28"/>
                <w:szCs w:val="28"/>
              </w:rPr>
              <w:t>2.</w:t>
            </w:r>
            <w:r w:rsidR="00E44B57" w:rsidRPr="00C75DD1">
              <w:rPr>
                <w:rFonts w:ascii="標楷體" w:eastAsia="標楷體" w:hAnsi="標楷體" w:hint="eastAsia"/>
                <w:sz w:val="28"/>
                <w:szCs w:val="28"/>
              </w:rPr>
              <w:t>與授課主題相關</w:t>
            </w:r>
            <w:r w:rsidR="00466A2E" w:rsidRPr="00C75DD1">
              <w:rPr>
                <w:rFonts w:ascii="標楷體" w:eastAsia="標楷體" w:hAnsi="標楷體" w:hint="eastAsia"/>
                <w:sz w:val="28"/>
                <w:szCs w:val="28"/>
              </w:rPr>
              <w:t>實務工作</w:t>
            </w:r>
            <w:r w:rsidR="00E44B57" w:rsidRPr="00C75DD1">
              <w:rPr>
                <w:rFonts w:ascii="標楷體" w:eastAsia="標楷體" w:hAnsi="標楷體" w:hint="eastAsia"/>
                <w:sz w:val="28"/>
                <w:szCs w:val="28"/>
              </w:rPr>
              <w:t xml:space="preserve"> 經歷</w:t>
            </w:r>
            <w:r w:rsidR="00466A2E" w:rsidRPr="00C75DD1">
              <w:rPr>
                <w:rFonts w:ascii="標楷體" w:eastAsia="標楷體" w:hAnsi="標楷體" w:hint="eastAsia"/>
                <w:sz w:val="28"/>
                <w:szCs w:val="28"/>
              </w:rPr>
              <w:t>5年以上者</w:t>
            </w:r>
            <w:r w:rsidR="00E44B57" w:rsidRPr="00C75DD1">
              <w:rPr>
                <w:rFonts w:ascii="標楷體" w:eastAsia="標楷體" w:hAnsi="標楷體" w:hint="eastAsia"/>
                <w:sz w:val="28"/>
                <w:szCs w:val="28"/>
              </w:rPr>
              <w:t>。</w:t>
            </w:r>
          </w:p>
        </w:tc>
      </w:tr>
      <w:tr w:rsidR="00F44ADB" w:rsidTr="00B2230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Chars="-44" w:left="-106" w:rightChars="-45" w:right="-108"/>
              <w:jc w:val="center"/>
              <w:rPr>
                <w:rFonts w:ascii="Times New Roman" w:eastAsia="標楷體" w:hAnsi="Times New Roman"/>
                <w:sz w:val="28"/>
                <w:szCs w:val="28"/>
              </w:rPr>
            </w:pPr>
            <w:r>
              <w:rPr>
                <w:rFonts w:ascii="Times New Roman" w:eastAsia="標楷體" w:hAnsi="Times New Roman" w:hint="eastAsia"/>
                <w:sz w:val="28"/>
                <w:szCs w:val="28"/>
              </w:rPr>
              <w:t>六</w:t>
            </w:r>
          </w:p>
        </w:tc>
        <w:tc>
          <w:tcPr>
            <w:tcW w:w="74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rPr>
                <w:rFonts w:ascii="Times New Roman" w:eastAsia="標楷體" w:hAnsi="Times New Roman"/>
                <w:sz w:val="28"/>
                <w:szCs w:val="28"/>
              </w:rPr>
            </w:pPr>
            <w:r>
              <w:rPr>
                <w:rFonts w:ascii="Times New Roman" w:eastAsia="標楷體" w:hAnsi="標楷體" w:hint="eastAsia"/>
                <w:sz w:val="28"/>
                <w:szCs w:val="28"/>
              </w:rPr>
              <w:t>手</w:t>
            </w:r>
            <w:r>
              <w:rPr>
                <w:rFonts w:ascii="Times New Roman" w:eastAsia="標楷體" w:hAnsi="標楷體"/>
                <w:sz w:val="28"/>
                <w:szCs w:val="28"/>
              </w:rPr>
              <w:t>(</w:t>
            </w:r>
            <w:r>
              <w:rPr>
                <w:rFonts w:ascii="Times New Roman" w:eastAsia="標楷體" w:hAnsi="標楷體" w:hint="eastAsia"/>
                <w:sz w:val="28"/>
                <w:szCs w:val="28"/>
              </w:rPr>
              <w:t>電</w:t>
            </w:r>
            <w:r>
              <w:rPr>
                <w:rFonts w:ascii="Times New Roman" w:eastAsia="標楷體" w:hAnsi="標楷體"/>
                <w:sz w:val="28"/>
                <w:szCs w:val="28"/>
              </w:rPr>
              <w:t>)</w:t>
            </w:r>
            <w:r>
              <w:rPr>
                <w:rFonts w:ascii="Times New Roman" w:eastAsia="標楷體" w:hAnsi="標楷體" w:hint="eastAsia"/>
                <w:sz w:val="28"/>
                <w:szCs w:val="28"/>
              </w:rPr>
              <w:t>動輪椅、</w:t>
            </w:r>
            <w:proofErr w:type="gramStart"/>
            <w:r>
              <w:rPr>
                <w:rFonts w:ascii="Times New Roman" w:eastAsia="標楷體" w:hAnsi="標楷體" w:hint="eastAsia"/>
                <w:sz w:val="28"/>
                <w:szCs w:val="28"/>
              </w:rPr>
              <w:t>座墊</w:t>
            </w:r>
            <w:proofErr w:type="gramEnd"/>
            <w:r>
              <w:rPr>
                <w:rFonts w:ascii="Times New Roman" w:eastAsia="標楷體" w:hAnsi="標楷體" w:hint="eastAsia"/>
                <w:sz w:val="28"/>
                <w:szCs w:val="28"/>
              </w:rPr>
              <w:t>及擺位系統服務認識與實務操作暨案例說明</w:t>
            </w:r>
          </w:p>
        </w:tc>
        <w:tc>
          <w:tcPr>
            <w:tcW w:w="1554" w:type="pct"/>
            <w:tcBorders>
              <w:top w:val="single" w:sz="4" w:space="0" w:color="auto"/>
              <w:left w:val="single" w:sz="4" w:space="0" w:color="auto"/>
              <w:bottom w:val="single" w:sz="4" w:space="0" w:color="auto"/>
              <w:right w:val="single" w:sz="4" w:space="0" w:color="auto"/>
            </w:tcBorders>
            <w:hideMark/>
          </w:tcPr>
          <w:p w:rsidR="00F44ADB" w:rsidRDefault="00F44ADB" w:rsidP="00F44ADB">
            <w:pPr>
              <w:widowControl/>
              <w:numPr>
                <w:ilvl w:val="0"/>
                <w:numId w:val="16"/>
              </w:numPr>
              <w:spacing w:line="320" w:lineRule="exact"/>
              <w:rPr>
                <w:rFonts w:ascii="Times New Roman" w:eastAsia="標楷體" w:hAnsi="標楷體"/>
                <w:sz w:val="28"/>
                <w:szCs w:val="28"/>
              </w:rPr>
            </w:pPr>
            <w:r>
              <w:rPr>
                <w:rFonts w:ascii="Times New Roman" w:eastAsia="標楷體" w:hAnsi="Times New Roman" w:hint="eastAsia"/>
                <w:sz w:val="28"/>
                <w:szCs w:val="28"/>
              </w:rPr>
              <w:t>瞭解</w:t>
            </w:r>
            <w:r>
              <w:rPr>
                <w:rFonts w:ascii="Times New Roman" w:eastAsia="標楷體" w:hAnsi="標楷體" w:hint="eastAsia"/>
                <w:sz w:val="28"/>
                <w:szCs w:val="28"/>
              </w:rPr>
              <w:t>手</w:t>
            </w:r>
            <w:r>
              <w:rPr>
                <w:rFonts w:ascii="Times New Roman" w:eastAsia="標楷體" w:hAnsi="標楷體"/>
                <w:sz w:val="28"/>
                <w:szCs w:val="28"/>
              </w:rPr>
              <w:t>(</w:t>
            </w:r>
            <w:r>
              <w:rPr>
                <w:rFonts w:ascii="Times New Roman" w:eastAsia="標楷體" w:hAnsi="標楷體" w:hint="eastAsia"/>
                <w:sz w:val="28"/>
                <w:szCs w:val="28"/>
              </w:rPr>
              <w:t>電</w:t>
            </w:r>
            <w:r>
              <w:rPr>
                <w:rFonts w:ascii="Times New Roman" w:eastAsia="標楷體" w:hAnsi="標楷體"/>
                <w:sz w:val="28"/>
                <w:szCs w:val="28"/>
              </w:rPr>
              <w:t>)</w:t>
            </w:r>
            <w:r>
              <w:rPr>
                <w:rFonts w:ascii="Times New Roman" w:eastAsia="標楷體" w:hAnsi="標楷體" w:hint="eastAsia"/>
                <w:sz w:val="28"/>
                <w:szCs w:val="28"/>
              </w:rPr>
              <w:t>動輪椅、</w:t>
            </w:r>
            <w:proofErr w:type="gramStart"/>
            <w:r>
              <w:rPr>
                <w:rFonts w:ascii="Times New Roman" w:eastAsia="標楷體" w:hAnsi="標楷體" w:hint="eastAsia"/>
                <w:sz w:val="28"/>
                <w:szCs w:val="28"/>
              </w:rPr>
              <w:t>座墊</w:t>
            </w:r>
            <w:proofErr w:type="gramEnd"/>
            <w:r>
              <w:rPr>
                <w:rFonts w:ascii="Times New Roman" w:eastAsia="標楷體" w:hAnsi="標楷體" w:hint="eastAsia"/>
                <w:sz w:val="28"/>
                <w:szCs w:val="28"/>
              </w:rPr>
              <w:t>及擺位系統類型、功能、諮詢注意內容及使用注意事項。</w:t>
            </w:r>
          </w:p>
          <w:p w:rsidR="00F44ADB" w:rsidRDefault="00F44ADB" w:rsidP="00F44ADB">
            <w:pPr>
              <w:widowControl/>
              <w:numPr>
                <w:ilvl w:val="0"/>
                <w:numId w:val="16"/>
              </w:numPr>
              <w:spacing w:line="320" w:lineRule="exact"/>
              <w:rPr>
                <w:rFonts w:ascii="Times New Roman" w:eastAsia="標楷體" w:hAnsi="Times New Roman"/>
                <w:sz w:val="28"/>
                <w:szCs w:val="28"/>
              </w:rPr>
            </w:pPr>
            <w:r>
              <w:rPr>
                <w:rFonts w:ascii="Times New Roman" w:eastAsia="標楷體" w:hAnsi="標楷體" w:hint="eastAsia"/>
                <w:sz w:val="28"/>
                <w:szCs w:val="28"/>
              </w:rPr>
              <w:t>以案例學習手</w:t>
            </w:r>
            <w:r>
              <w:rPr>
                <w:rFonts w:ascii="Times New Roman" w:eastAsia="標楷體" w:hAnsi="標楷體"/>
                <w:sz w:val="28"/>
                <w:szCs w:val="28"/>
              </w:rPr>
              <w:t>(</w:t>
            </w:r>
            <w:r>
              <w:rPr>
                <w:rFonts w:ascii="Times New Roman" w:eastAsia="標楷體" w:hAnsi="標楷體" w:hint="eastAsia"/>
                <w:sz w:val="28"/>
                <w:szCs w:val="28"/>
              </w:rPr>
              <w:t>電</w:t>
            </w:r>
            <w:r>
              <w:rPr>
                <w:rFonts w:ascii="Times New Roman" w:eastAsia="標楷體" w:hAnsi="標楷體"/>
                <w:sz w:val="28"/>
                <w:szCs w:val="28"/>
              </w:rPr>
              <w:t>)</w:t>
            </w:r>
            <w:r>
              <w:rPr>
                <w:rFonts w:ascii="Times New Roman" w:eastAsia="標楷體" w:hAnsi="標楷體" w:hint="eastAsia"/>
                <w:sz w:val="28"/>
                <w:szCs w:val="28"/>
              </w:rPr>
              <w:t>動輪椅</w:t>
            </w:r>
            <w:r>
              <w:rPr>
                <w:rFonts w:ascii="Times New Roman" w:eastAsia="標楷體" w:hAnsi="Times New Roman" w:hint="eastAsia"/>
                <w:sz w:val="28"/>
                <w:szCs w:val="28"/>
              </w:rPr>
              <w:t>租賃服務實務。</w:t>
            </w:r>
          </w:p>
        </w:tc>
        <w:tc>
          <w:tcPr>
            <w:tcW w:w="1372" w:type="pct"/>
            <w:gridSpan w:val="2"/>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2"/>
              <w:rPr>
                <w:rFonts w:ascii="Times New Roman" w:eastAsia="標楷體" w:hAnsi="標楷體"/>
                <w:sz w:val="28"/>
                <w:szCs w:val="28"/>
              </w:rPr>
            </w:pPr>
            <w:r>
              <w:rPr>
                <w:rFonts w:ascii="Times New Roman" w:eastAsia="標楷體" w:hAnsi="Times New Roman" w:hint="eastAsia"/>
                <w:sz w:val="28"/>
                <w:szCs w:val="28"/>
              </w:rPr>
              <w:t>說明與演練</w:t>
            </w:r>
            <w:r>
              <w:rPr>
                <w:rFonts w:ascii="Times New Roman" w:eastAsia="標楷體" w:hAnsi="標楷體" w:hint="eastAsia"/>
                <w:sz w:val="28"/>
                <w:szCs w:val="28"/>
              </w:rPr>
              <w:t>手</w:t>
            </w:r>
            <w:r>
              <w:rPr>
                <w:rFonts w:ascii="Times New Roman" w:eastAsia="標楷體" w:hAnsi="標楷體"/>
                <w:sz w:val="28"/>
                <w:szCs w:val="28"/>
              </w:rPr>
              <w:t>(</w:t>
            </w:r>
            <w:r>
              <w:rPr>
                <w:rFonts w:ascii="Times New Roman" w:eastAsia="標楷體" w:hAnsi="標楷體" w:hint="eastAsia"/>
                <w:sz w:val="28"/>
                <w:szCs w:val="28"/>
              </w:rPr>
              <w:t>電</w:t>
            </w:r>
            <w:r>
              <w:rPr>
                <w:rFonts w:ascii="Times New Roman" w:eastAsia="標楷體" w:hAnsi="標楷體"/>
                <w:sz w:val="28"/>
                <w:szCs w:val="28"/>
              </w:rPr>
              <w:t>)</w:t>
            </w:r>
            <w:r>
              <w:rPr>
                <w:rFonts w:ascii="Times New Roman" w:eastAsia="標楷體" w:hAnsi="標楷體" w:hint="eastAsia"/>
                <w:sz w:val="28"/>
                <w:szCs w:val="28"/>
              </w:rPr>
              <w:t>動輪椅、</w:t>
            </w:r>
            <w:proofErr w:type="gramStart"/>
            <w:r>
              <w:rPr>
                <w:rFonts w:ascii="Times New Roman" w:eastAsia="標楷體" w:hAnsi="標楷體" w:hint="eastAsia"/>
                <w:sz w:val="28"/>
                <w:szCs w:val="28"/>
              </w:rPr>
              <w:t>座墊</w:t>
            </w:r>
            <w:proofErr w:type="gramEnd"/>
            <w:r>
              <w:rPr>
                <w:rFonts w:ascii="Times New Roman" w:eastAsia="標楷體" w:hAnsi="標楷體" w:hint="eastAsia"/>
                <w:sz w:val="28"/>
                <w:szCs w:val="28"/>
              </w:rPr>
              <w:t>及擺位系統類型、功能、諮詢、使用注意事項、案例分享</w:t>
            </w:r>
            <w:r>
              <w:rPr>
                <w:rFonts w:hint="eastAsia"/>
                <w:sz w:val="28"/>
                <w:szCs w:val="28"/>
              </w:rPr>
              <w:t>、</w:t>
            </w:r>
            <w:r>
              <w:rPr>
                <w:rFonts w:ascii="Times New Roman" w:eastAsia="標楷體" w:hAnsi="標楷體" w:hint="eastAsia"/>
                <w:sz w:val="28"/>
                <w:szCs w:val="28"/>
              </w:rPr>
              <w:t>給付及支付的相關規範、及故障排除基本技能。</w:t>
            </w:r>
          </w:p>
        </w:tc>
        <w:tc>
          <w:tcPr>
            <w:tcW w:w="276"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Times New Roman" w:eastAsia="標楷體" w:hAnsi="Times New Roman"/>
                <w:sz w:val="28"/>
                <w:szCs w:val="28"/>
              </w:rPr>
            </w:pPr>
            <w:r>
              <w:rPr>
                <w:rFonts w:ascii="Times New Roman" w:eastAsia="標楷體" w:hAnsi="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r>
      <w:tr w:rsidR="00F44ADB" w:rsidTr="00B22302">
        <w:trPr>
          <w:trHeight w:val="8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Chars="-44" w:left="-106" w:rightChars="-45" w:right="-108"/>
              <w:jc w:val="center"/>
              <w:rPr>
                <w:rFonts w:ascii="Times New Roman" w:eastAsia="標楷體" w:hAnsi="Times New Roman"/>
                <w:sz w:val="28"/>
                <w:szCs w:val="28"/>
              </w:rPr>
            </w:pPr>
            <w:r>
              <w:rPr>
                <w:rFonts w:ascii="Times New Roman" w:eastAsia="標楷體" w:hAnsi="Times New Roman" w:hint="eastAsia"/>
                <w:sz w:val="28"/>
                <w:szCs w:val="28"/>
              </w:rPr>
              <w:t>七</w:t>
            </w:r>
          </w:p>
        </w:tc>
        <w:tc>
          <w:tcPr>
            <w:tcW w:w="74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rPr>
                <w:rFonts w:ascii="Times New Roman" w:eastAsia="標楷體" w:hAnsi="Times New Roman"/>
                <w:sz w:val="28"/>
                <w:szCs w:val="28"/>
              </w:rPr>
            </w:pPr>
            <w:r>
              <w:rPr>
                <w:rFonts w:ascii="Times New Roman" w:eastAsia="標楷體" w:hAnsi="Times New Roman" w:hint="eastAsia"/>
                <w:sz w:val="28"/>
                <w:szCs w:val="28"/>
              </w:rPr>
              <w:t>移轉位、如廁及清洗輔具</w:t>
            </w:r>
            <w:r>
              <w:rPr>
                <w:rFonts w:ascii="Times New Roman" w:eastAsia="標楷體" w:hAnsi="標楷體" w:hint="eastAsia"/>
                <w:sz w:val="28"/>
                <w:szCs w:val="28"/>
              </w:rPr>
              <w:t>服務認識與實務操作暨案例說明</w:t>
            </w:r>
          </w:p>
        </w:tc>
        <w:tc>
          <w:tcPr>
            <w:tcW w:w="1554" w:type="pct"/>
            <w:tcBorders>
              <w:top w:val="single" w:sz="4" w:space="0" w:color="auto"/>
              <w:left w:val="single" w:sz="4" w:space="0" w:color="auto"/>
              <w:bottom w:val="single" w:sz="4" w:space="0" w:color="auto"/>
              <w:right w:val="single" w:sz="4" w:space="0" w:color="auto"/>
            </w:tcBorders>
            <w:hideMark/>
          </w:tcPr>
          <w:p w:rsidR="00F44ADB" w:rsidRDefault="00F44ADB" w:rsidP="00F44ADB">
            <w:pPr>
              <w:widowControl/>
              <w:numPr>
                <w:ilvl w:val="0"/>
                <w:numId w:val="17"/>
              </w:numPr>
              <w:spacing w:line="320" w:lineRule="exact"/>
              <w:rPr>
                <w:rFonts w:ascii="Times New Roman" w:eastAsia="標楷體" w:hAnsi="標楷體"/>
                <w:sz w:val="28"/>
                <w:szCs w:val="28"/>
              </w:rPr>
            </w:pPr>
            <w:r>
              <w:rPr>
                <w:rFonts w:ascii="Times New Roman" w:eastAsia="標楷體" w:hAnsi="Times New Roman" w:hint="eastAsia"/>
                <w:sz w:val="28"/>
                <w:szCs w:val="28"/>
              </w:rPr>
              <w:t>瞭解移轉位、如廁及清洗輔具</w:t>
            </w:r>
            <w:r>
              <w:rPr>
                <w:rFonts w:ascii="Times New Roman" w:eastAsia="標楷體" w:hAnsi="標楷體" w:hint="eastAsia"/>
                <w:sz w:val="28"/>
                <w:szCs w:val="28"/>
              </w:rPr>
              <w:t>類型、功能、諮詢注意內容及使用注意事項。</w:t>
            </w:r>
          </w:p>
          <w:p w:rsidR="00F44ADB" w:rsidRDefault="00F44ADB" w:rsidP="00F44ADB">
            <w:pPr>
              <w:widowControl/>
              <w:numPr>
                <w:ilvl w:val="0"/>
                <w:numId w:val="17"/>
              </w:numPr>
              <w:spacing w:line="320" w:lineRule="exact"/>
              <w:rPr>
                <w:rFonts w:ascii="Times New Roman" w:eastAsia="標楷體" w:hAnsi="標楷體"/>
                <w:sz w:val="28"/>
                <w:szCs w:val="28"/>
              </w:rPr>
            </w:pPr>
            <w:r>
              <w:rPr>
                <w:rFonts w:ascii="Times New Roman" w:eastAsia="標楷體" w:hAnsi="標楷體" w:hint="eastAsia"/>
                <w:sz w:val="28"/>
                <w:szCs w:val="28"/>
              </w:rPr>
              <w:t>以案例學習</w:t>
            </w:r>
            <w:proofErr w:type="gramStart"/>
            <w:r>
              <w:rPr>
                <w:rFonts w:ascii="Times New Roman" w:eastAsia="標楷體" w:hAnsi="Times New Roman" w:hint="eastAsia"/>
                <w:sz w:val="28"/>
                <w:szCs w:val="28"/>
              </w:rPr>
              <w:t>移轉位輔具</w:t>
            </w:r>
            <w:proofErr w:type="gramEnd"/>
            <w:r>
              <w:rPr>
                <w:rFonts w:ascii="Times New Roman" w:eastAsia="標楷體" w:hAnsi="Times New Roman" w:hint="eastAsia"/>
                <w:sz w:val="28"/>
                <w:szCs w:val="28"/>
              </w:rPr>
              <w:t>租賃服務實務。</w:t>
            </w:r>
          </w:p>
        </w:tc>
        <w:tc>
          <w:tcPr>
            <w:tcW w:w="1372" w:type="pct"/>
            <w:gridSpan w:val="2"/>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2"/>
              <w:rPr>
                <w:rFonts w:ascii="Times New Roman" w:eastAsia="標楷體" w:hAnsi="Times New Roman"/>
                <w:sz w:val="28"/>
                <w:szCs w:val="28"/>
              </w:rPr>
            </w:pPr>
            <w:r>
              <w:rPr>
                <w:rFonts w:ascii="Times New Roman" w:eastAsia="標楷體" w:hAnsi="Times New Roman" w:hint="eastAsia"/>
                <w:sz w:val="28"/>
                <w:szCs w:val="28"/>
              </w:rPr>
              <w:t>說明與演練移轉位、如廁及清洗輔具</w:t>
            </w:r>
            <w:r>
              <w:rPr>
                <w:rFonts w:ascii="Times New Roman" w:eastAsia="標楷體" w:hAnsi="標楷體" w:hint="eastAsia"/>
                <w:sz w:val="28"/>
                <w:szCs w:val="28"/>
              </w:rPr>
              <w:t>類型、功能、諮詢、使用注意事項、案例分享</w:t>
            </w:r>
            <w:r>
              <w:rPr>
                <w:rFonts w:hint="eastAsia"/>
                <w:sz w:val="28"/>
                <w:szCs w:val="28"/>
              </w:rPr>
              <w:t>、</w:t>
            </w:r>
            <w:r>
              <w:rPr>
                <w:rFonts w:ascii="Times New Roman" w:eastAsia="標楷體" w:hAnsi="標楷體" w:hint="eastAsia"/>
                <w:sz w:val="28"/>
                <w:szCs w:val="28"/>
              </w:rPr>
              <w:t>給付及支付的相關規範、及故障排除基本技能。</w:t>
            </w:r>
          </w:p>
        </w:tc>
        <w:tc>
          <w:tcPr>
            <w:tcW w:w="276"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jc w:val="center"/>
              <w:rPr>
                <w:rFonts w:ascii="Times New Roman" w:eastAsia="標楷體" w:hAnsi="Times New Roman"/>
                <w:sz w:val="28"/>
                <w:szCs w:val="28"/>
              </w:rPr>
            </w:pPr>
            <w:r>
              <w:rPr>
                <w:rFonts w:ascii="Times New Roman" w:eastAsia="標楷體" w:hAnsi="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r>
      <w:tr w:rsidR="00F44ADB" w:rsidTr="00B22302">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c>
          <w:tcPr>
            <w:tcW w:w="28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Chars="-44" w:left="-106" w:rightChars="-45" w:right="-108"/>
              <w:jc w:val="center"/>
              <w:rPr>
                <w:rFonts w:ascii="Times New Roman" w:eastAsia="標楷體" w:hAnsi="Times New Roman"/>
                <w:sz w:val="28"/>
                <w:szCs w:val="28"/>
              </w:rPr>
            </w:pPr>
            <w:r>
              <w:rPr>
                <w:rFonts w:ascii="Times New Roman" w:eastAsia="標楷體" w:hAnsi="Times New Roman" w:hint="eastAsia"/>
                <w:sz w:val="28"/>
                <w:szCs w:val="28"/>
              </w:rPr>
              <w:t>八</w:t>
            </w:r>
          </w:p>
        </w:tc>
        <w:tc>
          <w:tcPr>
            <w:tcW w:w="745" w:type="pct"/>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rPr>
                <w:rFonts w:ascii="Times New Roman" w:eastAsia="標楷體" w:hAnsi="Times New Roman"/>
                <w:sz w:val="28"/>
                <w:szCs w:val="28"/>
              </w:rPr>
            </w:pPr>
            <w:r>
              <w:rPr>
                <w:rFonts w:ascii="Times New Roman" w:eastAsia="標楷體" w:hAnsi="標楷體" w:hint="eastAsia"/>
                <w:sz w:val="28"/>
                <w:szCs w:val="28"/>
              </w:rPr>
              <w:t>氣墊床與居家用照顧床服務認識與實務操作暨案例說明</w:t>
            </w:r>
          </w:p>
        </w:tc>
        <w:tc>
          <w:tcPr>
            <w:tcW w:w="1554" w:type="pct"/>
            <w:tcBorders>
              <w:top w:val="single" w:sz="4" w:space="0" w:color="auto"/>
              <w:left w:val="single" w:sz="4" w:space="0" w:color="auto"/>
              <w:bottom w:val="single" w:sz="4" w:space="0" w:color="auto"/>
              <w:right w:val="single" w:sz="4" w:space="0" w:color="auto"/>
            </w:tcBorders>
            <w:hideMark/>
          </w:tcPr>
          <w:p w:rsidR="00F44ADB" w:rsidRDefault="00F44ADB" w:rsidP="00F44ADB">
            <w:pPr>
              <w:widowControl/>
              <w:numPr>
                <w:ilvl w:val="0"/>
                <w:numId w:val="18"/>
              </w:numPr>
              <w:spacing w:line="320" w:lineRule="exact"/>
              <w:rPr>
                <w:rFonts w:ascii="Times New Roman" w:eastAsia="標楷體" w:hAnsi="標楷體"/>
                <w:sz w:val="28"/>
                <w:szCs w:val="28"/>
              </w:rPr>
            </w:pPr>
            <w:r>
              <w:rPr>
                <w:rFonts w:ascii="Times New Roman" w:eastAsia="標楷體" w:hAnsi="Times New Roman" w:hint="eastAsia"/>
                <w:sz w:val="28"/>
                <w:szCs w:val="28"/>
              </w:rPr>
              <w:t>瞭解</w:t>
            </w:r>
            <w:r>
              <w:rPr>
                <w:rFonts w:ascii="Times New Roman" w:eastAsia="標楷體" w:hAnsi="標楷體" w:hint="eastAsia"/>
                <w:sz w:val="28"/>
                <w:szCs w:val="28"/>
              </w:rPr>
              <w:t>氣墊床與居家用照顧床類型、功能、諮詢注意內容及使用注意事項。</w:t>
            </w:r>
          </w:p>
          <w:p w:rsidR="00F44ADB" w:rsidRDefault="00F44ADB" w:rsidP="00F44ADB">
            <w:pPr>
              <w:widowControl/>
              <w:numPr>
                <w:ilvl w:val="0"/>
                <w:numId w:val="18"/>
              </w:numPr>
              <w:spacing w:line="320" w:lineRule="exact"/>
              <w:rPr>
                <w:rFonts w:ascii="Times New Roman" w:eastAsia="標楷體" w:hAnsi="標楷體"/>
                <w:sz w:val="28"/>
                <w:szCs w:val="28"/>
              </w:rPr>
            </w:pPr>
            <w:r>
              <w:rPr>
                <w:rFonts w:ascii="Times New Roman" w:eastAsia="標楷體" w:hAnsi="標楷體" w:hint="eastAsia"/>
                <w:sz w:val="28"/>
                <w:szCs w:val="28"/>
              </w:rPr>
              <w:t>以案例學習氣墊床與居家用照顧床</w:t>
            </w:r>
            <w:r>
              <w:rPr>
                <w:rFonts w:ascii="Times New Roman" w:eastAsia="標楷體" w:hAnsi="Times New Roman" w:hint="eastAsia"/>
                <w:sz w:val="28"/>
                <w:szCs w:val="28"/>
              </w:rPr>
              <w:t>租賃服務實務。</w:t>
            </w:r>
          </w:p>
        </w:tc>
        <w:tc>
          <w:tcPr>
            <w:tcW w:w="1372" w:type="pct"/>
            <w:gridSpan w:val="2"/>
            <w:tcBorders>
              <w:top w:val="single" w:sz="4" w:space="0" w:color="auto"/>
              <w:left w:val="single" w:sz="4" w:space="0" w:color="auto"/>
              <w:bottom w:val="single" w:sz="4" w:space="0" w:color="auto"/>
              <w:right w:val="single" w:sz="4" w:space="0" w:color="auto"/>
            </w:tcBorders>
            <w:hideMark/>
          </w:tcPr>
          <w:p w:rsidR="00F44ADB" w:rsidRDefault="00F44ADB">
            <w:pPr>
              <w:spacing w:line="320" w:lineRule="exact"/>
              <w:ind w:left="2"/>
              <w:rPr>
                <w:rFonts w:ascii="Times New Roman" w:eastAsia="標楷體" w:hAnsi="標楷體"/>
                <w:sz w:val="28"/>
                <w:szCs w:val="28"/>
              </w:rPr>
            </w:pPr>
            <w:r>
              <w:rPr>
                <w:rFonts w:ascii="Times New Roman" w:eastAsia="標楷體" w:hAnsi="Times New Roman" w:hint="eastAsia"/>
                <w:sz w:val="28"/>
                <w:szCs w:val="28"/>
              </w:rPr>
              <w:t>說明與演練</w:t>
            </w:r>
            <w:r>
              <w:rPr>
                <w:rFonts w:ascii="Times New Roman" w:eastAsia="標楷體" w:hAnsi="標楷體" w:hint="eastAsia"/>
                <w:sz w:val="28"/>
                <w:szCs w:val="28"/>
              </w:rPr>
              <w:t>氣墊床與居家用照顧床類型、功能、諮詢、使用注意事項、案例分享</w:t>
            </w:r>
            <w:r>
              <w:rPr>
                <w:rFonts w:hint="eastAsia"/>
                <w:sz w:val="28"/>
                <w:szCs w:val="28"/>
              </w:rPr>
              <w:t>、</w:t>
            </w:r>
            <w:r>
              <w:rPr>
                <w:rFonts w:ascii="Times New Roman" w:eastAsia="標楷體" w:hAnsi="標楷體" w:hint="eastAsia"/>
                <w:sz w:val="28"/>
                <w:szCs w:val="28"/>
              </w:rPr>
              <w:t>給付及支付的相關規範、及故障排除基本技能。</w:t>
            </w:r>
          </w:p>
        </w:tc>
        <w:tc>
          <w:tcPr>
            <w:tcW w:w="276" w:type="pct"/>
            <w:tcBorders>
              <w:top w:val="single" w:sz="4" w:space="0" w:color="auto"/>
              <w:left w:val="single" w:sz="4" w:space="0" w:color="auto"/>
              <w:bottom w:val="single" w:sz="4" w:space="0" w:color="auto"/>
              <w:right w:val="single" w:sz="4" w:space="0" w:color="auto"/>
            </w:tcBorders>
            <w:hideMark/>
          </w:tcPr>
          <w:p w:rsidR="00F44ADB" w:rsidRDefault="006652D0">
            <w:pPr>
              <w:spacing w:line="32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4ADB" w:rsidRDefault="00F44ADB">
            <w:pPr>
              <w:widowControl/>
              <w:rPr>
                <w:rFonts w:ascii="標楷體" w:eastAsia="標楷體" w:hAnsi="標楷體" w:cs="Times New Roman"/>
                <w:sz w:val="28"/>
                <w:szCs w:val="28"/>
              </w:rPr>
            </w:pPr>
          </w:p>
        </w:tc>
      </w:tr>
      <w:tr w:rsidR="00887FE1" w:rsidTr="00887FE1">
        <w:trPr>
          <w:trHeight w:val="1160"/>
        </w:trPr>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87FE1" w:rsidRPr="00887FE1" w:rsidRDefault="00887FE1">
            <w:pPr>
              <w:spacing w:line="320" w:lineRule="exact"/>
              <w:rPr>
                <w:rFonts w:ascii="Times New Roman" w:eastAsia="標楷體" w:hAnsi="Times New Roman"/>
                <w:color w:val="FF0000"/>
                <w:sz w:val="28"/>
                <w:szCs w:val="28"/>
              </w:rPr>
            </w:pPr>
            <w:r w:rsidRPr="00C75DD1">
              <w:rPr>
                <w:rFonts w:ascii="Times New Roman" w:eastAsia="標楷體" w:hAnsi="Times New Roman" w:hint="eastAsia"/>
                <w:sz w:val="28"/>
                <w:szCs w:val="28"/>
              </w:rPr>
              <w:t>選修</w:t>
            </w:r>
          </w:p>
        </w:tc>
        <w:tc>
          <w:tcPr>
            <w:tcW w:w="748" w:type="pct"/>
            <w:tcBorders>
              <w:top w:val="single" w:sz="4" w:space="0" w:color="auto"/>
              <w:left w:val="single" w:sz="4" w:space="0" w:color="auto"/>
              <w:bottom w:val="single" w:sz="4" w:space="0" w:color="auto"/>
              <w:right w:val="single" w:sz="4" w:space="0" w:color="auto"/>
            </w:tcBorders>
            <w:vAlign w:val="center"/>
          </w:tcPr>
          <w:p w:rsidR="00887FE1" w:rsidRDefault="00887FE1">
            <w:pPr>
              <w:spacing w:line="320" w:lineRule="exact"/>
              <w:rPr>
                <w:rFonts w:ascii="Times New Roman" w:eastAsia="標楷體" w:hAnsi="Times New Roman"/>
                <w:sz w:val="28"/>
                <w:szCs w:val="28"/>
              </w:rPr>
            </w:pPr>
            <w:proofErr w:type="gramStart"/>
            <w:r>
              <w:rPr>
                <w:rFonts w:ascii="Times New Roman" w:eastAsia="標楷體" w:hAnsi="Times New Roman" w:hint="eastAsia"/>
                <w:sz w:val="28"/>
                <w:szCs w:val="28"/>
              </w:rPr>
              <w:t>爬梯機</w:t>
            </w:r>
            <w:r>
              <w:rPr>
                <w:rFonts w:ascii="Times New Roman" w:eastAsia="標楷體" w:hAnsi="標楷體" w:hint="eastAsia"/>
                <w:sz w:val="28"/>
                <w:szCs w:val="28"/>
              </w:rPr>
              <w:t>服務</w:t>
            </w:r>
            <w:proofErr w:type="gramEnd"/>
            <w:r>
              <w:rPr>
                <w:rFonts w:ascii="Times New Roman" w:eastAsia="標楷體" w:hAnsi="標楷體" w:hint="eastAsia"/>
                <w:sz w:val="28"/>
                <w:szCs w:val="28"/>
              </w:rPr>
              <w:t>認識與實務操作暨案例說明</w:t>
            </w:r>
          </w:p>
        </w:tc>
        <w:tc>
          <w:tcPr>
            <w:tcW w:w="1554" w:type="pct"/>
            <w:tcBorders>
              <w:top w:val="single" w:sz="4" w:space="0" w:color="auto"/>
              <w:left w:val="single" w:sz="4" w:space="0" w:color="auto"/>
              <w:bottom w:val="single" w:sz="4" w:space="0" w:color="auto"/>
              <w:right w:val="single" w:sz="4" w:space="0" w:color="auto"/>
            </w:tcBorders>
            <w:hideMark/>
          </w:tcPr>
          <w:p w:rsidR="00887FE1" w:rsidRDefault="00887FE1" w:rsidP="00F44ADB">
            <w:pPr>
              <w:widowControl/>
              <w:numPr>
                <w:ilvl w:val="0"/>
                <w:numId w:val="19"/>
              </w:numPr>
              <w:spacing w:line="320" w:lineRule="exact"/>
              <w:rPr>
                <w:rFonts w:ascii="Times New Roman" w:eastAsia="標楷體" w:hAnsi="標楷體"/>
                <w:sz w:val="28"/>
                <w:szCs w:val="28"/>
              </w:rPr>
            </w:pPr>
            <w:r>
              <w:rPr>
                <w:rFonts w:ascii="Times New Roman" w:eastAsia="標楷體" w:hAnsi="Times New Roman" w:hint="eastAsia"/>
                <w:sz w:val="28"/>
                <w:szCs w:val="28"/>
              </w:rPr>
              <w:t>瞭解</w:t>
            </w:r>
            <w:proofErr w:type="gramStart"/>
            <w:r>
              <w:rPr>
                <w:rFonts w:ascii="Times New Roman" w:eastAsia="標楷體" w:hAnsi="Times New Roman" w:hint="eastAsia"/>
                <w:sz w:val="28"/>
                <w:szCs w:val="28"/>
              </w:rPr>
              <w:t>爬梯機</w:t>
            </w:r>
            <w:r>
              <w:rPr>
                <w:rFonts w:ascii="Times New Roman" w:eastAsia="標楷體" w:hAnsi="標楷體" w:hint="eastAsia"/>
                <w:sz w:val="28"/>
                <w:szCs w:val="28"/>
              </w:rPr>
              <w:t>類型</w:t>
            </w:r>
            <w:proofErr w:type="gramEnd"/>
            <w:r>
              <w:rPr>
                <w:rFonts w:ascii="Times New Roman" w:eastAsia="標楷體" w:hAnsi="標楷體" w:hint="eastAsia"/>
                <w:sz w:val="28"/>
                <w:szCs w:val="28"/>
              </w:rPr>
              <w:t>、功能、諮詢注意內容及使用注意事項。</w:t>
            </w:r>
          </w:p>
          <w:p w:rsidR="00887FE1" w:rsidRDefault="00887FE1" w:rsidP="00F44ADB">
            <w:pPr>
              <w:widowControl/>
              <w:numPr>
                <w:ilvl w:val="0"/>
                <w:numId w:val="19"/>
              </w:numPr>
              <w:spacing w:line="320" w:lineRule="exact"/>
              <w:rPr>
                <w:rFonts w:ascii="Times New Roman" w:eastAsia="標楷體" w:hAnsi="標楷體"/>
                <w:sz w:val="28"/>
                <w:szCs w:val="28"/>
              </w:rPr>
            </w:pPr>
            <w:r>
              <w:rPr>
                <w:rFonts w:ascii="Times New Roman" w:eastAsia="標楷體" w:hAnsi="標楷體" w:hint="eastAsia"/>
                <w:sz w:val="28"/>
                <w:szCs w:val="28"/>
              </w:rPr>
              <w:t>以案例學習</w:t>
            </w:r>
            <w:proofErr w:type="gramStart"/>
            <w:r>
              <w:rPr>
                <w:rFonts w:ascii="Times New Roman" w:eastAsia="標楷體" w:hAnsi="Times New Roman" w:hint="eastAsia"/>
                <w:sz w:val="28"/>
                <w:szCs w:val="28"/>
              </w:rPr>
              <w:t>爬梯機租賃</w:t>
            </w:r>
            <w:proofErr w:type="gramEnd"/>
            <w:r>
              <w:rPr>
                <w:rFonts w:ascii="Times New Roman" w:eastAsia="標楷體" w:hAnsi="Times New Roman" w:hint="eastAsia"/>
                <w:sz w:val="28"/>
                <w:szCs w:val="28"/>
              </w:rPr>
              <w:t>服務實務。</w:t>
            </w:r>
          </w:p>
        </w:tc>
        <w:tc>
          <w:tcPr>
            <w:tcW w:w="1372" w:type="pct"/>
            <w:gridSpan w:val="2"/>
            <w:tcBorders>
              <w:top w:val="single" w:sz="4" w:space="0" w:color="auto"/>
              <w:left w:val="single" w:sz="4" w:space="0" w:color="auto"/>
              <w:bottom w:val="single" w:sz="4" w:space="0" w:color="auto"/>
              <w:right w:val="single" w:sz="4" w:space="0" w:color="auto"/>
            </w:tcBorders>
            <w:hideMark/>
          </w:tcPr>
          <w:p w:rsidR="00887FE1" w:rsidRDefault="00887FE1">
            <w:pPr>
              <w:spacing w:line="320" w:lineRule="exact"/>
              <w:ind w:left="2"/>
              <w:rPr>
                <w:rFonts w:ascii="Times New Roman" w:eastAsia="標楷體" w:hAnsi="標楷體"/>
                <w:sz w:val="28"/>
                <w:szCs w:val="28"/>
              </w:rPr>
            </w:pPr>
            <w:r>
              <w:rPr>
                <w:rFonts w:ascii="Times New Roman" w:eastAsia="標楷體" w:hAnsi="Times New Roman" w:hint="eastAsia"/>
                <w:sz w:val="28"/>
                <w:szCs w:val="28"/>
              </w:rPr>
              <w:t>說明與演練</w:t>
            </w:r>
            <w:proofErr w:type="gramStart"/>
            <w:r>
              <w:rPr>
                <w:rFonts w:ascii="Times New Roman" w:eastAsia="標楷體" w:hAnsi="Times New Roman" w:hint="eastAsia"/>
                <w:sz w:val="28"/>
                <w:szCs w:val="28"/>
              </w:rPr>
              <w:t>爬梯機</w:t>
            </w:r>
            <w:r>
              <w:rPr>
                <w:rFonts w:ascii="Times New Roman" w:eastAsia="標楷體" w:hAnsi="標楷體" w:hint="eastAsia"/>
                <w:sz w:val="28"/>
                <w:szCs w:val="28"/>
              </w:rPr>
              <w:t>類型</w:t>
            </w:r>
            <w:proofErr w:type="gramEnd"/>
            <w:r>
              <w:rPr>
                <w:rFonts w:ascii="Times New Roman" w:eastAsia="標楷體" w:hAnsi="標楷體" w:hint="eastAsia"/>
                <w:sz w:val="28"/>
                <w:szCs w:val="28"/>
              </w:rPr>
              <w:t>、功能、諮詢、使用注意事項、案例分享</w:t>
            </w:r>
            <w:r>
              <w:rPr>
                <w:rFonts w:hint="eastAsia"/>
                <w:sz w:val="28"/>
                <w:szCs w:val="28"/>
              </w:rPr>
              <w:t>、</w:t>
            </w:r>
            <w:r>
              <w:rPr>
                <w:rFonts w:ascii="Times New Roman" w:eastAsia="標楷體" w:hAnsi="標楷體" w:hint="eastAsia"/>
                <w:sz w:val="28"/>
                <w:szCs w:val="28"/>
              </w:rPr>
              <w:t>給付及支付的相關規範、及故障排除基本技能。</w:t>
            </w:r>
          </w:p>
        </w:tc>
        <w:tc>
          <w:tcPr>
            <w:tcW w:w="276" w:type="pct"/>
            <w:tcBorders>
              <w:top w:val="single" w:sz="4" w:space="0" w:color="auto"/>
              <w:left w:val="single" w:sz="4" w:space="0" w:color="auto"/>
              <w:bottom w:val="single" w:sz="4" w:space="0" w:color="auto"/>
              <w:right w:val="single" w:sz="4" w:space="0" w:color="auto"/>
            </w:tcBorders>
            <w:hideMark/>
          </w:tcPr>
          <w:p w:rsidR="00887FE1" w:rsidRDefault="00887FE1">
            <w:pPr>
              <w:spacing w:line="320" w:lineRule="exact"/>
              <w:jc w:val="center"/>
              <w:rPr>
                <w:rFonts w:ascii="Times New Roman" w:eastAsia="標楷體" w:hAnsi="Times New Roman"/>
                <w:sz w:val="28"/>
                <w:szCs w:val="28"/>
              </w:rPr>
            </w:pPr>
            <w:r w:rsidRPr="00C75DD1">
              <w:rPr>
                <w:rFonts w:ascii="Times New Roman" w:eastAsia="標楷體" w:hAnsi="Times New Roman" w:hint="eastAsia"/>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7FE1" w:rsidRDefault="00887FE1">
            <w:pPr>
              <w:widowControl/>
              <w:rPr>
                <w:rFonts w:ascii="標楷體" w:eastAsia="標楷體" w:hAnsi="標楷體" w:cs="Times New Roman"/>
                <w:sz w:val="28"/>
                <w:szCs w:val="28"/>
              </w:rPr>
            </w:pPr>
          </w:p>
        </w:tc>
      </w:tr>
    </w:tbl>
    <w:p w:rsidR="00F44ADB" w:rsidRDefault="00F44ADB" w:rsidP="00F44ADB">
      <w:pPr>
        <w:rPr>
          <w:rFonts w:ascii="Calibri" w:eastAsia="新細明體" w:hAnsi="Calibri" w:cs="Times New Roman"/>
        </w:rPr>
      </w:pPr>
    </w:p>
    <w:p w:rsidR="00F44ADB" w:rsidRPr="00C16701" w:rsidRDefault="00F44ADB" w:rsidP="002D6FBA">
      <w:pPr>
        <w:pStyle w:val="a3"/>
        <w:spacing w:line="0" w:lineRule="atLeast"/>
        <w:ind w:leftChars="0" w:left="709"/>
        <w:rPr>
          <w:rFonts w:ascii="標楷體" w:eastAsia="標楷體" w:hAnsi="標楷體"/>
          <w:sz w:val="28"/>
          <w:szCs w:val="28"/>
        </w:rPr>
      </w:pPr>
    </w:p>
    <w:sectPr w:rsidR="00F44ADB" w:rsidRPr="00C16701" w:rsidSect="00A316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1C" w:rsidRDefault="0024131C" w:rsidP="005D6324">
      <w:r>
        <w:separator/>
      </w:r>
    </w:p>
  </w:endnote>
  <w:endnote w:type="continuationSeparator" w:id="0">
    <w:p w:rsidR="0024131C" w:rsidRDefault="0024131C" w:rsidP="005D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87364"/>
      <w:docPartObj>
        <w:docPartGallery w:val="Page Numbers (Bottom of Page)"/>
        <w:docPartUnique/>
      </w:docPartObj>
    </w:sdtPr>
    <w:sdtEndPr/>
    <w:sdtContent>
      <w:p w:rsidR="00B03D75" w:rsidRDefault="00B03D75">
        <w:pPr>
          <w:pStyle w:val="a6"/>
          <w:jc w:val="right"/>
        </w:pPr>
        <w:r>
          <w:fldChar w:fldCharType="begin"/>
        </w:r>
        <w:r>
          <w:instrText>PAGE   \* MERGEFORMAT</w:instrText>
        </w:r>
        <w:r>
          <w:fldChar w:fldCharType="separate"/>
        </w:r>
        <w:r w:rsidR="0057702A" w:rsidRPr="0057702A">
          <w:rPr>
            <w:noProof/>
            <w:lang w:val="zh-TW"/>
          </w:rPr>
          <w:t>7</w:t>
        </w:r>
        <w:r>
          <w:fldChar w:fldCharType="end"/>
        </w:r>
      </w:p>
    </w:sdtContent>
  </w:sdt>
  <w:p w:rsidR="00B03D75" w:rsidRDefault="00B03D7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1C" w:rsidRDefault="0024131C" w:rsidP="005D6324">
      <w:r>
        <w:separator/>
      </w:r>
    </w:p>
  </w:footnote>
  <w:footnote w:type="continuationSeparator" w:id="0">
    <w:p w:rsidR="0024131C" w:rsidRDefault="0024131C" w:rsidP="005D6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A9"/>
    <w:multiLevelType w:val="hybridMultilevel"/>
    <w:tmpl w:val="C2DCFB34"/>
    <w:lvl w:ilvl="0" w:tplc="74E62122">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AB04E5"/>
    <w:multiLevelType w:val="hybridMultilevel"/>
    <w:tmpl w:val="BCE41FA0"/>
    <w:lvl w:ilvl="0" w:tplc="DA7A3168">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7337143"/>
    <w:multiLevelType w:val="hybridMultilevel"/>
    <w:tmpl w:val="5A5E2B52"/>
    <w:lvl w:ilvl="0" w:tplc="B1D48B72">
      <w:start w:val="1"/>
      <w:numFmt w:val="taiwaneseCountingThousand"/>
      <w:lvlText w:val="%1、"/>
      <w:lvlJc w:val="left"/>
      <w:pPr>
        <w:ind w:left="600" w:hanging="600"/>
      </w:pPr>
      <w:rPr>
        <w:rFonts w:hint="default"/>
        <w:b w:val="0"/>
      </w:rPr>
    </w:lvl>
    <w:lvl w:ilvl="1" w:tplc="74E62122">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0E7058"/>
    <w:multiLevelType w:val="hybridMultilevel"/>
    <w:tmpl w:val="ABF69A9E"/>
    <w:lvl w:ilvl="0" w:tplc="56E05970">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A8C3B66"/>
    <w:multiLevelType w:val="hybridMultilevel"/>
    <w:tmpl w:val="B4E422C2"/>
    <w:lvl w:ilvl="0" w:tplc="E2C8C2B6">
      <w:start w:val="1"/>
      <w:numFmt w:val="taiwaneseCountingThousand"/>
      <w:lvlText w:val="（%1）"/>
      <w:lvlJc w:val="left"/>
      <w:pPr>
        <w:ind w:left="1320" w:hanging="720"/>
      </w:pPr>
      <w:rPr>
        <w:rFonts w:ascii="標楷體" w:eastAsia="標楷體" w:hAnsi="標楷體" w:hint="default"/>
        <w:b w:val="0"/>
        <w:color w:val="auto"/>
        <w:sz w:val="28"/>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C8906CA"/>
    <w:multiLevelType w:val="hybridMultilevel"/>
    <w:tmpl w:val="23D621F2"/>
    <w:lvl w:ilvl="0" w:tplc="55F2BC3A">
      <w:start w:val="1"/>
      <w:numFmt w:val="taiwaneseCountingThousand"/>
      <w:lvlText w:val="(%1)"/>
      <w:lvlJc w:val="left"/>
      <w:pPr>
        <w:ind w:left="720" w:hanging="720"/>
      </w:pPr>
      <w:rPr>
        <w:rFonts w:hint="default"/>
      </w:rPr>
    </w:lvl>
    <w:lvl w:ilvl="1" w:tplc="C50C16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B1180E"/>
    <w:multiLevelType w:val="hybridMultilevel"/>
    <w:tmpl w:val="23D621F2"/>
    <w:lvl w:ilvl="0" w:tplc="55F2BC3A">
      <w:start w:val="1"/>
      <w:numFmt w:val="taiwaneseCountingThousand"/>
      <w:lvlText w:val="(%1)"/>
      <w:lvlJc w:val="left"/>
      <w:pPr>
        <w:ind w:left="720" w:hanging="720"/>
      </w:pPr>
      <w:rPr>
        <w:rFonts w:hint="default"/>
      </w:rPr>
    </w:lvl>
    <w:lvl w:ilvl="1" w:tplc="C50C16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E58C6"/>
    <w:multiLevelType w:val="hybridMultilevel"/>
    <w:tmpl w:val="09F694D2"/>
    <w:lvl w:ilvl="0" w:tplc="FCFA9BF2">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4EE15F5"/>
    <w:multiLevelType w:val="hybridMultilevel"/>
    <w:tmpl w:val="E918B9E6"/>
    <w:lvl w:ilvl="0" w:tplc="312A8098">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9" w15:restartNumberingAfterBreak="0">
    <w:nsid w:val="1A0B596E"/>
    <w:multiLevelType w:val="hybridMultilevel"/>
    <w:tmpl w:val="E836F454"/>
    <w:lvl w:ilvl="0" w:tplc="57D26E0A">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A3E6076"/>
    <w:multiLevelType w:val="hybridMultilevel"/>
    <w:tmpl w:val="6CEC25FA"/>
    <w:lvl w:ilvl="0" w:tplc="7DEE9696">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1B733794"/>
    <w:multiLevelType w:val="hybridMultilevel"/>
    <w:tmpl w:val="E6562896"/>
    <w:lvl w:ilvl="0" w:tplc="633C615C">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27420C"/>
    <w:multiLevelType w:val="hybridMultilevel"/>
    <w:tmpl w:val="1B3C17C8"/>
    <w:lvl w:ilvl="0" w:tplc="C41C163A">
      <w:start w:val="1"/>
      <w:numFmt w:val="decimal"/>
      <w:lvlText w:val="（%1）"/>
      <w:lvlJc w:val="left"/>
      <w:pPr>
        <w:ind w:left="2280" w:hanging="720"/>
      </w:pPr>
      <w:rPr>
        <w:rFonts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269C629C"/>
    <w:multiLevelType w:val="hybridMultilevel"/>
    <w:tmpl w:val="B8A0821E"/>
    <w:lvl w:ilvl="0" w:tplc="2EE45B9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79C3932"/>
    <w:multiLevelType w:val="hybridMultilevel"/>
    <w:tmpl w:val="E79CEBB2"/>
    <w:lvl w:ilvl="0" w:tplc="B678CB1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36731246"/>
    <w:multiLevelType w:val="hybridMultilevel"/>
    <w:tmpl w:val="CA86329E"/>
    <w:lvl w:ilvl="0" w:tplc="DE0C1C7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3A3D7E27"/>
    <w:multiLevelType w:val="hybridMultilevel"/>
    <w:tmpl w:val="4D9CB2DA"/>
    <w:lvl w:ilvl="0" w:tplc="E0442EF0">
      <w:start w:val="1"/>
      <w:numFmt w:val="taiwaneseCountingThousand"/>
      <w:lvlText w:val="（%1）"/>
      <w:lvlJc w:val="left"/>
      <w:pPr>
        <w:ind w:left="1455" w:hanging="855"/>
      </w:pPr>
      <w:rPr>
        <w:rFonts w:ascii="標楷體" w:hint="default"/>
        <w:strike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47000BAE"/>
    <w:multiLevelType w:val="hybridMultilevel"/>
    <w:tmpl w:val="60AAE406"/>
    <w:lvl w:ilvl="0" w:tplc="963639D0">
      <w:start w:val="1"/>
      <w:numFmt w:val="decimal"/>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774744F"/>
    <w:multiLevelType w:val="hybridMultilevel"/>
    <w:tmpl w:val="94C023D0"/>
    <w:lvl w:ilvl="0" w:tplc="198ECC78">
      <w:start w:val="1"/>
      <w:numFmt w:val="taiwaneseCountingThousand"/>
      <w:lvlText w:val="（%1）"/>
      <w:lvlJc w:val="left"/>
      <w:pPr>
        <w:ind w:left="1455" w:hanging="855"/>
      </w:pPr>
      <w:rPr>
        <w:rFonts w:ascii="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478E6496"/>
    <w:multiLevelType w:val="hybridMultilevel"/>
    <w:tmpl w:val="E3A0FEA6"/>
    <w:lvl w:ilvl="0" w:tplc="E17E468A">
      <w:start w:val="1"/>
      <w:numFmt w:val="taiwaneseCountingThousand"/>
      <w:lvlText w:val="（%1）"/>
      <w:lvlJc w:val="left"/>
      <w:pPr>
        <w:ind w:left="1455" w:hanging="855"/>
      </w:pPr>
      <w:rPr>
        <w:rFonts w:hint="default"/>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4D4E62C3"/>
    <w:multiLevelType w:val="hybridMultilevel"/>
    <w:tmpl w:val="57A25662"/>
    <w:lvl w:ilvl="0" w:tplc="64D0EB2A">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5C4871F6"/>
    <w:multiLevelType w:val="hybridMultilevel"/>
    <w:tmpl w:val="7D7EB620"/>
    <w:lvl w:ilvl="0" w:tplc="C320375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607B1418"/>
    <w:multiLevelType w:val="hybridMultilevel"/>
    <w:tmpl w:val="CAAEFB36"/>
    <w:lvl w:ilvl="0" w:tplc="BFB8A3D0">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60B55821"/>
    <w:multiLevelType w:val="hybridMultilevel"/>
    <w:tmpl w:val="95A0C962"/>
    <w:lvl w:ilvl="0" w:tplc="D1B220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0A1A6E"/>
    <w:multiLevelType w:val="hybridMultilevel"/>
    <w:tmpl w:val="0DDADCE6"/>
    <w:lvl w:ilvl="0" w:tplc="12CCA10A">
      <w:start w:val="1"/>
      <w:numFmt w:val="decimal"/>
      <w:lvlText w:val="（%1）"/>
      <w:lvlJc w:val="left"/>
      <w:pPr>
        <w:ind w:left="2073" w:hanging="10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6942513C"/>
    <w:multiLevelType w:val="hybridMultilevel"/>
    <w:tmpl w:val="DA0E088C"/>
    <w:lvl w:ilvl="0" w:tplc="1EB450DE">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CDC0F5C"/>
    <w:multiLevelType w:val="hybridMultilevel"/>
    <w:tmpl w:val="C2DCFB34"/>
    <w:lvl w:ilvl="0" w:tplc="74E62122">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D82732B"/>
    <w:multiLevelType w:val="hybridMultilevel"/>
    <w:tmpl w:val="0CCEB1E8"/>
    <w:lvl w:ilvl="0" w:tplc="C10C85BC">
      <w:start w:val="1"/>
      <w:numFmt w:val="decimal"/>
      <w:lvlText w:val="（%1）"/>
      <w:lvlJc w:val="left"/>
      <w:pPr>
        <w:ind w:left="2280" w:hanging="72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74E1397B"/>
    <w:multiLevelType w:val="hybridMultilevel"/>
    <w:tmpl w:val="076C0976"/>
    <w:lvl w:ilvl="0" w:tplc="274844CE">
      <w:start w:val="1"/>
      <w:numFmt w:val="decimal"/>
      <w:lvlText w:val="(%1)"/>
      <w:lvlJc w:val="left"/>
      <w:pPr>
        <w:ind w:left="360" w:hanging="360"/>
      </w:pPr>
      <w:rPr>
        <w:rFonts w:hAnsi="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EE858F8"/>
    <w:multiLevelType w:val="hybridMultilevel"/>
    <w:tmpl w:val="2E6EA286"/>
    <w:lvl w:ilvl="0" w:tplc="633C615C">
      <w:start w:val="1"/>
      <w:numFmt w:val="taiwaneseCountingThousand"/>
      <w:lvlText w:val="（%1）"/>
      <w:lvlJc w:val="left"/>
      <w:pPr>
        <w:ind w:left="1200" w:hanging="72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5"/>
  </w:num>
  <w:num w:numId="3">
    <w:abstractNumId w:val="4"/>
  </w:num>
  <w:num w:numId="4">
    <w:abstractNumId w:val="29"/>
  </w:num>
  <w:num w:numId="5">
    <w:abstractNumId w:val="14"/>
  </w:num>
  <w:num w:numId="6">
    <w:abstractNumId w:val="18"/>
  </w:num>
  <w:num w:numId="7">
    <w:abstractNumId w:val="16"/>
  </w:num>
  <w:num w:numId="8">
    <w:abstractNumId w:val="27"/>
  </w:num>
  <w:num w:numId="9">
    <w:abstractNumId w:val="12"/>
  </w:num>
  <w:num w:numId="10">
    <w:abstractNumId w:val="17"/>
  </w:num>
  <w:num w:numId="11">
    <w:abstractNumId w:val="21"/>
  </w:num>
  <w:num w:numId="12">
    <w:abstractNumId w:val="1"/>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8"/>
  </w:num>
  <w:num w:numId="23">
    <w:abstractNumId w:val="6"/>
  </w:num>
  <w:num w:numId="24">
    <w:abstractNumId w:val="5"/>
  </w:num>
  <w:num w:numId="25">
    <w:abstractNumId w:val="11"/>
  </w:num>
  <w:num w:numId="26">
    <w:abstractNumId w:val="26"/>
  </w:num>
  <w:num w:numId="27">
    <w:abstractNumId w:val="0"/>
  </w:num>
  <w:num w:numId="28">
    <w:abstractNumId w:val="23"/>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86"/>
    <w:rsid w:val="000143B6"/>
    <w:rsid w:val="00024073"/>
    <w:rsid w:val="00026A91"/>
    <w:rsid w:val="00032679"/>
    <w:rsid w:val="000B0DB6"/>
    <w:rsid w:val="000C4D36"/>
    <w:rsid w:val="000E552E"/>
    <w:rsid w:val="000F5840"/>
    <w:rsid w:val="00112402"/>
    <w:rsid w:val="00116255"/>
    <w:rsid w:val="001209DB"/>
    <w:rsid w:val="001211E8"/>
    <w:rsid w:val="00122BF1"/>
    <w:rsid w:val="00131379"/>
    <w:rsid w:val="00193001"/>
    <w:rsid w:val="001A5985"/>
    <w:rsid w:val="001A6E9E"/>
    <w:rsid w:val="001B7875"/>
    <w:rsid w:val="001D6FAB"/>
    <w:rsid w:val="001E3A73"/>
    <w:rsid w:val="001E7FEB"/>
    <w:rsid w:val="001F06DB"/>
    <w:rsid w:val="001F5586"/>
    <w:rsid w:val="0022254D"/>
    <w:rsid w:val="0024131C"/>
    <w:rsid w:val="00241AF7"/>
    <w:rsid w:val="00256805"/>
    <w:rsid w:val="0028389B"/>
    <w:rsid w:val="00287498"/>
    <w:rsid w:val="00292E35"/>
    <w:rsid w:val="00293A9B"/>
    <w:rsid w:val="002C548A"/>
    <w:rsid w:val="002D6FBA"/>
    <w:rsid w:val="00317187"/>
    <w:rsid w:val="00334AC1"/>
    <w:rsid w:val="0033794A"/>
    <w:rsid w:val="003601B1"/>
    <w:rsid w:val="0037053B"/>
    <w:rsid w:val="003A5C30"/>
    <w:rsid w:val="003F41D9"/>
    <w:rsid w:val="0040304B"/>
    <w:rsid w:val="00413A26"/>
    <w:rsid w:val="004162DD"/>
    <w:rsid w:val="00420148"/>
    <w:rsid w:val="004424B6"/>
    <w:rsid w:val="00443B7A"/>
    <w:rsid w:val="00466A2E"/>
    <w:rsid w:val="004A3AB6"/>
    <w:rsid w:val="004A6830"/>
    <w:rsid w:val="004B3090"/>
    <w:rsid w:val="004B4176"/>
    <w:rsid w:val="004C04CB"/>
    <w:rsid w:val="00520DD9"/>
    <w:rsid w:val="00560CF6"/>
    <w:rsid w:val="00570F2D"/>
    <w:rsid w:val="0057702A"/>
    <w:rsid w:val="005A602D"/>
    <w:rsid w:val="005B5F2D"/>
    <w:rsid w:val="005D6324"/>
    <w:rsid w:val="005E4E99"/>
    <w:rsid w:val="005F6E88"/>
    <w:rsid w:val="00604383"/>
    <w:rsid w:val="00612D68"/>
    <w:rsid w:val="00630882"/>
    <w:rsid w:val="00640579"/>
    <w:rsid w:val="00643282"/>
    <w:rsid w:val="006503F0"/>
    <w:rsid w:val="0065345C"/>
    <w:rsid w:val="006652D0"/>
    <w:rsid w:val="006653DD"/>
    <w:rsid w:val="00690680"/>
    <w:rsid w:val="006A3051"/>
    <w:rsid w:val="006B1C8D"/>
    <w:rsid w:val="006E3FD2"/>
    <w:rsid w:val="00724E91"/>
    <w:rsid w:val="0075701C"/>
    <w:rsid w:val="00766052"/>
    <w:rsid w:val="00770924"/>
    <w:rsid w:val="007811D3"/>
    <w:rsid w:val="007928BF"/>
    <w:rsid w:val="0079424C"/>
    <w:rsid w:val="007A0740"/>
    <w:rsid w:val="007A7331"/>
    <w:rsid w:val="00805238"/>
    <w:rsid w:val="0081595D"/>
    <w:rsid w:val="008213CF"/>
    <w:rsid w:val="00852B19"/>
    <w:rsid w:val="0085720C"/>
    <w:rsid w:val="0086230A"/>
    <w:rsid w:val="00887506"/>
    <w:rsid w:val="00887FE1"/>
    <w:rsid w:val="00896FE6"/>
    <w:rsid w:val="008A04DD"/>
    <w:rsid w:val="008A6493"/>
    <w:rsid w:val="008B3626"/>
    <w:rsid w:val="008C0A75"/>
    <w:rsid w:val="008D3F45"/>
    <w:rsid w:val="00905A25"/>
    <w:rsid w:val="00917BF6"/>
    <w:rsid w:val="009517E0"/>
    <w:rsid w:val="00961B65"/>
    <w:rsid w:val="0099559E"/>
    <w:rsid w:val="009C1FED"/>
    <w:rsid w:val="009C3004"/>
    <w:rsid w:val="00A14D7B"/>
    <w:rsid w:val="00A27D52"/>
    <w:rsid w:val="00A316A9"/>
    <w:rsid w:val="00A66502"/>
    <w:rsid w:val="00A80638"/>
    <w:rsid w:val="00A958D9"/>
    <w:rsid w:val="00AB2A2C"/>
    <w:rsid w:val="00AC6035"/>
    <w:rsid w:val="00B03D75"/>
    <w:rsid w:val="00B22302"/>
    <w:rsid w:val="00B36525"/>
    <w:rsid w:val="00B84F42"/>
    <w:rsid w:val="00B94966"/>
    <w:rsid w:val="00BB08EF"/>
    <w:rsid w:val="00BB6E93"/>
    <w:rsid w:val="00BB7BCD"/>
    <w:rsid w:val="00BC3614"/>
    <w:rsid w:val="00BE4783"/>
    <w:rsid w:val="00BE645D"/>
    <w:rsid w:val="00C16701"/>
    <w:rsid w:val="00C246F6"/>
    <w:rsid w:val="00C360F2"/>
    <w:rsid w:val="00C75DD1"/>
    <w:rsid w:val="00CA0AF4"/>
    <w:rsid w:val="00CA0D87"/>
    <w:rsid w:val="00CD0B3E"/>
    <w:rsid w:val="00CD3C68"/>
    <w:rsid w:val="00CE3BD9"/>
    <w:rsid w:val="00CF52C9"/>
    <w:rsid w:val="00D04067"/>
    <w:rsid w:val="00D36C72"/>
    <w:rsid w:val="00D43E9E"/>
    <w:rsid w:val="00D56C27"/>
    <w:rsid w:val="00D70FE0"/>
    <w:rsid w:val="00D72169"/>
    <w:rsid w:val="00D97AF6"/>
    <w:rsid w:val="00DC2D91"/>
    <w:rsid w:val="00DE031A"/>
    <w:rsid w:val="00DF2671"/>
    <w:rsid w:val="00DF598B"/>
    <w:rsid w:val="00E14BED"/>
    <w:rsid w:val="00E15BE4"/>
    <w:rsid w:val="00E17E15"/>
    <w:rsid w:val="00E44B57"/>
    <w:rsid w:val="00E53944"/>
    <w:rsid w:val="00E55A5B"/>
    <w:rsid w:val="00E6479D"/>
    <w:rsid w:val="00E6732A"/>
    <w:rsid w:val="00E938B4"/>
    <w:rsid w:val="00EB413C"/>
    <w:rsid w:val="00ED2A1C"/>
    <w:rsid w:val="00ED2C86"/>
    <w:rsid w:val="00F07D28"/>
    <w:rsid w:val="00F16A74"/>
    <w:rsid w:val="00F273EB"/>
    <w:rsid w:val="00F27E19"/>
    <w:rsid w:val="00F36963"/>
    <w:rsid w:val="00F41C1A"/>
    <w:rsid w:val="00F44ADB"/>
    <w:rsid w:val="00F4769A"/>
    <w:rsid w:val="00F47F2F"/>
    <w:rsid w:val="00F84686"/>
    <w:rsid w:val="00FC3184"/>
    <w:rsid w:val="00FE3850"/>
    <w:rsid w:val="00FF46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A3A56BB"/>
  <w15:docId w15:val="{16781BE5-2C64-4AB9-8579-09C0D959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6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86"/>
    <w:pPr>
      <w:ind w:leftChars="200" w:left="480"/>
    </w:pPr>
  </w:style>
  <w:style w:type="paragraph" w:styleId="a4">
    <w:name w:val="header"/>
    <w:basedOn w:val="a"/>
    <w:link w:val="a5"/>
    <w:uiPriority w:val="99"/>
    <w:unhideWhenUsed/>
    <w:rsid w:val="005D6324"/>
    <w:pPr>
      <w:tabs>
        <w:tab w:val="center" w:pos="4153"/>
        <w:tab w:val="right" w:pos="8306"/>
      </w:tabs>
      <w:snapToGrid w:val="0"/>
    </w:pPr>
    <w:rPr>
      <w:sz w:val="20"/>
      <w:szCs w:val="20"/>
    </w:rPr>
  </w:style>
  <w:style w:type="character" w:customStyle="1" w:styleId="a5">
    <w:name w:val="頁首 字元"/>
    <w:basedOn w:val="a0"/>
    <w:link w:val="a4"/>
    <w:uiPriority w:val="99"/>
    <w:rsid w:val="005D6324"/>
    <w:rPr>
      <w:sz w:val="20"/>
      <w:szCs w:val="20"/>
    </w:rPr>
  </w:style>
  <w:style w:type="paragraph" w:styleId="a6">
    <w:name w:val="footer"/>
    <w:basedOn w:val="a"/>
    <w:link w:val="a7"/>
    <w:uiPriority w:val="99"/>
    <w:unhideWhenUsed/>
    <w:rsid w:val="005D6324"/>
    <w:pPr>
      <w:tabs>
        <w:tab w:val="center" w:pos="4153"/>
        <w:tab w:val="right" w:pos="8306"/>
      </w:tabs>
      <w:snapToGrid w:val="0"/>
    </w:pPr>
    <w:rPr>
      <w:sz w:val="20"/>
      <w:szCs w:val="20"/>
    </w:rPr>
  </w:style>
  <w:style w:type="character" w:customStyle="1" w:styleId="a7">
    <w:name w:val="頁尾 字元"/>
    <w:basedOn w:val="a0"/>
    <w:link w:val="a6"/>
    <w:uiPriority w:val="99"/>
    <w:rsid w:val="005D6324"/>
    <w:rPr>
      <w:sz w:val="20"/>
      <w:szCs w:val="20"/>
    </w:rPr>
  </w:style>
  <w:style w:type="paragraph" w:styleId="a8">
    <w:name w:val="Balloon Text"/>
    <w:basedOn w:val="a"/>
    <w:link w:val="a9"/>
    <w:uiPriority w:val="99"/>
    <w:semiHidden/>
    <w:unhideWhenUsed/>
    <w:rsid w:val="00FE385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3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3739-34BB-4F59-A651-CB99B439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長期照顧司黃智偉</dc:creator>
  <cp:lastModifiedBy>長期照顧司黃智偉</cp:lastModifiedBy>
  <cp:revision>11</cp:revision>
  <cp:lastPrinted>2019-05-06T10:44:00Z</cp:lastPrinted>
  <dcterms:created xsi:type="dcterms:W3CDTF">2019-05-02T11:46:00Z</dcterms:created>
  <dcterms:modified xsi:type="dcterms:W3CDTF">2019-05-15T03:44:00Z</dcterms:modified>
</cp:coreProperties>
</file>