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187" w:rsidRPr="00D768BF" w:rsidRDefault="00731187" w:rsidP="00CD4713">
      <w:pPr>
        <w:autoSpaceDE w:val="0"/>
        <w:autoSpaceDN w:val="0"/>
        <w:adjustRightInd w:val="0"/>
        <w:jc w:val="center"/>
        <w:rPr>
          <w:rFonts w:ascii="Times New Roman" w:eastAsia="標楷體" w:hAnsi="Times New Roman"/>
          <w:b/>
          <w:kern w:val="0"/>
          <w:sz w:val="56"/>
          <w:szCs w:val="32"/>
        </w:rPr>
      </w:pPr>
      <w:r w:rsidRPr="00D768BF">
        <w:rPr>
          <w:rFonts w:ascii="Times New Roman" w:eastAsia="標楷體" w:hAnsi="Times New Roman"/>
          <w:b/>
          <w:kern w:val="0"/>
          <w:sz w:val="56"/>
          <w:szCs w:val="32"/>
        </w:rPr>
        <w:t>衛生福利部</w:t>
      </w: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r>
        <w:rPr>
          <w:rFonts w:ascii="Times New Roman" w:eastAsia="標楷體" w:hAnsi="Times New Roman"/>
          <w:b/>
          <w:kern w:val="0"/>
          <w:sz w:val="52"/>
          <w:szCs w:val="32"/>
        </w:rPr>
        <w:t>11</w:t>
      </w:r>
      <w:r>
        <w:rPr>
          <w:rFonts w:ascii="Times New Roman" w:eastAsia="標楷體" w:hAnsi="Times New Roman" w:hint="eastAsia"/>
          <w:b/>
          <w:kern w:val="0"/>
          <w:sz w:val="52"/>
          <w:szCs w:val="32"/>
        </w:rPr>
        <w:t>1</w:t>
      </w:r>
      <w:r w:rsidRPr="00D768BF">
        <w:rPr>
          <w:rFonts w:ascii="Times New Roman" w:eastAsia="標楷體" w:hAnsi="Times New Roman"/>
          <w:b/>
          <w:kern w:val="0"/>
          <w:sz w:val="52"/>
          <w:szCs w:val="32"/>
        </w:rPr>
        <w:t xml:space="preserve"> </w:t>
      </w:r>
      <w:r w:rsidRPr="00D768BF">
        <w:rPr>
          <w:rFonts w:ascii="Times New Roman" w:eastAsia="標楷體" w:hAnsi="Times New Roman"/>
          <w:b/>
          <w:kern w:val="0"/>
          <w:sz w:val="52"/>
          <w:szCs w:val="32"/>
        </w:rPr>
        <w:t>年地方衛生機關</w:t>
      </w:r>
    </w:p>
    <w:p w:rsidR="00731187" w:rsidRPr="00D768BF" w:rsidRDefault="00731187" w:rsidP="00CD4713">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業務考評作業手冊</w:t>
      </w:r>
    </w:p>
    <w:p w:rsidR="00731187" w:rsidRPr="00D768BF" w:rsidRDefault="00731187" w:rsidP="00CD4713">
      <w:pPr>
        <w:autoSpaceDE w:val="0"/>
        <w:autoSpaceDN w:val="0"/>
        <w:adjustRightInd w:val="0"/>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CD4713" w:rsidRPr="00D768BF" w:rsidRDefault="00CD4713"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rPr>
          <w:rFonts w:ascii="Times New Roman" w:eastAsia="標楷體" w:hAnsi="Times New Roman"/>
          <w:b/>
          <w:kern w:val="0"/>
          <w:sz w:val="36"/>
          <w:szCs w:val="32"/>
        </w:rPr>
      </w:pPr>
    </w:p>
    <w:p w:rsidR="00731187" w:rsidRPr="00D768BF" w:rsidRDefault="00731187" w:rsidP="0068286E">
      <w:pPr>
        <w:autoSpaceDE w:val="0"/>
        <w:autoSpaceDN w:val="0"/>
        <w:adjustRightInd w:val="0"/>
        <w:spacing w:line="400" w:lineRule="exact"/>
        <w:jc w:val="center"/>
        <w:rPr>
          <w:rFonts w:ascii="Times New Roman" w:eastAsia="標楷體" w:hAnsi="Times New Roman"/>
          <w:b/>
          <w:kern w:val="0"/>
          <w:sz w:val="40"/>
          <w:szCs w:val="32"/>
        </w:rPr>
      </w:pPr>
      <w:r w:rsidRPr="00D768BF">
        <w:rPr>
          <w:rFonts w:ascii="Times New Roman" w:eastAsia="標楷體" w:hAnsi="Times New Roman"/>
          <w:b/>
          <w:kern w:val="0"/>
          <w:sz w:val="40"/>
          <w:szCs w:val="32"/>
        </w:rPr>
        <w:t>中華民國</w:t>
      </w:r>
      <w:r>
        <w:rPr>
          <w:rFonts w:ascii="Times New Roman" w:eastAsia="標楷體" w:hAnsi="Times New Roman"/>
          <w:b/>
          <w:kern w:val="0"/>
          <w:sz w:val="40"/>
          <w:szCs w:val="32"/>
        </w:rPr>
        <w:t xml:space="preserve"> 1</w:t>
      </w:r>
      <w:r>
        <w:rPr>
          <w:rFonts w:ascii="Times New Roman" w:eastAsia="標楷體" w:hAnsi="Times New Roman" w:hint="eastAsia"/>
          <w:b/>
          <w:kern w:val="0"/>
          <w:sz w:val="40"/>
          <w:szCs w:val="32"/>
        </w:rPr>
        <w:t>10</w:t>
      </w:r>
      <w:r w:rsidRPr="00D768BF">
        <w:rPr>
          <w:rFonts w:ascii="Times New Roman" w:eastAsia="標楷體" w:hAnsi="Times New Roman"/>
          <w:b/>
          <w:kern w:val="0"/>
          <w:sz w:val="40"/>
          <w:szCs w:val="32"/>
        </w:rPr>
        <w:t xml:space="preserve"> </w:t>
      </w:r>
      <w:r w:rsidRPr="00D768BF">
        <w:rPr>
          <w:rFonts w:ascii="Times New Roman" w:eastAsia="標楷體" w:hAnsi="Times New Roman"/>
          <w:b/>
          <w:kern w:val="0"/>
          <w:sz w:val="40"/>
          <w:szCs w:val="32"/>
        </w:rPr>
        <w:t>年</w:t>
      </w:r>
      <w:r w:rsidR="0059672A">
        <w:rPr>
          <w:rFonts w:ascii="Times New Roman" w:eastAsia="標楷體" w:hAnsi="Times New Roman" w:hint="eastAsia"/>
          <w:b/>
          <w:kern w:val="0"/>
          <w:sz w:val="40"/>
          <w:szCs w:val="32"/>
        </w:rPr>
        <w:t xml:space="preserve"> 12</w:t>
      </w:r>
      <w:r w:rsidR="003C2EEB">
        <w:rPr>
          <w:rFonts w:ascii="Times New Roman" w:eastAsia="標楷體" w:hAnsi="Times New Roman" w:hint="eastAsia"/>
          <w:b/>
          <w:kern w:val="0"/>
          <w:sz w:val="40"/>
          <w:szCs w:val="32"/>
        </w:rPr>
        <w:t xml:space="preserve"> </w:t>
      </w:r>
      <w:r w:rsidRPr="00D768BF">
        <w:rPr>
          <w:rFonts w:ascii="Times New Roman" w:eastAsia="標楷體" w:hAnsi="Times New Roman"/>
          <w:b/>
          <w:kern w:val="0"/>
          <w:sz w:val="40"/>
          <w:szCs w:val="32"/>
        </w:rPr>
        <w:t>月</w:t>
      </w:r>
    </w:p>
    <w:p w:rsidR="00731187" w:rsidRPr="00D768BF" w:rsidRDefault="00731187" w:rsidP="0068286E">
      <w:pPr>
        <w:widowControl/>
        <w:spacing w:line="400" w:lineRule="exact"/>
        <w:rPr>
          <w:rFonts w:ascii="Times New Roman" w:hAnsi="Times New Roman"/>
        </w:rPr>
      </w:pPr>
      <w:r w:rsidRPr="00D768BF">
        <w:rPr>
          <w:rFonts w:ascii="Times New Roman" w:hAnsi="Times New Roman"/>
        </w:rPr>
        <w:lastRenderedPageBreak/>
        <w:br w:type="page"/>
      </w:r>
    </w:p>
    <w:p w:rsidR="00731187" w:rsidRPr="00D768BF" w:rsidRDefault="00731187" w:rsidP="00CD4713">
      <w:pPr>
        <w:autoSpaceDE w:val="0"/>
        <w:autoSpaceDN w:val="0"/>
        <w:adjustRightInd w:val="0"/>
        <w:jc w:val="center"/>
        <w:rPr>
          <w:rFonts w:ascii="Times New Roman" w:eastAsia="標楷體" w:hAnsi="Times New Roman"/>
          <w:b/>
          <w:kern w:val="0"/>
          <w:sz w:val="56"/>
          <w:szCs w:val="44"/>
        </w:rPr>
      </w:pPr>
      <w:r w:rsidRPr="00D768BF">
        <w:rPr>
          <w:rFonts w:ascii="Times New Roman" w:eastAsia="標楷體" w:hAnsi="Times New Roman"/>
          <w:b/>
          <w:kern w:val="0"/>
          <w:sz w:val="56"/>
          <w:szCs w:val="44"/>
        </w:rPr>
        <w:t>目錄</w:t>
      </w:r>
    </w:p>
    <w:p w:rsidR="003C2EEB" w:rsidRPr="00794357" w:rsidRDefault="00731187" w:rsidP="003C2EEB">
      <w:pPr>
        <w:pStyle w:val="1c"/>
        <w:tabs>
          <w:tab w:val="clear" w:pos="8296"/>
        </w:tabs>
        <w:spacing w:line="240" w:lineRule="auto"/>
        <w:rPr>
          <w:rFonts w:ascii="Times New Roman" w:hAnsi="Times New Roman" w:cs="Times New Roman"/>
          <w:sz w:val="48"/>
        </w:rPr>
      </w:pPr>
      <w:r w:rsidRPr="00D768BF">
        <w:t>壹、</w:t>
      </w:r>
      <w:r w:rsidRPr="00D768BF">
        <w:fldChar w:fldCharType="begin"/>
      </w:r>
      <w:r w:rsidRPr="00D768BF">
        <w:instrText xml:space="preserve"> TOC \o "1-2" \h \z \u </w:instrText>
      </w:r>
      <w:r w:rsidRPr="00D768BF">
        <w:fldChar w:fldCharType="separate"/>
      </w:r>
      <w:hyperlink w:anchor="_Toc85200303" w:history="1">
        <w:r w:rsidR="003C2EEB" w:rsidRPr="00794357">
          <w:rPr>
            <w:rStyle w:val="a7"/>
            <w:rFonts w:ascii="Times New Roman" w:hAnsi="Times New Roman" w:cs="Times New Roman"/>
            <w:sz w:val="48"/>
          </w:rPr>
          <w:t>衛生福利部</w:t>
        </w:r>
        <w:r w:rsidR="003C2EEB" w:rsidRPr="00794357">
          <w:rPr>
            <w:rStyle w:val="a7"/>
            <w:rFonts w:ascii="Times New Roman" w:hAnsi="Times New Roman" w:cs="Times New Roman"/>
            <w:sz w:val="48"/>
          </w:rPr>
          <w:t>111</w:t>
        </w:r>
        <w:r w:rsidR="003C2EEB" w:rsidRPr="00794357">
          <w:rPr>
            <w:rStyle w:val="a7"/>
            <w:rFonts w:ascii="Times New Roman" w:hAnsi="Times New Roman" w:cs="Times New Roman"/>
            <w:sz w:val="48"/>
          </w:rPr>
          <w:t>年地方衛生機關業務考評作業計畫</w:t>
        </w:r>
        <w:r w:rsidR="003C2EEB" w:rsidRPr="00794357">
          <w:rPr>
            <w:rFonts w:ascii="Times New Roman" w:hAnsi="Times New Roman" w:cs="Times New Roman"/>
            <w:webHidden/>
            <w:sz w:val="48"/>
          </w:rPr>
          <w:tab/>
        </w:r>
        <w:r w:rsidR="003C2EEB" w:rsidRPr="00794357">
          <w:rPr>
            <w:rFonts w:ascii="Times New Roman" w:hAnsi="Times New Roman" w:cs="Times New Roman"/>
            <w:webHidden/>
            <w:sz w:val="48"/>
          </w:rPr>
          <w:fldChar w:fldCharType="begin"/>
        </w:r>
        <w:r w:rsidR="003C2EEB" w:rsidRPr="00794357">
          <w:rPr>
            <w:rFonts w:ascii="Times New Roman" w:hAnsi="Times New Roman" w:cs="Times New Roman"/>
            <w:webHidden/>
            <w:sz w:val="48"/>
          </w:rPr>
          <w:instrText xml:space="preserve"> PAGEREF _Toc85200303 \h </w:instrText>
        </w:r>
        <w:r w:rsidR="003C2EEB" w:rsidRPr="00794357">
          <w:rPr>
            <w:rFonts w:ascii="Times New Roman" w:hAnsi="Times New Roman" w:cs="Times New Roman"/>
            <w:webHidden/>
            <w:sz w:val="48"/>
          </w:rPr>
        </w:r>
        <w:r w:rsidR="003C2EEB" w:rsidRPr="00794357">
          <w:rPr>
            <w:rFonts w:ascii="Times New Roman" w:hAnsi="Times New Roman" w:cs="Times New Roman"/>
            <w:webHidden/>
            <w:sz w:val="48"/>
          </w:rPr>
          <w:fldChar w:fldCharType="separate"/>
        </w:r>
        <w:r w:rsidR="00800D75">
          <w:rPr>
            <w:rFonts w:ascii="Times New Roman" w:hAnsi="Times New Roman" w:cs="Times New Roman"/>
            <w:webHidden/>
            <w:sz w:val="48"/>
          </w:rPr>
          <w:t>1</w:t>
        </w:r>
        <w:r w:rsidR="003C2EEB" w:rsidRPr="00794357">
          <w:rPr>
            <w:rFonts w:ascii="Times New Roman" w:hAnsi="Times New Roman" w:cs="Times New Roman"/>
            <w:webHidden/>
            <w:sz w:val="48"/>
          </w:rPr>
          <w:fldChar w:fldCharType="end"/>
        </w:r>
      </w:hyperlink>
    </w:p>
    <w:p w:rsidR="003C2EEB" w:rsidRPr="00794357" w:rsidRDefault="003C2EEB" w:rsidP="003C2EEB">
      <w:pPr>
        <w:pStyle w:val="1c"/>
        <w:tabs>
          <w:tab w:val="clear" w:pos="8296"/>
        </w:tabs>
        <w:spacing w:line="240" w:lineRule="auto"/>
        <w:ind w:left="961" w:hanging="961"/>
        <w:rPr>
          <w:rFonts w:ascii="Times New Roman" w:eastAsiaTheme="minorEastAsia" w:hAnsi="Times New Roman" w:cs="Times New Roman"/>
          <w:kern w:val="2"/>
          <w:sz w:val="28"/>
          <w:szCs w:val="22"/>
        </w:rPr>
      </w:pPr>
      <w:r w:rsidRPr="00794357">
        <w:rPr>
          <w:rStyle w:val="a7"/>
          <w:rFonts w:ascii="Times New Roman" w:hAnsi="Times New Roman" w:cs="Times New Roman"/>
          <w:color w:val="auto"/>
          <w:sz w:val="48"/>
          <w:u w:val="none"/>
        </w:rPr>
        <w:t>貳、</w:t>
      </w:r>
      <w:hyperlink w:anchor="_Toc85200304" w:history="1">
        <w:r w:rsidRPr="00794357">
          <w:rPr>
            <w:rStyle w:val="a7"/>
            <w:rFonts w:ascii="Times New Roman" w:hAnsi="Times New Roman" w:cs="Times New Roman"/>
            <w:sz w:val="48"/>
          </w:rPr>
          <w:t>考評指標</w:t>
        </w:r>
        <w:r w:rsidRPr="00794357">
          <w:rPr>
            <w:rFonts w:ascii="Times New Roman" w:hAnsi="Times New Roman" w:cs="Times New Roman"/>
            <w:webHidden/>
            <w:sz w:val="48"/>
          </w:rPr>
          <w:tab/>
        </w:r>
        <w:r w:rsidRPr="00794357">
          <w:rPr>
            <w:rFonts w:ascii="Times New Roman" w:hAnsi="Times New Roman" w:cs="Times New Roman"/>
            <w:webHidden/>
            <w:sz w:val="48"/>
          </w:rPr>
          <w:fldChar w:fldCharType="begin"/>
        </w:r>
        <w:r w:rsidRPr="00794357">
          <w:rPr>
            <w:rFonts w:ascii="Times New Roman" w:hAnsi="Times New Roman" w:cs="Times New Roman"/>
            <w:webHidden/>
            <w:sz w:val="48"/>
          </w:rPr>
          <w:instrText xml:space="preserve"> PAGEREF _Toc85200304 \h </w:instrText>
        </w:r>
        <w:r w:rsidRPr="00794357">
          <w:rPr>
            <w:rFonts w:ascii="Times New Roman" w:hAnsi="Times New Roman" w:cs="Times New Roman"/>
            <w:webHidden/>
            <w:sz w:val="48"/>
          </w:rPr>
        </w:r>
        <w:r w:rsidRPr="00794357">
          <w:rPr>
            <w:rFonts w:ascii="Times New Roman" w:hAnsi="Times New Roman" w:cs="Times New Roman"/>
            <w:webHidden/>
            <w:sz w:val="48"/>
          </w:rPr>
          <w:fldChar w:fldCharType="separate"/>
        </w:r>
        <w:r w:rsidR="00800D75">
          <w:rPr>
            <w:rFonts w:ascii="Times New Roman" w:hAnsi="Times New Roman" w:cs="Times New Roman"/>
            <w:webHidden/>
            <w:sz w:val="48"/>
          </w:rPr>
          <w:t>5</w:t>
        </w:r>
        <w:r w:rsidRPr="00794357">
          <w:rPr>
            <w:rFonts w:ascii="Times New Roman" w:hAnsi="Times New Roman" w:cs="Times New Roman"/>
            <w:webHidden/>
            <w:sz w:val="48"/>
          </w:rPr>
          <w:fldChar w:fldCharType="end"/>
        </w:r>
      </w:hyperlink>
    </w:p>
    <w:p w:rsidR="003C2EEB" w:rsidRPr="00794357" w:rsidRDefault="00AB397B" w:rsidP="003C2EEB">
      <w:pPr>
        <w:pStyle w:val="2b"/>
        <w:ind w:firstLine="330"/>
        <w:rPr>
          <w:rFonts w:ascii="Times New Roman" w:hAnsi="Times New Roman" w:cs="Times New Roman"/>
          <w:b/>
          <w:noProof/>
          <w:kern w:val="2"/>
          <w:sz w:val="44"/>
        </w:rPr>
      </w:pPr>
      <w:hyperlink w:anchor="_Toc85200305" w:history="1">
        <w:r w:rsidR="003C2EEB" w:rsidRPr="00794357">
          <w:rPr>
            <w:rStyle w:val="a7"/>
            <w:rFonts w:ascii="Times New Roman" w:eastAsia="標楷體" w:hAnsi="Times New Roman" w:cs="Times New Roman"/>
            <w:noProof/>
            <w:sz w:val="40"/>
          </w:rPr>
          <w:t>一、醫政業務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_Toc85200305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5</w:t>
        </w:r>
        <w:r w:rsidR="003C2EEB" w:rsidRPr="00794357">
          <w:rPr>
            <w:rFonts w:ascii="Times New Roman" w:hAnsi="Times New Roman" w:cs="Times New Roman"/>
            <w:noProof/>
            <w:webHidden/>
            <w:sz w:val="40"/>
          </w:rPr>
          <w:fldChar w:fldCharType="end"/>
        </w:r>
      </w:hyperlink>
    </w:p>
    <w:p w:rsidR="003C2EEB" w:rsidRPr="00794357" w:rsidRDefault="00AB397B" w:rsidP="003C2EEB">
      <w:pPr>
        <w:pStyle w:val="2b"/>
        <w:ind w:firstLine="330"/>
        <w:rPr>
          <w:rFonts w:ascii="Times New Roman" w:hAnsi="Times New Roman" w:cs="Times New Roman"/>
          <w:b/>
          <w:noProof/>
          <w:kern w:val="2"/>
          <w:sz w:val="44"/>
        </w:rPr>
      </w:pPr>
      <w:hyperlink w:anchor="_Toc85200307" w:history="1">
        <w:r w:rsidR="003C2EEB" w:rsidRPr="00794357">
          <w:rPr>
            <w:rStyle w:val="a7"/>
            <w:rFonts w:ascii="Times New Roman" w:eastAsia="標楷體" w:hAnsi="Times New Roman" w:cs="Times New Roman"/>
            <w:noProof/>
            <w:sz w:val="40"/>
          </w:rPr>
          <w:t>二、長期照顧業務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_Toc85200307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35</w:t>
        </w:r>
        <w:r w:rsidR="003C2EEB" w:rsidRPr="00794357">
          <w:rPr>
            <w:rFonts w:ascii="Times New Roman" w:hAnsi="Times New Roman" w:cs="Times New Roman"/>
            <w:noProof/>
            <w:webHidden/>
            <w:sz w:val="40"/>
          </w:rPr>
          <w:fldChar w:fldCharType="end"/>
        </w:r>
      </w:hyperlink>
    </w:p>
    <w:p w:rsidR="003C2EEB" w:rsidRPr="00794357" w:rsidRDefault="00AB397B" w:rsidP="003C2EEB">
      <w:pPr>
        <w:pStyle w:val="2b"/>
        <w:ind w:firstLine="330"/>
        <w:rPr>
          <w:rFonts w:ascii="Times New Roman" w:hAnsi="Times New Roman" w:cs="Times New Roman"/>
          <w:noProof/>
          <w:kern w:val="2"/>
          <w:sz w:val="44"/>
        </w:rPr>
      </w:pPr>
      <w:hyperlink w:anchor="_Toc85200309" w:history="1">
        <w:r w:rsidR="003C2EEB" w:rsidRPr="00794357">
          <w:rPr>
            <w:rStyle w:val="a7"/>
            <w:rFonts w:ascii="Times New Roman" w:eastAsia="標楷體" w:hAnsi="Times New Roman" w:cs="Times New Roman"/>
            <w:noProof/>
            <w:sz w:val="40"/>
          </w:rPr>
          <w:t>三、照護業務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_Toc85200309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73</w:t>
        </w:r>
        <w:r w:rsidR="003C2EEB" w:rsidRPr="00794357">
          <w:rPr>
            <w:rFonts w:ascii="Times New Roman" w:hAnsi="Times New Roman" w:cs="Times New Roman"/>
            <w:noProof/>
            <w:webHidden/>
            <w:sz w:val="40"/>
          </w:rPr>
          <w:fldChar w:fldCharType="end"/>
        </w:r>
      </w:hyperlink>
    </w:p>
    <w:p w:rsidR="003C2EEB" w:rsidRPr="00794357" w:rsidRDefault="00AB397B" w:rsidP="003C2EEB">
      <w:pPr>
        <w:pStyle w:val="2b"/>
        <w:ind w:firstLine="330"/>
        <w:rPr>
          <w:rFonts w:ascii="Times New Roman" w:hAnsi="Times New Roman" w:cs="Times New Roman"/>
          <w:noProof/>
          <w:kern w:val="2"/>
          <w:sz w:val="44"/>
        </w:rPr>
      </w:pPr>
      <w:hyperlink w:anchor="_Toc85200311" w:history="1">
        <w:r w:rsidR="003C2EEB" w:rsidRPr="00794357">
          <w:rPr>
            <w:rStyle w:val="a7"/>
            <w:rFonts w:ascii="Times New Roman" w:eastAsia="標楷體" w:hAnsi="Times New Roman" w:cs="Times New Roman"/>
            <w:noProof/>
            <w:sz w:val="40"/>
          </w:rPr>
          <w:t>四、心理及口腔健康業務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_Toc85200311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89</w:t>
        </w:r>
        <w:r w:rsidR="003C2EEB" w:rsidRPr="00794357">
          <w:rPr>
            <w:rFonts w:ascii="Times New Roman" w:hAnsi="Times New Roman" w:cs="Times New Roman"/>
            <w:noProof/>
            <w:webHidden/>
            <w:sz w:val="40"/>
          </w:rPr>
          <w:fldChar w:fldCharType="end"/>
        </w:r>
      </w:hyperlink>
    </w:p>
    <w:p w:rsidR="003C2EEB" w:rsidRPr="00794357" w:rsidRDefault="00AB397B" w:rsidP="003C2EEB">
      <w:pPr>
        <w:pStyle w:val="2b"/>
        <w:ind w:firstLine="330"/>
        <w:rPr>
          <w:rFonts w:ascii="Times New Roman" w:hAnsi="Times New Roman" w:cs="Times New Roman"/>
          <w:noProof/>
          <w:kern w:val="2"/>
          <w:sz w:val="44"/>
        </w:rPr>
      </w:pPr>
      <w:hyperlink w:anchor="_Toc85200313" w:history="1">
        <w:r w:rsidR="003C2EEB" w:rsidRPr="00794357">
          <w:rPr>
            <w:rStyle w:val="a7"/>
            <w:rFonts w:ascii="Times New Roman" w:eastAsia="標楷體" w:hAnsi="Times New Roman" w:cs="Times New Roman"/>
            <w:noProof/>
            <w:sz w:val="40"/>
          </w:rPr>
          <w:t>五、衛生教育業務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_Toc85200313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119</w:t>
        </w:r>
        <w:r w:rsidR="003C2EEB" w:rsidRPr="00794357">
          <w:rPr>
            <w:rFonts w:ascii="Times New Roman" w:hAnsi="Times New Roman" w:cs="Times New Roman"/>
            <w:noProof/>
            <w:webHidden/>
            <w:sz w:val="40"/>
          </w:rPr>
          <w:fldChar w:fldCharType="end"/>
        </w:r>
      </w:hyperlink>
    </w:p>
    <w:p w:rsidR="003C2EEB" w:rsidRPr="00794357" w:rsidRDefault="00AB397B" w:rsidP="003C2EEB">
      <w:pPr>
        <w:pStyle w:val="2b"/>
        <w:ind w:firstLine="330"/>
        <w:rPr>
          <w:rFonts w:ascii="Times New Roman" w:hAnsi="Times New Roman" w:cs="Times New Roman"/>
          <w:noProof/>
          <w:kern w:val="2"/>
          <w:sz w:val="44"/>
        </w:rPr>
      </w:pPr>
      <w:hyperlink w:anchor="_Toc85200315" w:history="1">
        <w:r w:rsidR="003C2EEB" w:rsidRPr="00794357">
          <w:rPr>
            <w:rStyle w:val="a7"/>
            <w:rFonts w:ascii="Times New Roman" w:eastAsia="標楷體" w:hAnsi="Times New Roman" w:cs="Times New Roman"/>
            <w:noProof/>
            <w:sz w:val="40"/>
          </w:rPr>
          <w:t>六、食品藥物業務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_Toc85200315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127</w:t>
        </w:r>
        <w:r w:rsidR="003C2EEB" w:rsidRPr="00794357">
          <w:rPr>
            <w:rFonts w:ascii="Times New Roman" w:hAnsi="Times New Roman" w:cs="Times New Roman"/>
            <w:noProof/>
            <w:webHidden/>
            <w:sz w:val="40"/>
          </w:rPr>
          <w:fldChar w:fldCharType="end"/>
        </w:r>
      </w:hyperlink>
    </w:p>
    <w:p w:rsidR="003C2EEB" w:rsidRPr="00794357" w:rsidRDefault="00AB397B" w:rsidP="003C2EEB">
      <w:pPr>
        <w:pStyle w:val="2b"/>
        <w:ind w:firstLine="330"/>
        <w:rPr>
          <w:rFonts w:ascii="Times New Roman" w:hAnsi="Times New Roman" w:cs="Times New Roman"/>
          <w:noProof/>
          <w:kern w:val="2"/>
          <w:sz w:val="44"/>
        </w:rPr>
      </w:pPr>
      <w:hyperlink w:anchor="_Toc85200317" w:history="1">
        <w:r w:rsidR="003C2EEB" w:rsidRPr="00794357">
          <w:rPr>
            <w:rStyle w:val="a7"/>
            <w:rFonts w:ascii="Times New Roman" w:eastAsia="標楷體" w:hAnsi="Times New Roman" w:cs="Times New Roman"/>
            <w:noProof/>
            <w:sz w:val="40"/>
          </w:rPr>
          <w:t>七、防疫業務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_Toc85200317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201</w:t>
        </w:r>
        <w:r w:rsidR="003C2EEB" w:rsidRPr="00794357">
          <w:rPr>
            <w:rFonts w:ascii="Times New Roman" w:hAnsi="Times New Roman" w:cs="Times New Roman"/>
            <w:noProof/>
            <w:webHidden/>
            <w:sz w:val="40"/>
          </w:rPr>
          <w:fldChar w:fldCharType="end"/>
        </w:r>
      </w:hyperlink>
    </w:p>
    <w:p w:rsidR="003C2EEB" w:rsidRPr="00794357" w:rsidRDefault="00AB397B" w:rsidP="003C2EEB">
      <w:pPr>
        <w:pStyle w:val="2b"/>
        <w:ind w:firstLine="330"/>
        <w:rPr>
          <w:rFonts w:ascii="Times New Roman" w:hAnsi="Times New Roman" w:cs="Times New Roman"/>
          <w:noProof/>
          <w:kern w:val="2"/>
          <w:sz w:val="40"/>
        </w:rPr>
      </w:pPr>
      <w:hyperlink w:anchor="_Toc85200320" w:history="1">
        <w:r w:rsidR="003C2EEB" w:rsidRPr="00794357">
          <w:rPr>
            <w:rStyle w:val="a7"/>
            <w:rFonts w:ascii="Times New Roman" w:eastAsia="標楷體" w:hAnsi="Times New Roman" w:cs="Times New Roman"/>
            <w:noProof/>
            <w:sz w:val="40"/>
          </w:rPr>
          <w:t>八、保健業務</w:t>
        </w:r>
        <w:r w:rsidR="003C2EEB" w:rsidRPr="00794357">
          <w:rPr>
            <w:rFonts w:ascii="Times New Roman" w:hAnsi="Times New Roman" w:cs="Times New Roman"/>
            <w:noProof/>
            <w:webHidden/>
            <w:sz w:val="40"/>
          </w:rPr>
          <w:tab/>
        </w:r>
        <w:r w:rsidR="003C2EEB" w:rsidRPr="00794357">
          <w:rPr>
            <w:rFonts w:ascii="Times New Roman" w:hAnsi="Times New Roman" w:cs="Times New Roman"/>
            <w:noProof/>
            <w:webHidden/>
            <w:sz w:val="40"/>
          </w:rPr>
          <w:fldChar w:fldCharType="begin"/>
        </w:r>
        <w:r w:rsidR="003C2EEB" w:rsidRPr="00794357">
          <w:rPr>
            <w:rFonts w:ascii="Times New Roman" w:hAnsi="Times New Roman" w:cs="Times New Roman"/>
            <w:noProof/>
            <w:webHidden/>
            <w:sz w:val="40"/>
          </w:rPr>
          <w:instrText xml:space="preserve"> PAGEREF _Toc85200320 \h </w:instrText>
        </w:r>
        <w:r w:rsidR="003C2EEB" w:rsidRPr="00794357">
          <w:rPr>
            <w:rFonts w:ascii="Times New Roman" w:hAnsi="Times New Roman" w:cs="Times New Roman"/>
            <w:noProof/>
            <w:webHidden/>
            <w:sz w:val="40"/>
          </w:rPr>
        </w:r>
        <w:r w:rsidR="003C2EEB" w:rsidRPr="00794357">
          <w:rPr>
            <w:rFonts w:ascii="Times New Roman" w:hAnsi="Times New Roman" w:cs="Times New Roman"/>
            <w:noProof/>
            <w:webHidden/>
            <w:sz w:val="40"/>
          </w:rPr>
          <w:fldChar w:fldCharType="separate"/>
        </w:r>
        <w:r w:rsidR="00800D75">
          <w:rPr>
            <w:rFonts w:ascii="Times New Roman" w:hAnsi="Times New Roman" w:cs="Times New Roman"/>
            <w:noProof/>
            <w:webHidden/>
            <w:sz w:val="40"/>
          </w:rPr>
          <w:t>253</w:t>
        </w:r>
        <w:r w:rsidR="003C2EEB" w:rsidRPr="00794357">
          <w:rPr>
            <w:rFonts w:ascii="Times New Roman" w:hAnsi="Times New Roman" w:cs="Times New Roman"/>
            <w:noProof/>
            <w:webHidden/>
            <w:sz w:val="40"/>
          </w:rPr>
          <w:fldChar w:fldCharType="end"/>
        </w:r>
      </w:hyperlink>
    </w:p>
    <w:p w:rsidR="00731187" w:rsidRPr="00D768BF" w:rsidRDefault="00731187" w:rsidP="003C2EEB">
      <w:pPr>
        <w:widowControl/>
        <w:spacing w:beforeLines="50" w:before="180"/>
        <w:rPr>
          <w:rFonts w:ascii="Times New Roman" w:eastAsia="標楷體" w:hAnsi="Times New Roman"/>
          <w:b/>
          <w:kern w:val="0"/>
          <w:sz w:val="32"/>
          <w:szCs w:val="32"/>
        </w:rPr>
      </w:pPr>
      <w:r w:rsidRPr="00D768BF">
        <w:rPr>
          <w:rFonts w:ascii="標楷體" w:eastAsia="標楷體" w:hAnsi="標楷體"/>
          <w:b/>
          <w:kern w:val="0"/>
          <w:sz w:val="44"/>
          <w:szCs w:val="40"/>
        </w:rPr>
        <w:fldChar w:fldCharType="end"/>
      </w: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tabs>
          <w:tab w:val="left" w:pos="2760"/>
        </w:tabs>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731187" w:rsidRPr="00D768BF" w:rsidRDefault="00731187" w:rsidP="0068286E">
      <w:pPr>
        <w:spacing w:line="400" w:lineRule="exact"/>
        <w:rPr>
          <w:rFonts w:ascii="Times New Roman" w:eastAsia="標楷體" w:hAnsi="Times New Roman"/>
          <w:sz w:val="32"/>
          <w:szCs w:val="32"/>
        </w:rPr>
      </w:pPr>
    </w:p>
    <w:p w:rsidR="00CD4713" w:rsidRDefault="00CD4713">
      <w:pPr>
        <w:widowControl/>
        <w:rPr>
          <w:rFonts w:ascii="Times New Roman" w:eastAsia="標楷體" w:hAnsi="Times New Roman"/>
          <w:sz w:val="32"/>
          <w:szCs w:val="32"/>
        </w:rPr>
      </w:pPr>
    </w:p>
    <w:p w:rsidR="00731187" w:rsidRPr="00D768BF" w:rsidRDefault="00731187" w:rsidP="003C2EEB">
      <w:pPr>
        <w:widowControl/>
        <w:rPr>
          <w:rFonts w:ascii="Times New Roman" w:eastAsia="標楷體" w:hAnsi="Times New Roman"/>
          <w:sz w:val="32"/>
          <w:szCs w:val="32"/>
        </w:rPr>
        <w:sectPr w:rsidR="00731187" w:rsidRPr="00D768BF" w:rsidSect="0068286E">
          <w:footerReference w:type="default" r:id="rId7"/>
          <w:footerReference w:type="first" r:id="rId8"/>
          <w:pgSz w:w="11906" w:h="16838"/>
          <w:pgMar w:top="1440" w:right="1134" w:bottom="1440" w:left="1134" w:header="851" w:footer="794" w:gutter="0"/>
          <w:pgNumType w:fmt="lowerRoman"/>
          <w:cols w:space="425"/>
          <w:docGrid w:type="lines" w:linePitch="360"/>
        </w:sectPr>
      </w:pPr>
    </w:p>
    <w:p w:rsidR="00731187" w:rsidRPr="00D768BF" w:rsidRDefault="00731187" w:rsidP="003C2EEB">
      <w:pPr>
        <w:autoSpaceDE w:val="0"/>
        <w:autoSpaceDN w:val="0"/>
        <w:adjustRightInd w:val="0"/>
        <w:spacing w:line="400" w:lineRule="exact"/>
        <w:jc w:val="center"/>
        <w:outlineLvl w:val="0"/>
        <w:rPr>
          <w:rFonts w:ascii="Times New Roman" w:eastAsia="標楷體" w:hAnsi="Times New Roman"/>
          <w:b/>
          <w:kern w:val="0"/>
          <w:sz w:val="32"/>
          <w:szCs w:val="32"/>
        </w:rPr>
      </w:pPr>
      <w:bookmarkStart w:id="0" w:name="_Toc26353160"/>
      <w:bookmarkStart w:id="1" w:name="_Toc37083845"/>
      <w:bookmarkStart w:id="2" w:name="_Toc85200303"/>
      <w:r w:rsidRPr="00D768BF">
        <w:rPr>
          <w:rFonts w:ascii="Times New Roman" w:eastAsia="標楷體" w:hAnsi="Times New Roman"/>
          <w:b/>
          <w:kern w:val="0"/>
          <w:sz w:val="32"/>
          <w:szCs w:val="32"/>
        </w:rPr>
        <w:t>衛生福利部</w:t>
      </w:r>
      <w:r>
        <w:rPr>
          <w:rFonts w:ascii="Times New Roman" w:eastAsia="標楷體" w:hAnsi="Times New Roman"/>
          <w:b/>
          <w:kern w:val="0"/>
          <w:sz w:val="32"/>
          <w:szCs w:val="32"/>
        </w:rPr>
        <w:t>11</w:t>
      </w:r>
      <w:r>
        <w:rPr>
          <w:rFonts w:ascii="Times New Roman" w:eastAsia="標楷體" w:hAnsi="Times New Roman" w:hint="eastAsia"/>
          <w:b/>
          <w:kern w:val="0"/>
          <w:sz w:val="32"/>
          <w:szCs w:val="32"/>
        </w:rPr>
        <w:t>1</w:t>
      </w:r>
      <w:r w:rsidRPr="00D768BF">
        <w:rPr>
          <w:rFonts w:ascii="Times New Roman" w:eastAsia="標楷體" w:hAnsi="Times New Roman"/>
          <w:b/>
          <w:kern w:val="0"/>
          <w:sz w:val="32"/>
          <w:szCs w:val="32"/>
        </w:rPr>
        <w:t>年地方衛生機關業務考評作業計畫</w:t>
      </w:r>
      <w:bookmarkEnd w:id="0"/>
      <w:bookmarkEnd w:id="1"/>
      <w:bookmarkEnd w:id="2"/>
    </w:p>
    <w:p w:rsidR="00731187" w:rsidRPr="00D768BF" w:rsidRDefault="00731187" w:rsidP="0068286E">
      <w:pPr>
        <w:autoSpaceDE w:val="0"/>
        <w:autoSpaceDN w:val="0"/>
        <w:adjustRightInd w:val="0"/>
        <w:spacing w:line="400" w:lineRule="exact"/>
        <w:jc w:val="right"/>
        <w:rPr>
          <w:rFonts w:ascii="Times New Roman" w:eastAsia="標楷體" w:hAnsi="Times New Roman"/>
          <w:b/>
          <w:kern w:val="0"/>
          <w:szCs w:val="32"/>
        </w:rPr>
      </w:pP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D768BF">
        <w:rPr>
          <w:rFonts w:ascii="Times New Roman" w:eastAsia="標楷體" w:hAnsi="Times New Roman"/>
          <w:kern w:val="0"/>
          <w:sz w:val="28"/>
          <w:szCs w:val="28"/>
        </w:rPr>
        <w:t>依據</w:t>
      </w:r>
    </w:p>
    <w:p w:rsidR="00731187" w:rsidRPr="00D768BF" w:rsidRDefault="007D6EFF" w:rsidP="0068286E">
      <w:pPr>
        <w:numPr>
          <w:ilvl w:val="1"/>
          <w:numId w:val="1"/>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Pr>
          <w:rFonts w:ascii="Times New Roman" w:eastAsia="標楷體" w:hAnsi="Times New Roman"/>
          <w:kern w:val="0"/>
          <w:sz w:val="28"/>
          <w:szCs w:val="28"/>
        </w:rPr>
        <w:t>衛生福利部（</w:t>
      </w:r>
      <w:r w:rsidR="00731187" w:rsidRPr="00D768BF">
        <w:rPr>
          <w:rFonts w:ascii="Times New Roman" w:eastAsia="標楷體" w:hAnsi="Times New Roman"/>
          <w:kern w:val="0"/>
          <w:sz w:val="28"/>
          <w:szCs w:val="28"/>
        </w:rPr>
        <w:t>簡稱本部）組織法第</w:t>
      </w:r>
      <w:r w:rsidR="00731187" w:rsidRPr="00D768BF">
        <w:rPr>
          <w:rFonts w:ascii="Times New Roman" w:eastAsia="標楷體" w:hAnsi="Times New Roman"/>
          <w:kern w:val="0"/>
          <w:sz w:val="28"/>
          <w:szCs w:val="28"/>
        </w:rPr>
        <w:t>1</w:t>
      </w:r>
      <w:r w:rsidR="00731187" w:rsidRPr="00D768BF">
        <w:rPr>
          <w:rFonts w:ascii="Times New Roman" w:eastAsia="標楷體" w:hAnsi="Times New Roman"/>
          <w:kern w:val="0"/>
          <w:sz w:val="28"/>
          <w:szCs w:val="28"/>
        </w:rPr>
        <w:t>條、第</w:t>
      </w:r>
      <w:r w:rsidR="00731187" w:rsidRPr="00D768BF">
        <w:rPr>
          <w:rFonts w:ascii="Times New Roman" w:eastAsia="標楷體" w:hAnsi="Times New Roman"/>
          <w:kern w:val="0"/>
          <w:sz w:val="28"/>
          <w:szCs w:val="28"/>
        </w:rPr>
        <w:t>2</w:t>
      </w:r>
      <w:r w:rsidR="00731187" w:rsidRPr="00D768BF">
        <w:rPr>
          <w:rFonts w:ascii="Times New Roman" w:eastAsia="標楷體" w:hAnsi="Times New Roman"/>
          <w:kern w:val="0"/>
          <w:sz w:val="28"/>
          <w:szCs w:val="28"/>
        </w:rPr>
        <w:t>條。</w:t>
      </w:r>
    </w:p>
    <w:p w:rsidR="00731187" w:rsidRPr="00D768BF" w:rsidRDefault="00731187" w:rsidP="0068286E">
      <w:pPr>
        <w:numPr>
          <w:ilvl w:val="1"/>
          <w:numId w:val="1"/>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衛生醫療相關法規</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如：醫療法、傳染病防治法、食品安全衛生管理法等</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w:t>
      </w:r>
    </w:p>
    <w:p w:rsidR="00731187" w:rsidRPr="00D768BF" w:rsidRDefault="00731187" w:rsidP="0068286E">
      <w:pPr>
        <w:numPr>
          <w:ilvl w:val="1"/>
          <w:numId w:val="1"/>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「公務人員品德修養及工作績效激勵辦法」第</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條。</w:t>
      </w:r>
    </w:p>
    <w:p w:rsidR="00731187" w:rsidRPr="00D768BF" w:rsidRDefault="00731187" w:rsidP="0068286E">
      <w:pPr>
        <w:numPr>
          <w:ilvl w:val="0"/>
          <w:numId w:val="1"/>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D768BF">
        <w:rPr>
          <w:rFonts w:ascii="Times New Roman" w:eastAsia="標楷體" w:hAnsi="Times New Roman"/>
          <w:kern w:val="0"/>
          <w:sz w:val="28"/>
          <w:szCs w:val="28"/>
        </w:rPr>
        <w:t>緣由</w:t>
      </w:r>
    </w:p>
    <w:p w:rsidR="00731187" w:rsidRPr="00D768BF" w:rsidRDefault="00731187" w:rsidP="0068286E">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D768BF">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目的</w:t>
      </w:r>
    </w:p>
    <w:p w:rsidR="00731187" w:rsidRPr="00D768BF"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客觀衡量以展現政府整體施政績效。</w:t>
      </w:r>
    </w:p>
    <w:p w:rsidR="00731187" w:rsidRPr="00D768BF"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提升為民服務品質。</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期程</w:t>
      </w:r>
    </w:p>
    <w:p w:rsidR="00731187" w:rsidRPr="00D768BF" w:rsidRDefault="00731187"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Pr>
          <w:rFonts w:ascii="Times New Roman" w:eastAsia="標楷體" w:hAnsi="Times New Roman"/>
          <w:kern w:val="0"/>
          <w:sz w:val="28"/>
          <w:szCs w:val="28"/>
        </w:rPr>
        <w:t>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日至</w:t>
      </w:r>
      <w:r>
        <w:rPr>
          <w:rFonts w:ascii="Times New Roman" w:eastAsia="標楷體" w:hAnsi="Times New Roman"/>
          <w:kern w:val="0"/>
          <w:sz w:val="28"/>
          <w:szCs w:val="28"/>
        </w:rPr>
        <w:t xml:space="preserve"> 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12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31 </w:t>
      </w:r>
      <w:r w:rsidRPr="00D768BF">
        <w:rPr>
          <w:rFonts w:ascii="Times New Roman" w:eastAsia="標楷體" w:hAnsi="Times New Roman"/>
          <w:kern w:val="0"/>
          <w:sz w:val="28"/>
          <w:szCs w:val="28"/>
        </w:rPr>
        <w:t>日。</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受評單位</w:t>
      </w:r>
    </w:p>
    <w:p w:rsidR="00731187" w:rsidRPr="00D768BF" w:rsidRDefault="007D6EFF"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Pr>
          <w:rFonts w:ascii="Times New Roman" w:eastAsia="標楷體" w:hAnsi="Times New Roman"/>
          <w:kern w:val="0"/>
          <w:sz w:val="28"/>
          <w:szCs w:val="28"/>
        </w:rPr>
        <w:t>地方政府衛生局（</w:t>
      </w:r>
      <w:r w:rsidR="00731187" w:rsidRPr="00D768BF">
        <w:rPr>
          <w:rFonts w:ascii="Times New Roman" w:eastAsia="標楷體" w:hAnsi="Times New Roman"/>
          <w:kern w:val="0"/>
          <w:sz w:val="28"/>
          <w:szCs w:val="28"/>
        </w:rPr>
        <w:t>簡稱衛生局）。</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執行單位</w:t>
      </w:r>
    </w:p>
    <w:p w:rsidR="00731187" w:rsidRPr="00D768BF" w:rsidRDefault="00731187" w:rsidP="0068286E">
      <w:pPr>
        <w:numPr>
          <w:ilvl w:val="0"/>
          <w:numId w:val="7"/>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本部醫事司、長期照顧司、護理及健康照護司、心理及口腔健康司、綜合規劃司、食品藥物管理署、疾病管制署、國民健康署。</w:t>
      </w:r>
    </w:p>
    <w:p w:rsidR="00731187" w:rsidRPr="00D768BF" w:rsidRDefault="00731187" w:rsidP="0068286E">
      <w:pPr>
        <w:numPr>
          <w:ilvl w:val="0"/>
          <w:numId w:val="7"/>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731187" w:rsidRPr="00D768BF" w:rsidTr="0068286E">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731187">
              <w:rPr>
                <w:rFonts w:ascii="Times New Roman" w:eastAsia="標楷體" w:hAnsi="Times New Roman"/>
                <w:spacing w:val="73"/>
                <w:kern w:val="0"/>
                <w:sz w:val="28"/>
                <w:szCs w:val="28"/>
                <w:fitText w:val="1560" w:id="-1765026816"/>
              </w:rPr>
              <w:t>執行單</w:t>
            </w:r>
            <w:r w:rsidRPr="00731187">
              <w:rPr>
                <w:rFonts w:ascii="Times New Roman" w:eastAsia="標楷體" w:hAnsi="Times New Roman"/>
                <w:spacing w:val="1"/>
                <w:kern w:val="0"/>
                <w:sz w:val="28"/>
                <w:szCs w:val="28"/>
                <w:fitText w:val="1560" w:id="-1765026816"/>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聯絡電話</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02-85907344</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4245B1"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sz w:val="28"/>
                <w:szCs w:val="28"/>
              </w:rPr>
              <w:t>王銀漣</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w:t>
            </w:r>
            <w:r w:rsidR="004245B1" w:rsidRPr="003C2EEB">
              <w:rPr>
                <w:rFonts w:ascii="Times New Roman" w:eastAsia="標楷體" w:hAnsi="Times New Roman"/>
                <w:kern w:val="0"/>
                <w:sz w:val="28"/>
                <w:szCs w:val="28"/>
              </w:rPr>
              <w:t>6211</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9E4D9F"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049-2332161*32</w:t>
            </w:r>
            <w:r w:rsidRPr="003C2EEB">
              <w:rPr>
                <w:rFonts w:ascii="Times New Roman" w:eastAsia="標楷體" w:hAnsi="Times New Roman" w:hint="eastAsia"/>
                <w:kern w:val="0"/>
                <w:sz w:val="28"/>
                <w:szCs w:val="28"/>
              </w:rPr>
              <w:t>01</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5B325F"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hint="eastAsia"/>
                <w:kern w:val="0"/>
                <w:sz w:val="28"/>
                <w:szCs w:val="28"/>
              </w:rPr>
              <w:t>廖敏桂</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w:t>
            </w:r>
            <w:r w:rsidR="005B325F" w:rsidRPr="003C2EEB">
              <w:rPr>
                <w:rFonts w:ascii="Times New Roman" w:eastAsia="標楷體" w:hAnsi="Times New Roman" w:hint="eastAsia"/>
                <w:kern w:val="0"/>
                <w:sz w:val="28"/>
                <w:szCs w:val="28"/>
              </w:rPr>
              <w:t>470</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綜合規劃司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協調服務科</w:t>
            </w:r>
            <w:r w:rsidRPr="00D768BF">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hint="eastAsia"/>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02-8590754</w:t>
            </w:r>
            <w:r w:rsidRPr="003C2EEB">
              <w:rPr>
                <w:rFonts w:ascii="Times New Roman" w:eastAsia="標楷體" w:hAnsi="Times New Roman" w:hint="eastAsia"/>
                <w:kern w:val="0"/>
                <w:sz w:val="28"/>
                <w:szCs w:val="28"/>
              </w:rPr>
              <w:t>2</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center"/>
              <w:rPr>
                <w:rFonts w:ascii="Times New Roman" w:eastAsia="標楷體" w:hAnsi="Times New Roman"/>
                <w:kern w:val="0"/>
                <w:sz w:val="28"/>
                <w:szCs w:val="28"/>
              </w:rPr>
            </w:pPr>
            <w:r w:rsidRPr="003C2EEB">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02-23959825*3096</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5605D9"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hint="eastAsia"/>
                <w:sz w:val="28"/>
                <w:szCs w:val="28"/>
              </w:rPr>
              <w:t>黃弘鑫</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731187"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w:t>
            </w:r>
            <w:r w:rsidR="005605D9" w:rsidRPr="003C2EEB">
              <w:rPr>
                <w:rFonts w:ascii="Times New Roman" w:eastAsia="標楷體" w:hAnsi="Times New Roman" w:hint="eastAsia"/>
                <w:kern w:val="0"/>
                <w:sz w:val="28"/>
                <w:szCs w:val="28"/>
              </w:rPr>
              <w:t>27877280</w:t>
            </w:r>
          </w:p>
        </w:tc>
      </w:tr>
      <w:tr w:rsidR="00731187" w:rsidRPr="00D768BF"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D768BF" w:rsidRDefault="00731187" w:rsidP="0068286E">
            <w:pPr>
              <w:spacing w:beforeLines="10" w:before="36"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4245B1" w:rsidP="0068286E">
            <w:pPr>
              <w:spacing w:beforeLines="10" w:before="36" w:line="400" w:lineRule="exact"/>
              <w:jc w:val="center"/>
              <w:rPr>
                <w:rFonts w:ascii="Times New Roman" w:eastAsia="標楷體" w:hAnsi="Times New Roman"/>
                <w:kern w:val="0"/>
                <w:sz w:val="28"/>
                <w:szCs w:val="28"/>
              </w:rPr>
            </w:pPr>
            <w:r w:rsidRPr="003C2EEB">
              <w:rPr>
                <w:rFonts w:ascii="標楷體" w:eastAsia="標楷體" w:hAnsi="標楷體" w:hint="eastAsia"/>
                <w:sz w:val="28"/>
                <w:szCs w:val="28"/>
              </w:rPr>
              <w:t>林鈺軒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3C2EEB" w:rsidRDefault="004245B1" w:rsidP="0068286E">
            <w:pPr>
              <w:spacing w:beforeLines="10" w:before="36" w:line="400" w:lineRule="exact"/>
              <w:jc w:val="both"/>
              <w:rPr>
                <w:rFonts w:ascii="Times New Roman" w:eastAsia="標楷體" w:hAnsi="Times New Roman"/>
                <w:kern w:val="0"/>
                <w:sz w:val="28"/>
                <w:szCs w:val="28"/>
              </w:rPr>
            </w:pPr>
            <w:r w:rsidRPr="003C2EEB">
              <w:rPr>
                <w:rFonts w:ascii="Times New Roman" w:eastAsia="標楷體" w:hAnsi="Times New Roman"/>
                <w:kern w:val="0"/>
                <w:sz w:val="28"/>
                <w:szCs w:val="28"/>
              </w:rPr>
              <w:t>02-25220549</w:t>
            </w:r>
          </w:p>
        </w:tc>
      </w:tr>
    </w:tbl>
    <w:p w:rsidR="00731187" w:rsidRPr="00D768BF" w:rsidRDefault="00731187" w:rsidP="00CD4713">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D768BF">
        <w:rPr>
          <w:rFonts w:ascii="Times New Roman" w:eastAsia="標楷體" w:hAnsi="Times New Roman"/>
          <w:kern w:val="0"/>
          <w:sz w:val="28"/>
          <w:szCs w:val="28"/>
        </w:rPr>
        <w:t>三、承辦窗口：本部綜合規劃司</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林貞希</w:t>
      </w:r>
      <w:r w:rsidRPr="00D768BF">
        <w:rPr>
          <w:rFonts w:ascii="Times New Roman" w:eastAsia="標楷體" w:hAnsi="Times New Roman"/>
          <w:kern w:val="0"/>
          <w:sz w:val="28"/>
          <w:szCs w:val="28"/>
        </w:rPr>
        <w:t>(02-85907527)</w:t>
      </w:r>
      <w:r w:rsidRPr="00D768BF">
        <w:rPr>
          <w:rFonts w:ascii="Times New Roman" w:eastAsia="標楷體" w:hAnsi="Times New Roman"/>
          <w:kern w:val="0"/>
          <w:sz w:val="28"/>
          <w:szCs w:val="28"/>
        </w:rPr>
        <w:t>。</w:t>
      </w:r>
    </w:p>
    <w:p w:rsidR="00731187" w:rsidRPr="00D768BF"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指標內涵</w:t>
      </w:r>
    </w:p>
    <w:p w:rsidR="00731187" w:rsidRPr="00D768BF" w:rsidRDefault="00731187" w:rsidP="0068286E">
      <w:pPr>
        <w:numPr>
          <w:ilvl w:val="0"/>
          <w:numId w:val="3"/>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考評類別及配分</w:t>
      </w:r>
    </w:p>
    <w:p w:rsidR="00731187" w:rsidRPr="00D768BF" w:rsidRDefault="00731187" w:rsidP="0068286E">
      <w:pPr>
        <w:tabs>
          <w:tab w:val="left" w:pos="851"/>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醫事司</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分、長期照顧類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分、照護類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分、心理及口腔健康類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分、衛教宣導類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分、食品藥物類</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含中藥藥政</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分、疾病管制類</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分、保健類</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分，合計</w:t>
      </w:r>
      <w:r w:rsidRPr="00D768BF">
        <w:rPr>
          <w:rFonts w:ascii="Times New Roman" w:eastAsia="標楷體" w:hAnsi="Times New Roman"/>
          <w:kern w:val="0"/>
          <w:sz w:val="28"/>
          <w:szCs w:val="28"/>
        </w:rPr>
        <w:t>1100</w:t>
      </w:r>
      <w:r w:rsidRPr="00D768BF">
        <w:rPr>
          <w:rFonts w:ascii="Times New Roman" w:eastAsia="標楷體" w:hAnsi="Times New Roman"/>
          <w:kern w:val="0"/>
          <w:sz w:val="28"/>
          <w:szCs w:val="28"/>
        </w:rPr>
        <w:t>分。</w:t>
      </w:r>
    </w:p>
    <w:p w:rsidR="00731187" w:rsidRPr="00D768BF" w:rsidRDefault="00731187" w:rsidP="0068286E">
      <w:pPr>
        <w:tabs>
          <w:tab w:val="left" w:pos="851"/>
        </w:tabs>
        <w:autoSpaceDE w:val="0"/>
        <w:autoSpaceDN w:val="0"/>
        <w:adjustRightInd w:val="0"/>
        <w:spacing w:beforeLines="10" w:before="36" w:line="400" w:lineRule="exact"/>
        <w:ind w:leftChars="100" w:left="800" w:hangingChars="200" w:hanging="560"/>
        <w:rPr>
          <w:rFonts w:ascii="Times New Roman" w:eastAsia="標楷體" w:hAnsi="Times New Roman"/>
          <w:kern w:val="0"/>
          <w:sz w:val="28"/>
          <w:szCs w:val="28"/>
        </w:rPr>
      </w:pPr>
      <w:r w:rsidRPr="00D768BF">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Pr>
          <w:rFonts w:ascii="Times New Roman" w:eastAsia="標楷體" w:hAnsi="Times New Roman"/>
          <w:kern w:val="0"/>
          <w:sz w:val="28"/>
          <w:szCs w:val="28"/>
        </w:rPr>
        <w:t>11</w:t>
      </w:r>
      <w:r>
        <w:rPr>
          <w:rFonts w:ascii="Times New Roman" w:eastAsia="標楷體" w:hAnsi="Times New Roman" w:hint="eastAsia"/>
          <w:kern w:val="0"/>
          <w:sz w:val="28"/>
          <w:szCs w:val="28"/>
        </w:rPr>
        <w:t>1</w:t>
      </w:r>
      <w:r w:rsidRPr="00D768BF">
        <w:rPr>
          <w:rFonts w:ascii="Times New Roman" w:eastAsia="標楷體" w:hAnsi="Times New Roman"/>
          <w:kern w:val="0"/>
          <w:sz w:val="28"/>
          <w:szCs w:val="28"/>
        </w:rPr>
        <w:t>年地方衛生機關業務考評作業手冊」公告於本部綜合規劃司管制考核網頁。</w:t>
      </w:r>
    </w:p>
    <w:p w:rsidR="00731187" w:rsidRPr="003C2EEB"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431790">
        <w:rPr>
          <w:rFonts w:ascii="Times New Roman" w:eastAsia="標楷體" w:hAnsi="Times New Roman"/>
          <w:kern w:val="0"/>
          <w:sz w:val="28"/>
          <w:szCs w:val="28"/>
        </w:rPr>
        <w:t>分組評比</w:t>
      </w:r>
      <w:r w:rsidRPr="003C2EEB">
        <w:rPr>
          <w:rFonts w:ascii="Times New Roman" w:eastAsia="標楷體" w:hAnsi="Times New Roman" w:hint="eastAsia"/>
          <w:kern w:val="0"/>
          <w:sz w:val="28"/>
          <w:szCs w:val="28"/>
        </w:rPr>
        <w:t>(</w:t>
      </w:r>
      <w:r w:rsidR="003C2EEB" w:rsidRPr="003C2EEB">
        <w:rPr>
          <w:rFonts w:ascii="Times New Roman" w:eastAsia="標楷體" w:hAnsi="Times New Roman" w:hint="eastAsia"/>
          <w:kern w:val="0"/>
          <w:sz w:val="28"/>
          <w:szCs w:val="28"/>
        </w:rPr>
        <w:t>依據</w:t>
      </w:r>
      <w:r w:rsidR="003C2EEB" w:rsidRPr="003C2EEB">
        <w:rPr>
          <w:rFonts w:ascii="Times New Roman" w:eastAsia="標楷體" w:hAnsi="Times New Roman"/>
          <w:kern w:val="0"/>
          <w:sz w:val="28"/>
          <w:szCs w:val="28"/>
        </w:rPr>
        <w:t>106</w:t>
      </w:r>
      <w:r w:rsidR="003C2EEB" w:rsidRPr="003C2EEB">
        <w:rPr>
          <w:rFonts w:ascii="Times New Roman" w:eastAsia="標楷體" w:hAnsi="Times New Roman" w:hint="eastAsia"/>
          <w:kern w:val="0"/>
          <w:sz w:val="28"/>
          <w:szCs w:val="28"/>
        </w:rPr>
        <w:t>年</w:t>
      </w:r>
      <w:r w:rsidR="003C2EEB" w:rsidRPr="003C2EEB">
        <w:rPr>
          <w:rFonts w:ascii="Times New Roman" w:eastAsia="標楷體" w:hAnsi="Times New Roman"/>
          <w:kern w:val="0"/>
          <w:sz w:val="28"/>
          <w:szCs w:val="28"/>
        </w:rPr>
        <w:t>11</w:t>
      </w:r>
      <w:r w:rsidR="003C2EEB" w:rsidRPr="003C2EEB">
        <w:rPr>
          <w:rFonts w:ascii="Times New Roman" w:eastAsia="標楷體" w:hAnsi="Times New Roman" w:hint="eastAsia"/>
          <w:kern w:val="0"/>
          <w:sz w:val="28"/>
          <w:szCs w:val="28"/>
        </w:rPr>
        <w:t>月</w:t>
      </w:r>
      <w:r w:rsidR="003C2EEB" w:rsidRPr="003C2EEB">
        <w:rPr>
          <w:rFonts w:ascii="Times New Roman" w:eastAsia="標楷體" w:hAnsi="Times New Roman"/>
          <w:kern w:val="0"/>
          <w:sz w:val="28"/>
          <w:szCs w:val="28"/>
        </w:rPr>
        <w:t>21</w:t>
      </w:r>
      <w:r w:rsidR="003C2EEB" w:rsidRPr="003C2EEB">
        <w:rPr>
          <w:rFonts w:ascii="Times New Roman" w:eastAsia="標楷體" w:hAnsi="Times New Roman" w:hint="eastAsia"/>
          <w:kern w:val="0"/>
          <w:sz w:val="28"/>
          <w:szCs w:val="28"/>
        </w:rPr>
        <w:t>日會議決議及參照</w:t>
      </w:r>
      <w:r w:rsidR="003C2EEB" w:rsidRPr="003C2EEB">
        <w:rPr>
          <w:rFonts w:ascii="Times New Roman" w:eastAsia="標楷體" w:hAnsi="Times New Roman"/>
          <w:kern w:val="0"/>
          <w:sz w:val="28"/>
          <w:szCs w:val="28"/>
        </w:rPr>
        <w:t>110</w:t>
      </w:r>
      <w:r w:rsidR="003C2EEB" w:rsidRPr="003C2EEB">
        <w:rPr>
          <w:rFonts w:ascii="Times New Roman" w:eastAsia="標楷體" w:hAnsi="Times New Roman" w:hint="eastAsia"/>
          <w:kern w:val="0"/>
          <w:sz w:val="28"/>
          <w:szCs w:val="28"/>
        </w:rPr>
        <w:t>年</w:t>
      </w:r>
      <w:r w:rsidR="003C2EEB" w:rsidRPr="003C2EEB">
        <w:rPr>
          <w:rFonts w:ascii="Times New Roman" w:eastAsia="標楷體" w:hAnsi="Times New Roman"/>
          <w:kern w:val="0"/>
          <w:sz w:val="28"/>
          <w:szCs w:val="28"/>
        </w:rPr>
        <w:t>7</w:t>
      </w:r>
      <w:r w:rsidR="003C2EEB" w:rsidRPr="003C2EEB">
        <w:rPr>
          <w:rFonts w:ascii="Times New Roman" w:eastAsia="標楷體" w:hAnsi="Times New Roman" w:hint="eastAsia"/>
          <w:kern w:val="0"/>
          <w:sz w:val="28"/>
          <w:szCs w:val="28"/>
        </w:rPr>
        <w:t>月份台灣行政區域人口</w:t>
      </w:r>
      <w:r w:rsidRPr="003C2EEB">
        <w:rPr>
          <w:rFonts w:ascii="Times New Roman" w:eastAsia="標楷體" w:hAnsi="Times New Roman" w:hint="eastAsia"/>
          <w:kern w:val="0"/>
          <w:sz w:val="28"/>
          <w:szCs w:val="28"/>
        </w:rPr>
        <w:t>)</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第一組：臺北市、新北市、桃園市、臺中市、臺南市、高雄市。</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第二組：新竹縣、彰化縣、雲林縣、屏東縣。</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第三組：基隆市、宜蘭縣、新竹市、苗栗縣、嘉義市、嘉義縣。</w:t>
      </w:r>
    </w:p>
    <w:p w:rsidR="00731187" w:rsidRPr="00D768BF"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第四組：花蓮縣、臺東縣、南投縣、澎湖縣、金門縣、連江縣。</w:t>
      </w:r>
    </w:p>
    <w:p w:rsidR="00731187" w:rsidRPr="00D768BF" w:rsidRDefault="00731187" w:rsidP="0068286E">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D768BF">
        <w:rPr>
          <w:rFonts w:ascii="Times New Roman" w:eastAsia="標楷體" w:hAnsi="Times New Roman"/>
          <w:kern w:val="0"/>
          <w:sz w:val="28"/>
          <w:szCs w:val="28"/>
        </w:rPr>
        <w:t>玖、獎勵方式</w:t>
      </w:r>
    </w:p>
    <w:p w:rsidR="00731187" w:rsidRPr="00D768BF"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綜合獎</w:t>
      </w:r>
    </w:p>
    <w:p w:rsidR="00731187" w:rsidRPr="00D768BF" w:rsidRDefault="00731187" w:rsidP="0068286E">
      <w:pPr>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各組考評類別之分數加總計算，分別取最高分者</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名，各獲得新臺幣</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等值獎品或禮券及獎座；另為獎勵機關同仁在工作崗位上之努力與付出，各組另取第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及第</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名，頒發獎狀一紙。</w:t>
      </w:r>
    </w:p>
    <w:p w:rsidR="00731187" w:rsidRPr="003C2EEB"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3C2EEB">
        <w:rPr>
          <w:rFonts w:ascii="Times New Roman" w:eastAsia="標楷體" w:hAnsi="Times New Roman"/>
          <w:kern w:val="0"/>
          <w:sz w:val="28"/>
          <w:szCs w:val="28"/>
        </w:rPr>
        <w:t>類別獎</w:t>
      </w:r>
    </w:p>
    <w:p w:rsidR="00731187" w:rsidRPr="003C2EEB" w:rsidRDefault="00731187" w:rsidP="0068286E">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醫政業務、長期照顧業務、照護業務、心理及口腔健康業務、衛教推動業務、食品藥物業務、防疫業務、保健業務等八類奬項。</w:t>
      </w:r>
    </w:p>
    <w:p w:rsidR="003C2EEB" w:rsidRDefault="00731187" w:rsidP="003C2EE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各類別依前項分組，分別取得分最高者：第一組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名、第二組</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名、第三組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名、第四組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名，四組共取</w:t>
      </w:r>
      <w:r w:rsidRPr="003C2EEB">
        <w:rPr>
          <w:rFonts w:ascii="Times New Roman" w:eastAsia="標楷體" w:hAnsi="Times New Roman"/>
          <w:kern w:val="0"/>
          <w:sz w:val="28"/>
          <w:szCs w:val="28"/>
        </w:rPr>
        <w:t>11</w:t>
      </w:r>
      <w:r w:rsidRPr="003C2EEB">
        <w:rPr>
          <w:rFonts w:ascii="Times New Roman" w:eastAsia="標楷體" w:hAnsi="Times New Roman"/>
          <w:kern w:val="0"/>
          <w:sz w:val="28"/>
          <w:szCs w:val="28"/>
        </w:rPr>
        <w:t>名優等獎，各獲得新臺幣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團體在</w:t>
      </w:r>
      <w:r w:rsidRPr="003C2EEB">
        <w:rPr>
          <w:rFonts w:ascii="Times New Roman" w:eastAsia="標楷體" w:hAnsi="Times New Roman"/>
          <w:kern w:val="0"/>
          <w:sz w:val="28"/>
          <w:szCs w:val="28"/>
        </w:rPr>
        <w:t>1</w:t>
      </w:r>
      <w:r w:rsidRPr="003C2EEB">
        <w:rPr>
          <w:rFonts w:ascii="Times New Roman" w:eastAsia="標楷體" w:hAnsi="Times New Roman"/>
          <w:kern w:val="0"/>
          <w:sz w:val="28"/>
          <w:szCs w:val="28"/>
        </w:rPr>
        <w:t>萬元以下，個人在</w:t>
      </w:r>
      <w:r w:rsidRPr="003C2EEB">
        <w:rPr>
          <w:rFonts w:ascii="Times New Roman" w:eastAsia="標楷體" w:hAnsi="Times New Roman"/>
          <w:kern w:val="0"/>
          <w:sz w:val="28"/>
          <w:szCs w:val="28"/>
        </w:rPr>
        <w:t>5</w:t>
      </w:r>
      <w:r w:rsidRPr="003C2EEB">
        <w:rPr>
          <w:rFonts w:ascii="Times New Roman" w:eastAsia="標楷體" w:hAnsi="Times New Roman"/>
          <w:kern w:val="0"/>
          <w:sz w:val="28"/>
          <w:szCs w:val="28"/>
        </w:rPr>
        <w:t>千元以下</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等值獎品或禮券及</w:t>
      </w:r>
      <w:r w:rsidRPr="003C2EEB">
        <w:rPr>
          <w:rFonts w:ascii="Times New Roman" w:eastAsia="標楷體" w:hAnsi="Times New Roman"/>
          <w:sz w:val="28"/>
          <w:szCs w:val="28"/>
        </w:rPr>
        <w:t>獎座</w:t>
      </w:r>
      <w:r w:rsidRPr="003C2EEB">
        <w:rPr>
          <w:rFonts w:ascii="Times New Roman" w:eastAsia="標楷體" w:hAnsi="Times New Roman"/>
          <w:kern w:val="0"/>
          <w:sz w:val="28"/>
          <w:szCs w:val="28"/>
        </w:rPr>
        <w:t>。</w:t>
      </w:r>
    </w:p>
    <w:p w:rsidR="00731187" w:rsidRPr="003C2EEB" w:rsidRDefault="00731187" w:rsidP="003C2EE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3C2EEB">
        <w:rPr>
          <w:rFonts w:ascii="Times New Roman" w:eastAsia="標楷體" w:hAnsi="Times New Roman"/>
          <w:kern w:val="0"/>
          <w:sz w:val="28"/>
          <w:szCs w:val="28"/>
        </w:rPr>
        <w:t>衛教宣導類依前項分組，分別取得分最高者：第一組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名、第二組</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名、第三組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名、第四組</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名，四組共取</w:t>
      </w:r>
      <w:r w:rsidRPr="003C2EEB">
        <w:rPr>
          <w:rFonts w:ascii="Times New Roman" w:eastAsia="標楷體" w:hAnsi="Times New Roman"/>
          <w:kern w:val="0"/>
          <w:sz w:val="28"/>
          <w:szCs w:val="28"/>
        </w:rPr>
        <w:t>11</w:t>
      </w:r>
      <w:r w:rsidRPr="003C2EEB">
        <w:rPr>
          <w:rFonts w:ascii="Times New Roman" w:eastAsia="標楷體" w:hAnsi="Times New Roman"/>
          <w:kern w:val="0"/>
          <w:sz w:val="28"/>
          <w:szCs w:val="28"/>
        </w:rPr>
        <w:t>名優等獎，各獲得新臺幣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萬元等值獎品或禮券及獎座；另取與前年度名次比較進步兩名</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含</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以上者頒發</w:t>
      </w:r>
      <w:r w:rsidR="00201028" w:rsidRPr="003C2EEB">
        <w:rPr>
          <w:rFonts w:ascii="Times New Roman" w:eastAsia="標楷體" w:hAnsi="Times New Roman" w:hint="eastAsia"/>
          <w:kern w:val="0"/>
          <w:sz w:val="28"/>
          <w:szCs w:val="28"/>
        </w:rPr>
        <w:t>精進</w:t>
      </w:r>
      <w:r w:rsidRPr="003C2EEB">
        <w:rPr>
          <w:rFonts w:ascii="Times New Roman" w:eastAsia="標楷體" w:hAnsi="Times New Roman"/>
          <w:kern w:val="0"/>
          <w:sz w:val="28"/>
          <w:szCs w:val="28"/>
        </w:rPr>
        <w:t>獎獎狀一紙，若無則從缺。同時獲優等獎及</w:t>
      </w:r>
      <w:r w:rsidR="00201028" w:rsidRPr="003C2EEB">
        <w:rPr>
          <w:rFonts w:ascii="Times New Roman" w:eastAsia="標楷體" w:hAnsi="Times New Roman" w:hint="eastAsia"/>
          <w:kern w:val="0"/>
          <w:sz w:val="28"/>
          <w:szCs w:val="28"/>
        </w:rPr>
        <w:t>精進</w:t>
      </w:r>
      <w:r w:rsidR="00201028" w:rsidRPr="003C2EEB">
        <w:rPr>
          <w:rFonts w:ascii="Times New Roman" w:eastAsia="標楷體" w:hAnsi="Times New Roman"/>
          <w:kern w:val="0"/>
          <w:sz w:val="28"/>
          <w:szCs w:val="28"/>
        </w:rPr>
        <w:t>獎</w:t>
      </w:r>
      <w:r w:rsidRPr="003C2EEB">
        <w:rPr>
          <w:rFonts w:ascii="Times New Roman" w:eastAsia="標楷體" w:hAnsi="Times New Roman"/>
          <w:kern w:val="0"/>
          <w:sz w:val="28"/>
          <w:szCs w:val="28"/>
        </w:rPr>
        <w:t>者，除獎勵新臺幣</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萬元等值獎品或禮券及獎座外，亦頒發</w:t>
      </w:r>
      <w:r w:rsidR="00201028" w:rsidRPr="003C2EEB">
        <w:rPr>
          <w:rFonts w:ascii="Times New Roman" w:eastAsia="標楷體" w:hAnsi="Times New Roman" w:hint="eastAsia"/>
          <w:kern w:val="0"/>
          <w:sz w:val="28"/>
          <w:szCs w:val="28"/>
        </w:rPr>
        <w:t>精進</w:t>
      </w:r>
      <w:r w:rsidR="00201028" w:rsidRPr="003C2EEB">
        <w:rPr>
          <w:rFonts w:ascii="Times New Roman" w:eastAsia="標楷體" w:hAnsi="Times New Roman"/>
          <w:kern w:val="0"/>
          <w:sz w:val="28"/>
          <w:szCs w:val="28"/>
        </w:rPr>
        <w:t>獎</w:t>
      </w:r>
      <w:r w:rsidRPr="003C2EEB">
        <w:rPr>
          <w:rFonts w:ascii="Times New Roman" w:eastAsia="標楷體" w:hAnsi="Times New Roman"/>
          <w:kern w:val="0"/>
          <w:sz w:val="28"/>
          <w:szCs w:val="28"/>
        </w:rPr>
        <w:t>獎狀一紙。</w:t>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拾、作業程序</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本部考評執行單位由相關系統之統計資料產</w:t>
      </w:r>
      <w:r>
        <w:rPr>
          <w:rFonts w:ascii="Times New Roman" w:eastAsia="標楷體" w:hAnsi="Times New Roman"/>
          <w:kern w:val="0"/>
          <w:sz w:val="28"/>
          <w:szCs w:val="28"/>
        </w:rPr>
        <w:t>生考評指標執行成果，或由委託民間團體辦理及調查而取得者，</w:t>
      </w:r>
      <w:r>
        <w:rPr>
          <w:rFonts w:ascii="Times New Roman" w:eastAsia="標楷體" w:hAnsi="Times New Roman" w:hint="eastAsia"/>
          <w:kern w:val="0"/>
          <w:sz w:val="28"/>
          <w:szCs w:val="28"/>
        </w:rPr>
        <w:t>是否</w:t>
      </w:r>
      <w:r w:rsidRPr="00D768BF">
        <w:rPr>
          <w:rFonts w:ascii="Times New Roman" w:eastAsia="標楷體" w:hAnsi="Times New Roman"/>
          <w:kern w:val="0"/>
          <w:sz w:val="28"/>
          <w:szCs w:val="28"/>
        </w:rPr>
        <w:t>須檢具</w:t>
      </w:r>
      <w:r>
        <w:rPr>
          <w:rFonts w:ascii="Times New Roman" w:eastAsia="標楷體" w:hAnsi="Times New Roman" w:hint="eastAsia"/>
          <w:kern w:val="0"/>
          <w:sz w:val="28"/>
          <w:szCs w:val="28"/>
        </w:rPr>
        <w:t>其他</w:t>
      </w:r>
      <w:r w:rsidRPr="00D768BF">
        <w:rPr>
          <w:rFonts w:ascii="Times New Roman" w:eastAsia="標楷體" w:hAnsi="Times New Roman"/>
          <w:kern w:val="0"/>
          <w:sz w:val="28"/>
          <w:szCs w:val="28"/>
        </w:rPr>
        <w:t>書面資料</w:t>
      </w:r>
      <w:r>
        <w:rPr>
          <w:rFonts w:ascii="Times New Roman" w:eastAsia="標楷體" w:hAnsi="Times New Roman" w:hint="eastAsia"/>
          <w:kern w:val="0"/>
          <w:sz w:val="28"/>
          <w:szCs w:val="28"/>
        </w:rPr>
        <w:t>，依各考評執行單位規定辦理</w:t>
      </w:r>
      <w:r w:rsidRPr="00D768BF">
        <w:rPr>
          <w:rFonts w:ascii="Times New Roman" w:eastAsia="標楷體" w:hAnsi="Times New Roman"/>
          <w:kern w:val="0"/>
          <w:sz w:val="28"/>
          <w:szCs w:val="28"/>
        </w:rPr>
        <w:t>。</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書面評核</w:t>
      </w:r>
    </w:p>
    <w:p w:rsidR="00731187" w:rsidRPr="00D768BF"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731187" w:rsidRPr="00D768BF"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衛生局依本部考評執行單位所訂期限，將相關資料函送本部各考評執行單位進行評核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評分方式採四捨五入取至小數點後一位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；逾期者，由考評執行單位衡量是否於該考評類別之總分酌予扣分。</w:t>
      </w:r>
    </w:p>
    <w:p w:rsidR="00731187" w:rsidRPr="003C2EEB"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本部各考評</w:t>
      </w:r>
      <w:r w:rsidRPr="003C2EEB">
        <w:rPr>
          <w:rFonts w:ascii="Times New Roman" w:eastAsia="標楷體" w:hAnsi="Times New Roman"/>
          <w:kern w:val="0"/>
          <w:sz w:val="28"/>
          <w:szCs w:val="28"/>
        </w:rPr>
        <w:t>執行單位於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年</w:t>
      </w:r>
      <w:r w:rsidRPr="003C2EEB">
        <w:rPr>
          <w:rFonts w:ascii="Times New Roman" w:eastAsia="標楷體" w:hAnsi="Times New Roman"/>
          <w:kern w:val="0"/>
          <w:sz w:val="28"/>
          <w:szCs w:val="28"/>
        </w:rPr>
        <w:t>2</w:t>
      </w:r>
      <w:r w:rsidRPr="003C2EEB">
        <w:rPr>
          <w:rFonts w:ascii="Times New Roman" w:eastAsia="標楷體" w:hAnsi="Times New Roman"/>
          <w:kern w:val="0"/>
          <w:sz w:val="28"/>
          <w:szCs w:val="28"/>
        </w:rPr>
        <w:t>月</w:t>
      </w:r>
      <w:r w:rsidR="00996BBF" w:rsidRPr="003C2EEB">
        <w:rPr>
          <w:rFonts w:ascii="Times New Roman" w:eastAsia="標楷體" w:hAnsi="Times New Roman" w:hint="eastAsia"/>
          <w:kern w:val="0"/>
          <w:sz w:val="28"/>
          <w:szCs w:val="28"/>
        </w:rPr>
        <w:t>24</w:t>
      </w:r>
      <w:r w:rsidRPr="003C2EEB">
        <w:rPr>
          <w:rFonts w:ascii="Times New Roman" w:eastAsia="標楷體" w:hAnsi="Times New Roman"/>
          <w:kern w:val="0"/>
          <w:sz w:val="28"/>
          <w:szCs w:val="28"/>
        </w:rPr>
        <w:t>日前完成初評</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含評分及建議事項</w:t>
      </w:r>
      <w:r w:rsidRPr="003C2EEB">
        <w:rPr>
          <w:rFonts w:ascii="Times New Roman" w:eastAsia="標楷體" w:hAnsi="Times New Roman"/>
          <w:kern w:val="0"/>
          <w:sz w:val="28"/>
          <w:szCs w:val="28"/>
        </w:rPr>
        <w:t>)</w:t>
      </w:r>
      <w:r w:rsidRPr="003C2EEB">
        <w:rPr>
          <w:rFonts w:ascii="Times New Roman" w:eastAsia="標楷體" w:hAnsi="Times New Roman"/>
          <w:kern w:val="0"/>
          <w:sz w:val="28"/>
          <w:szCs w:val="28"/>
        </w:rPr>
        <w:t>送請衛生局確認，如有需要可辦理實地查核；衛生局對考評結果有異議，應於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年</w:t>
      </w:r>
      <w:r w:rsidR="00996BBF" w:rsidRPr="003C2EEB">
        <w:rPr>
          <w:rFonts w:ascii="Times New Roman" w:eastAsia="標楷體" w:hAnsi="Times New Roman" w:hint="eastAsia"/>
          <w:kern w:val="0"/>
          <w:sz w:val="28"/>
          <w:szCs w:val="28"/>
        </w:rPr>
        <w:t>3</w:t>
      </w:r>
      <w:r w:rsidRPr="003C2EEB">
        <w:rPr>
          <w:rFonts w:ascii="Times New Roman" w:eastAsia="標楷體" w:hAnsi="Times New Roman"/>
          <w:kern w:val="0"/>
          <w:sz w:val="28"/>
          <w:szCs w:val="28"/>
        </w:rPr>
        <w:t>月</w:t>
      </w:r>
      <w:r w:rsidR="00590380" w:rsidRPr="003C2EEB">
        <w:rPr>
          <w:rFonts w:ascii="Times New Roman" w:eastAsia="標楷體" w:hAnsi="Times New Roman" w:hint="eastAsia"/>
          <w:kern w:val="0"/>
          <w:sz w:val="28"/>
          <w:szCs w:val="28"/>
        </w:rPr>
        <w:t>6</w:t>
      </w:r>
      <w:r w:rsidRPr="003C2EEB">
        <w:rPr>
          <w:rFonts w:ascii="Times New Roman" w:eastAsia="標楷體" w:hAnsi="Times New Roman"/>
          <w:kern w:val="0"/>
          <w:sz w:val="28"/>
          <w:szCs w:val="28"/>
        </w:rPr>
        <w:t>日前提出申復。</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3C2EEB">
        <w:rPr>
          <w:rFonts w:ascii="Times New Roman" w:eastAsia="標楷體" w:hAnsi="Times New Roman"/>
          <w:kern w:val="0"/>
          <w:sz w:val="28"/>
          <w:szCs w:val="28"/>
        </w:rPr>
        <w:t>本部考評執行單位與衛生局確認考評成績後，由考評執行單位於</w:t>
      </w:r>
      <w:r w:rsidRPr="003C2EEB">
        <w:rPr>
          <w:rFonts w:ascii="Times New Roman" w:eastAsia="標楷體" w:hAnsi="Times New Roman"/>
          <w:kern w:val="0"/>
          <w:sz w:val="28"/>
          <w:szCs w:val="28"/>
        </w:rPr>
        <w:t>11</w:t>
      </w:r>
      <w:r w:rsidRPr="003C2EEB">
        <w:rPr>
          <w:rFonts w:ascii="Times New Roman" w:eastAsia="標楷體" w:hAnsi="Times New Roman" w:hint="eastAsia"/>
          <w:kern w:val="0"/>
          <w:sz w:val="28"/>
          <w:szCs w:val="28"/>
        </w:rPr>
        <w:t>2</w:t>
      </w:r>
      <w:r w:rsidRPr="003C2EEB">
        <w:rPr>
          <w:rFonts w:ascii="Times New Roman" w:eastAsia="標楷體" w:hAnsi="Times New Roman"/>
          <w:kern w:val="0"/>
          <w:sz w:val="28"/>
          <w:szCs w:val="28"/>
        </w:rPr>
        <w:t>年</w:t>
      </w:r>
      <w:r w:rsidRPr="003C2EEB">
        <w:rPr>
          <w:rFonts w:ascii="Times New Roman" w:eastAsia="標楷體" w:hAnsi="Times New Roman"/>
          <w:kern w:val="0"/>
          <w:sz w:val="28"/>
          <w:szCs w:val="28"/>
        </w:rPr>
        <w:t>3</w:t>
      </w:r>
      <w:r w:rsidRPr="003C2EEB">
        <w:rPr>
          <w:rFonts w:ascii="Times New Roman" w:eastAsia="標楷體" w:hAnsi="Times New Roman"/>
          <w:kern w:val="0"/>
          <w:sz w:val="28"/>
          <w:szCs w:val="28"/>
        </w:rPr>
        <w:t>月</w:t>
      </w:r>
      <w:r w:rsidRPr="003C2EEB">
        <w:rPr>
          <w:rFonts w:ascii="Times New Roman" w:eastAsia="標楷體" w:hAnsi="Times New Roman" w:hint="eastAsia"/>
          <w:kern w:val="0"/>
          <w:sz w:val="28"/>
          <w:szCs w:val="28"/>
        </w:rPr>
        <w:t>1</w:t>
      </w:r>
      <w:r w:rsidR="00996BBF" w:rsidRPr="003C2EEB">
        <w:rPr>
          <w:rFonts w:ascii="Times New Roman" w:eastAsia="標楷體" w:hAnsi="Times New Roman" w:hint="eastAsia"/>
          <w:kern w:val="0"/>
          <w:sz w:val="28"/>
          <w:szCs w:val="28"/>
        </w:rPr>
        <w:t>7</w:t>
      </w:r>
      <w:r w:rsidRPr="003C2EEB">
        <w:rPr>
          <w:rFonts w:ascii="Times New Roman" w:eastAsia="標楷體" w:hAnsi="Times New Roman"/>
          <w:kern w:val="0"/>
          <w:sz w:val="28"/>
          <w:szCs w:val="28"/>
        </w:rPr>
        <w:t>日前送交本部</w:t>
      </w:r>
      <w:r w:rsidRPr="00D768BF">
        <w:rPr>
          <w:rFonts w:ascii="Times New Roman" w:eastAsia="標楷體" w:hAnsi="Times New Roman"/>
          <w:kern w:val="0"/>
          <w:sz w:val="28"/>
          <w:szCs w:val="28"/>
        </w:rPr>
        <w:t>綜合規劃司，依成績公布方式函發各衛生局。</w:t>
      </w:r>
    </w:p>
    <w:p w:rsidR="00731187" w:rsidRPr="00D768BF"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成績公布方式</w:t>
      </w:r>
    </w:p>
    <w:p w:rsidR="00731187" w:rsidRPr="00D768BF" w:rsidRDefault="00731187" w:rsidP="0068286E">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各組之成績及排名於函發各衛生局時皆予公布</w:t>
      </w:r>
      <w:r w:rsidRPr="00D768BF">
        <w:rPr>
          <w:rFonts w:ascii="Times New Roman" w:eastAsia="標楷體" w:hAnsi="Times New Roman"/>
          <w:b/>
          <w:kern w:val="0"/>
          <w:sz w:val="28"/>
          <w:szCs w:val="28"/>
        </w:rPr>
        <w:t>。</w:t>
      </w:r>
    </w:p>
    <w:p w:rsidR="00731187" w:rsidRPr="00D768BF" w:rsidRDefault="00731187" w:rsidP="0068286E">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D768BF">
        <w:rPr>
          <w:rFonts w:ascii="Times New Roman" w:eastAsia="標楷體" w:hAnsi="Times New Roman"/>
          <w:kern w:val="0"/>
          <w:sz w:val="28"/>
          <w:szCs w:val="28"/>
        </w:rPr>
        <w:t>拾壹、其他</w:t>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D768BF">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D768BF">
        <w:rPr>
          <w:rFonts w:ascii="Times New Roman" w:eastAsia="標楷體" w:hAnsi="Times New Roman"/>
          <w:kern w:val="0"/>
          <w:sz w:val="28"/>
          <w:szCs w:val="28"/>
        </w:rPr>
        <w:t>15</w:t>
      </w:r>
      <w:r w:rsidRPr="00D768BF">
        <w:rPr>
          <w:rFonts w:ascii="Times New Roman" w:eastAsia="標楷體" w:hAnsi="Times New Roman"/>
          <w:kern w:val="0"/>
          <w:sz w:val="28"/>
          <w:szCs w:val="28"/>
        </w:rPr>
        <w:t>點規定，由本部各考評執行單位於年度終了後</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個月內在機關網站公布考評結果，並依其表現提供獎勵或停止補助。</w:t>
      </w:r>
    </w:p>
    <w:p w:rsidR="00731187" w:rsidRPr="00D768BF" w:rsidRDefault="00731187" w:rsidP="0068286E">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731187" w:rsidRPr="00D768BF" w:rsidRDefault="00731187" w:rsidP="0068286E">
      <w:pPr>
        <w:tabs>
          <w:tab w:val="left" w:pos="851"/>
          <w:tab w:val="left" w:pos="993"/>
          <w:tab w:val="left" w:pos="1134"/>
        </w:tabs>
        <w:autoSpaceDE w:val="0"/>
        <w:autoSpaceDN w:val="0"/>
        <w:adjustRightInd w:val="0"/>
        <w:spacing w:beforeLines="10" w:before="36" w:line="400" w:lineRule="exact"/>
        <w:ind w:leftChars="353" w:left="848" w:hanging="1"/>
        <w:rPr>
          <w:rFonts w:ascii="Times New Roman" w:hAnsi="Times New Roman"/>
        </w:rPr>
      </w:pPr>
    </w:p>
    <w:p w:rsidR="00731187" w:rsidRPr="00D768BF" w:rsidRDefault="00731187" w:rsidP="0068286E">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Default="00F50EF6" w:rsidP="00903FA0">
      <w:pPr>
        <w:widowControl/>
        <w:spacing w:line="480" w:lineRule="auto"/>
        <w:outlineLvl w:val="0"/>
        <w:rPr>
          <w:rFonts w:ascii="Times New Roman" w:eastAsia="標楷體" w:hAnsi="Times New Roman"/>
          <w:sz w:val="72"/>
          <w:szCs w:val="72"/>
        </w:rPr>
      </w:pPr>
    </w:p>
    <w:p w:rsidR="00F50EF6" w:rsidRDefault="00F50EF6" w:rsidP="00F50EF6">
      <w:pPr>
        <w:widowControl/>
        <w:spacing w:line="480" w:lineRule="auto"/>
        <w:jc w:val="center"/>
        <w:outlineLvl w:val="0"/>
        <w:rPr>
          <w:rFonts w:ascii="Times New Roman" w:eastAsia="標楷體" w:hAnsi="Times New Roman"/>
          <w:sz w:val="72"/>
          <w:szCs w:val="72"/>
        </w:rPr>
      </w:pPr>
    </w:p>
    <w:p w:rsidR="00F50EF6" w:rsidRPr="00D768BF" w:rsidRDefault="00F50EF6" w:rsidP="00F50EF6">
      <w:pPr>
        <w:widowControl/>
        <w:spacing w:line="480" w:lineRule="auto"/>
        <w:jc w:val="center"/>
        <w:outlineLvl w:val="0"/>
        <w:rPr>
          <w:rFonts w:ascii="Times New Roman" w:eastAsia="標楷體" w:hAnsi="Times New Roman"/>
          <w:sz w:val="72"/>
          <w:szCs w:val="72"/>
        </w:rPr>
      </w:pPr>
      <w:bookmarkStart w:id="3" w:name="_Toc85200304"/>
      <w:r w:rsidRPr="00D768BF">
        <w:rPr>
          <w:rFonts w:ascii="Times New Roman" w:eastAsia="標楷體" w:hAnsi="Times New Roman"/>
          <w:sz w:val="72"/>
          <w:szCs w:val="72"/>
        </w:rPr>
        <w:t>考評指標</w:t>
      </w:r>
      <w:bookmarkEnd w:id="3"/>
    </w:p>
    <w:p w:rsidR="00F50EF6" w:rsidRPr="00F75905" w:rsidRDefault="00F50EF6" w:rsidP="00F50EF6">
      <w:pPr>
        <w:widowControl/>
        <w:spacing w:line="480" w:lineRule="auto"/>
        <w:jc w:val="center"/>
        <w:outlineLvl w:val="1"/>
        <w:rPr>
          <w:rFonts w:ascii="Times New Roman" w:eastAsia="標楷體" w:hAnsi="Times New Roman"/>
          <w:sz w:val="72"/>
          <w:szCs w:val="72"/>
        </w:rPr>
        <w:sectPr w:rsidR="00F50EF6" w:rsidRPr="00F75905" w:rsidSect="008440D1">
          <w:footerReference w:type="even" r:id="rId9"/>
          <w:footerReference w:type="default" r:id="rId10"/>
          <w:footerReference w:type="first" r:id="rId11"/>
          <w:pgSz w:w="11906" w:h="16838"/>
          <w:pgMar w:top="1440" w:right="1134" w:bottom="1440" w:left="1418" w:header="851" w:footer="794" w:gutter="0"/>
          <w:pgNumType w:start="1"/>
          <w:cols w:space="425"/>
          <w:docGrid w:type="lines" w:linePitch="360"/>
        </w:sectPr>
      </w:pPr>
      <w:bookmarkStart w:id="4" w:name="_Toc26353162"/>
      <w:bookmarkStart w:id="5" w:name="_Toc85200305"/>
      <w:r>
        <w:rPr>
          <w:rFonts w:ascii="Times New Roman" w:eastAsia="標楷體" w:hAnsi="Times New Roman"/>
          <w:sz w:val="72"/>
          <w:szCs w:val="72"/>
        </w:rPr>
        <w:t>一、醫政</w:t>
      </w:r>
      <w:r w:rsidRPr="00D768BF">
        <w:rPr>
          <w:rFonts w:ascii="Times New Roman" w:eastAsia="標楷體" w:hAnsi="Times New Roman"/>
          <w:sz w:val="72"/>
          <w:szCs w:val="72"/>
        </w:rPr>
        <w:t>業</w:t>
      </w:r>
      <w:bookmarkEnd w:id="4"/>
      <w:r>
        <w:rPr>
          <w:rFonts w:ascii="Times New Roman" w:eastAsia="標楷體" w:hAnsi="Times New Roman" w:hint="eastAsia"/>
          <w:sz w:val="72"/>
          <w:szCs w:val="72"/>
        </w:rPr>
        <w:t>務</w:t>
      </w:r>
      <w:bookmarkEnd w:id="5"/>
    </w:p>
    <w:p w:rsidR="00F50EF6" w:rsidRDefault="00F50EF6" w:rsidP="00F50EF6"/>
    <w:p w:rsidR="00F50EF6" w:rsidRDefault="00F50EF6" w:rsidP="00F50EF6">
      <w:pPr>
        <w:widowControl/>
      </w:pPr>
      <w:r>
        <w:br w:type="page"/>
      </w:r>
    </w:p>
    <w:p w:rsidR="00F50EF6" w:rsidRPr="00D768BF" w:rsidRDefault="00F50EF6" w:rsidP="00F50EF6">
      <w:pPr>
        <w:spacing w:beforeLines="50" w:before="180" w:afterLines="50" w:after="180" w:line="400" w:lineRule="exact"/>
        <w:jc w:val="center"/>
        <w:rPr>
          <w:rFonts w:ascii="Times New Roman" w:eastAsia="標楷體" w:hAnsi="Times New Roman"/>
          <w:b/>
          <w:sz w:val="36"/>
          <w:szCs w:val="36"/>
        </w:rPr>
      </w:pPr>
      <w:r w:rsidRPr="00D768BF">
        <w:rPr>
          <w:rFonts w:ascii="Times New Roman" w:eastAsia="標楷體" w:hAnsi="Times New Roman"/>
          <w:b/>
          <w:sz w:val="36"/>
          <w:szCs w:val="36"/>
        </w:rPr>
        <w:t>1</w:t>
      </w:r>
      <w:r>
        <w:rPr>
          <w:rFonts w:ascii="Times New Roman" w:eastAsia="標楷體" w:hAnsi="Times New Roman"/>
          <w:b/>
          <w:sz w:val="36"/>
          <w:szCs w:val="36"/>
        </w:rPr>
        <w:t>1</w:t>
      </w:r>
      <w:r>
        <w:rPr>
          <w:rFonts w:ascii="Times New Roman" w:eastAsia="標楷體" w:hAnsi="Times New Roman" w:hint="eastAsia"/>
          <w:b/>
          <w:sz w:val="36"/>
          <w:szCs w:val="36"/>
        </w:rPr>
        <w:t>1</w:t>
      </w:r>
      <w:r w:rsidRPr="00D768BF">
        <w:rPr>
          <w:rFonts w:ascii="Times New Roman" w:eastAsia="標楷體" w:hAnsi="Times New Roman"/>
          <w:b/>
          <w:sz w:val="36"/>
          <w:szCs w:val="36"/>
        </w:rPr>
        <w:t>年度地方政府衛生局</w:t>
      </w:r>
      <w:r>
        <w:rPr>
          <w:rFonts w:ascii="Times New Roman" w:eastAsia="標楷體" w:hAnsi="Times New Roman"/>
          <w:b/>
          <w:sz w:val="36"/>
          <w:szCs w:val="36"/>
        </w:rPr>
        <w:t>醫政</w:t>
      </w:r>
      <w:r w:rsidRPr="00D768BF">
        <w:rPr>
          <w:rFonts w:ascii="Times New Roman" w:eastAsia="標楷體" w:hAnsi="Times New Roman"/>
          <w:b/>
          <w:sz w:val="36"/>
          <w:szCs w:val="36"/>
        </w:rPr>
        <w:t>業務考評指標</w:t>
      </w:r>
    </w:p>
    <w:p w:rsidR="00F50EF6" w:rsidRPr="00D768BF" w:rsidRDefault="00F50EF6" w:rsidP="00F50EF6">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一、考評單位：</w:t>
      </w:r>
      <w:r w:rsidRPr="0052416A">
        <w:rPr>
          <w:rFonts w:ascii="標楷體" w:eastAsia="標楷體" w:hAnsi="標楷體" w:hint="eastAsia"/>
          <w:sz w:val="28"/>
          <w:szCs w:val="28"/>
        </w:rPr>
        <w:t>衛生福利部醫事司</w:t>
      </w:r>
    </w:p>
    <w:p w:rsidR="00F50EF6" w:rsidRPr="00D768BF" w:rsidRDefault="00F50EF6" w:rsidP="00F50EF6">
      <w:pPr>
        <w:spacing w:line="400" w:lineRule="exact"/>
        <w:ind w:left="1560" w:hanging="1560"/>
        <w:jc w:val="both"/>
        <w:rPr>
          <w:rFonts w:ascii="Times New Roman" w:eastAsia="標楷體" w:hAnsi="Times New Roman"/>
          <w:sz w:val="28"/>
          <w:szCs w:val="28"/>
        </w:rPr>
      </w:pPr>
      <w:r w:rsidRPr="00D768BF">
        <w:rPr>
          <w:rFonts w:ascii="Times New Roman" w:eastAsia="標楷體" w:hAnsi="Times New Roman"/>
          <w:sz w:val="28"/>
          <w:szCs w:val="28"/>
        </w:rPr>
        <w:t>二、考評目的：</w:t>
      </w:r>
      <w:r w:rsidRPr="0052416A">
        <w:rPr>
          <w:rFonts w:ascii="標楷體" w:eastAsia="標楷體" w:hAnsi="標楷體" w:hint="eastAsia"/>
          <w:sz w:val="28"/>
          <w:szCs w:val="28"/>
        </w:rPr>
        <w:t>考核地方衛生局11</w:t>
      </w:r>
      <w:r>
        <w:rPr>
          <w:rFonts w:ascii="標楷體" w:eastAsia="標楷體" w:hAnsi="標楷體" w:hint="eastAsia"/>
          <w:sz w:val="28"/>
          <w:szCs w:val="28"/>
        </w:rPr>
        <w:t>1</w:t>
      </w:r>
      <w:r w:rsidRPr="0052416A">
        <w:rPr>
          <w:rFonts w:ascii="標楷體" w:eastAsia="標楷體" w:hAnsi="標楷體" w:hint="eastAsia"/>
          <w:sz w:val="28"/>
          <w:szCs w:val="28"/>
        </w:rPr>
        <w:t>年醫政業務之執行成效</w:t>
      </w:r>
    </w:p>
    <w:p w:rsidR="00F50EF6" w:rsidRPr="00D768BF" w:rsidRDefault="007D6EFF" w:rsidP="00F50EF6">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F50EF6" w:rsidRPr="00D768BF">
        <w:rPr>
          <w:rFonts w:ascii="Times New Roman" w:eastAsia="標楷體" w:hAnsi="Times New Roman"/>
          <w:sz w:val="28"/>
          <w:szCs w:val="28"/>
        </w:rPr>
        <w:t>簡稱衛生局）</w:t>
      </w:r>
    </w:p>
    <w:p w:rsidR="00F50EF6" w:rsidRPr="00D768BF" w:rsidRDefault="00F50EF6" w:rsidP="00F50EF6">
      <w:pPr>
        <w:spacing w:line="40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四、受評時間：</w:t>
      </w:r>
      <w:r>
        <w:rPr>
          <w:rFonts w:ascii="Times New Roman" w:eastAsia="標楷體" w:hAnsi="Times New Roman"/>
          <w:sz w:val="28"/>
          <w:szCs w:val="28"/>
        </w:rPr>
        <w:t>11</w:t>
      </w:r>
      <w:r>
        <w:rPr>
          <w:rFonts w:ascii="Times New Roman" w:eastAsia="標楷體" w:hAnsi="Times New Roman" w:hint="eastAsia"/>
          <w:sz w:val="28"/>
          <w:szCs w:val="28"/>
        </w:rPr>
        <w:t>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Pr>
          <w:rFonts w:ascii="Times New Roman" w:eastAsia="標楷體" w:hAnsi="Times New Roman"/>
          <w:sz w:val="28"/>
          <w:szCs w:val="28"/>
        </w:rPr>
        <w:t>11</w:t>
      </w:r>
      <w:r>
        <w:rPr>
          <w:rFonts w:ascii="Times New Roman" w:eastAsia="標楷體" w:hAnsi="Times New Roman" w:hint="eastAsia"/>
          <w:sz w:val="28"/>
          <w:szCs w:val="28"/>
        </w:rPr>
        <w:t>1</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F50EF6" w:rsidRPr="00D44FCD" w:rsidRDefault="00F50EF6" w:rsidP="00F50EF6">
      <w:pPr>
        <w:spacing w:line="40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五、考評方式：</w:t>
      </w:r>
      <w:r w:rsidRPr="0052416A">
        <w:rPr>
          <w:rFonts w:ascii="標楷體" w:eastAsia="標楷體" w:hAnsi="標楷體" w:hint="eastAsia"/>
          <w:sz w:val="28"/>
          <w:szCs w:val="28"/>
        </w:rPr>
        <w:t>書面考評</w:t>
      </w:r>
    </w:p>
    <w:p w:rsidR="00F50EF6" w:rsidRPr="00D768BF" w:rsidRDefault="00F50EF6" w:rsidP="00F50EF6">
      <w:pPr>
        <w:spacing w:line="40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52416A">
        <w:rPr>
          <w:rFonts w:ascii="標楷體" w:eastAsia="標楷體" w:hAnsi="標楷體" w:hint="eastAsia"/>
          <w:sz w:val="28"/>
          <w:szCs w:val="28"/>
        </w:rPr>
        <w:t>由醫事司就地方衛生局提報之執行績效資料及成果報告進行評分。</w:t>
      </w:r>
    </w:p>
    <w:p w:rsidR="00F50EF6" w:rsidRDefault="00F50EF6" w:rsidP="00F50EF6">
      <w:pPr>
        <w:spacing w:line="400" w:lineRule="exact"/>
        <w:ind w:left="868" w:hanging="504"/>
        <w:jc w:val="both"/>
        <w:rPr>
          <w:rFonts w:ascii="標楷體" w:eastAsia="標楷體" w:hAnsi="標楷體"/>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Pr>
          <w:rFonts w:ascii="Times New Roman" w:eastAsia="標楷體" w:hAnsi="Times New Roman"/>
          <w:sz w:val="28"/>
          <w:szCs w:val="28"/>
        </w:rPr>
        <w:t>)</w:t>
      </w:r>
      <w:r w:rsidRPr="0052416A">
        <w:rPr>
          <w:rFonts w:ascii="標楷體" w:eastAsia="標楷體" w:hAnsi="標楷體" w:hint="eastAsia"/>
          <w:sz w:val="28"/>
          <w:szCs w:val="28"/>
        </w:rPr>
        <w:t>各項考評分數計算，四捨五入取小數點後一位。</w:t>
      </w:r>
    </w:p>
    <w:p w:rsidR="00F50EF6" w:rsidRPr="00F50EF6" w:rsidRDefault="00F50EF6" w:rsidP="00F50EF6">
      <w:pPr>
        <w:spacing w:line="400" w:lineRule="exact"/>
        <w:ind w:left="868" w:hanging="504"/>
        <w:jc w:val="both"/>
        <w:rPr>
          <w:rFonts w:ascii="Times New Roman" w:eastAsia="標楷體" w:hAnsi="Times New Roman"/>
          <w:sz w:val="28"/>
          <w:szCs w:val="28"/>
        </w:rPr>
      </w:pPr>
      <w:r w:rsidRPr="00D768BF">
        <w:rPr>
          <w:rFonts w:eastAsia="標楷體"/>
          <w:sz w:val="28"/>
          <w:szCs w:val="28"/>
        </w:rPr>
        <w:t>(</w:t>
      </w:r>
      <w:r w:rsidRPr="00D768BF">
        <w:rPr>
          <w:rFonts w:eastAsia="標楷體"/>
          <w:sz w:val="28"/>
          <w:szCs w:val="28"/>
        </w:rPr>
        <w:t>三</w:t>
      </w:r>
      <w:r w:rsidRPr="00D768BF">
        <w:rPr>
          <w:rFonts w:eastAsia="標楷體"/>
          <w:sz w:val="28"/>
          <w:szCs w:val="28"/>
        </w:rPr>
        <w:t>)</w:t>
      </w:r>
      <w:r w:rsidRPr="0052416A">
        <w:rPr>
          <w:rFonts w:ascii="標楷體" w:eastAsia="標楷體" w:hAnsi="標楷體" w:hint="eastAsia"/>
          <w:sz w:val="28"/>
          <w:szCs w:val="28"/>
        </w:rPr>
        <w:t>成果報告，每一項目以10頁為限，撰寫格式如下：</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 xml:space="preserve">編排：以條列式依序填寫 </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 xml:space="preserve">邊界：上、下、左、右各2cm  </w:t>
      </w:r>
    </w:p>
    <w:p w:rsidR="00F50EF6" w:rsidRPr="0052416A"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行距：單行間距</w:t>
      </w:r>
    </w:p>
    <w:p w:rsid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字體：</w:t>
      </w:r>
      <w:r w:rsidRPr="0052416A">
        <w:rPr>
          <w:rFonts w:ascii="標楷體" w:eastAsia="標楷體" w:hAnsi="標楷體"/>
          <w:sz w:val="28"/>
          <w:szCs w:val="28"/>
        </w:rPr>
        <w:t>14號字體</w:t>
      </w:r>
      <w:r w:rsidRPr="0052416A">
        <w:rPr>
          <w:rFonts w:ascii="標楷體" w:eastAsia="標楷體" w:hAnsi="標楷體" w:hint="eastAsia"/>
          <w:sz w:val="28"/>
          <w:szCs w:val="28"/>
        </w:rPr>
        <w:t>、</w:t>
      </w:r>
      <w:r w:rsidRPr="0052416A">
        <w:rPr>
          <w:rFonts w:ascii="標楷體" w:eastAsia="標楷體" w:hAnsi="標楷體"/>
          <w:sz w:val="28"/>
          <w:szCs w:val="28"/>
        </w:rPr>
        <w:t>中文</w:t>
      </w:r>
      <w:r w:rsidRPr="0052416A">
        <w:rPr>
          <w:rFonts w:ascii="標楷體" w:eastAsia="標楷體" w:hAnsi="標楷體" w:hint="eastAsia"/>
          <w:sz w:val="28"/>
          <w:szCs w:val="28"/>
        </w:rPr>
        <w:t>用</w:t>
      </w:r>
      <w:r w:rsidRPr="0052416A">
        <w:rPr>
          <w:rFonts w:ascii="標楷體" w:eastAsia="標楷體" w:hAnsi="標楷體"/>
          <w:sz w:val="28"/>
          <w:szCs w:val="28"/>
        </w:rPr>
        <w:t>「標楷體」</w:t>
      </w:r>
      <w:r w:rsidRPr="0052416A">
        <w:rPr>
          <w:rFonts w:ascii="標楷體" w:eastAsia="標楷體" w:hAnsi="標楷體" w:hint="eastAsia"/>
          <w:sz w:val="28"/>
          <w:szCs w:val="28"/>
        </w:rPr>
        <w:t>、</w:t>
      </w:r>
      <w:r w:rsidRPr="0052416A">
        <w:rPr>
          <w:rFonts w:ascii="標楷體" w:eastAsia="標楷體" w:hAnsi="標楷體"/>
          <w:sz w:val="28"/>
          <w:szCs w:val="28"/>
        </w:rPr>
        <w:t xml:space="preserve">英文用「Times New </w:t>
      </w:r>
      <w:r>
        <w:rPr>
          <w:rFonts w:ascii="標楷體" w:eastAsia="標楷體" w:hAnsi="標楷體" w:hint="eastAsia"/>
          <w:sz w:val="28"/>
          <w:szCs w:val="28"/>
        </w:rPr>
        <w:t xml:space="preserve"> </w:t>
      </w:r>
    </w:p>
    <w:p w:rsid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sz w:val="28"/>
          <w:szCs w:val="28"/>
        </w:rPr>
        <w:t>Roman」</w:t>
      </w:r>
      <w:r w:rsidRPr="0052416A">
        <w:rPr>
          <w:rFonts w:ascii="標楷體" w:eastAsia="標楷體" w:hAnsi="標楷體" w:hint="eastAsia"/>
          <w:sz w:val="28"/>
          <w:szCs w:val="28"/>
        </w:rPr>
        <w:t>。</w:t>
      </w:r>
    </w:p>
    <w:p w:rsidR="00F50EF6" w:rsidRPr="00F50EF6" w:rsidRDefault="00F50EF6" w:rsidP="00F50EF6">
      <w:pPr>
        <w:spacing w:line="400" w:lineRule="exact"/>
        <w:ind w:firstLineChars="450" w:firstLine="1260"/>
        <w:rPr>
          <w:rFonts w:ascii="標楷體" w:eastAsia="標楷體" w:hAnsi="標楷體"/>
          <w:sz w:val="28"/>
          <w:szCs w:val="28"/>
        </w:rPr>
      </w:pPr>
      <w:r w:rsidRPr="0052416A">
        <w:rPr>
          <w:rFonts w:ascii="標楷體" w:eastAsia="標楷體" w:hAnsi="標楷體" w:hint="eastAsia"/>
          <w:sz w:val="28"/>
          <w:szCs w:val="28"/>
        </w:rPr>
        <w:t>列印：</w:t>
      </w:r>
      <w:r w:rsidRPr="0052416A">
        <w:rPr>
          <w:rFonts w:ascii="標楷體" w:eastAsia="標楷體" w:hAnsi="標楷體"/>
          <w:sz w:val="28"/>
          <w:szCs w:val="28"/>
        </w:rPr>
        <w:t>A4</w:t>
      </w:r>
      <w:r w:rsidRPr="0052416A">
        <w:rPr>
          <w:rFonts w:ascii="標楷體" w:eastAsia="標楷體" w:hAnsi="標楷體" w:hint="eastAsia"/>
          <w:sz w:val="28"/>
          <w:szCs w:val="28"/>
        </w:rPr>
        <w:t>紙張直式雙面列印</w:t>
      </w:r>
    </w:p>
    <w:p w:rsidR="00F50EF6" w:rsidRDefault="00F50EF6" w:rsidP="00F50EF6">
      <w:pPr>
        <w:spacing w:line="400" w:lineRule="exact"/>
        <w:ind w:left="868" w:hanging="504"/>
        <w:jc w:val="both"/>
        <w:rPr>
          <w:rFonts w:ascii="標楷體" w:eastAsia="標楷體" w:hAnsi="標楷體"/>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Pr>
          <w:rFonts w:ascii="Times New Roman" w:eastAsia="標楷體" w:hAnsi="Times New Roman"/>
          <w:sz w:val="28"/>
          <w:szCs w:val="28"/>
        </w:rPr>
        <w:t>)</w:t>
      </w:r>
      <w:r w:rsidRPr="0052416A">
        <w:rPr>
          <w:rFonts w:ascii="標楷體" w:eastAsia="標楷體" w:hAnsi="標楷體" w:hint="eastAsia"/>
          <w:sz w:val="28"/>
          <w:szCs w:val="28"/>
        </w:rPr>
        <w:t>請各衛生局依「考評項目」分類裝訂成冊，並於</w:t>
      </w:r>
      <w:r w:rsidRPr="00F50EF6">
        <w:rPr>
          <w:rFonts w:ascii="標楷體" w:eastAsia="標楷體" w:hAnsi="標楷體" w:hint="eastAsia"/>
          <w:sz w:val="28"/>
          <w:szCs w:val="28"/>
        </w:rPr>
        <w:t>112</w:t>
      </w:r>
      <w:r w:rsidRPr="00F50EF6">
        <w:rPr>
          <w:rFonts w:ascii="標楷體" w:eastAsia="標楷體" w:hAnsi="標楷體"/>
          <w:sz w:val="28"/>
          <w:szCs w:val="28"/>
        </w:rPr>
        <w:t>年</w:t>
      </w:r>
      <w:r w:rsidRPr="0052416A">
        <w:rPr>
          <w:rFonts w:ascii="標楷體" w:eastAsia="標楷體" w:hAnsi="標楷體" w:hint="eastAsia"/>
          <w:sz w:val="28"/>
          <w:szCs w:val="28"/>
        </w:rPr>
        <w:t>1</w:t>
      </w:r>
      <w:r w:rsidRPr="0052416A">
        <w:rPr>
          <w:rFonts w:ascii="標楷體" w:eastAsia="標楷體" w:hAnsi="標楷體"/>
          <w:sz w:val="28"/>
          <w:szCs w:val="28"/>
        </w:rPr>
        <w:t>月</w:t>
      </w:r>
      <w:r w:rsidRPr="0052416A">
        <w:rPr>
          <w:rFonts w:ascii="標楷體" w:eastAsia="標楷體" w:hAnsi="標楷體" w:hint="eastAsia"/>
          <w:sz w:val="28"/>
          <w:szCs w:val="28"/>
        </w:rPr>
        <w:t>16日</w:t>
      </w:r>
      <w:r w:rsidRPr="0052416A">
        <w:rPr>
          <w:rFonts w:ascii="標楷體" w:eastAsia="標楷體" w:hAnsi="標楷體"/>
          <w:sz w:val="28"/>
          <w:szCs w:val="28"/>
        </w:rPr>
        <w:t>前備函逕送</w:t>
      </w:r>
      <w:r w:rsidRPr="0052416A">
        <w:rPr>
          <w:rFonts w:ascii="標楷體" w:eastAsia="標楷體" w:hAnsi="標楷體" w:hint="eastAsia"/>
          <w:sz w:val="28"/>
          <w:szCs w:val="28"/>
        </w:rPr>
        <w:t>本部醫事司</w:t>
      </w:r>
      <w:r w:rsidRPr="0052416A">
        <w:rPr>
          <w:rFonts w:ascii="標楷體" w:eastAsia="標楷體" w:hAnsi="標楷體"/>
          <w:sz w:val="28"/>
          <w:szCs w:val="28"/>
        </w:rPr>
        <w:t>。</w:t>
      </w:r>
      <w:r w:rsidRPr="0052416A">
        <w:rPr>
          <w:rFonts w:ascii="標楷體" w:eastAsia="標楷體" w:hAnsi="標楷體" w:hint="eastAsia"/>
          <w:sz w:val="28"/>
          <w:szCs w:val="28"/>
        </w:rPr>
        <w:t>如於期限內函送資料，且未再補件者，則酌予加分。</w:t>
      </w:r>
    </w:p>
    <w:p w:rsidR="00F50EF6" w:rsidRPr="00D768BF" w:rsidRDefault="00F50EF6" w:rsidP="00F50EF6">
      <w:pPr>
        <w:spacing w:line="400" w:lineRule="exact"/>
        <w:ind w:left="868" w:hanging="504"/>
        <w:jc w:val="both"/>
        <w:rPr>
          <w:rFonts w:ascii="Times New Roman" w:eastAsia="標楷體" w:hAnsi="Times New Roman"/>
          <w:sz w:val="28"/>
          <w:szCs w:val="28"/>
        </w:rPr>
      </w:pPr>
    </w:p>
    <w:p w:rsidR="00F50EF6" w:rsidRPr="00D768BF" w:rsidRDefault="00F50EF6" w:rsidP="00F50EF6">
      <w:pPr>
        <w:spacing w:line="400" w:lineRule="exact"/>
        <w:rPr>
          <w:rFonts w:ascii="Times New Roman" w:eastAsia="標楷體" w:hAnsi="Times New Roman"/>
          <w:sz w:val="28"/>
          <w:szCs w:val="28"/>
        </w:rPr>
      </w:pPr>
      <w:r>
        <w:rPr>
          <w:rFonts w:ascii="Times New Roman" w:eastAsia="標楷體" w:hAnsi="Times New Roman"/>
          <w:sz w:val="28"/>
          <w:szCs w:val="28"/>
        </w:rPr>
        <w:t>六</w:t>
      </w:r>
      <w:r w:rsidRPr="00D768BF">
        <w:rPr>
          <w:rFonts w:ascii="Times New Roman" w:eastAsia="標楷體" w:hAnsi="Times New Roman"/>
          <w:sz w:val="28"/>
          <w:szCs w:val="28"/>
        </w:rPr>
        <w:t>、考評指標摘要表：</w:t>
      </w:r>
    </w:p>
    <w:tbl>
      <w:tblPr>
        <w:tblW w:w="10060" w:type="dxa"/>
        <w:jc w:val="center"/>
        <w:tblCellMar>
          <w:left w:w="10" w:type="dxa"/>
          <w:right w:w="10" w:type="dxa"/>
        </w:tblCellMar>
        <w:tblLook w:val="04A0" w:firstRow="1" w:lastRow="0" w:firstColumn="1" w:lastColumn="0" w:noHBand="0" w:noVBand="1"/>
      </w:tblPr>
      <w:tblGrid>
        <w:gridCol w:w="486"/>
        <w:gridCol w:w="1777"/>
        <w:gridCol w:w="3530"/>
        <w:gridCol w:w="865"/>
        <w:gridCol w:w="1830"/>
        <w:gridCol w:w="1572"/>
      </w:tblGrid>
      <w:tr w:rsidR="00F50EF6" w:rsidRPr="00D768BF" w:rsidTr="008440D1">
        <w:trPr>
          <w:trHeight w:val="202"/>
          <w:tblHeader/>
          <w:jc w:val="center"/>
        </w:trPr>
        <w:tc>
          <w:tcPr>
            <w:tcW w:w="2263"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考評指標</w:t>
            </w:r>
          </w:p>
        </w:tc>
        <w:tc>
          <w:tcPr>
            <w:tcW w:w="35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865"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18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F50EF6" w:rsidRPr="00D768BF"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b/>
                <w:sz w:val="28"/>
                <w:szCs w:val="28"/>
              </w:rPr>
              <w:t>洽詢人員</w:t>
            </w:r>
          </w:p>
        </w:tc>
        <w:tc>
          <w:tcPr>
            <w:tcW w:w="157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b/>
                <w:sz w:val="28"/>
                <w:szCs w:val="28"/>
              </w:rPr>
              <w:t>電話</w:t>
            </w:r>
          </w:p>
        </w:tc>
      </w:tr>
      <w:tr w:rsidR="00F50EF6" w:rsidRPr="00D768BF" w:rsidTr="008440D1">
        <w:trPr>
          <w:cantSplit/>
          <w:trHeight w:val="2003"/>
          <w:jc w:val="center"/>
        </w:trPr>
        <w:tc>
          <w:tcPr>
            <w:tcW w:w="48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97423" w:rsidRDefault="00F50EF6" w:rsidP="008440D1">
            <w:pPr>
              <w:spacing w:line="400" w:lineRule="exact"/>
              <w:jc w:val="center"/>
              <w:rPr>
                <w:rFonts w:ascii="標楷體" w:eastAsia="標楷體" w:hAnsi="標楷體"/>
                <w:sz w:val="28"/>
                <w:szCs w:val="28"/>
              </w:rPr>
            </w:pPr>
            <w:r w:rsidRPr="00997423">
              <w:rPr>
                <w:rFonts w:ascii="標楷體" w:eastAsia="標楷體" w:hAnsi="標楷體" w:hint="eastAsia"/>
                <w:sz w:val="28"/>
                <w:szCs w:val="28"/>
              </w:rPr>
              <w:t>壹</w:t>
            </w:r>
          </w:p>
        </w:tc>
        <w:tc>
          <w:tcPr>
            <w:tcW w:w="177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rPr>
                <w:rFonts w:ascii="Times New Roman" w:hAnsi="Times New Roman"/>
                <w:sz w:val="28"/>
                <w:szCs w:val="28"/>
              </w:rPr>
            </w:pPr>
            <w:r w:rsidRPr="0052416A">
              <w:rPr>
                <w:rFonts w:ascii="標楷體" w:eastAsia="標楷體" w:hAnsi="標楷體" w:hint="eastAsia"/>
                <w:sz w:val="28"/>
              </w:rPr>
              <w:t>診所負責醫師之管理</w:t>
            </w:r>
          </w:p>
        </w:tc>
        <w:tc>
          <w:tcPr>
            <w:tcW w:w="353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B246BF"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Pr>
                <w:rFonts w:ascii="Times New Roman" w:eastAsia="標楷體" w:hAnsi="Times New Roman" w:hint="eastAsia"/>
                <w:sz w:val="28"/>
                <w:szCs w:val="28"/>
              </w:rPr>
              <w:t>一、</w:t>
            </w:r>
            <w:r w:rsidRPr="00B246BF">
              <w:rPr>
                <w:rFonts w:ascii="Times New Roman" w:eastAsia="標楷體" w:hAnsi="Times New Roman" w:hint="eastAsia"/>
                <w:sz w:val="28"/>
                <w:szCs w:val="28"/>
              </w:rPr>
              <w:t>開業前管理（</w:t>
            </w:r>
            <w:r w:rsidRPr="00B246BF">
              <w:rPr>
                <w:rFonts w:ascii="Times New Roman" w:eastAsia="標楷體" w:hAnsi="Times New Roman" w:hint="eastAsia"/>
                <w:sz w:val="28"/>
                <w:szCs w:val="28"/>
              </w:rPr>
              <w:t>2</w:t>
            </w:r>
            <w:r w:rsidRPr="00B246BF">
              <w:rPr>
                <w:rFonts w:ascii="Times New Roman" w:eastAsia="標楷體" w:hAnsi="Times New Roman" w:hint="eastAsia"/>
                <w:sz w:val="28"/>
                <w:szCs w:val="28"/>
              </w:rPr>
              <w:t>分）</w:t>
            </w:r>
          </w:p>
          <w:p w:rsidR="00F50EF6" w:rsidRPr="000A619C"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B246BF">
              <w:rPr>
                <w:rFonts w:ascii="Times New Roman" w:eastAsia="標楷體" w:hAnsi="Times New Roman" w:hint="eastAsia"/>
                <w:sz w:val="28"/>
                <w:szCs w:val="28"/>
              </w:rPr>
              <w:t>二、開業後管理（</w:t>
            </w:r>
            <w:r>
              <w:rPr>
                <w:rFonts w:ascii="Times New Roman" w:eastAsia="標楷體" w:hAnsi="Times New Roman" w:hint="eastAsia"/>
                <w:sz w:val="28"/>
                <w:szCs w:val="28"/>
              </w:rPr>
              <w:t>3</w:t>
            </w:r>
            <w:r w:rsidRPr="00B246BF">
              <w:rPr>
                <w:rFonts w:ascii="Times New Roman" w:eastAsia="標楷體" w:hAnsi="Times New Roman" w:hint="eastAsia"/>
                <w:sz w:val="28"/>
                <w:szCs w:val="28"/>
              </w:rPr>
              <w:t>分）</w:t>
            </w:r>
            <w:r>
              <w:rPr>
                <w:rFonts w:ascii="Times New Roman" w:eastAsia="標楷體" w:hAnsi="Times New Roman" w:hint="eastAsia"/>
                <w:sz w:val="28"/>
                <w:szCs w:val="28"/>
              </w:rPr>
              <w:t xml:space="preserve"> </w:t>
            </w:r>
          </w:p>
        </w:tc>
        <w:tc>
          <w:tcPr>
            <w:tcW w:w="86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hAnsi="Times New Roman"/>
                <w:sz w:val="28"/>
                <w:szCs w:val="28"/>
              </w:rPr>
            </w:pPr>
            <w:r>
              <w:rPr>
                <w:rFonts w:ascii="Times New Roman" w:eastAsia="標楷體" w:hAnsi="Times New Roman" w:hint="eastAsia"/>
                <w:b/>
                <w:kern w:val="0"/>
                <w:sz w:val="28"/>
                <w:szCs w:val="28"/>
              </w:rPr>
              <w:t>5</w:t>
            </w:r>
          </w:p>
        </w:tc>
        <w:tc>
          <w:tcPr>
            <w:tcW w:w="1830" w:type="dxa"/>
            <w:tcBorders>
              <w:top w:val="single" w:sz="18" w:space="0" w:color="000000"/>
              <w:left w:val="single" w:sz="4" w:space="0" w:color="000000"/>
              <w:bottom w:val="single" w:sz="4" w:space="0" w:color="000000"/>
              <w:right w:val="single" w:sz="4" w:space="0" w:color="000000"/>
            </w:tcBorders>
            <w:vAlign w:val="center"/>
          </w:tcPr>
          <w:p w:rsidR="00F50EF6" w:rsidRPr="00136A82" w:rsidRDefault="00F50EF6" w:rsidP="008440D1">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136A82">
              <w:rPr>
                <w:rFonts w:ascii="標楷體" w:eastAsia="標楷體" w:hAnsi="標楷體" w:hint="eastAsia"/>
                <w:sz w:val="28"/>
                <w:szCs w:val="28"/>
              </w:rPr>
              <w:t>林聿蓁</w:t>
            </w:r>
          </w:p>
        </w:tc>
        <w:tc>
          <w:tcPr>
            <w:tcW w:w="1572" w:type="dxa"/>
            <w:tcBorders>
              <w:top w:val="single" w:sz="18" w:space="0" w:color="000000"/>
              <w:left w:val="single" w:sz="4" w:space="0" w:color="000000"/>
              <w:bottom w:val="single" w:sz="4" w:space="0" w:color="000000"/>
              <w:right w:val="single" w:sz="4" w:space="0" w:color="000000"/>
            </w:tcBorders>
            <w:vAlign w:val="center"/>
          </w:tcPr>
          <w:p w:rsidR="00F50EF6" w:rsidRPr="006B1AF0" w:rsidRDefault="00F50EF6" w:rsidP="008440D1">
            <w:pPr>
              <w:widowControl/>
              <w:snapToGrid w:val="0"/>
              <w:spacing w:line="400" w:lineRule="exact"/>
              <w:jc w:val="center"/>
              <w:rPr>
                <w:rFonts w:ascii="標楷體" w:eastAsia="標楷體" w:hAnsi="標楷體"/>
                <w:color w:val="FF0000"/>
                <w:sz w:val="28"/>
                <w:szCs w:val="28"/>
              </w:rPr>
            </w:pPr>
            <w:r w:rsidRPr="0052416A">
              <w:rPr>
                <w:rFonts w:ascii="標楷體" w:eastAsia="標楷體" w:hAnsi="標楷體" w:hint="eastAsia"/>
                <w:sz w:val="28"/>
                <w:szCs w:val="28"/>
              </w:rPr>
              <w:t>02-85907381</w:t>
            </w:r>
          </w:p>
        </w:tc>
      </w:tr>
      <w:tr w:rsidR="00F50EF6" w:rsidRPr="00D768BF"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997423">
              <w:rPr>
                <w:rFonts w:ascii="標楷體" w:eastAsia="標楷體" w:hAnsi="標楷體" w:hint="eastAsia"/>
                <w:sz w:val="28"/>
                <w:szCs w:val="28"/>
              </w:rPr>
              <w:t>貳</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醫療機構收費之管理</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AB0155" w:rsidRDefault="00F50EF6" w:rsidP="008440D1">
            <w:pPr>
              <w:spacing w:line="400" w:lineRule="exact"/>
              <w:ind w:leftChars="9" w:left="593" w:hangingChars="204" w:hanging="571"/>
              <w:rPr>
                <w:rFonts w:ascii="Times New Roman" w:eastAsia="標楷體" w:hAnsi="Times New Roman"/>
                <w:sz w:val="28"/>
                <w:szCs w:val="28"/>
              </w:rPr>
            </w:pPr>
            <w:r w:rsidRPr="00AB0155">
              <w:rPr>
                <w:rFonts w:ascii="Times New Roman" w:eastAsia="標楷體" w:hAnsi="Times New Roman" w:hint="eastAsia"/>
                <w:sz w:val="28"/>
                <w:szCs w:val="28"/>
              </w:rPr>
              <w:t>一、</w:t>
            </w:r>
            <w:r w:rsidRPr="00777BF2">
              <w:rPr>
                <w:rFonts w:ascii="Times New Roman" w:eastAsia="標楷體" w:hAnsi="Times New Roman" w:hint="eastAsia"/>
                <w:sz w:val="28"/>
                <w:szCs w:val="28"/>
              </w:rPr>
              <w:t>年度督導考核醫療機構合格</w:t>
            </w:r>
            <w:r>
              <w:rPr>
                <w:rFonts w:ascii="Times New Roman" w:eastAsia="標楷體" w:hAnsi="Times New Roman" w:hint="eastAsia"/>
                <w:sz w:val="28"/>
                <w:szCs w:val="28"/>
              </w:rPr>
              <w:t>比率</w:t>
            </w:r>
            <w:r w:rsidRPr="00AB0155">
              <w:rPr>
                <w:rFonts w:ascii="Times New Roman" w:eastAsia="標楷體" w:hAnsi="Times New Roman"/>
                <w:sz w:val="28"/>
                <w:szCs w:val="28"/>
              </w:rPr>
              <w:t>（</w:t>
            </w:r>
            <w:r>
              <w:rPr>
                <w:rFonts w:ascii="Times New Roman" w:eastAsia="標楷體" w:hAnsi="Times New Roman"/>
                <w:sz w:val="28"/>
                <w:szCs w:val="28"/>
              </w:rPr>
              <w:t>3</w:t>
            </w:r>
            <w:r w:rsidRPr="00AB0155">
              <w:rPr>
                <w:rFonts w:ascii="Times New Roman" w:eastAsia="標楷體" w:hAnsi="Times New Roman"/>
                <w:sz w:val="28"/>
                <w:szCs w:val="28"/>
              </w:rPr>
              <w:t>分）</w:t>
            </w:r>
          </w:p>
          <w:p w:rsidR="00F50EF6" w:rsidRPr="000A619C" w:rsidRDefault="00F50EF6" w:rsidP="008440D1">
            <w:pPr>
              <w:spacing w:line="400" w:lineRule="exact"/>
              <w:ind w:leftChars="9" w:left="593" w:hangingChars="204" w:hanging="571"/>
              <w:rPr>
                <w:rFonts w:ascii="Times New Roman" w:eastAsia="標楷體" w:hAnsi="Times New Roman"/>
                <w:sz w:val="28"/>
                <w:szCs w:val="28"/>
              </w:rPr>
            </w:pPr>
            <w:r w:rsidRPr="00AB0155">
              <w:rPr>
                <w:rFonts w:ascii="Times New Roman" w:eastAsia="標楷體" w:hAnsi="Times New Roman" w:hint="eastAsia"/>
                <w:sz w:val="28"/>
                <w:szCs w:val="28"/>
              </w:rPr>
              <w:t>二、</w:t>
            </w:r>
            <w:r w:rsidRPr="00777BF2">
              <w:rPr>
                <w:rFonts w:ascii="Times New Roman" w:eastAsia="標楷體" w:hAnsi="Times New Roman" w:hint="eastAsia"/>
                <w:sz w:val="28"/>
                <w:szCs w:val="28"/>
              </w:rPr>
              <w:t>不定期主動稽核醫療機構合格</w:t>
            </w:r>
            <w:r>
              <w:rPr>
                <w:rFonts w:ascii="Times New Roman" w:eastAsia="標楷體" w:hAnsi="Times New Roman" w:hint="eastAsia"/>
                <w:sz w:val="28"/>
                <w:szCs w:val="28"/>
              </w:rPr>
              <w:t>比率</w:t>
            </w:r>
            <w:r w:rsidRPr="00AB0155">
              <w:rPr>
                <w:rFonts w:ascii="Times New Roman" w:eastAsia="標楷體" w:hAnsi="Times New Roman"/>
                <w:sz w:val="28"/>
                <w:szCs w:val="28"/>
              </w:rPr>
              <w:t>（</w:t>
            </w:r>
            <w:r>
              <w:rPr>
                <w:rFonts w:ascii="Times New Roman" w:eastAsia="標楷體" w:hAnsi="Times New Roman"/>
                <w:sz w:val="28"/>
                <w:szCs w:val="28"/>
              </w:rPr>
              <w:t>2</w:t>
            </w:r>
            <w:r w:rsidRPr="00AB0155">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hAnsi="Times New Roman"/>
                <w:sz w:val="28"/>
                <w:szCs w:val="28"/>
              </w:rPr>
            </w:pPr>
            <w:r>
              <w:rPr>
                <w:rFonts w:ascii="Times New Roman" w:eastAsia="標楷體" w:hAnsi="Times New Roman" w:hint="eastAsia"/>
                <w:b/>
                <w:kern w:val="0"/>
                <w:sz w:val="28"/>
                <w:szCs w:val="28"/>
              </w:rPr>
              <w:t>5</w:t>
            </w:r>
          </w:p>
        </w:tc>
        <w:tc>
          <w:tcPr>
            <w:tcW w:w="1830" w:type="dxa"/>
            <w:tcBorders>
              <w:top w:val="single" w:sz="4" w:space="0" w:color="000000"/>
              <w:left w:val="single" w:sz="4" w:space="0" w:color="000000"/>
              <w:bottom w:val="single" w:sz="4" w:space="0" w:color="auto"/>
              <w:right w:val="single" w:sz="4" w:space="0" w:color="000000"/>
            </w:tcBorders>
            <w:vAlign w:val="center"/>
          </w:tcPr>
          <w:p w:rsidR="00F50EF6" w:rsidRPr="00136A82" w:rsidRDefault="00F50EF6" w:rsidP="008440D1">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AB0155">
              <w:rPr>
                <w:rFonts w:ascii="Times New Roman" w:eastAsia="標楷體" w:hAnsi="Times New Roman" w:hint="eastAsia"/>
                <w:sz w:val="28"/>
                <w:szCs w:val="28"/>
              </w:rPr>
              <w:t>賴韻如</w:t>
            </w:r>
          </w:p>
        </w:tc>
        <w:tc>
          <w:tcPr>
            <w:tcW w:w="1572" w:type="dxa"/>
            <w:tcBorders>
              <w:top w:val="single" w:sz="4" w:space="0" w:color="000000"/>
              <w:left w:val="single" w:sz="4" w:space="0" w:color="000000"/>
              <w:bottom w:val="single" w:sz="4" w:space="0" w:color="auto"/>
              <w:right w:val="single" w:sz="4" w:space="0" w:color="000000"/>
            </w:tcBorders>
            <w:vAlign w:val="center"/>
          </w:tcPr>
          <w:p w:rsidR="00F50EF6" w:rsidRPr="006B1AF0" w:rsidRDefault="00F50EF6" w:rsidP="008440D1">
            <w:pPr>
              <w:spacing w:line="400" w:lineRule="exact"/>
              <w:jc w:val="center"/>
              <w:rPr>
                <w:rFonts w:ascii="標楷體" w:eastAsia="標楷體" w:hAnsi="標楷體"/>
                <w:sz w:val="28"/>
                <w:szCs w:val="28"/>
              </w:rPr>
            </w:pPr>
            <w:r w:rsidRPr="0052416A">
              <w:rPr>
                <w:rFonts w:ascii="標楷體" w:eastAsia="標楷體" w:hAnsi="標楷體" w:hint="eastAsia"/>
                <w:sz w:val="28"/>
                <w:szCs w:val="28"/>
              </w:rPr>
              <w:t>02-8590738</w:t>
            </w:r>
            <w:r>
              <w:rPr>
                <w:rFonts w:ascii="標楷體" w:eastAsia="標楷體" w:hAnsi="標楷體" w:hint="eastAsia"/>
                <w:sz w:val="28"/>
                <w:szCs w:val="28"/>
              </w:rPr>
              <w:t>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97423"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參</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強化廣告之查處效率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A3017C">
              <w:rPr>
                <w:rFonts w:ascii="Times New Roman" w:eastAsia="標楷體" w:hAnsi="Times New Roman" w:hint="eastAsia"/>
                <w:sz w:val="28"/>
                <w:szCs w:val="28"/>
              </w:rPr>
              <w:t>查核</w:t>
            </w:r>
            <w:r w:rsidR="000E48A9" w:rsidRPr="005C5BD7">
              <w:rPr>
                <w:rFonts w:ascii="Times New Roman" w:eastAsia="標楷體" w:hAnsi="Times New Roman" w:hint="eastAsia"/>
                <w:sz w:val="28"/>
                <w:szCs w:val="28"/>
              </w:rPr>
              <w:t>醫</w:t>
            </w:r>
            <w:r w:rsidRPr="00A3017C">
              <w:rPr>
                <w:rFonts w:ascii="Times New Roman" w:eastAsia="標楷體" w:hAnsi="Times New Roman" w:hint="eastAsia"/>
                <w:sz w:val="28"/>
                <w:szCs w:val="28"/>
              </w:rPr>
              <w:t>療廣告</w:t>
            </w:r>
            <w:r>
              <w:rPr>
                <w:rFonts w:ascii="Times New Roman" w:eastAsia="標楷體" w:hAnsi="Times New Roman" w:hint="eastAsia"/>
                <w:sz w:val="28"/>
                <w:szCs w:val="28"/>
              </w:rPr>
              <w:t>結案件數比率</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D768BF"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楊雅淳</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02-85907382</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肆</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szCs w:val="28"/>
              </w:rPr>
              <w:t>本司交查案件回復效率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一、交查案件如期回復比率</w:t>
            </w:r>
            <w:r w:rsidRPr="00D768BF">
              <w:rPr>
                <w:rFonts w:ascii="Times New Roman" w:eastAsia="標楷體" w:hAnsi="Times New Roman"/>
                <w:sz w:val="28"/>
                <w:szCs w:val="28"/>
              </w:rPr>
              <w:t>（</w:t>
            </w:r>
            <w:r>
              <w:rPr>
                <w:rFonts w:ascii="Times New Roman" w:eastAsia="標楷體" w:hAnsi="Times New Roman"/>
                <w:sz w:val="28"/>
                <w:szCs w:val="28"/>
              </w:rPr>
              <w:t>4</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A3017C">
              <w:rPr>
                <w:rFonts w:ascii="Times New Roman" w:eastAsia="標楷體" w:hAnsi="Times New Roman" w:hint="eastAsia"/>
                <w:sz w:val="28"/>
                <w:szCs w:val="28"/>
              </w:rPr>
              <w:t>輔導醫院建立診斷書審核機制</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黃芳瑜</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02-85907386</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伍</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sz w:val="28"/>
                <w:szCs w:val="28"/>
              </w:rPr>
            </w:pPr>
            <w:r w:rsidRPr="00961FE9">
              <w:rPr>
                <w:rFonts w:ascii="標楷體" w:eastAsia="標楷體" w:hAnsi="標楷體" w:hint="eastAsia"/>
                <w:sz w:val="28"/>
                <w:szCs w:val="28"/>
              </w:rPr>
              <w:t>醫事管理系統</w:t>
            </w:r>
            <w:r w:rsidRPr="00961FE9">
              <w:rPr>
                <w:rFonts w:ascii="標楷體" w:eastAsia="標楷體" w:hAnsi="標楷體" w:hint="eastAsia"/>
                <w:sz w:val="28"/>
              </w:rPr>
              <w:t>異常</w:t>
            </w:r>
            <w:r w:rsidRPr="00961FE9">
              <w:rPr>
                <w:rFonts w:ascii="標楷體" w:eastAsia="標楷體" w:hAnsi="標楷體" w:hint="eastAsia"/>
                <w:sz w:val="28"/>
                <w:szCs w:val="28"/>
              </w:rPr>
              <w:t>資料修正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9" w:left="593" w:hangingChars="204" w:hanging="571"/>
              <w:rPr>
                <w:rFonts w:ascii="Times New Roman" w:eastAsia="標楷體" w:hAnsi="Times New Roman"/>
                <w:sz w:val="28"/>
                <w:szCs w:val="28"/>
              </w:rPr>
            </w:pPr>
            <w:r w:rsidRPr="00BD65E9">
              <w:rPr>
                <w:rFonts w:ascii="Times New Roman" w:eastAsia="標楷體" w:hAnsi="Times New Roman" w:hint="eastAsia"/>
                <w:sz w:val="28"/>
                <w:szCs w:val="28"/>
              </w:rPr>
              <w:t>異常資料修正完成率</w:t>
            </w:r>
          </w:p>
          <w:p w:rsidR="00F50EF6" w:rsidRPr="00961FE9" w:rsidRDefault="00F50EF6" w:rsidP="008440D1">
            <w:pPr>
              <w:spacing w:line="400" w:lineRule="exact"/>
              <w:ind w:leftChars="9" w:left="593" w:hangingChars="204" w:hanging="571"/>
              <w:rPr>
                <w:rFonts w:ascii="Times New Roman" w:eastAsia="標楷體" w:hAnsi="Times New Roman"/>
                <w:sz w:val="28"/>
                <w:szCs w:val="28"/>
              </w:rPr>
            </w:pPr>
            <w:r w:rsidRPr="00961FE9">
              <w:rPr>
                <w:rFonts w:ascii="Times New Roman" w:eastAsia="標楷體" w:hAnsi="Times New Roman"/>
                <w:sz w:val="28"/>
                <w:szCs w:val="28"/>
              </w:rPr>
              <w:t>（</w:t>
            </w:r>
            <w:r>
              <w:rPr>
                <w:rFonts w:ascii="Times New Roman" w:eastAsia="標楷體" w:hAnsi="Times New Roman"/>
                <w:sz w:val="28"/>
                <w:szCs w:val="28"/>
              </w:rPr>
              <w:t>6</w:t>
            </w:r>
            <w:r w:rsidRPr="00961FE9">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widowControl/>
              <w:snapToGrid w:val="0"/>
              <w:spacing w:line="400" w:lineRule="exact"/>
              <w:jc w:val="center"/>
              <w:rPr>
                <w:rFonts w:ascii="Times New Roman" w:eastAsia="標楷體" w:hAnsi="Times New Roman"/>
                <w:b/>
                <w:kern w:val="0"/>
                <w:sz w:val="28"/>
                <w:szCs w:val="28"/>
              </w:rPr>
            </w:pPr>
            <w:r w:rsidRPr="00961FE9">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廖宜昱</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02-85907385</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hint="eastAsia"/>
                <w:sz w:val="28"/>
                <w:szCs w:val="28"/>
              </w:rPr>
              <w:t>陸</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sz w:val="28"/>
                <w:szCs w:val="28"/>
              </w:rPr>
            </w:pPr>
            <w:r w:rsidRPr="00961FE9">
              <w:rPr>
                <w:rFonts w:ascii="標楷體" w:eastAsia="標楷體" w:hAnsi="標楷體" w:hint="eastAsia"/>
                <w:sz w:val="28"/>
                <w:szCs w:val="28"/>
              </w:rPr>
              <w:t>輔導轄區</w:t>
            </w:r>
            <w:r w:rsidRPr="00961FE9">
              <w:rPr>
                <w:rFonts w:ascii="標楷體" w:eastAsia="標楷體" w:hAnsi="標楷體" w:hint="eastAsia"/>
                <w:sz w:val="28"/>
              </w:rPr>
              <w:t>醫療機構</w:t>
            </w:r>
            <w:r w:rsidRPr="00961FE9">
              <w:rPr>
                <w:rFonts w:ascii="標楷體" w:eastAsia="標楷體" w:hAnsi="標楷體" w:hint="eastAsia"/>
                <w:sz w:val="28"/>
                <w:szCs w:val="28"/>
              </w:rPr>
              <w:t>推動病人安全作業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ind w:leftChars="5" w:left="12" w:firstLineChars="2" w:firstLine="6"/>
              <w:rPr>
                <w:rFonts w:ascii="Times New Roman" w:eastAsia="標楷體" w:hAnsi="Times New Roman"/>
                <w:sz w:val="28"/>
                <w:szCs w:val="28"/>
              </w:rPr>
            </w:pPr>
            <w:r w:rsidRPr="00B84252">
              <w:rPr>
                <w:rFonts w:ascii="Times New Roman" w:eastAsia="標楷體" w:hAnsi="Times New Roman" w:hint="eastAsia"/>
                <w:sz w:val="28"/>
                <w:szCs w:val="28"/>
              </w:rPr>
              <w:t>醫療品質與病人安全作業</w:t>
            </w:r>
            <w:r w:rsidRPr="00961FE9">
              <w:rPr>
                <w:rFonts w:ascii="Times New Roman" w:eastAsia="標楷體" w:hAnsi="Times New Roman"/>
                <w:sz w:val="28"/>
                <w:szCs w:val="28"/>
              </w:rPr>
              <w:t>（</w:t>
            </w:r>
            <w:r>
              <w:rPr>
                <w:rFonts w:ascii="Times New Roman" w:eastAsia="標楷體" w:hAnsi="Times New Roman"/>
                <w:sz w:val="28"/>
                <w:szCs w:val="28"/>
              </w:rPr>
              <w:t>12</w:t>
            </w:r>
            <w:r w:rsidRPr="00961FE9">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widowControl/>
              <w:snapToGrid w:val="0"/>
              <w:spacing w:line="400" w:lineRule="exact"/>
              <w:jc w:val="center"/>
              <w:rPr>
                <w:rFonts w:ascii="Times New Roman" w:eastAsia="標楷體" w:hAnsi="Times New Roman"/>
                <w:b/>
                <w:kern w:val="0"/>
                <w:sz w:val="28"/>
                <w:szCs w:val="28"/>
              </w:rPr>
            </w:pPr>
            <w:r w:rsidRPr="00961FE9">
              <w:rPr>
                <w:rFonts w:ascii="Times New Roman" w:eastAsia="標楷體" w:hAnsi="Times New Roman" w:hint="eastAsia"/>
                <w:b/>
                <w:kern w:val="0"/>
                <w:sz w:val="28"/>
                <w:szCs w:val="28"/>
              </w:rPr>
              <w:t>12</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葉香吟</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02-85907334</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jc w:val="center"/>
              <w:rPr>
                <w:rFonts w:ascii="標楷體" w:eastAsia="標楷體" w:hAnsi="標楷體"/>
                <w:sz w:val="28"/>
                <w:szCs w:val="28"/>
              </w:rPr>
            </w:pPr>
            <w:r>
              <w:rPr>
                <w:rFonts w:ascii="標楷體" w:eastAsia="標楷體" w:hAnsi="標楷體"/>
                <w:sz w:val="28"/>
                <w:szCs w:val="28"/>
              </w:rPr>
              <w:t>柒</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cs="新細明體" w:hint="eastAsia"/>
                <w:kern w:val="0"/>
                <w:sz w:val="28"/>
                <w:szCs w:val="28"/>
              </w:rPr>
              <w:t>加強醫院防災及應變</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輔導醫院於緊急災害應變措施計畫，訂定火災、水災緊急災害應變措施</w:t>
            </w:r>
            <w:r w:rsidRPr="00D768BF">
              <w:rPr>
                <w:rFonts w:ascii="Times New Roman" w:eastAsia="標楷體" w:hAnsi="Times New Roman"/>
                <w:sz w:val="28"/>
                <w:szCs w:val="28"/>
              </w:rPr>
              <w:t>（</w:t>
            </w:r>
            <w:r>
              <w:rPr>
                <w:rFonts w:ascii="Times New Roman" w:eastAsia="標楷體" w:hAnsi="Times New Roman"/>
                <w:sz w:val="28"/>
                <w:szCs w:val="28"/>
              </w:rPr>
              <w:t>6</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謝奕國</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02-85907345</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捌</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落實醫療機構緊急醫療資訊自動通報作業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督導急救責任醫院提升醫療機構「醫院管理系統</w:t>
            </w:r>
            <w:r w:rsidRPr="00187BD2">
              <w:rPr>
                <w:rFonts w:ascii="Times New Roman" w:eastAsia="標楷體" w:hAnsi="Times New Roman"/>
                <w:sz w:val="28"/>
                <w:szCs w:val="28"/>
              </w:rPr>
              <w:t>(HIS)_</w:t>
            </w:r>
            <w:r w:rsidRPr="00187BD2">
              <w:rPr>
                <w:rFonts w:ascii="Times New Roman" w:eastAsia="標楷體" w:hAnsi="Times New Roman" w:hint="eastAsia"/>
                <w:sz w:val="28"/>
                <w:szCs w:val="28"/>
              </w:rPr>
              <w:t>緊急醫療通報自動介接資料」及自動通報品質</w:t>
            </w:r>
            <w:r w:rsidRPr="00D768BF">
              <w:rPr>
                <w:rFonts w:ascii="Times New Roman" w:eastAsia="標楷體" w:hAnsi="Times New Roman"/>
                <w:sz w:val="28"/>
                <w:szCs w:val="28"/>
              </w:rPr>
              <w:t>（</w:t>
            </w:r>
            <w:r>
              <w:rPr>
                <w:rFonts w:ascii="Times New Roman" w:eastAsia="標楷體" w:hAnsi="Times New Roman"/>
                <w:sz w:val="28"/>
                <w:szCs w:val="28"/>
              </w:rPr>
              <w:t>4</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4</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張美玲</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02-85907355</w:t>
            </w:r>
          </w:p>
        </w:tc>
      </w:tr>
      <w:tr w:rsidR="00F50EF6" w:rsidRPr="00136A82" w:rsidTr="008440D1">
        <w:trPr>
          <w:cantSplit/>
          <w:trHeight w:val="1384"/>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widowControl/>
              <w:spacing w:line="560" w:lineRule="exact"/>
              <w:jc w:val="center"/>
              <w:rPr>
                <w:rFonts w:ascii="標楷體" w:eastAsia="標楷體" w:hAnsi="標楷體"/>
                <w:sz w:val="28"/>
                <w:szCs w:val="28"/>
              </w:rPr>
            </w:pPr>
            <w:r>
              <w:rPr>
                <w:rFonts w:ascii="標楷體" w:eastAsia="標楷體" w:hAnsi="標楷體"/>
                <w:sz w:val="28"/>
                <w:szCs w:val="28"/>
              </w:rPr>
              <w:t>玖</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cs="新細明體" w:hint="eastAsia"/>
                <w:kern w:val="0"/>
                <w:sz w:val="28"/>
                <w:szCs w:val="28"/>
              </w:rPr>
              <w:t>醫療暴力應變執行</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ind w:leftChars="5" w:left="12" w:firstLineChars="2" w:firstLine="6"/>
              <w:rPr>
                <w:rFonts w:ascii="Times New Roman" w:eastAsia="標楷體" w:hAnsi="Times New Roman"/>
                <w:sz w:val="28"/>
                <w:szCs w:val="28"/>
              </w:rPr>
            </w:pPr>
            <w:r w:rsidRPr="00187BD2">
              <w:rPr>
                <w:rFonts w:ascii="Times New Roman" w:eastAsia="標楷體" w:hAnsi="Times New Roman" w:hint="eastAsia"/>
                <w:sz w:val="28"/>
                <w:szCs w:val="28"/>
              </w:rPr>
              <w:t>督導醫療機構醫療暴力防治工作及策進作為</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許棣如</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961FE9" w:rsidRDefault="00F50EF6" w:rsidP="008440D1">
            <w:pPr>
              <w:spacing w:line="560" w:lineRule="exact"/>
              <w:jc w:val="center"/>
              <w:rPr>
                <w:rFonts w:ascii="標楷體" w:eastAsia="標楷體" w:hAnsi="標楷體"/>
                <w:sz w:val="28"/>
                <w:szCs w:val="28"/>
              </w:rPr>
            </w:pPr>
            <w:r w:rsidRPr="00961FE9">
              <w:rPr>
                <w:rFonts w:ascii="標楷體" w:eastAsia="標楷體" w:hAnsi="標楷體" w:hint="eastAsia"/>
                <w:sz w:val="28"/>
                <w:szCs w:val="28"/>
              </w:rPr>
              <w:t>02-85907343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widowControl/>
              <w:spacing w:line="560" w:lineRule="exact"/>
              <w:jc w:val="center"/>
              <w:rPr>
                <w:rFonts w:ascii="標楷體" w:eastAsia="標楷體" w:hAnsi="標楷體" w:cs="新細明體"/>
                <w:kern w:val="0"/>
                <w:sz w:val="28"/>
                <w:szCs w:val="28"/>
              </w:rPr>
            </w:pPr>
            <w:r>
              <w:rPr>
                <w:rFonts w:ascii="標楷體" w:eastAsia="標楷體" w:hAnsi="標楷體" w:cs="新細明體"/>
                <w:kern w:val="0"/>
                <w:sz w:val="28"/>
                <w:szCs w:val="28"/>
              </w:rPr>
              <w:t>拾</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強化醫療機構醫療爭議處理能力</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187BD2">
              <w:rPr>
                <w:rFonts w:ascii="Times New Roman" w:eastAsia="標楷體" w:hAnsi="Times New Roman" w:hint="eastAsia"/>
                <w:sz w:val="28"/>
                <w:szCs w:val="28"/>
              </w:rPr>
              <w:t>加強醫療機構針對醫療爭議案件提供說明、溝通、協助及關懷服務</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A50422" w:rsidRDefault="00F50EF6" w:rsidP="008440D1">
            <w:pPr>
              <w:spacing w:line="560" w:lineRule="exact"/>
              <w:jc w:val="center"/>
              <w:rPr>
                <w:rFonts w:ascii="標楷體" w:eastAsia="標楷體" w:hAnsi="標楷體"/>
                <w:color w:val="FF0000"/>
                <w:sz w:val="28"/>
                <w:szCs w:val="28"/>
              </w:rPr>
            </w:pPr>
            <w:r w:rsidRPr="00961FE9">
              <w:rPr>
                <w:rFonts w:ascii="標楷體" w:eastAsia="標楷體" w:hAnsi="標楷體" w:hint="eastAsia"/>
                <w:sz w:val="28"/>
                <w:szCs w:val="28"/>
              </w:rPr>
              <w:t>沈語彤</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02-85907375</w:t>
            </w:r>
          </w:p>
        </w:tc>
      </w:tr>
      <w:tr w:rsidR="00F50EF6" w:rsidRPr="00136A82" w:rsidTr="00F50EF6">
        <w:trPr>
          <w:cantSplit/>
          <w:trHeight w:val="1279"/>
          <w:jc w:val="center"/>
        </w:trPr>
        <w:tc>
          <w:tcPr>
            <w:tcW w:w="4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拾壹</w:t>
            </w:r>
          </w:p>
        </w:tc>
        <w:tc>
          <w:tcPr>
            <w:tcW w:w="1777"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cs="新細明體"/>
                <w:kern w:val="0"/>
                <w:sz w:val="28"/>
                <w:szCs w:val="28"/>
              </w:rPr>
            </w:pPr>
            <w:r w:rsidRPr="0052416A">
              <w:rPr>
                <w:rFonts w:ascii="標楷體" w:eastAsia="標楷體" w:hAnsi="標楷體" w:cs="新細明體" w:hint="eastAsia"/>
                <w:kern w:val="0"/>
                <w:sz w:val="28"/>
                <w:szCs w:val="28"/>
              </w:rPr>
              <w:t xml:space="preserve">提升醫療爭議調處效能 </w:t>
            </w:r>
          </w:p>
        </w:tc>
        <w:tc>
          <w:tcPr>
            <w:tcW w:w="3530"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187BD2" w:rsidRDefault="00F50EF6" w:rsidP="008440D1">
            <w:pPr>
              <w:spacing w:line="400" w:lineRule="exact"/>
              <w:ind w:leftChars="9" w:left="593" w:hangingChars="204" w:hanging="571"/>
              <w:rPr>
                <w:rFonts w:ascii="Times New Roman" w:eastAsia="標楷體" w:hAnsi="Times New Roman"/>
                <w:sz w:val="28"/>
                <w:szCs w:val="28"/>
              </w:rPr>
            </w:pPr>
            <w:r w:rsidRPr="00187BD2">
              <w:rPr>
                <w:rFonts w:ascii="Times New Roman" w:eastAsia="標楷體" w:hAnsi="Times New Roman" w:hint="eastAsia"/>
                <w:sz w:val="28"/>
                <w:szCs w:val="28"/>
              </w:rPr>
              <w:t>一、</w:t>
            </w:r>
            <w:r w:rsidRPr="00187BD2">
              <w:rPr>
                <w:rFonts w:ascii="標楷體" w:eastAsia="標楷體" w:hAnsi="標楷體" w:hint="eastAsia"/>
                <w:sz w:val="28"/>
                <w:szCs w:val="28"/>
              </w:rPr>
              <w:t>醫療爭議</w:t>
            </w:r>
            <w:r w:rsidRPr="00187BD2">
              <w:rPr>
                <w:rFonts w:ascii="標楷體" w:eastAsia="標楷體" w:hAnsi="標楷體"/>
                <w:sz w:val="28"/>
                <w:szCs w:val="28"/>
              </w:rPr>
              <w:t>調處案件辦理</w:t>
            </w:r>
            <w:r w:rsidRPr="00187BD2">
              <w:rPr>
                <w:rFonts w:ascii="標楷體" w:eastAsia="標楷體" w:hAnsi="標楷體" w:hint="eastAsia"/>
                <w:sz w:val="28"/>
                <w:szCs w:val="28"/>
              </w:rPr>
              <w:t>之效能</w:t>
            </w:r>
            <w:r w:rsidRPr="00187BD2">
              <w:rPr>
                <w:rFonts w:ascii="Times New Roman" w:eastAsia="標楷體" w:hAnsi="Times New Roman" w:hint="eastAsia"/>
                <w:sz w:val="28"/>
                <w:szCs w:val="28"/>
              </w:rPr>
              <w:t>提升</w:t>
            </w:r>
            <w:r w:rsidRPr="00187BD2">
              <w:rPr>
                <w:rFonts w:ascii="Times New Roman" w:eastAsia="標楷體" w:hAnsi="Times New Roman"/>
                <w:sz w:val="28"/>
                <w:szCs w:val="28"/>
              </w:rPr>
              <w:t>（</w:t>
            </w:r>
            <w:r w:rsidRPr="00187BD2">
              <w:rPr>
                <w:rFonts w:ascii="Times New Roman" w:eastAsia="標楷體" w:hAnsi="Times New Roman"/>
                <w:sz w:val="28"/>
                <w:szCs w:val="28"/>
              </w:rPr>
              <w:t>4</w:t>
            </w:r>
            <w:r w:rsidRPr="00187BD2">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sidRPr="00187BD2">
              <w:rPr>
                <w:rFonts w:ascii="Times New Roman" w:eastAsia="標楷體" w:hAnsi="Times New Roman" w:hint="eastAsia"/>
                <w:sz w:val="28"/>
                <w:szCs w:val="28"/>
              </w:rPr>
              <w:t>二、</w:t>
            </w:r>
            <w:r w:rsidRPr="00187BD2">
              <w:rPr>
                <w:rFonts w:ascii="標楷體" w:eastAsia="標楷體" w:hAnsi="標楷體" w:hint="eastAsia"/>
                <w:sz w:val="28"/>
                <w:szCs w:val="28"/>
              </w:rPr>
              <w:t>按時填報醫療爭議案件相關數據</w:t>
            </w:r>
            <w:r w:rsidRPr="00187BD2">
              <w:rPr>
                <w:rFonts w:ascii="Times New Roman" w:eastAsia="標楷體" w:hAnsi="Times New Roman"/>
                <w:sz w:val="28"/>
                <w:szCs w:val="28"/>
              </w:rPr>
              <w:t>（</w:t>
            </w:r>
            <w:r w:rsidRPr="00187BD2">
              <w:rPr>
                <w:rFonts w:ascii="Times New Roman" w:eastAsia="標楷體" w:hAnsi="Times New Roman"/>
                <w:sz w:val="28"/>
                <w:szCs w:val="28"/>
              </w:rPr>
              <w:t>2</w:t>
            </w:r>
            <w:r w:rsidRPr="00187BD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郭一德</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02-85907366</w:t>
            </w:r>
          </w:p>
        </w:tc>
      </w:tr>
      <w:tr w:rsidR="00F50EF6" w:rsidRPr="00136A82" w:rsidTr="00F50EF6">
        <w:trPr>
          <w:cantSplit/>
          <w:trHeight w:val="1308"/>
          <w:jc w:val="center"/>
        </w:trPr>
        <w:tc>
          <w:tcPr>
            <w:tcW w:w="4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拾貳</w:t>
            </w:r>
          </w:p>
        </w:tc>
        <w:tc>
          <w:tcPr>
            <w:tcW w:w="1777" w:type="dxa"/>
            <w:tcBorders>
              <w:top w:val="single" w:sz="4" w:space="0" w:color="auto"/>
              <w:bottom w:val="single" w:sz="4" w:space="0" w:color="auto"/>
            </w:tcBorders>
            <w:shd w:val="clear" w:color="auto" w:fill="auto"/>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督導醫院處理事業廢棄物</w:t>
            </w:r>
          </w:p>
        </w:tc>
        <w:tc>
          <w:tcPr>
            <w:tcW w:w="3530"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F50EF6" w:rsidRDefault="00F50EF6" w:rsidP="008440D1">
            <w:pPr>
              <w:tabs>
                <w:tab w:val="left" w:pos="602"/>
              </w:tabs>
              <w:suppressAutoHyphens/>
              <w:autoSpaceDN w:val="0"/>
              <w:spacing w:line="400" w:lineRule="exact"/>
              <w:textAlignment w:val="baseline"/>
              <w:rPr>
                <w:rFonts w:ascii="Times New Roman" w:eastAsia="標楷體" w:hAnsi="Times New Roman"/>
                <w:sz w:val="28"/>
                <w:szCs w:val="28"/>
              </w:rPr>
            </w:pPr>
            <w:r w:rsidRPr="005A7DD4">
              <w:rPr>
                <w:rFonts w:ascii="Times New Roman" w:eastAsia="標楷體" w:hAnsi="Times New Roman" w:hint="eastAsia"/>
                <w:sz w:val="28"/>
                <w:szCs w:val="28"/>
              </w:rPr>
              <w:t>轄區內醫院，依規定辦理事業廢棄物委託清理及自主巡察事項</w:t>
            </w:r>
            <w:r w:rsidRPr="00D768BF">
              <w:rPr>
                <w:rFonts w:ascii="Times New Roman" w:eastAsia="標楷體" w:hAnsi="Times New Roman"/>
                <w:sz w:val="28"/>
                <w:szCs w:val="28"/>
              </w:rPr>
              <w:t>（</w:t>
            </w:r>
            <w:r>
              <w:rPr>
                <w:rFonts w:ascii="Times New Roman" w:eastAsia="標楷體" w:hAnsi="Times New Roman"/>
                <w:sz w:val="28"/>
                <w:szCs w:val="28"/>
              </w:rPr>
              <w:t>5</w:t>
            </w:r>
            <w:r w:rsidRPr="00D768BF">
              <w:rPr>
                <w:rFonts w:ascii="Times New Roman" w:eastAsia="標楷體" w:hAnsi="Times New Roman"/>
                <w:sz w:val="28"/>
                <w:szCs w:val="28"/>
              </w:rPr>
              <w:t>分）</w:t>
            </w:r>
          </w:p>
        </w:tc>
        <w:tc>
          <w:tcPr>
            <w:tcW w:w="865" w:type="dxa"/>
            <w:tcBorders>
              <w:top w:val="single" w:sz="4" w:space="0" w:color="auto"/>
              <w:left w:val="single" w:sz="4"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鄭茗桐</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02-85907423</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拾參</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安寧緩和醫療意願推廣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5A7DD4">
              <w:rPr>
                <w:rFonts w:ascii="Times New Roman" w:eastAsia="標楷體" w:hAnsi="Times New Roman" w:hint="eastAsia"/>
                <w:sz w:val="28"/>
                <w:szCs w:val="28"/>
              </w:rPr>
              <w:t>設立安寧緩和醫療宣導簽署窗口</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5A7DD4">
              <w:rPr>
                <w:rFonts w:ascii="Times New Roman" w:eastAsia="標楷體" w:hAnsi="Times New Roman" w:hint="eastAsia"/>
                <w:sz w:val="28"/>
                <w:szCs w:val="28"/>
              </w:rPr>
              <w:t>推廣安寧緩和醫療意願</w:t>
            </w:r>
            <w:r w:rsidRPr="00D768BF">
              <w:rPr>
                <w:rFonts w:ascii="Times New Roman" w:eastAsia="標楷體" w:hAnsi="Times New Roman"/>
                <w:sz w:val="28"/>
                <w:szCs w:val="28"/>
              </w:rPr>
              <w:t>（</w:t>
            </w:r>
            <w:r>
              <w:rPr>
                <w:rFonts w:ascii="Times New Roman" w:eastAsia="標楷體" w:hAnsi="Times New Roman"/>
                <w:sz w:val="28"/>
                <w:szCs w:val="28"/>
              </w:rPr>
              <w:t>8</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6E3616" w:rsidRDefault="00F50EF6" w:rsidP="008440D1">
            <w:pPr>
              <w:spacing w:line="560" w:lineRule="exact"/>
              <w:jc w:val="center"/>
              <w:rPr>
                <w:rFonts w:ascii="標楷體" w:eastAsia="標楷體" w:hAnsi="標楷體"/>
                <w:color w:val="FF0000"/>
                <w:sz w:val="28"/>
                <w:szCs w:val="28"/>
              </w:rPr>
            </w:pPr>
            <w:r w:rsidRPr="00961FE9">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02-85907307</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拾肆</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器官捐贈意願推廣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55362"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955362">
              <w:rPr>
                <w:rFonts w:ascii="Times New Roman" w:eastAsia="標楷體" w:hAnsi="Times New Roman" w:hint="eastAsia"/>
                <w:sz w:val="28"/>
                <w:szCs w:val="28"/>
              </w:rPr>
              <w:t>設立器官捐贈宣導簽署窗口</w:t>
            </w:r>
            <w:r w:rsidRPr="00955362">
              <w:rPr>
                <w:rFonts w:ascii="Times New Roman" w:eastAsia="標楷體" w:hAnsi="Times New Roman"/>
                <w:sz w:val="28"/>
                <w:szCs w:val="28"/>
              </w:rPr>
              <w:t>（</w:t>
            </w:r>
            <w:r w:rsidRPr="00955362">
              <w:rPr>
                <w:rFonts w:ascii="Times New Roman" w:eastAsia="標楷體" w:hAnsi="Times New Roman"/>
                <w:sz w:val="28"/>
                <w:szCs w:val="28"/>
              </w:rPr>
              <w:t>2</w:t>
            </w:r>
            <w:r w:rsidRPr="00955362">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sidRPr="00955362">
              <w:rPr>
                <w:rFonts w:ascii="Times New Roman" w:eastAsia="標楷體" w:hAnsi="Times New Roman" w:hint="eastAsia"/>
                <w:sz w:val="28"/>
                <w:szCs w:val="28"/>
              </w:rPr>
              <w:t>二、</w:t>
            </w:r>
            <w:r w:rsidRPr="00955362">
              <w:rPr>
                <w:rFonts w:eastAsia="標楷體" w:hint="eastAsia"/>
                <w:sz w:val="28"/>
                <w:szCs w:val="28"/>
              </w:rPr>
              <w:t>推廣器官捐贈意願</w:t>
            </w:r>
            <w:r w:rsidRPr="00955362">
              <w:rPr>
                <w:rFonts w:ascii="Times New Roman" w:eastAsia="標楷體" w:hAnsi="Times New Roman"/>
                <w:sz w:val="28"/>
                <w:szCs w:val="28"/>
              </w:rPr>
              <w:t>（</w:t>
            </w:r>
            <w:r w:rsidRPr="00955362">
              <w:rPr>
                <w:rFonts w:ascii="Times New Roman" w:eastAsia="標楷體" w:hAnsi="Times New Roman"/>
                <w:sz w:val="28"/>
                <w:szCs w:val="28"/>
              </w:rPr>
              <w:t>8</w:t>
            </w:r>
            <w:r w:rsidRPr="0095536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sz w:val="28"/>
                <w:szCs w:val="28"/>
              </w:rPr>
              <w:t>02-859073</w:t>
            </w:r>
            <w:r w:rsidRPr="00136A82">
              <w:rPr>
                <w:rFonts w:ascii="標楷體" w:eastAsia="標楷體" w:hAnsi="標楷體" w:hint="eastAsia"/>
                <w:sz w:val="28"/>
                <w:szCs w:val="28"/>
              </w:rPr>
              <w:t>07</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961FE9" w:rsidRDefault="00F50EF6" w:rsidP="008440D1">
            <w:pPr>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拾伍</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961FE9" w:rsidRDefault="00F50EF6" w:rsidP="008440D1">
            <w:pPr>
              <w:spacing w:line="400" w:lineRule="exact"/>
              <w:rPr>
                <w:rFonts w:ascii="標楷體" w:eastAsia="標楷體" w:hAnsi="標楷體" w:cs="新細明體"/>
                <w:kern w:val="0"/>
                <w:sz w:val="28"/>
                <w:szCs w:val="28"/>
              </w:rPr>
            </w:pPr>
            <w:r w:rsidRPr="00961FE9">
              <w:rPr>
                <w:rFonts w:ascii="標楷體" w:eastAsia="標楷體" w:hAnsi="標楷體" w:cs="新細明體" w:hint="eastAsia"/>
                <w:kern w:val="0"/>
                <w:sz w:val="28"/>
                <w:szCs w:val="28"/>
              </w:rPr>
              <w:t>醫事機構檢驗、放射品質訪查合格率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955362">
              <w:rPr>
                <w:rFonts w:ascii="Times New Roman" w:eastAsia="標楷體" w:hAnsi="Times New Roman" w:hint="eastAsia"/>
                <w:sz w:val="28"/>
                <w:szCs w:val="28"/>
              </w:rPr>
              <w:tab/>
            </w:r>
            <w:r w:rsidRPr="00955362">
              <w:rPr>
                <w:rFonts w:ascii="Times New Roman" w:eastAsia="標楷體" w:hAnsi="Times New Roman" w:hint="eastAsia"/>
                <w:sz w:val="28"/>
                <w:szCs w:val="28"/>
              </w:rPr>
              <w:t>當年度於轄區內辦理醫事檢驗、放射品質提升計畫</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955362">
              <w:rPr>
                <w:rFonts w:ascii="Times New Roman" w:eastAsia="標楷體" w:hAnsi="Times New Roman" w:hint="eastAsia"/>
                <w:sz w:val="28"/>
                <w:szCs w:val="28"/>
              </w:rPr>
              <w:t>受訪查醫事檢驗、放射機構品質合格率</w:t>
            </w:r>
            <w:r w:rsidRPr="00D768BF">
              <w:rPr>
                <w:rFonts w:ascii="Times New Roman" w:eastAsia="標楷體" w:hAnsi="Times New Roman"/>
                <w:sz w:val="28"/>
                <w:szCs w:val="28"/>
              </w:rPr>
              <w:t>（</w:t>
            </w:r>
            <w:r>
              <w:rPr>
                <w:rFonts w:ascii="Times New Roman" w:eastAsia="標楷體" w:hAnsi="Times New Roman"/>
                <w:sz w:val="28"/>
                <w:szCs w:val="28"/>
              </w:rPr>
              <w:t>3</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52416A" w:rsidRDefault="00F50EF6" w:rsidP="008440D1">
            <w:pPr>
              <w:spacing w:line="560" w:lineRule="exact"/>
              <w:jc w:val="center"/>
              <w:rPr>
                <w:rFonts w:ascii="標楷體" w:eastAsia="標楷體" w:hAnsi="標楷體"/>
                <w:sz w:val="28"/>
                <w:szCs w:val="28"/>
              </w:rPr>
            </w:pPr>
            <w:r w:rsidRPr="0052416A">
              <w:rPr>
                <w:rFonts w:ascii="標楷體" w:eastAsia="標楷體" w:hAnsi="標楷體" w:hint="eastAsia"/>
                <w:sz w:val="28"/>
                <w:szCs w:val="28"/>
              </w:rPr>
              <w:t>謝雅欣</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02-85907312</w:t>
            </w:r>
          </w:p>
        </w:tc>
      </w:tr>
      <w:tr w:rsidR="00F50EF6" w:rsidRPr="00136A82" w:rsidTr="008440D1">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spacing w:line="400" w:lineRule="exact"/>
              <w:jc w:val="center"/>
              <w:rPr>
                <w:rFonts w:ascii="標楷體" w:eastAsia="標楷體" w:hAnsi="標楷體"/>
                <w:sz w:val="28"/>
                <w:szCs w:val="28"/>
              </w:rPr>
            </w:pPr>
            <w:r>
              <w:rPr>
                <w:rFonts w:ascii="標楷體" w:eastAsia="標楷體" w:hAnsi="標楷體" w:cs="新細明體" w:hint="eastAsia"/>
                <w:kern w:val="0"/>
                <w:sz w:val="28"/>
                <w:szCs w:val="28"/>
              </w:rPr>
              <w:t>拾陸</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50EF6" w:rsidRPr="0052416A" w:rsidRDefault="00F50EF6" w:rsidP="008440D1">
            <w:pPr>
              <w:spacing w:line="400" w:lineRule="exact"/>
              <w:rPr>
                <w:rFonts w:ascii="標楷體" w:eastAsia="標楷體" w:hAnsi="標楷體"/>
                <w:sz w:val="28"/>
                <w:szCs w:val="28"/>
              </w:rPr>
            </w:pPr>
            <w:r w:rsidRPr="0052416A">
              <w:rPr>
                <w:rFonts w:ascii="標楷體" w:eastAsia="標楷體" w:hAnsi="標楷體" w:hint="eastAsia"/>
                <w:sz w:val="28"/>
              </w:rPr>
              <w:t>預立</w:t>
            </w:r>
            <w:r w:rsidRPr="00961FE9">
              <w:rPr>
                <w:rFonts w:ascii="標楷體" w:eastAsia="標楷體" w:hAnsi="標楷體" w:cs="新細明體" w:hint="eastAsia"/>
                <w:kern w:val="0"/>
                <w:sz w:val="28"/>
                <w:szCs w:val="28"/>
              </w:rPr>
              <w:t>醫療</w:t>
            </w:r>
            <w:r w:rsidRPr="0052416A">
              <w:rPr>
                <w:rFonts w:ascii="標楷體" w:eastAsia="標楷體" w:hAnsi="標楷體" w:hint="eastAsia"/>
                <w:sz w:val="28"/>
              </w:rPr>
              <w:t>照護諮商推廣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Pr="00D768BF"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一、</w:t>
            </w:r>
            <w:r w:rsidRPr="005D4C93">
              <w:rPr>
                <w:rFonts w:ascii="Times New Roman" w:eastAsia="標楷體" w:hAnsi="Times New Roman" w:hint="eastAsia"/>
                <w:sz w:val="28"/>
                <w:szCs w:val="28"/>
              </w:rPr>
              <w:t>設立預立醫療決定宣導窗口</w:t>
            </w:r>
            <w:r w:rsidRPr="00D768BF">
              <w:rPr>
                <w:rFonts w:ascii="Times New Roman" w:eastAsia="標楷體" w:hAnsi="Times New Roman"/>
                <w:sz w:val="28"/>
                <w:szCs w:val="28"/>
              </w:rPr>
              <w:t>（</w:t>
            </w:r>
            <w:r>
              <w:rPr>
                <w:rFonts w:ascii="Times New Roman" w:eastAsia="標楷體" w:hAnsi="Times New Roman"/>
                <w:sz w:val="28"/>
                <w:szCs w:val="28"/>
              </w:rPr>
              <w:t>2</w:t>
            </w:r>
            <w:r w:rsidRPr="00D768BF">
              <w:rPr>
                <w:rFonts w:ascii="Times New Roman" w:eastAsia="標楷體" w:hAnsi="Times New Roman"/>
                <w:sz w:val="28"/>
                <w:szCs w:val="28"/>
              </w:rPr>
              <w:t>分）</w:t>
            </w:r>
          </w:p>
          <w:p w:rsidR="00F50EF6" w:rsidRDefault="00F50EF6" w:rsidP="008440D1">
            <w:pPr>
              <w:spacing w:line="400" w:lineRule="exact"/>
              <w:ind w:leftChars="9" w:left="593" w:hangingChars="204" w:hanging="571"/>
              <w:rPr>
                <w:rFonts w:ascii="Times New Roman" w:eastAsia="標楷體" w:hAnsi="Times New Roman"/>
                <w:sz w:val="28"/>
                <w:szCs w:val="28"/>
              </w:rPr>
            </w:pPr>
            <w:r>
              <w:rPr>
                <w:rFonts w:ascii="Times New Roman" w:eastAsia="標楷體" w:hAnsi="Times New Roman" w:hint="eastAsia"/>
                <w:sz w:val="28"/>
                <w:szCs w:val="28"/>
              </w:rPr>
              <w:t>二、</w:t>
            </w:r>
            <w:r w:rsidRPr="005D4C93">
              <w:rPr>
                <w:rFonts w:ascii="Times New Roman" w:eastAsia="標楷體" w:hAnsi="Times New Roman" w:hint="eastAsia"/>
                <w:sz w:val="28"/>
                <w:szCs w:val="28"/>
              </w:rPr>
              <w:t>辦理預立醫</w:t>
            </w:r>
            <w:r w:rsidRPr="005D4C93">
              <w:rPr>
                <w:rFonts w:ascii="Times New Roman" w:eastAsia="標楷體" w:hAnsi="Times New Roman" w:hint="eastAsia"/>
                <w:sz w:val="28"/>
                <w:szCs w:val="28"/>
              </w:rPr>
              <w:t xml:space="preserve">   </w:t>
            </w:r>
            <w:r w:rsidRPr="005D4C93">
              <w:rPr>
                <w:rFonts w:ascii="Times New Roman" w:eastAsia="標楷體" w:hAnsi="Times New Roman" w:hint="eastAsia"/>
                <w:sz w:val="28"/>
                <w:szCs w:val="28"/>
              </w:rPr>
              <w:t>療決定宣導活動。</w:t>
            </w:r>
            <w:r w:rsidRPr="00D768BF">
              <w:rPr>
                <w:rFonts w:ascii="Times New Roman" w:eastAsia="標楷體" w:hAnsi="Times New Roman"/>
                <w:sz w:val="28"/>
                <w:szCs w:val="28"/>
              </w:rPr>
              <w:t>（</w:t>
            </w:r>
            <w:r>
              <w:rPr>
                <w:rFonts w:ascii="Times New Roman" w:eastAsia="標楷體" w:hAnsi="Times New Roman"/>
                <w:sz w:val="28"/>
                <w:szCs w:val="28"/>
              </w:rPr>
              <w:t>3</w:t>
            </w:r>
            <w:r w:rsidRPr="00D768BF">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50EF6" w:rsidRDefault="00F50EF6" w:rsidP="008440D1">
            <w:pPr>
              <w:widowControl/>
              <w:snapToGrid w:val="0"/>
              <w:spacing w:line="400" w:lineRule="exact"/>
              <w:jc w:val="center"/>
              <w:rPr>
                <w:rFonts w:ascii="Times New Roman" w:eastAsia="標楷體" w:hAnsi="Times New Roman"/>
                <w:b/>
                <w:kern w:val="0"/>
                <w:sz w:val="28"/>
                <w:szCs w:val="28"/>
              </w:rPr>
            </w:pPr>
            <w:r>
              <w:rPr>
                <w:rFonts w:ascii="Times New Roman" w:eastAsia="標楷體" w:hAnsi="Times New Roman" w:hint="eastAsia"/>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F50EF6" w:rsidRPr="00136A82" w:rsidRDefault="00F50EF6" w:rsidP="008440D1">
            <w:pPr>
              <w:spacing w:line="560" w:lineRule="exact"/>
              <w:jc w:val="center"/>
              <w:rPr>
                <w:rFonts w:ascii="標楷體" w:eastAsia="標楷體" w:hAnsi="標楷體"/>
                <w:sz w:val="28"/>
                <w:szCs w:val="28"/>
              </w:rPr>
            </w:pPr>
            <w:r w:rsidRPr="00136A82">
              <w:rPr>
                <w:rFonts w:ascii="標楷體" w:eastAsia="標楷體" w:hAnsi="標楷體" w:hint="eastAsia"/>
                <w:sz w:val="28"/>
                <w:szCs w:val="28"/>
              </w:rPr>
              <w:t>02-85907307</w:t>
            </w:r>
          </w:p>
        </w:tc>
      </w:tr>
      <w:tr w:rsidR="00F50EF6" w:rsidRPr="00D768BF" w:rsidTr="008440D1">
        <w:trPr>
          <w:cantSplit/>
          <w:trHeight w:val="536"/>
          <w:jc w:val="center"/>
        </w:trPr>
        <w:tc>
          <w:tcPr>
            <w:tcW w:w="579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總</w:t>
            </w:r>
            <w:r w:rsidRPr="00D768BF">
              <w:rPr>
                <w:rFonts w:ascii="Times New Roman" w:eastAsia="標楷體" w:hAnsi="Times New Roman"/>
                <w:b/>
                <w:sz w:val="28"/>
                <w:szCs w:val="28"/>
              </w:rPr>
              <w:t xml:space="preserve">   </w:t>
            </w:r>
            <w:r w:rsidRPr="00D768BF">
              <w:rPr>
                <w:rFonts w:ascii="Times New Roman" w:eastAsia="標楷體" w:hAnsi="Times New Roman"/>
                <w:b/>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F50EF6" w:rsidRPr="00D768BF" w:rsidRDefault="00F50EF6" w:rsidP="008440D1">
            <w:pPr>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100</w:t>
            </w:r>
            <w:r w:rsidRPr="00D768BF">
              <w:rPr>
                <w:rFonts w:ascii="Times New Roman" w:eastAsia="標楷體" w:hAnsi="Times New Roman"/>
                <w:b/>
                <w:sz w:val="28"/>
                <w:szCs w:val="28"/>
              </w:rPr>
              <w:t>分</w:t>
            </w:r>
          </w:p>
        </w:tc>
        <w:tc>
          <w:tcPr>
            <w:tcW w:w="18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p>
        </w:tc>
        <w:tc>
          <w:tcPr>
            <w:tcW w:w="15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F50EF6" w:rsidRDefault="00F50EF6" w:rsidP="008440D1">
            <w:pPr>
              <w:spacing w:line="400" w:lineRule="exact"/>
              <w:jc w:val="center"/>
              <w:rPr>
                <w:rFonts w:ascii="Times New Roman" w:eastAsia="標楷體" w:hAnsi="Times New Roman"/>
                <w:b/>
                <w:sz w:val="28"/>
                <w:szCs w:val="28"/>
              </w:rPr>
            </w:pPr>
          </w:p>
        </w:tc>
      </w:tr>
    </w:tbl>
    <w:p w:rsidR="00F50EF6" w:rsidRPr="00D768BF" w:rsidRDefault="00F50EF6" w:rsidP="00F50EF6">
      <w:pPr>
        <w:tabs>
          <w:tab w:val="left" w:pos="522"/>
        </w:tabs>
        <w:snapToGrid w:val="0"/>
        <w:spacing w:line="360" w:lineRule="exact"/>
        <w:rPr>
          <w:rFonts w:ascii="Times New Roman" w:eastAsia="標楷體" w:hAnsi="Times New Roman"/>
          <w:b/>
          <w:sz w:val="32"/>
          <w:szCs w:val="32"/>
        </w:rPr>
      </w:pPr>
    </w:p>
    <w:p w:rsidR="00F50EF6" w:rsidRPr="00D768BF" w:rsidRDefault="00F50EF6" w:rsidP="00F50EF6">
      <w:pPr>
        <w:widowControl/>
        <w:spacing w:afterLines="50" w:after="180" w:line="360" w:lineRule="exact"/>
        <w:jc w:val="center"/>
        <w:rPr>
          <w:rFonts w:ascii="Times New Roman" w:eastAsia="標楷體" w:hAnsi="Times New Roman"/>
          <w:b/>
          <w:sz w:val="32"/>
          <w:szCs w:val="32"/>
        </w:rPr>
      </w:pPr>
      <w:r w:rsidRPr="00D768BF">
        <w:rPr>
          <w:rFonts w:ascii="Times New Roman" w:eastAsia="標楷體" w:hAnsi="Times New Roman"/>
          <w:b/>
          <w:sz w:val="32"/>
          <w:szCs w:val="32"/>
        </w:rPr>
        <w:br w:type="page"/>
      </w:r>
      <w:r>
        <w:rPr>
          <w:rFonts w:ascii="Times New Roman" w:eastAsia="標楷體" w:hAnsi="Times New Roman"/>
          <w:b/>
          <w:sz w:val="32"/>
          <w:szCs w:val="32"/>
        </w:rPr>
        <w:t>11</w:t>
      </w:r>
      <w:r>
        <w:rPr>
          <w:rFonts w:ascii="Times New Roman" w:eastAsia="標楷體" w:hAnsi="Times New Roman" w:hint="eastAsia"/>
          <w:b/>
          <w:sz w:val="32"/>
          <w:szCs w:val="32"/>
        </w:rPr>
        <w:t>1</w:t>
      </w:r>
      <w:r w:rsidRPr="00D768BF">
        <w:rPr>
          <w:rFonts w:ascii="Times New Roman" w:eastAsia="標楷體" w:hAnsi="Times New Roman"/>
          <w:b/>
          <w:sz w:val="32"/>
          <w:szCs w:val="32"/>
        </w:rPr>
        <w:t>年</w:t>
      </w:r>
      <w:r>
        <w:rPr>
          <w:rFonts w:ascii="Times New Roman" w:eastAsia="標楷體" w:hAnsi="Times New Roman"/>
          <w:b/>
          <w:sz w:val="32"/>
          <w:szCs w:val="32"/>
        </w:rPr>
        <w:t>醫政</w:t>
      </w:r>
      <w:r w:rsidRPr="00D768BF">
        <w:rPr>
          <w:rFonts w:ascii="Times New Roman" w:eastAsia="標楷體" w:hAnsi="Times New Roman"/>
          <w:b/>
          <w:sz w:val="32"/>
          <w:szCs w:val="32"/>
        </w:rPr>
        <w:t>業務考評指標說明</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682D32">
        <w:rPr>
          <w:rFonts w:ascii="Times New Roman" w:eastAsia="標楷體" w:hAnsi="Times New Roman" w:hint="eastAsia"/>
          <w:b/>
          <w:sz w:val="32"/>
          <w:szCs w:val="32"/>
        </w:rPr>
        <w:t>診所負責醫師之管理</w:t>
      </w:r>
      <w:r w:rsidRPr="00A142FD">
        <w:rPr>
          <w:rFonts w:ascii="標楷體" w:eastAsia="標楷體" w:hAnsi="標楷體"/>
          <w:b/>
          <w:sz w:val="32"/>
          <w:szCs w:val="32"/>
        </w:rPr>
        <w:t>（</w:t>
      </w:r>
      <w:r>
        <w:rPr>
          <w:rFonts w:ascii="標楷體" w:eastAsia="標楷體" w:hAnsi="標楷體"/>
          <w:b/>
          <w:sz w:val="32"/>
          <w:szCs w:val="32"/>
        </w:rPr>
        <w:t>5</w:t>
      </w:r>
      <w:r w:rsidRPr="00A142FD">
        <w:rPr>
          <w:rFonts w:ascii="標楷體" w:eastAsia="標楷體" w:hAnsi="標楷體"/>
          <w:b/>
          <w:sz w:val="32"/>
          <w:szCs w:val="32"/>
        </w:rPr>
        <w:t>分</w:t>
      </w:r>
      <w:r w:rsidRPr="00A142FD">
        <w:rPr>
          <w:rFonts w:ascii="Times New Roman" w:eastAsia="標楷體" w:hAnsi="Times New Roman"/>
          <w:b/>
          <w:sz w:val="32"/>
          <w:szCs w:val="32"/>
        </w:rPr>
        <w:t>）</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F50EF6" w:rsidRPr="00D768BF" w:rsidTr="008440D1">
        <w:trPr>
          <w:trHeight w:val="50"/>
        </w:trPr>
        <w:tc>
          <w:tcPr>
            <w:tcW w:w="7512" w:type="dxa"/>
            <w:shd w:val="clear" w:color="auto" w:fill="auto"/>
            <w:vAlign w:val="center"/>
          </w:tcPr>
          <w:p w:rsidR="00F50EF6" w:rsidRPr="00682D32" w:rsidRDefault="00F50EF6" w:rsidP="008440D1">
            <w:pPr>
              <w:adjustRightInd w:val="0"/>
              <w:snapToGrid w:val="0"/>
              <w:spacing w:line="400" w:lineRule="exact"/>
              <w:ind w:left="487" w:hangingChars="174" w:hanging="487"/>
              <w:jc w:val="both"/>
              <w:rPr>
                <w:rFonts w:ascii="Times New Roman" w:eastAsia="標楷體" w:hAnsi="Times New Roman"/>
                <w:sz w:val="28"/>
                <w:szCs w:val="28"/>
              </w:rPr>
            </w:pPr>
            <w:r w:rsidRPr="00682D32">
              <w:rPr>
                <w:rFonts w:ascii="Times New Roman" w:eastAsia="標楷體" w:hAnsi="Times New Roman" w:hint="eastAsia"/>
                <w:sz w:val="28"/>
                <w:szCs w:val="28"/>
              </w:rPr>
              <w:t>一、</w:t>
            </w:r>
            <w:r w:rsidRPr="00682D32">
              <w:rPr>
                <w:rFonts w:ascii="標楷體" w:eastAsia="標楷體" w:hAnsi="標楷體" w:hint="eastAsia"/>
                <w:sz w:val="28"/>
                <w:szCs w:val="28"/>
              </w:rPr>
              <w:t>開業前管理:【111年1月~12月10日期間，屬高風險個案申請開業之診所查核數/111年1月~12月10日期間，屬高風險個案申請開業之診所家數】×100％</w:t>
            </w:r>
          </w:p>
        </w:tc>
        <w:tc>
          <w:tcPr>
            <w:tcW w:w="1560" w:type="dxa"/>
            <w:vAlign w:val="center"/>
          </w:tcPr>
          <w:p w:rsidR="00F50EF6" w:rsidRPr="0008263D"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b/>
                <w:sz w:val="28"/>
                <w:szCs w:val="28"/>
              </w:rPr>
              <w:t>2</w:t>
            </w:r>
          </w:p>
        </w:tc>
      </w:tr>
      <w:tr w:rsidR="00F50EF6" w:rsidRPr="00D768BF" w:rsidTr="008440D1">
        <w:trPr>
          <w:trHeight w:val="685"/>
        </w:trPr>
        <w:tc>
          <w:tcPr>
            <w:tcW w:w="7512" w:type="dxa"/>
            <w:shd w:val="clear" w:color="auto" w:fill="auto"/>
            <w:vAlign w:val="center"/>
          </w:tcPr>
          <w:p w:rsidR="00F50EF6" w:rsidRPr="00682D32" w:rsidRDefault="00F50EF6" w:rsidP="008440D1">
            <w:pPr>
              <w:adjustRightInd w:val="0"/>
              <w:snapToGrid w:val="0"/>
              <w:spacing w:line="400" w:lineRule="exact"/>
              <w:ind w:left="487" w:hangingChars="174" w:hanging="487"/>
              <w:jc w:val="both"/>
              <w:rPr>
                <w:rFonts w:ascii="Times New Roman" w:eastAsia="標楷體" w:hAnsi="Times New Roman"/>
                <w:sz w:val="28"/>
                <w:szCs w:val="28"/>
              </w:rPr>
            </w:pPr>
            <w:r w:rsidRPr="00682D32">
              <w:rPr>
                <w:rFonts w:ascii="Times New Roman" w:eastAsia="標楷體" w:hAnsi="Times New Roman" w:hint="eastAsia"/>
                <w:sz w:val="28"/>
                <w:szCs w:val="28"/>
              </w:rPr>
              <w:t>二</w:t>
            </w:r>
            <w:r w:rsidRPr="00682D32">
              <w:rPr>
                <w:rFonts w:ascii="新細明體" w:hAnsi="新細明體" w:hint="eastAsia"/>
                <w:sz w:val="28"/>
                <w:szCs w:val="28"/>
              </w:rPr>
              <w:t>、</w:t>
            </w:r>
            <w:r w:rsidRPr="00682D32">
              <w:rPr>
                <w:rFonts w:ascii="標楷體" w:eastAsia="標楷體" w:hAnsi="標楷體" w:hint="eastAsia"/>
                <w:sz w:val="28"/>
                <w:szCs w:val="28"/>
              </w:rPr>
              <w:t>開業後管理:【查核由70歲以上醫師擔任負責人之診所數/</w:t>
            </w:r>
            <w:r w:rsidRPr="00B351A1">
              <w:rPr>
                <w:rFonts w:ascii="標楷體" w:eastAsia="標楷體" w:hAnsi="標楷體" w:hint="eastAsia"/>
                <w:b/>
                <w:color w:val="FF0000"/>
                <w:sz w:val="28"/>
                <w:szCs w:val="28"/>
              </w:rPr>
              <w:t>11</w:t>
            </w:r>
            <w:r w:rsidR="00B351A1" w:rsidRPr="00B351A1">
              <w:rPr>
                <w:rFonts w:ascii="標楷體" w:eastAsia="標楷體" w:hAnsi="標楷體" w:hint="eastAsia"/>
                <w:b/>
                <w:color w:val="FF0000"/>
                <w:sz w:val="28"/>
                <w:szCs w:val="28"/>
              </w:rPr>
              <w:t>1</w:t>
            </w:r>
            <w:r w:rsidRPr="00682D32">
              <w:rPr>
                <w:rFonts w:ascii="標楷體" w:eastAsia="標楷體" w:hAnsi="標楷體" w:hint="eastAsia"/>
                <w:sz w:val="28"/>
                <w:szCs w:val="28"/>
              </w:rPr>
              <w:t>年11月30日由70歲以上醫師擔任負責人之診所家數】</w:t>
            </w:r>
            <w:r w:rsidRPr="00682D32">
              <w:rPr>
                <w:rFonts w:ascii="標楷體" w:eastAsia="標楷體" w:hAnsi="標楷體"/>
                <w:sz w:val="28"/>
                <w:szCs w:val="28"/>
              </w:rPr>
              <w:t>×100</w:t>
            </w:r>
            <w:r w:rsidRPr="00682D32">
              <w:rPr>
                <w:rFonts w:ascii="標楷體" w:eastAsia="標楷體" w:hAnsi="標楷體" w:hint="eastAsia"/>
                <w:sz w:val="28"/>
                <w:szCs w:val="28"/>
              </w:rPr>
              <w:t>％</w:t>
            </w:r>
            <w:bookmarkStart w:id="6" w:name="_GoBack"/>
            <w:bookmarkEnd w:id="6"/>
          </w:p>
        </w:tc>
        <w:tc>
          <w:tcPr>
            <w:tcW w:w="1560" w:type="dxa"/>
            <w:vAlign w:val="center"/>
          </w:tcPr>
          <w:p w:rsidR="00F50EF6" w:rsidRPr="0008263D"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560" w:type="dxa"/>
            <w:shd w:val="clear" w:color="auto" w:fill="BFBFBF" w:themeFill="background1" w:themeFillShade="BF"/>
            <w:vAlign w:val="center"/>
          </w:tcPr>
          <w:p w:rsidR="00F50EF6" w:rsidRPr="00D768BF" w:rsidRDefault="00F50EF6" w:rsidP="008440D1">
            <w:pPr>
              <w:adjustRightInd w:val="0"/>
              <w:snapToGrid w:val="0"/>
              <w:spacing w:line="400" w:lineRule="exact"/>
              <w:jc w:val="center"/>
              <w:rPr>
                <w:rFonts w:ascii="Times New Roman" w:eastAsia="標楷體" w:hAnsi="Times New Roman"/>
                <w:b/>
                <w:sz w:val="28"/>
                <w:szCs w:val="28"/>
              </w:rPr>
            </w:pPr>
            <w:r>
              <w:rPr>
                <w:rFonts w:ascii="Times New Roman" w:eastAsia="標楷體" w:hAnsi="Times New Roman" w:hint="eastAsia"/>
                <w:b/>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Pr>
          <w:rFonts w:ascii="Times New Roman" w:eastAsia="標楷體" w:hAnsi="Times New Roman" w:hint="eastAsia"/>
          <w:b/>
          <w:sz w:val="28"/>
          <w:szCs w:val="28"/>
        </w:rPr>
        <w:t>各項目評分</w:t>
      </w:r>
      <w:r w:rsidRPr="00D768BF">
        <w:rPr>
          <w:rFonts w:ascii="Times New Roman" w:eastAsia="標楷體" w:hAnsi="Times New Roman"/>
          <w:b/>
          <w:sz w:val="28"/>
          <w:szCs w:val="28"/>
        </w:rPr>
        <w:t>標準</w:t>
      </w:r>
      <w:r>
        <w:rPr>
          <w:rFonts w:ascii="Times New Roman" w:eastAsia="標楷體" w:hAnsi="Times New Roman" w:hint="eastAsia"/>
          <w:b/>
          <w:sz w:val="28"/>
          <w:szCs w:val="28"/>
        </w:rPr>
        <w:t>：</w:t>
      </w:r>
    </w:p>
    <w:p w:rsidR="00F50EF6" w:rsidRPr="0052416A" w:rsidRDefault="00F50EF6" w:rsidP="00F50EF6">
      <w:pPr>
        <w:pStyle w:val="aff0"/>
        <w:tabs>
          <w:tab w:val="left" w:pos="762"/>
        </w:tabs>
        <w:suppressAutoHyphens/>
        <w:autoSpaceDN w:val="0"/>
        <w:snapToGrid w:val="0"/>
        <w:spacing w:line="400" w:lineRule="exact"/>
        <w:ind w:leftChars="0" w:left="675"/>
        <w:textAlignment w:val="baseline"/>
        <w:rPr>
          <w:rFonts w:eastAsia="標楷體" w:hAnsi="標楷體"/>
          <w:szCs w:val="28"/>
        </w:rPr>
      </w:pPr>
      <w:r w:rsidRPr="0008263D">
        <w:rPr>
          <w:rFonts w:ascii="Times New Roman" w:eastAsia="標楷體" w:hAnsi="Times New Roman" w:hint="eastAsia"/>
          <w:sz w:val="28"/>
          <w:szCs w:val="28"/>
        </w:rPr>
        <w:t>一、</w:t>
      </w:r>
      <w:r>
        <w:rPr>
          <w:rFonts w:ascii="Times New Roman" w:eastAsia="標楷體" w:hAnsi="Times New Roman" w:hint="eastAsia"/>
          <w:sz w:val="28"/>
          <w:szCs w:val="28"/>
        </w:rPr>
        <w:t>本項最高得</w:t>
      </w:r>
      <w:r>
        <w:rPr>
          <w:rFonts w:ascii="Times New Roman" w:eastAsia="標楷體" w:hAnsi="Times New Roman" w:hint="eastAsia"/>
          <w:sz w:val="28"/>
          <w:szCs w:val="28"/>
        </w:rPr>
        <w:t>5</w:t>
      </w:r>
      <w:r>
        <w:rPr>
          <w:rFonts w:ascii="Times New Roman" w:eastAsia="標楷體" w:hAnsi="Times New Roman" w:hint="eastAsia"/>
          <w:sz w:val="28"/>
          <w:szCs w:val="28"/>
        </w:rPr>
        <w:t>分</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34"/>
        <w:gridCol w:w="2470"/>
        <w:gridCol w:w="2492"/>
      </w:tblGrid>
      <w:tr w:rsidR="00F50EF6" w:rsidRPr="0052416A" w:rsidTr="008440D1">
        <w:trPr>
          <w:trHeight w:val="365"/>
          <w:jc w:val="center"/>
        </w:trPr>
        <w:tc>
          <w:tcPr>
            <w:tcW w:w="1858" w:type="pct"/>
            <w:vMerge w:val="restart"/>
            <w:tcBorders>
              <w:top w:val="single" w:sz="4" w:space="0" w:color="auto"/>
              <w:left w:val="single" w:sz="4" w:space="0" w:color="auto"/>
              <w:right w:val="single" w:sz="4" w:space="0" w:color="auto"/>
            </w:tcBorders>
            <w:hideMark/>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考評</w:t>
            </w:r>
            <w:r w:rsidRPr="008560F9">
              <w:rPr>
                <w:rFonts w:eastAsia="標楷體"/>
                <w:sz w:val="28"/>
                <w:szCs w:val="28"/>
              </w:rPr>
              <w:t>項目</w:t>
            </w:r>
            <w:r w:rsidRPr="008560F9">
              <w:rPr>
                <w:rFonts w:eastAsia="標楷體"/>
                <w:sz w:val="28"/>
                <w:szCs w:val="28"/>
              </w:rPr>
              <w:t>(%)</w:t>
            </w:r>
          </w:p>
        </w:tc>
        <w:tc>
          <w:tcPr>
            <w:tcW w:w="3142" w:type="pct"/>
            <w:gridSpan w:val="2"/>
            <w:tcBorders>
              <w:top w:val="single" w:sz="4" w:space="0" w:color="auto"/>
              <w:left w:val="single" w:sz="4" w:space="0" w:color="auto"/>
              <w:right w:val="single" w:sz="4" w:space="0" w:color="auto"/>
            </w:tcBorders>
            <w:hideMark/>
          </w:tcPr>
          <w:p w:rsidR="00F50EF6" w:rsidRPr="008560F9" w:rsidRDefault="00F50EF6" w:rsidP="008440D1">
            <w:pPr>
              <w:spacing w:line="340" w:lineRule="exact"/>
              <w:jc w:val="center"/>
              <w:rPr>
                <w:rFonts w:eastAsia="標楷體"/>
                <w:sz w:val="28"/>
                <w:szCs w:val="28"/>
              </w:rPr>
            </w:pPr>
            <w:r w:rsidRPr="008560F9">
              <w:rPr>
                <w:rFonts w:eastAsia="標楷體" w:hint="eastAsia"/>
                <w:sz w:val="28"/>
                <w:szCs w:val="28"/>
              </w:rPr>
              <w:t>評分</w:t>
            </w:r>
          </w:p>
        </w:tc>
      </w:tr>
      <w:tr w:rsidR="00F50EF6" w:rsidRPr="0052416A" w:rsidTr="008440D1">
        <w:trPr>
          <w:trHeight w:val="331"/>
          <w:jc w:val="center"/>
        </w:trPr>
        <w:tc>
          <w:tcPr>
            <w:tcW w:w="1858" w:type="pct"/>
            <w:vMerge/>
            <w:tcBorders>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p>
        </w:tc>
        <w:tc>
          <w:tcPr>
            <w:tcW w:w="1564" w:type="pct"/>
            <w:tcBorders>
              <w:top w:val="single" w:sz="4" w:space="0" w:color="auto"/>
              <w:left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開業前管理</w:t>
            </w:r>
          </w:p>
        </w:tc>
        <w:tc>
          <w:tcPr>
            <w:tcW w:w="1578" w:type="pct"/>
            <w:tcBorders>
              <w:top w:val="single" w:sz="4" w:space="0" w:color="auto"/>
              <w:left w:val="single" w:sz="4" w:space="0" w:color="auto"/>
              <w:right w:val="single" w:sz="4" w:space="0" w:color="auto"/>
            </w:tcBorders>
          </w:tcPr>
          <w:p w:rsidR="00F50EF6" w:rsidRPr="008560F9" w:rsidRDefault="00F50EF6" w:rsidP="008440D1">
            <w:pPr>
              <w:spacing w:line="400" w:lineRule="exact"/>
              <w:jc w:val="center"/>
              <w:rPr>
                <w:rFonts w:eastAsia="標楷體"/>
                <w:sz w:val="28"/>
                <w:szCs w:val="28"/>
              </w:rPr>
            </w:pPr>
            <w:r w:rsidRPr="008560F9">
              <w:rPr>
                <w:rFonts w:eastAsia="標楷體" w:hint="eastAsia"/>
                <w:sz w:val="28"/>
                <w:szCs w:val="28"/>
              </w:rPr>
              <w:t>開業後管理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95</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2</w:t>
            </w:r>
            <w:r w:rsidRPr="00314772">
              <w:rPr>
                <w:rFonts w:ascii="標楷體" w:eastAsia="標楷體" w:hAnsi="標楷體" w:hint="eastAsia"/>
                <w:sz w:val="28"/>
                <w:szCs w:val="28"/>
              </w:rPr>
              <w:t>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3</w:t>
            </w:r>
            <w:r w:rsidRPr="00314772">
              <w:rPr>
                <w:rFonts w:ascii="標楷體" w:eastAsia="標楷體" w:hAnsi="標楷體" w:hint="eastAsia"/>
                <w:sz w:val="28"/>
                <w:szCs w:val="28"/>
              </w:rPr>
              <w:t>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sz w:val="28"/>
                <w:szCs w:val="28"/>
              </w:rPr>
              <w:t>90-94</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1分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1分</w:t>
            </w:r>
          </w:p>
        </w:tc>
      </w:tr>
      <w:tr w:rsidR="00F50EF6" w:rsidRPr="0052416A" w:rsidTr="008440D1">
        <w:trPr>
          <w:jc w:val="center"/>
        </w:trPr>
        <w:tc>
          <w:tcPr>
            <w:tcW w:w="1858" w:type="pct"/>
            <w:tcBorders>
              <w:top w:val="single" w:sz="4" w:space="0" w:color="auto"/>
              <w:left w:val="single" w:sz="4" w:space="0" w:color="auto"/>
              <w:bottom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cs="新細明體" w:hint="eastAsia"/>
                <w:sz w:val="28"/>
                <w:szCs w:val="28"/>
                <w:u w:val="single"/>
              </w:rPr>
              <w:t>≦</w:t>
            </w:r>
            <w:r w:rsidRPr="00314772">
              <w:rPr>
                <w:rFonts w:ascii="標楷體" w:eastAsia="標楷體" w:hAnsi="標楷體"/>
                <w:sz w:val="28"/>
                <w:szCs w:val="28"/>
              </w:rPr>
              <w:t>89</w:t>
            </w:r>
          </w:p>
        </w:tc>
        <w:tc>
          <w:tcPr>
            <w:tcW w:w="1564" w:type="pct"/>
            <w:tcBorders>
              <w:left w:val="single" w:sz="4" w:space="0" w:color="auto"/>
              <w:right w:val="single" w:sz="4" w:space="0" w:color="auto"/>
            </w:tcBorders>
            <w:hideMark/>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0分</w:t>
            </w:r>
          </w:p>
        </w:tc>
        <w:tc>
          <w:tcPr>
            <w:tcW w:w="1578" w:type="pct"/>
            <w:tcBorders>
              <w:left w:val="single" w:sz="4" w:space="0" w:color="auto"/>
              <w:right w:val="single" w:sz="4" w:space="0" w:color="auto"/>
            </w:tcBorders>
          </w:tcPr>
          <w:p w:rsidR="00F50EF6" w:rsidRPr="00314772" w:rsidRDefault="00F50EF6" w:rsidP="008440D1">
            <w:pPr>
              <w:spacing w:line="400" w:lineRule="exact"/>
              <w:jc w:val="center"/>
              <w:rPr>
                <w:rFonts w:ascii="標楷體" w:eastAsia="標楷體" w:hAnsi="標楷體"/>
                <w:sz w:val="28"/>
                <w:szCs w:val="28"/>
              </w:rPr>
            </w:pPr>
            <w:r w:rsidRPr="00314772">
              <w:rPr>
                <w:rFonts w:ascii="標楷體" w:eastAsia="標楷體" w:hAnsi="標楷體" w:hint="eastAsia"/>
                <w:sz w:val="28"/>
                <w:szCs w:val="28"/>
              </w:rPr>
              <w:t>0分</w:t>
            </w:r>
          </w:p>
        </w:tc>
      </w:tr>
    </w:tbl>
    <w:p w:rsidR="00F50EF6" w:rsidRPr="00682D32" w:rsidRDefault="00F50EF6" w:rsidP="00F50EF6">
      <w:pPr>
        <w:pStyle w:val="aff0"/>
        <w:tabs>
          <w:tab w:val="left" w:pos="762"/>
        </w:tabs>
        <w:suppressAutoHyphens/>
        <w:autoSpaceDN w:val="0"/>
        <w:snapToGrid w:val="0"/>
        <w:spacing w:line="400" w:lineRule="exact"/>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682D32">
        <w:rPr>
          <w:rFonts w:ascii="Times New Roman" w:eastAsia="標楷體" w:hAnsi="Times New Roman" w:hint="eastAsia"/>
          <w:sz w:val="28"/>
          <w:szCs w:val="28"/>
        </w:rPr>
        <w:t>醫療機構開業管理，應辦理下列事項：</w:t>
      </w:r>
    </w:p>
    <w:p w:rsidR="00F50EF6" w:rsidRPr="00682D32" w:rsidRDefault="00F50EF6" w:rsidP="00F50EF6">
      <w:pPr>
        <w:pStyle w:val="aff0"/>
        <w:tabs>
          <w:tab w:val="left" w:pos="993"/>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82D32">
        <w:rPr>
          <w:rFonts w:ascii="Times New Roman" w:eastAsia="標楷體" w:hAnsi="Times New Roman" w:hint="eastAsia"/>
          <w:sz w:val="28"/>
          <w:szCs w:val="28"/>
        </w:rPr>
        <w:t>(1)</w:t>
      </w:r>
      <w:r w:rsidRPr="00682D32">
        <w:rPr>
          <w:rFonts w:ascii="Times New Roman" w:eastAsia="標楷體" w:hAnsi="Times New Roman" w:hint="eastAsia"/>
          <w:sz w:val="28"/>
          <w:szCs w:val="28"/>
        </w:rPr>
        <w:t>醫療機構開業前管理：針對高風險個案，包括「近</w:t>
      </w:r>
      <w:r w:rsidRPr="00682D32">
        <w:rPr>
          <w:rFonts w:ascii="Times New Roman" w:eastAsia="標楷體" w:hAnsi="Times New Roman" w:hint="eastAsia"/>
          <w:sz w:val="28"/>
          <w:szCs w:val="28"/>
        </w:rPr>
        <w:t>5</w:t>
      </w:r>
      <w:r w:rsidRPr="00682D32">
        <w:rPr>
          <w:rFonts w:ascii="Times New Roman" w:eastAsia="標楷體" w:hAnsi="Times New Roman" w:hint="eastAsia"/>
          <w:sz w:val="28"/>
          <w:szCs w:val="28"/>
        </w:rPr>
        <w:t>年有違反醫療法規紀錄」、「高齡</w:t>
      </w:r>
      <w:r w:rsidRPr="00682D32">
        <w:rPr>
          <w:rFonts w:ascii="Times New Roman" w:eastAsia="標楷體" w:hAnsi="Times New Roman" w:hint="eastAsia"/>
          <w:sz w:val="28"/>
          <w:szCs w:val="28"/>
        </w:rPr>
        <w:t>70</w:t>
      </w:r>
      <w:r w:rsidRPr="00682D32">
        <w:rPr>
          <w:rFonts w:ascii="Times New Roman" w:eastAsia="標楷體" w:hAnsi="Times New Roman" w:hint="eastAsia"/>
          <w:sz w:val="28"/>
          <w:szCs w:val="28"/>
        </w:rPr>
        <w:t>歲以上之負責人」或「近二年內同一地點更換負責人一次以上」之診所申請人，於申請開業登記時加強實地訪視及請其說明資金來源。</w:t>
      </w:r>
    </w:p>
    <w:p w:rsidR="00F50EF6" w:rsidRPr="00682D32" w:rsidRDefault="00F50EF6" w:rsidP="00F50EF6">
      <w:pPr>
        <w:pStyle w:val="aff0"/>
        <w:tabs>
          <w:tab w:val="left" w:pos="993"/>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82D32">
        <w:rPr>
          <w:rFonts w:ascii="Times New Roman" w:eastAsia="標楷體" w:hAnsi="Times New Roman" w:hint="eastAsia"/>
          <w:sz w:val="28"/>
          <w:szCs w:val="28"/>
        </w:rPr>
        <w:t>(2)</w:t>
      </w:r>
      <w:r w:rsidRPr="00682D32">
        <w:rPr>
          <w:rFonts w:ascii="Times New Roman" w:eastAsia="標楷體" w:hAnsi="Times New Roman" w:hint="eastAsia"/>
          <w:sz w:val="28"/>
          <w:szCs w:val="28"/>
        </w:rPr>
        <w:t>醫療機構開業後管理：</w:t>
      </w:r>
      <w:r w:rsidRPr="00682D32">
        <w:rPr>
          <w:rFonts w:ascii="Times New Roman" w:eastAsia="標楷體" w:hAnsi="Times New Roman" w:hint="eastAsia"/>
          <w:sz w:val="28"/>
          <w:szCs w:val="28"/>
        </w:rPr>
        <w:t>70</w:t>
      </w:r>
      <w:r w:rsidRPr="00682D32">
        <w:rPr>
          <w:rFonts w:ascii="Times New Roman" w:eastAsia="標楷體" w:hAnsi="Times New Roman" w:hint="eastAsia"/>
          <w:sz w:val="28"/>
          <w:szCs w:val="28"/>
        </w:rPr>
        <w:t>歲以上之負責醫師，應不定期實地查核，如：核對門診表是否親自執業、若無執業事實將輔導辦理歇業、督導考核需改善項目，輔導限期改善並複查。</w:t>
      </w:r>
    </w:p>
    <w:p w:rsidR="00F50EF6" w:rsidRPr="00682D32" w:rsidRDefault="00F50EF6" w:rsidP="00F50EF6">
      <w:pPr>
        <w:pStyle w:val="aff0"/>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D32">
        <w:rPr>
          <w:rFonts w:ascii="Times New Roman" w:eastAsia="標楷體" w:hAnsi="Times New Roman"/>
          <w:sz w:val="28"/>
          <w:szCs w:val="28"/>
        </w:rPr>
        <w:t>三、</w:t>
      </w:r>
      <w:r w:rsidRPr="00682D32">
        <w:rPr>
          <w:rFonts w:ascii="標楷體" w:eastAsia="標楷體" w:hAnsi="標楷體" w:hint="eastAsia"/>
          <w:sz w:val="28"/>
          <w:szCs w:val="28"/>
        </w:rPr>
        <w:t>若該小項無</w:t>
      </w:r>
      <w:r w:rsidRPr="00682D32">
        <w:rPr>
          <w:rFonts w:ascii="Times New Roman" w:eastAsia="標楷體" w:hAnsi="Times New Roman" w:hint="eastAsia"/>
          <w:sz w:val="28"/>
          <w:szCs w:val="28"/>
        </w:rPr>
        <w:t>案件</w:t>
      </w:r>
      <w:r w:rsidRPr="00682D32">
        <w:rPr>
          <w:rFonts w:ascii="標楷體" w:eastAsia="標楷體" w:hAnsi="標楷體" w:hint="eastAsia"/>
          <w:sz w:val="28"/>
          <w:szCs w:val="28"/>
        </w:rPr>
        <w:t>者，逕予採計該小項得分。</w:t>
      </w:r>
    </w:p>
    <w:p w:rsidR="00F50EF6" w:rsidRPr="00682D32" w:rsidRDefault="00F50EF6" w:rsidP="00F50EF6">
      <w:pPr>
        <w:pStyle w:val="aff0"/>
        <w:tabs>
          <w:tab w:val="left" w:pos="762"/>
        </w:tabs>
        <w:suppressAutoHyphens/>
        <w:autoSpaceDN w:val="0"/>
        <w:snapToGrid w:val="0"/>
        <w:spacing w:line="400" w:lineRule="exact"/>
        <w:ind w:left="1034" w:hangingChars="198" w:hanging="554"/>
        <w:textAlignment w:val="baseline"/>
        <w:rPr>
          <w:rFonts w:ascii="標楷體" w:eastAsia="標楷體" w:hAnsi="標楷體"/>
          <w:sz w:val="28"/>
          <w:szCs w:val="28"/>
        </w:rPr>
      </w:pPr>
      <w:r w:rsidRPr="00682D32">
        <w:rPr>
          <w:rFonts w:ascii="標楷體" w:eastAsia="標楷體" w:hAnsi="標楷體" w:hint="eastAsia"/>
          <w:sz w:val="28"/>
          <w:szCs w:val="28"/>
        </w:rPr>
        <w:t>四</w:t>
      </w:r>
      <w:r w:rsidRPr="00682D32">
        <w:rPr>
          <w:rFonts w:ascii="標楷體" w:eastAsia="標楷體" w:hAnsi="標楷體"/>
          <w:sz w:val="28"/>
          <w:szCs w:val="28"/>
        </w:rPr>
        <w:t>、</w:t>
      </w:r>
      <w:bookmarkStart w:id="7" w:name="一、健康體能暨代謝症候群及肥胖防治"/>
      <w:bookmarkStart w:id="8" w:name="二、活躍老化（18分）"/>
      <w:r w:rsidRPr="00682D32">
        <w:rPr>
          <w:rFonts w:ascii="標楷體" w:eastAsia="標楷體" w:hAnsi="標楷體" w:hint="eastAsia"/>
          <w:sz w:val="28"/>
          <w:szCs w:val="28"/>
        </w:rPr>
        <w:t>本項考核回復格式詳如附表1。回復期限如下，並請以電子檔寄送至</w:t>
      </w:r>
      <w:r w:rsidRPr="00682D32">
        <w:rPr>
          <w:rFonts w:ascii="標楷體" w:eastAsia="標楷體" w:hAnsi="標楷體"/>
          <w:sz w:val="28"/>
          <w:szCs w:val="28"/>
        </w:rPr>
        <w:t>mdroxaanne@mohw.gov.tw:</w:t>
      </w:r>
      <w:r w:rsidRPr="00682D32">
        <w:rPr>
          <w:rFonts w:ascii="標楷體" w:eastAsia="標楷體" w:hAnsi="標楷體" w:hint="eastAsia"/>
          <w:sz w:val="28"/>
          <w:szCs w:val="28"/>
        </w:rPr>
        <w:t>112年1月10日前回報111年1月至12月辦理情形。</w:t>
      </w:r>
    </w:p>
    <w:p w:rsidR="00F50EF6" w:rsidRPr="00A142FD" w:rsidRDefault="00F50EF6" w:rsidP="00F50EF6">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F50EF6" w:rsidRPr="00A142FD"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142FD">
        <w:rPr>
          <w:rFonts w:ascii="標楷體" w:eastAsia="標楷體" w:hAnsi="標楷體" w:hint="eastAsia"/>
          <w:b/>
          <w:sz w:val="32"/>
          <w:szCs w:val="32"/>
        </w:rPr>
        <w:t>醫療機構收費之管理</w:t>
      </w:r>
      <w:r w:rsidRPr="00A142FD">
        <w:rPr>
          <w:rFonts w:ascii="標楷體" w:eastAsia="標楷體" w:hAnsi="標楷體"/>
          <w:b/>
          <w:sz w:val="32"/>
          <w:szCs w:val="32"/>
        </w:rPr>
        <w:t>（</w:t>
      </w:r>
      <w:r>
        <w:rPr>
          <w:rFonts w:ascii="標楷體" w:eastAsia="標楷體" w:hAnsi="標楷體"/>
          <w:b/>
          <w:sz w:val="32"/>
          <w:szCs w:val="32"/>
        </w:rPr>
        <w:t>5</w:t>
      </w:r>
      <w:r w:rsidRPr="00A142FD">
        <w:rPr>
          <w:rFonts w:ascii="標楷體" w:eastAsia="標楷體" w:hAnsi="標楷體"/>
          <w:b/>
          <w:sz w:val="32"/>
          <w:szCs w:val="32"/>
        </w:rPr>
        <w:t>分</w:t>
      </w:r>
      <w:r w:rsidRPr="00A142FD">
        <w:rPr>
          <w:rFonts w:ascii="Times New Roman" w:eastAsia="標楷體" w:hAnsi="Times New Roman"/>
          <w:b/>
          <w:sz w:val="32"/>
          <w:szCs w:val="32"/>
        </w:rPr>
        <w:t>）</w:t>
      </w:r>
    </w:p>
    <w:bookmarkEnd w:id="7"/>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1134"/>
      </w:tblGrid>
      <w:tr w:rsidR="00F50EF6" w:rsidRPr="00D768BF" w:rsidTr="008440D1">
        <w:trPr>
          <w:trHeight w:val="50"/>
        </w:trPr>
        <w:tc>
          <w:tcPr>
            <w:tcW w:w="7938"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134"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938" w:type="dxa"/>
            <w:tcBorders>
              <w:bottom w:val="single" w:sz="4" w:space="0" w:color="auto"/>
            </w:tcBorders>
            <w:shd w:val="clear" w:color="auto" w:fill="auto"/>
            <w:vAlign w:val="center"/>
          </w:tcPr>
          <w:p w:rsidR="00F50EF6" w:rsidRPr="00A142FD" w:rsidRDefault="00F50EF6" w:rsidP="008440D1">
            <w:pPr>
              <w:adjustRightInd w:val="0"/>
              <w:snapToGrid w:val="0"/>
              <w:spacing w:line="400" w:lineRule="exact"/>
              <w:jc w:val="both"/>
              <w:rPr>
                <w:rFonts w:ascii="標楷體" w:eastAsia="標楷體" w:hAnsi="標楷體"/>
                <w:sz w:val="28"/>
                <w:szCs w:val="28"/>
              </w:rPr>
            </w:pPr>
            <w:r w:rsidRPr="00A142FD">
              <w:rPr>
                <w:rFonts w:ascii="標楷體" w:eastAsia="標楷體" w:hAnsi="標楷體" w:hint="eastAsia"/>
                <w:sz w:val="28"/>
                <w:szCs w:val="28"/>
              </w:rPr>
              <w:t>一、【年度督導考核醫療機構合格家數</w:t>
            </w:r>
            <w:r w:rsidRPr="00A142FD">
              <w:rPr>
                <w:rFonts w:ascii="標楷體" w:eastAsia="標楷體" w:hAnsi="標楷體"/>
                <w:sz w:val="28"/>
                <w:szCs w:val="28"/>
              </w:rPr>
              <w:t>/</w:t>
            </w:r>
            <w:r w:rsidRPr="00A142FD">
              <w:rPr>
                <w:rFonts w:ascii="標楷體" w:eastAsia="標楷體" w:hAnsi="標楷體" w:hint="eastAsia"/>
                <w:sz w:val="28"/>
                <w:szCs w:val="28"/>
              </w:rPr>
              <w:t>醫療機構家數】</w:t>
            </w:r>
            <w:r w:rsidRPr="00A142FD">
              <w:rPr>
                <w:rFonts w:ascii="標楷體" w:eastAsia="標楷體" w:hAnsi="標楷體"/>
                <w:sz w:val="28"/>
                <w:szCs w:val="28"/>
              </w:rPr>
              <w:t>×100</w:t>
            </w:r>
            <w:r w:rsidRPr="00A142FD">
              <w:rPr>
                <w:rFonts w:ascii="標楷體" w:eastAsia="標楷體" w:hAnsi="標楷體" w:hint="eastAsia"/>
                <w:sz w:val="28"/>
                <w:szCs w:val="28"/>
              </w:rPr>
              <w:t>％</w:t>
            </w:r>
          </w:p>
        </w:tc>
        <w:tc>
          <w:tcPr>
            <w:tcW w:w="1134"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sz w:val="28"/>
                <w:szCs w:val="28"/>
              </w:rPr>
              <w:t>3</w:t>
            </w:r>
          </w:p>
        </w:tc>
      </w:tr>
      <w:tr w:rsidR="00F50EF6" w:rsidRPr="00D768BF" w:rsidTr="008440D1">
        <w:trPr>
          <w:trHeight w:val="50"/>
        </w:trPr>
        <w:tc>
          <w:tcPr>
            <w:tcW w:w="7938" w:type="dxa"/>
            <w:tcBorders>
              <w:bottom w:val="single" w:sz="4" w:space="0" w:color="auto"/>
            </w:tcBorders>
            <w:shd w:val="clear" w:color="auto" w:fill="auto"/>
            <w:vAlign w:val="center"/>
          </w:tcPr>
          <w:p w:rsidR="00F50EF6" w:rsidRPr="00A142FD" w:rsidRDefault="00F50EF6" w:rsidP="008440D1">
            <w:pPr>
              <w:adjustRightInd w:val="0"/>
              <w:snapToGrid w:val="0"/>
              <w:spacing w:line="400" w:lineRule="exact"/>
              <w:jc w:val="both"/>
              <w:rPr>
                <w:rFonts w:ascii="標楷體" w:eastAsia="標楷體" w:hAnsi="標楷體"/>
                <w:sz w:val="28"/>
                <w:szCs w:val="28"/>
              </w:rPr>
            </w:pPr>
            <w:r w:rsidRPr="00A142FD">
              <w:rPr>
                <w:rFonts w:ascii="標楷體" w:eastAsia="標楷體" w:hAnsi="標楷體" w:hint="eastAsia"/>
                <w:sz w:val="28"/>
                <w:szCs w:val="28"/>
              </w:rPr>
              <w:t>二、【不定期主動稽核醫療機構合格家數/醫療機構家數】×100％</w:t>
            </w:r>
          </w:p>
        </w:tc>
        <w:tc>
          <w:tcPr>
            <w:tcW w:w="1134"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938"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134"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各項目</w:t>
      </w:r>
      <w:r w:rsidRPr="00D768BF">
        <w:rPr>
          <w:rFonts w:ascii="Times New Roman" w:eastAsia="標楷體" w:hAnsi="Times New Roman"/>
          <w:b/>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A142FD">
        <w:rPr>
          <w:rFonts w:ascii="Times New Roman" w:eastAsia="標楷體" w:hAnsi="Times New Roman" w:hint="eastAsia"/>
          <w:sz w:val="28"/>
          <w:szCs w:val="28"/>
        </w:rPr>
        <w:t>項目一</w:t>
      </w:r>
      <w:r w:rsidRPr="00A142FD">
        <w:rPr>
          <w:rFonts w:ascii="新細明體" w:hAnsi="新細明體" w:hint="eastAsia"/>
          <w:sz w:val="28"/>
          <w:szCs w:val="28"/>
        </w:rPr>
        <w:t>：</w:t>
      </w:r>
      <w:r w:rsidRPr="00A142FD">
        <w:rPr>
          <w:rFonts w:eastAsia="標楷體" w:hAnsi="標楷體" w:hint="eastAsia"/>
          <w:sz w:val="28"/>
          <w:szCs w:val="28"/>
        </w:rPr>
        <w:t>最高得</w:t>
      </w:r>
      <w:r w:rsidRPr="00A142FD">
        <w:rPr>
          <w:rFonts w:eastAsia="標楷體" w:hAnsi="標楷體" w:hint="eastAsia"/>
          <w:sz w:val="28"/>
          <w:szCs w:val="28"/>
        </w:rPr>
        <w:t>3</w:t>
      </w:r>
      <w:r w:rsidRPr="00A142FD">
        <w:rPr>
          <w:rFonts w:eastAsia="標楷體" w:hAnsi="標楷體" w:hint="eastAsia"/>
          <w:sz w:val="28"/>
          <w:szCs w:val="28"/>
        </w:rPr>
        <w:t>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F50EF6" w:rsidRPr="008560F9" w:rsidTr="008440D1">
        <w:tc>
          <w:tcPr>
            <w:tcW w:w="2552"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考評項目(%)</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b/>
                <w:sz w:val="28"/>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3分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b/>
                <w:sz w:val="28"/>
                <w:szCs w:val="28"/>
              </w:rPr>
              <w:t>84-</w:t>
            </w:r>
            <w:r w:rsidRPr="008560F9">
              <w:rPr>
                <w:rFonts w:ascii="標楷體" w:eastAsia="標楷體" w:hAnsi="標楷體" w:hint="eastAsia"/>
                <w:b/>
                <w:sz w:val="28"/>
                <w:szCs w:val="28"/>
              </w:rPr>
              <w:t>6</w:t>
            </w:r>
            <w:r w:rsidRPr="008560F9">
              <w:rPr>
                <w:rFonts w:ascii="標楷體" w:eastAsia="標楷體" w:hAnsi="標楷體"/>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2分</w:t>
            </w:r>
            <w:r w:rsidRPr="008560F9">
              <w:rPr>
                <w:rFonts w:ascii="標楷體" w:eastAsia="標楷體" w:hAnsi="標楷體"/>
                <w:sz w:val="28"/>
                <w:szCs w:val="28"/>
              </w:rPr>
              <w:t xml:space="preserve"> </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新細明體" w:hint="eastAsia"/>
                <w:b/>
                <w:sz w:val="28"/>
                <w:szCs w:val="28"/>
              </w:rPr>
              <w:t>≦</w:t>
            </w:r>
            <w:r w:rsidRPr="008560F9">
              <w:rPr>
                <w:rFonts w:ascii="標楷體" w:eastAsia="標楷體" w:hAnsi="標楷體" w:hint="eastAsia"/>
                <w:b/>
                <w:sz w:val="28"/>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0</w:t>
            </w:r>
            <w:r w:rsidRPr="008560F9">
              <w:rPr>
                <w:rFonts w:ascii="標楷體" w:eastAsia="標楷體" w:hAnsi="標楷體" w:hint="eastAsia"/>
                <w:sz w:val="28"/>
                <w:szCs w:val="28"/>
              </w:rPr>
              <w:t>分</w:t>
            </w:r>
          </w:p>
        </w:tc>
      </w:tr>
    </w:tbl>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rPr>
      </w:pPr>
      <w:r w:rsidRPr="008560F9">
        <w:rPr>
          <w:rFonts w:ascii="標楷體" w:eastAsia="標楷體" w:hAnsi="標楷體"/>
          <w:sz w:val="28"/>
          <w:szCs w:val="28"/>
        </w:rPr>
        <w:t>二、項目二</w:t>
      </w:r>
      <w:r w:rsidRPr="008560F9">
        <w:rPr>
          <w:rFonts w:ascii="標楷體" w:eastAsia="標楷體" w:hAnsi="標楷體" w:hint="eastAsia"/>
        </w:rPr>
        <w:t>︰</w:t>
      </w:r>
      <w:r w:rsidRPr="008560F9">
        <w:rPr>
          <w:rFonts w:ascii="標楷體" w:eastAsia="標楷體" w:hAnsi="標楷體" w:hint="eastAsia"/>
          <w:sz w:val="28"/>
          <w:szCs w:val="28"/>
        </w:rPr>
        <w:t>最高得2分。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F50EF6" w:rsidRPr="008560F9" w:rsidTr="008440D1">
        <w:tc>
          <w:tcPr>
            <w:tcW w:w="2552"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考評</w:t>
            </w:r>
            <w:r w:rsidRPr="008560F9">
              <w:rPr>
                <w:rFonts w:ascii="標楷體" w:eastAsia="標楷體" w:hAnsi="標楷體"/>
                <w:sz w:val="28"/>
                <w:szCs w:val="28"/>
              </w:rPr>
              <w:t>項目(%)</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Arial" w:hint="eastAsia"/>
                <w:sz w:val="28"/>
                <w:szCs w:val="28"/>
              </w:rPr>
              <w:t>≧</w:t>
            </w:r>
            <w:r w:rsidRPr="008560F9">
              <w:rPr>
                <w:rFonts w:ascii="標楷體" w:eastAsia="標楷體" w:hAnsi="標楷體" w:hint="eastAsia"/>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hint="eastAsia"/>
                <w:sz w:val="28"/>
                <w:szCs w:val="28"/>
              </w:rPr>
              <w:t>2分</w:t>
            </w:r>
            <w:r w:rsidRPr="008560F9">
              <w:rPr>
                <w:rFonts w:ascii="標楷體" w:eastAsia="標楷體" w:hAnsi="標楷體"/>
                <w:sz w:val="28"/>
                <w:szCs w:val="28"/>
              </w:rPr>
              <w:t xml:space="preserve"> </w:t>
            </w:r>
          </w:p>
        </w:tc>
      </w:tr>
      <w:tr w:rsidR="00F50EF6" w:rsidRPr="008560F9" w:rsidTr="008440D1">
        <w:tc>
          <w:tcPr>
            <w:tcW w:w="2552" w:type="pct"/>
            <w:tcBorders>
              <w:top w:val="single" w:sz="4" w:space="0" w:color="auto"/>
              <w:left w:val="single" w:sz="4" w:space="0" w:color="auto"/>
              <w:bottom w:val="single" w:sz="4" w:space="0" w:color="auto"/>
              <w:right w:val="single" w:sz="4" w:space="0" w:color="auto"/>
            </w:tcBorders>
          </w:tcPr>
          <w:p w:rsidR="00F50EF6" w:rsidRPr="008560F9" w:rsidRDefault="00F50EF6" w:rsidP="008440D1">
            <w:pPr>
              <w:spacing w:line="400" w:lineRule="exact"/>
              <w:jc w:val="center"/>
              <w:rPr>
                <w:rFonts w:ascii="標楷體" w:eastAsia="標楷體" w:hAnsi="標楷體"/>
                <w:b/>
                <w:sz w:val="28"/>
                <w:szCs w:val="28"/>
              </w:rPr>
            </w:pPr>
            <w:r w:rsidRPr="008560F9">
              <w:rPr>
                <w:rFonts w:ascii="標楷體" w:eastAsia="標楷體" w:hAnsi="標楷體" w:cs="新細明體" w:hint="eastAsia"/>
                <w:b/>
                <w:sz w:val="28"/>
                <w:szCs w:val="28"/>
              </w:rPr>
              <w:t>≦</w:t>
            </w:r>
            <w:r w:rsidRPr="008560F9">
              <w:rPr>
                <w:rFonts w:ascii="標楷體" w:eastAsia="標楷體" w:hAnsi="標楷體" w:hint="eastAsia"/>
                <w:b/>
                <w:sz w:val="28"/>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F50EF6" w:rsidRPr="008560F9" w:rsidRDefault="00F50EF6" w:rsidP="008440D1">
            <w:pPr>
              <w:spacing w:line="400" w:lineRule="exact"/>
              <w:jc w:val="center"/>
              <w:rPr>
                <w:rFonts w:ascii="標楷體" w:eastAsia="標楷體" w:hAnsi="標楷體"/>
                <w:sz w:val="28"/>
                <w:szCs w:val="28"/>
              </w:rPr>
            </w:pPr>
            <w:r w:rsidRPr="008560F9">
              <w:rPr>
                <w:rFonts w:ascii="標楷體" w:eastAsia="標楷體" w:hAnsi="標楷體"/>
                <w:sz w:val="28"/>
                <w:szCs w:val="28"/>
              </w:rPr>
              <w:t>0</w:t>
            </w:r>
            <w:r w:rsidRPr="008560F9">
              <w:rPr>
                <w:rFonts w:ascii="標楷體" w:eastAsia="標楷體" w:hAnsi="標楷體" w:hint="eastAsia"/>
                <w:sz w:val="28"/>
                <w:szCs w:val="28"/>
              </w:rPr>
              <w:t>分</w:t>
            </w:r>
          </w:p>
        </w:tc>
      </w:tr>
    </w:tbl>
    <w:p w:rsidR="00F50EF6" w:rsidRPr="008937EF" w:rsidRDefault="00F50EF6" w:rsidP="00F50EF6">
      <w:pPr>
        <w:pStyle w:val="aff0"/>
        <w:tabs>
          <w:tab w:val="left" w:pos="762"/>
        </w:tabs>
        <w:suppressAutoHyphens/>
        <w:autoSpaceDN w:val="0"/>
        <w:snapToGrid w:val="0"/>
        <w:spacing w:line="400" w:lineRule="exact"/>
        <w:ind w:leftChars="274" w:left="658"/>
        <w:textAlignment w:val="baseline"/>
        <w:rPr>
          <w:rFonts w:eastAsia="標楷體"/>
          <w:sz w:val="28"/>
          <w:szCs w:val="28"/>
        </w:rPr>
      </w:pPr>
      <w:r w:rsidRPr="0008263D">
        <w:rPr>
          <w:rFonts w:ascii="Times New Roman" w:eastAsia="標楷體" w:hAnsi="Times New Roman"/>
          <w:sz w:val="28"/>
          <w:szCs w:val="28"/>
        </w:rPr>
        <w:t>三、</w:t>
      </w:r>
      <w:r w:rsidRPr="008937EF">
        <w:rPr>
          <w:rFonts w:eastAsia="標楷體" w:hint="eastAsia"/>
          <w:sz w:val="28"/>
          <w:szCs w:val="28"/>
        </w:rPr>
        <w:t>年度督導考核及不定期主動稽核醫療機構之收費，應辦理下列事項：</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8937EF">
        <w:rPr>
          <w:rFonts w:ascii="標楷體" w:eastAsia="標楷體" w:hAnsi="標楷體" w:hint="eastAsia"/>
          <w:sz w:val="28"/>
          <w:szCs w:val="28"/>
        </w:rPr>
        <w:t>(1)依「醫療費用收費標準核定作業參考原則」，訂定審查作業程序，經醫事審議委員會審議通過，公告周知所轄醫療機構。</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8937EF">
        <w:rPr>
          <w:rFonts w:ascii="標楷體" w:eastAsia="標楷體" w:hAnsi="標楷體" w:hint="eastAsia"/>
          <w:sz w:val="28"/>
          <w:szCs w:val="28"/>
        </w:rPr>
        <w:t>(2)依本部103年3月6日衛部醫字第1030004435號函所附之格式填列：</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ascii="標楷體" w:eastAsia="標楷體" w:hAnsi="標楷體"/>
          <w:sz w:val="28"/>
          <w:szCs w:val="28"/>
        </w:rPr>
      </w:pPr>
      <w:r w:rsidRPr="008937EF">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37EF">
        <w:rPr>
          <w:rFonts w:ascii="標楷體" w:eastAsia="標楷體" w:hAnsi="標楷體" w:hint="eastAsia"/>
          <w:sz w:val="28"/>
          <w:szCs w:val="28"/>
        </w:rPr>
        <w:sym w:font="Wingdings" w:char="F081"/>
      </w:r>
      <w:r w:rsidRPr="008937EF">
        <w:rPr>
          <w:rFonts w:ascii="標楷體" w:eastAsia="標楷體" w:hAnsi="標楷體" w:hint="eastAsia"/>
          <w:sz w:val="28"/>
          <w:szCs w:val="28"/>
        </w:rPr>
        <w:t>不定期主動稽核之辦理情形，應每半年回報本部。111年7月5日前回報111年1月至6月辦理情形，112年1月5日前回報111年7月至12月辦理情形。</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sz w:val="28"/>
          <w:szCs w:val="28"/>
        </w:rPr>
      </w:pPr>
      <w:r w:rsidRPr="008937EF">
        <w:rPr>
          <w:rFonts w:ascii="標楷體" w:eastAsia="標楷體" w:hAnsi="標楷體" w:hint="eastAsia"/>
          <w:sz w:val="28"/>
          <w:szCs w:val="28"/>
        </w:rPr>
        <w:t xml:space="preserve">  </w:t>
      </w:r>
      <w:r w:rsidRPr="008937EF">
        <w:rPr>
          <w:rFonts w:ascii="標楷體" w:eastAsia="標楷體" w:hAnsi="標楷體" w:hint="eastAsia"/>
          <w:sz w:val="28"/>
          <w:szCs w:val="28"/>
        </w:rPr>
        <w:sym w:font="Wingdings" w:char="F082"/>
      </w:r>
      <w:r w:rsidRPr="008937EF">
        <w:rPr>
          <w:rFonts w:ascii="標楷體" w:eastAsia="標楷體" w:hAnsi="標楷體" w:hint="eastAsia"/>
          <w:sz w:val="28"/>
          <w:szCs w:val="28"/>
        </w:rPr>
        <w:t>年度督導考核辦理情形：112年1月6日回報111年1月至12月之督導成</w:t>
      </w:r>
      <w:r w:rsidRPr="008937EF">
        <w:rPr>
          <w:rFonts w:eastAsia="標楷體" w:hint="eastAsia"/>
          <w:sz w:val="28"/>
          <w:szCs w:val="28"/>
        </w:rPr>
        <w:t>果。</w:t>
      </w:r>
    </w:p>
    <w:p w:rsidR="00F50EF6" w:rsidRPr="008937E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bCs/>
          <w:sz w:val="28"/>
          <w:szCs w:val="28"/>
        </w:rPr>
      </w:pPr>
      <w:r w:rsidRPr="008937EF">
        <w:rPr>
          <w:rFonts w:ascii="標楷體" w:eastAsia="標楷體" w:hAnsi="標楷體" w:hint="eastAsia"/>
          <w:sz w:val="28"/>
          <w:szCs w:val="28"/>
        </w:rPr>
        <w:t>(3)醫療機構收費資訊公開</w:t>
      </w:r>
      <w:r w:rsidRPr="008937EF">
        <w:rPr>
          <w:rFonts w:ascii="標楷體" w:eastAsia="標楷體" w:hAnsi="標楷體" w:hint="eastAsia"/>
          <w:bCs/>
          <w:sz w:val="28"/>
          <w:szCs w:val="28"/>
        </w:rPr>
        <w:t>：</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bCs/>
          <w:sz w:val="28"/>
          <w:szCs w:val="28"/>
        </w:rPr>
      </w:pPr>
      <w:r w:rsidRPr="008937EF">
        <w:rPr>
          <w:rFonts w:eastAsia="標楷體" w:hint="eastAsia"/>
          <w:sz w:val="28"/>
          <w:szCs w:val="28"/>
        </w:rPr>
        <w:t xml:space="preserve">  </w:t>
      </w:r>
      <w:r w:rsidRPr="008937EF">
        <w:rPr>
          <w:rFonts w:eastAsia="標楷體" w:hint="eastAsia"/>
          <w:sz w:val="28"/>
          <w:szCs w:val="28"/>
        </w:rPr>
        <w:sym w:font="Wingdings" w:char="F081"/>
      </w:r>
      <w:r w:rsidRPr="008937EF">
        <w:rPr>
          <w:rFonts w:eastAsia="標楷體" w:hint="eastAsia"/>
          <w:sz w:val="28"/>
          <w:szCs w:val="28"/>
        </w:rPr>
        <w:t>查核</w:t>
      </w:r>
      <w:r w:rsidRPr="008937EF">
        <w:rPr>
          <w:rFonts w:eastAsia="標楷體" w:hint="eastAsia"/>
          <w:bCs/>
          <w:sz w:val="28"/>
          <w:szCs w:val="28"/>
        </w:rPr>
        <w:t>收據完整性：依本部</w:t>
      </w:r>
      <w:r w:rsidRPr="008937EF">
        <w:rPr>
          <w:rFonts w:eastAsia="標楷體" w:hint="eastAsia"/>
          <w:bCs/>
          <w:sz w:val="28"/>
          <w:szCs w:val="28"/>
        </w:rPr>
        <w:t>105</w:t>
      </w:r>
      <w:r w:rsidRPr="008937EF">
        <w:rPr>
          <w:rFonts w:eastAsia="標楷體" w:hint="eastAsia"/>
          <w:bCs/>
          <w:sz w:val="28"/>
          <w:szCs w:val="28"/>
        </w:rPr>
        <w:t>年</w:t>
      </w:r>
      <w:r w:rsidRPr="008937EF">
        <w:rPr>
          <w:rFonts w:eastAsia="標楷體" w:hint="eastAsia"/>
          <w:bCs/>
          <w:sz w:val="28"/>
          <w:szCs w:val="28"/>
        </w:rPr>
        <w:t>3</w:t>
      </w:r>
      <w:r w:rsidRPr="008937EF">
        <w:rPr>
          <w:rFonts w:eastAsia="標楷體" w:hint="eastAsia"/>
          <w:bCs/>
          <w:sz w:val="28"/>
          <w:szCs w:val="28"/>
        </w:rPr>
        <w:t>月</w:t>
      </w:r>
      <w:r w:rsidRPr="008937EF">
        <w:rPr>
          <w:rFonts w:eastAsia="標楷體" w:hint="eastAsia"/>
          <w:bCs/>
          <w:sz w:val="28"/>
          <w:szCs w:val="28"/>
        </w:rPr>
        <w:t>11</w:t>
      </w:r>
      <w:r w:rsidRPr="008937EF">
        <w:rPr>
          <w:rFonts w:eastAsia="標楷體" w:hint="eastAsia"/>
          <w:bCs/>
          <w:sz w:val="28"/>
          <w:szCs w:val="28"/>
        </w:rPr>
        <w:t>日衛部醫字第</w:t>
      </w:r>
      <w:r w:rsidRPr="008937EF">
        <w:rPr>
          <w:rFonts w:eastAsia="標楷體" w:hint="eastAsia"/>
          <w:bCs/>
          <w:sz w:val="28"/>
          <w:szCs w:val="28"/>
        </w:rPr>
        <w:t>1051661790</w:t>
      </w:r>
      <w:r w:rsidRPr="008937EF">
        <w:rPr>
          <w:rFonts w:eastAsia="標楷體" w:hint="eastAsia"/>
          <w:bCs/>
          <w:sz w:val="28"/>
          <w:szCs w:val="28"/>
        </w:rPr>
        <w:t>號函、</w:t>
      </w:r>
      <w:r w:rsidRPr="008937EF">
        <w:rPr>
          <w:rFonts w:eastAsia="標楷體" w:hint="eastAsia"/>
          <w:bCs/>
          <w:sz w:val="28"/>
          <w:szCs w:val="28"/>
        </w:rPr>
        <w:t>9</w:t>
      </w:r>
      <w:r w:rsidRPr="008937EF">
        <w:rPr>
          <w:rFonts w:eastAsia="標楷體" w:hint="eastAsia"/>
          <w:bCs/>
          <w:sz w:val="28"/>
          <w:szCs w:val="28"/>
        </w:rPr>
        <w:t>月</w:t>
      </w:r>
      <w:r w:rsidRPr="008937EF">
        <w:rPr>
          <w:rFonts w:eastAsia="標楷體" w:hint="eastAsia"/>
          <w:bCs/>
          <w:sz w:val="28"/>
          <w:szCs w:val="28"/>
        </w:rPr>
        <w:t>19</w:t>
      </w:r>
      <w:r w:rsidRPr="008937EF">
        <w:rPr>
          <w:rFonts w:eastAsia="標楷體" w:hint="eastAsia"/>
          <w:bCs/>
          <w:sz w:val="28"/>
          <w:szCs w:val="28"/>
        </w:rPr>
        <w:t>日衛部醫字第</w:t>
      </w:r>
      <w:r w:rsidRPr="008937EF">
        <w:rPr>
          <w:rFonts w:eastAsia="標楷體"/>
          <w:bCs/>
          <w:sz w:val="28"/>
          <w:szCs w:val="28"/>
        </w:rPr>
        <w:t>105166</w:t>
      </w:r>
      <w:r w:rsidRPr="008937EF">
        <w:rPr>
          <w:rFonts w:eastAsia="標楷體" w:hint="eastAsia"/>
          <w:bCs/>
          <w:sz w:val="28"/>
          <w:szCs w:val="28"/>
        </w:rPr>
        <w:t xml:space="preserve"> </w:t>
      </w:r>
      <w:r w:rsidRPr="008937EF">
        <w:rPr>
          <w:rFonts w:eastAsia="標楷體"/>
          <w:bCs/>
          <w:sz w:val="28"/>
          <w:szCs w:val="28"/>
        </w:rPr>
        <w:t>6519</w:t>
      </w:r>
      <w:r w:rsidRPr="008937EF">
        <w:rPr>
          <w:rFonts w:eastAsia="標楷體" w:hint="eastAsia"/>
          <w:bCs/>
          <w:sz w:val="28"/>
          <w:szCs w:val="28"/>
        </w:rPr>
        <w:t>號函及</w:t>
      </w:r>
      <w:r w:rsidRPr="008937EF">
        <w:rPr>
          <w:rFonts w:eastAsia="標楷體" w:hint="eastAsia"/>
          <w:bCs/>
          <w:sz w:val="28"/>
          <w:szCs w:val="28"/>
        </w:rPr>
        <w:t>10</w:t>
      </w:r>
      <w:r w:rsidRPr="008937EF">
        <w:rPr>
          <w:rFonts w:eastAsia="標楷體" w:hint="eastAsia"/>
          <w:bCs/>
          <w:sz w:val="28"/>
          <w:szCs w:val="28"/>
        </w:rPr>
        <w:t>月</w:t>
      </w:r>
      <w:r w:rsidRPr="008937EF">
        <w:rPr>
          <w:rFonts w:eastAsia="標楷體" w:hint="eastAsia"/>
          <w:bCs/>
          <w:sz w:val="28"/>
          <w:szCs w:val="28"/>
        </w:rPr>
        <w:t>4</w:t>
      </w:r>
      <w:r w:rsidRPr="008937EF">
        <w:rPr>
          <w:rFonts w:eastAsia="標楷體" w:hint="eastAsia"/>
          <w:bCs/>
          <w:sz w:val="28"/>
          <w:szCs w:val="28"/>
        </w:rPr>
        <w:t>日衛部醫字第</w:t>
      </w:r>
      <w:r w:rsidRPr="008937EF">
        <w:rPr>
          <w:rFonts w:eastAsia="標楷體"/>
          <w:bCs/>
          <w:sz w:val="28"/>
          <w:szCs w:val="28"/>
        </w:rPr>
        <w:t>1051</w:t>
      </w:r>
      <w:r w:rsidRPr="008937EF">
        <w:rPr>
          <w:rFonts w:eastAsia="標楷體" w:hint="eastAsia"/>
          <w:bCs/>
          <w:sz w:val="28"/>
          <w:szCs w:val="28"/>
        </w:rPr>
        <w:t xml:space="preserve"> </w:t>
      </w:r>
      <w:r w:rsidRPr="008937EF">
        <w:rPr>
          <w:rFonts w:eastAsia="標楷體"/>
          <w:bCs/>
          <w:sz w:val="28"/>
          <w:szCs w:val="28"/>
        </w:rPr>
        <w:t>666</w:t>
      </w:r>
      <w:r w:rsidRPr="008937EF">
        <w:rPr>
          <w:rFonts w:eastAsia="標楷體" w:hint="eastAsia"/>
          <w:bCs/>
          <w:sz w:val="28"/>
          <w:szCs w:val="28"/>
        </w:rPr>
        <w:t>675</w:t>
      </w:r>
      <w:r w:rsidRPr="008937EF">
        <w:rPr>
          <w:rFonts w:eastAsia="標楷體" w:hint="eastAsia"/>
          <w:bCs/>
          <w:sz w:val="28"/>
          <w:szCs w:val="28"/>
        </w:rPr>
        <w:t>號函，</w:t>
      </w:r>
      <w:r w:rsidRPr="008937EF">
        <w:rPr>
          <w:rFonts w:ascii="標楷體" w:eastAsia="標楷體" w:hAnsi="標楷體" w:hint="eastAsia"/>
          <w:sz w:val="28"/>
          <w:szCs w:val="28"/>
        </w:rPr>
        <w:t>醫療機構</w:t>
      </w:r>
      <w:r w:rsidRPr="008937EF">
        <w:rPr>
          <w:rFonts w:eastAsia="標楷體" w:hint="eastAsia"/>
          <w:bCs/>
          <w:sz w:val="28"/>
          <w:szCs w:val="28"/>
        </w:rPr>
        <w:t>應確實依醫療法施行細則第</w:t>
      </w:r>
      <w:r w:rsidRPr="008937EF">
        <w:rPr>
          <w:rFonts w:eastAsia="標楷體" w:hint="eastAsia"/>
          <w:bCs/>
          <w:sz w:val="28"/>
          <w:szCs w:val="28"/>
        </w:rPr>
        <w:t>11</w:t>
      </w:r>
      <w:r w:rsidRPr="008937EF">
        <w:rPr>
          <w:rFonts w:eastAsia="標楷體" w:hint="eastAsia"/>
          <w:bCs/>
          <w:sz w:val="28"/>
          <w:szCs w:val="28"/>
        </w:rPr>
        <w:t>條將收取之醫療費用及非醫療費用之項目及費額明細載明於收據。</w:t>
      </w:r>
    </w:p>
    <w:p w:rsidR="00F50EF6" w:rsidRPr="008937EF" w:rsidRDefault="00F50EF6" w:rsidP="00F50EF6">
      <w:pPr>
        <w:pStyle w:val="aff0"/>
        <w:tabs>
          <w:tab w:val="left" w:pos="1330"/>
        </w:tabs>
        <w:suppressAutoHyphens/>
        <w:autoSpaceDN w:val="0"/>
        <w:snapToGrid w:val="0"/>
        <w:spacing w:line="400" w:lineRule="exact"/>
        <w:ind w:leftChars="356" w:left="1373" w:hanging="519"/>
        <w:textAlignment w:val="baseline"/>
        <w:rPr>
          <w:rFonts w:eastAsia="標楷體"/>
          <w:sz w:val="28"/>
          <w:szCs w:val="28"/>
        </w:rPr>
      </w:pPr>
      <w:r w:rsidRPr="008937EF">
        <w:rPr>
          <w:rFonts w:eastAsia="標楷體" w:hint="eastAsia"/>
          <w:bCs/>
          <w:sz w:val="28"/>
          <w:szCs w:val="28"/>
        </w:rPr>
        <w:t xml:space="preserve"> </w:t>
      </w:r>
      <w:r w:rsidRPr="008937EF">
        <w:rPr>
          <w:rFonts w:eastAsia="標楷體" w:hint="eastAsia"/>
          <w:bCs/>
          <w:sz w:val="28"/>
          <w:szCs w:val="28"/>
        </w:rPr>
        <w:sym w:font="Wingdings" w:char="F082"/>
      </w:r>
      <w:r w:rsidRPr="008937EF">
        <w:rPr>
          <w:rFonts w:eastAsia="標楷體" w:hint="eastAsia"/>
          <w:bCs/>
          <w:sz w:val="28"/>
          <w:szCs w:val="28"/>
        </w:rPr>
        <w:t>收費項目及費額應公開且提供民眾查詢</w:t>
      </w:r>
      <w:r w:rsidRPr="008937EF">
        <w:rPr>
          <w:rFonts w:eastAsia="標楷體" w:hint="eastAsia"/>
          <w:bCs/>
          <w:sz w:val="28"/>
          <w:szCs w:val="28"/>
        </w:rPr>
        <w:t>:</w:t>
      </w:r>
      <w:r w:rsidRPr="008937EF">
        <w:rPr>
          <w:rFonts w:eastAsia="標楷體" w:hint="eastAsia"/>
          <w:bCs/>
          <w:sz w:val="28"/>
          <w:szCs w:val="28"/>
        </w:rPr>
        <w:t>包括應於櫃檯備置經衛生局核定之收費項目及費額名冊病人查閱，透過醫療機構網頁或於醫療機構內明顯處公開收費資訊或以其他適當方式公開揭露。</w:t>
      </w:r>
    </w:p>
    <w:p w:rsidR="008440D1" w:rsidRDefault="00F50EF6" w:rsidP="008440D1">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F52543">
        <w:rPr>
          <w:rFonts w:ascii="標楷體" w:eastAsia="標楷體" w:hAnsi="標楷體" w:hint="eastAsia"/>
          <w:sz w:val="28"/>
          <w:szCs w:val="28"/>
        </w:rPr>
        <w:t>四</w:t>
      </w:r>
      <w:r w:rsidRPr="00F52543">
        <w:rPr>
          <w:rFonts w:ascii="新細明體" w:hAnsi="新細明體" w:hint="eastAsia"/>
          <w:sz w:val="28"/>
          <w:szCs w:val="28"/>
        </w:rPr>
        <w:t>、</w:t>
      </w:r>
      <w:r w:rsidRPr="00F52543">
        <w:rPr>
          <w:rFonts w:ascii="標楷體" w:eastAsia="標楷體" w:hAnsi="標楷體" w:hint="eastAsia"/>
          <w:sz w:val="28"/>
          <w:szCs w:val="28"/>
        </w:rPr>
        <w:t>本項相關資料請填報送部，</w:t>
      </w:r>
      <w:r w:rsidRPr="008440D1">
        <w:rPr>
          <w:rFonts w:ascii="標楷體" w:eastAsia="標楷體" w:hAnsi="標楷體" w:hint="eastAsia"/>
          <w:sz w:val="28"/>
          <w:szCs w:val="28"/>
        </w:rPr>
        <w:t>電子檔請寄送至</w:t>
      </w:r>
      <w:r w:rsidR="008440D1" w:rsidRPr="008440D1">
        <w:rPr>
          <w:rFonts w:ascii="標楷體" w:eastAsia="標楷體" w:hAnsi="標楷體" w:hint="eastAsia"/>
          <w:sz w:val="28"/>
          <w:szCs w:val="28"/>
        </w:rPr>
        <w:t xml:space="preserve"> </w:t>
      </w:r>
    </w:p>
    <w:p w:rsidR="00F50EF6" w:rsidRPr="008440D1" w:rsidRDefault="008440D1" w:rsidP="008440D1">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Pr>
          <w:rFonts w:ascii="標楷體" w:eastAsia="標楷體" w:hAnsi="標楷體" w:hint="eastAsia"/>
          <w:sz w:val="28"/>
          <w:szCs w:val="28"/>
        </w:rPr>
        <w:t xml:space="preserve">    </w:t>
      </w:r>
      <w:r w:rsidR="00F50EF6" w:rsidRPr="008440D1">
        <w:rPr>
          <w:rFonts w:ascii="標楷體" w:eastAsia="標楷體" w:hAnsi="標楷體"/>
          <w:sz w:val="28"/>
          <w:szCs w:val="28"/>
        </w:rPr>
        <w:t>mdyj318@mohw.gov.tw</w:t>
      </w:r>
      <w:r w:rsidR="00F50EF6" w:rsidRPr="008440D1">
        <w:rPr>
          <w:rFonts w:ascii="標楷體" w:eastAsia="標楷體" w:hAnsi="標楷體" w:hint="eastAsia"/>
          <w:sz w:val="28"/>
          <w:szCs w:val="28"/>
        </w:rPr>
        <w:t>。</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97F4E">
        <w:rPr>
          <w:rFonts w:ascii="Times New Roman" w:eastAsia="標楷體" w:hAnsi="Times New Roman" w:hint="eastAsia"/>
          <w:b/>
          <w:sz w:val="32"/>
          <w:szCs w:val="32"/>
        </w:rPr>
        <w:t>強化廣告之查處效率</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297F4E" w:rsidRDefault="00F50EF6" w:rsidP="008440D1">
            <w:pPr>
              <w:adjustRightInd w:val="0"/>
              <w:snapToGrid w:val="0"/>
              <w:spacing w:line="400" w:lineRule="exact"/>
              <w:jc w:val="both"/>
              <w:rPr>
                <w:rFonts w:ascii="Times New Roman" w:eastAsia="標楷體" w:hAnsi="Times New Roman"/>
                <w:sz w:val="28"/>
                <w:szCs w:val="28"/>
              </w:rPr>
            </w:pPr>
            <w:r w:rsidRPr="00297F4E">
              <w:rPr>
                <w:rFonts w:ascii="標楷體" w:eastAsia="標楷體" w:hAnsi="標楷體" w:hint="eastAsia"/>
                <w:sz w:val="28"/>
                <w:szCs w:val="28"/>
              </w:rPr>
              <w:t>【結案件數/查核</w:t>
            </w:r>
            <w:r w:rsidR="000E48A9" w:rsidRPr="005C5BD7">
              <w:rPr>
                <w:rFonts w:ascii="標楷體" w:eastAsia="標楷體" w:hAnsi="標楷體" w:hint="eastAsia"/>
                <w:sz w:val="28"/>
                <w:szCs w:val="28"/>
              </w:rPr>
              <w:t>醫</w:t>
            </w:r>
            <w:r w:rsidRPr="00297F4E">
              <w:rPr>
                <w:rFonts w:ascii="標楷體" w:eastAsia="標楷體" w:hAnsi="標楷體" w:hint="eastAsia"/>
                <w:sz w:val="28"/>
                <w:szCs w:val="28"/>
              </w:rPr>
              <w:t>療廣告總件數】×100％</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8560F9">
        <w:rPr>
          <w:rFonts w:ascii="標楷體" w:eastAsia="標楷體" w:hAnsi="標楷體" w:hint="eastAsia"/>
          <w:sz w:val="28"/>
          <w:szCs w:val="28"/>
        </w:rPr>
        <w:t>一、查核廣告總件數，包含自行監測查核案件、本部交辦案件及其他衛生局移送案件，惟同一個案事實分由不同單位交辦，視同一案件、移出至其他衛生局辦理者不列計；辦結率以四捨五入整數計算。(</w:t>
      </w:r>
      <w:r w:rsidR="0003401E" w:rsidRPr="005C5BD7">
        <w:rPr>
          <w:rFonts w:ascii="標楷體" w:eastAsia="標楷體" w:hAnsi="標楷體" w:hint="eastAsia"/>
          <w:sz w:val="28"/>
          <w:szCs w:val="28"/>
        </w:rPr>
        <w:t>11月30</w:t>
      </w:r>
      <w:r w:rsidRPr="005C5BD7">
        <w:rPr>
          <w:rFonts w:ascii="標楷體" w:eastAsia="標楷體" w:hAnsi="標楷體" w:hint="eastAsia"/>
          <w:sz w:val="28"/>
          <w:szCs w:val="28"/>
        </w:rPr>
        <w:t>日</w:t>
      </w:r>
      <w:r w:rsidRPr="008560F9">
        <w:rPr>
          <w:rFonts w:ascii="標楷體" w:eastAsia="標楷體" w:hAnsi="標楷體" w:hint="eastAsia"/>
          <w:sz w:val="28"/>
          <w:szCs w:val="28"/>
        </w:rPr>
        <w:t>以後收件之案件，得依調查進度給分)</w:t>
      </w:r>
    </w:p>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Pr>
          <w:rFonts w:ascii="標楷體" w:eastAsia="標楷體" w:hAnsi="標楷體" w:hint="eastAsia"/>
          <w:sz w:val="28"/>
          <w:szCs w:val="28"/>
        </w:rPr>
        <w:t>二</w:t>
      </w:r>
      <w:r>
        <w:rPr>
          <w:rFonts w:ascii="新細明體" w:hAnsi="新細明體" w:hint="eastAsia"/>
          <w:sz w:val="28"/>
          <w:szCs w:val="28"/>
        </w:rPr>
        <w:t>、</w:t>
      </w:r>
      <w:r w:rsidRPr="008560F9">
        <w:rPr>
          <w:rFonts w:ascii="標楷體" w:eastAsia="標楷體" w:hAnsi="標楷體" w:hint="eastAsia"/>
          <w:sz w:val="28"/>
          <w:szCs w:val="28"/>
        </w:rPr>
        <w:t>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F50EF6" w:rsidRPr="0052416A" w:rsidTr="008440D1">
        <w:tc>
          <w:tcPr>
            <w:tcW w:w="2411" w:type="dxa"/>
            <w:tcBorders>
              <w:top w:val="single" w:sz="4" w:space="0" w:color="auto"/>
              <w:left w:val="single" w:sz="4" w:space="0" w:color="auto"/>
              <w:bottom w:val="single" w:sz="4" w:space="0" w:color="auto"/>
              <w:right w:val="single" w:sz="4" w:space="0" w:color="auto"/>
            </w:tcBorders>
            <w:vAlign w:val="center"/>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Pr>
                <w:rFonts w:ascii="標楷體" w:eastAsia="標楷體" w:hAnsi="標楷體" w:hint="eastAsia"/>
                <w:sz w:val="28"/>
                <w:szCs w:val="28"/>
              </w:rPr>
              <w:t>考評項目</w:t>
            </w:r>
            <w:r w:rsidRPr="008560F9">
              <w:rPr>
                <w:rFonts w:ascii="標楷體" w:eastAsia="標楷體" w:hAnsi="標楷體" w:hint="eastAsia"/>
                <w:sz w:val="28"/>
                <w:szCs w:val="28"/>
              </w:rPr>
              <w:t>(%)</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評分</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5</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4</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3</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rPr>
                <w:rFonts w:ascii="標楷體" w:eastAsia="標楷體" w:hAnsi="標楷體"/>
                <w:sz w:val="28"/>
                <w:szCs w:val="28"/>
              </w:rPr>
            </w:pPr>
            <w:r w:rsidRPr="008560F9">
              <w:rPr>
                <w:rFonts w:ascii="標楷體" w:eastAsia="標楷體" w:hAnsi="標楷體" w:hint="eastAsia"/>
                <w:sz w:val="28"/>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2</w:t>
            </w:r>
          </w:p>
        </w:tc>
      </w:tr>
      <w:tr w:rsidR="00F50EF6" w:rsidRPr="0052416A" w:rsidTr="008440D1">
        <w:tc>
          <w:tcPr>
            <w:tcW w:w="2411"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rPr>
                <w:rFonts w:ascii="標楷體" w:eastAsia="標楷體" w:hAnsi="標楷體"/>
                <w:sz w:val="28"/>
                <w:szCs w:val="28"/>
              </w:rPr>
            </w:pPr>
            <w:r w:rsidRPr="008560F9">
              <w:rPr>
                <w:rFonts w:ascii="標楷體" w:eastAsia="標楷體" w:hAnsi="標楷體" w:hint="eastAsia"/>
                <w:sz w:val="28"/>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F50EF6" w:rsidRPr="008560F9" w:rsidRDefault="00F50EF6" w:rsidP="008440D1">
            <w:pPr>
              <w:pStyle w:val="1f1"/>
              <w:snapToGrid w:val="0"/>
              <w:spacing w:line="400" w:lineRule="exact"/>
              <w:ind w:leftChars="0" w:left="0"/>
              <w:jc w:val="center"/>
              <w:rPr>
                <w:rFonts w:ascii="標楷體" w:eastAsia="標楷體" w:hAnsi="標楷體"/>
                <w:sz w:val="28"/>
                <w:szCs w:val="28"/>
              </w:rPr>
            </w:pPr>
            <w:r w:rsidRPr="008560F9">
              <w:rPr>
                <w:rFonts w:ascii="標楷體" w:eastAsia="標楷體" w:hAnsi="標楷體" w:hint="eastAsia"/>
                <w:sz w:val="28"/>
                <w:szCs w:val="28"/>
              </w:rPr>
              <w:t>1</w:t>
            </w:r>
          </w:p>
        </w:tc>
      </w:tr>
    </w:tbl>
    <w:p w:rsidR="00F50EF6" w:rsidRPr="008560F9"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三</w:t>
      </w:r>
      <w:r>
        <w:rPr>
          <w:rFonts w:ascii="新細明體" w:hAnsi="新細明體" w:hint="eastAsia"/>
          <w:sz w:val="28"/>
          <w:szCs w:val="28"/>
        </w:rPr>
        <w:t>、</w:t>
      </w:r>
      <w:r w:rsidRPr="008560F9">
        <w:rPr>
          <w:rFonts w:ascii="標楷體" w:eastAsia="標楷體" w:hAnsi="標楷體" w:hint="eastAsia"/>
          <w:sz w:val="28"/>
          <w:szCs w:val="28"/>
        </w:rPr>
        <w:t>檢附轄區內廣告案件數處置結果之案件數及罰鍰之相關統計分析(如附表2、附表3)。未檢附者扣2分，未依附件統計表內容填寫者，扣1分。</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四</w:t>
      </w:r>
      <w:r>
        <w:rPr>
          <w:rFonts w:ascii="新細明體" w:hAnsi="新細明體" w:hint="eastAsia"/>
          <w:sz w:val="28"/>
          <w:szCs w:val="28"/>
        </w:rPr>
        <w:t>、</w:t>
      </w:r>
      <w:r w:rsidRPr="008560F9">
        <w:rPr>
          <w:rFonts w:ascii="標楷體" w:eastAsia="標楷體" w:hAnsi="標楷體" w:hint="eastAsia"/>
          <w:sz w:val="28"/>
          <w:szCs w:val="28"/>
        </w:rPr>
        <w:t>所稱「結案」係含「處分」及「不予處分」者。</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五</w:t>
      </w:r>
      <w:r>
        <w:rPr>
          <w:rFonts w:ascii="新細明體" w:hAnsi="新細明體" w:hint="eastAsia"/>
          <w:sz w:val="28"/>
          <w:szCs w:val="28"/>
        </w:rPr>
        <w:t>、</w:t>
      </w:r>
      <w:r w:rsidRPr="008560F9">
        <w:rPr>
          <w:rFonts w:ascii="標楷體" w:eastAsia="標楷體" w:hAnsi="標楷體" w:hint="eastAsia"/>
          <w:sz w:val="28"/>
          <w:szCs w:val="28"/>
        </w:rPr>
        <w:t>上開「處分」案件，若其違規廣告主體係以市招或網路刊登者，應於處分並完成撤除後，方列計為結案件數。</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六</w:t>
      </w:r>
      <w:r>
        <w:rPr>
          <w:rFonts w:ascii="新細明體" w:hAnsi="新細明體" w:hint="eastAsia"/>
          <w:sz w:val="28"/>
          <w:szCs w:val="28"/>
        </w:rPr>
        <w:t>、</w:t>
      </w:r>
      <w:r w:rsidRPr="008560F9">
        <w:rPr>
          <w:rFonts w:ascii="標楷體" w:eastAsia="標楷體" w:hAnsi="標楷體" w:hint="eastAsia"/>
          <w:sz w:val="28"/>
          <w:szCs w:val="28"/>
        </w:rPr>
        <w:t>如確有於網路撤除違規處分廣告之困難，則請於回復內容敘明原因及困難，經查證屬實，當酌予給分。</w:t>
      </w:r>
    </w:p>
    <w:p w:rsidR="00F50EF6" w:rsidRPr="008560F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七</w:t>
      </w:r>
      <w:r>
        <w:rPr>
          <w:rFonts w:ascii="新細明體" w:hAnsi="新細明體" w:hint="eastAsia"/>
          <w:sz w:val="28"/>
          <w:szCs w:val="28"/>
        </w:rPr>
        <w:t>、</w:t>
      </w:r>
      <w:r w:rsidRPr="008560F9">
        <w:rPr>
          <w:rFonts w:ascii="標楷體" w:eastAsia="標楷體" w:hAnsi="標楷體" w:hint="eastAsia"/>
          <w:sz w:val="28"/>
          <w:szCs w:val="28"/>
        </w:rPr>
        <w:t>本項相關資料請填報送部，電子檔請寄送至mdangel@mohw.gov.tw。</w:t>
      </w:r>
    </w:p>
    <w:bookmarkEnd w:id="8"/>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4A54EE"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4A54EE">
        <w:rPr>
          <w:rFonts w:ascii="標楷體" w:eastAsia="標楷體" w:hAnsi="標楷體" w:hint="eastAsia"/>
          <w:b/>
          <w:sz w:val="32"/>
          <w:szCs w:val="32"/>
        </w:rPr>
        <w:t>本司交查案件辦理效率</w:t>
      </w:r>
      <w:r w:rsidRPr="004A54EE">
        <w:rPr>
          <w:rFonts w:ascii="Times New Roman" w:eastAsia="標楷體" w:hAnsi="Times New Roman"/>
          <w:b/>
          <w:sz w:val="32"/>
          <w:szCs w:val="32"/>
        </w:rPr>
        <w:t>（</w:t>
      </w:r>
      <w:r>
        <w:rPr>
          <w:rFonts w:ascii="Times New Roman" w:eastAsia="標楷體" w:hAnsi="Times New Roman"/>
          <w:b/>
          <w:sz w:val="32"/>
          <w:szCs w:val="32"/>
        </w:rPr>
        <w:t>6</w:t>
      </w:r>
      <w:r w:rsidRPr="004A54EE">
        <w:rPr>
          <w:rFonts w:ascii="Times New Roman" w:eastAsia="標楷體" w:hAnsi="Times New Roman"/>
          <w:b/>
          <w:sz w:val="32"/>
          <w:szCs w:val="32"/>
        </w:rPr>
        <w:t>分）</w:t>
      </w:r>
    </w:p>
    <w:p w:rsidR="00F50EF6" w:rsidRPr="004A54EE"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A54E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E07ED8">
              <w:rPr>
                <w:rFonts w:ascii="Times New Roman" w:eastAsia="標楷體" w:hAnsi="Times New Roman" w:hint="eastAsia"/>
                <w:sz w:val="28"/>
                <w:szCs w:val="28"/>
              </w:rPr>
              <w:t>公文方式交查</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【如期回復件數</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交查案件總件數】×</w:t>
            </w:r>
            <w:r w:rsidRPr="00E07ED8">
              <w:rPr>
                <w:rFonts w:ascii="Times New Roman" w:eastAsia="標楷體" w:hAnsi="Times New Roman" w:hint="eastAsia"/>
                <w:sz w:val="28"/>
                <w:szCs w:val="28"/>
              </w:rPr>
              <w:t>100</w:t>
            </w:r>
            <w:r w:rsidRPr="00E07ED8">
              <w:rPr>
                <w:rFonts w:ascii="Times New Roman" w:eastAsia="標楷體" w:hAnsi="Times New Roman" w:hint="eastAsia"/>
                <w:sz w:val="28"/>
                <w:szCs w:val="28"/>
              </w:rPr>
              <w:t>％</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ind w:leftChars="-13" w:left="512" w:hangingChars="194" w:hanging="543"/>
              <w:jc w:val="both"/>
              <w:rPr>
                <w:rFonts w:ascii="Times New Roman" w:eastAsia="標楷體" w:hAnsi="Times New Roman"/>
                <w:sz w:val="28"/>
                <w:szCs w:val="28"/>
              </w:rPr>
            </w:pPr>
            <w:r>
              <w:rPr>
                <w:rFonts w:ascii="Times New Roman" w:eastAsia="標楷體" w:hAnsi="Times New Roman" w:hint="eastAsia"/>
                <w:sz w:val="28"/>
                <w:szCs w:val="28"/>
              </w:rPr>
              <w:t>二、</w:t>
            </w:r>
            <w:r w:rsidRPr="00E07ED8">
              <w:rPr>
                <w:rFonts w:ascii="Times New Roman" w:eastAsia="標楷體" w:hAnsi="Times New Roman" w:hint="eastAsia"/>
                <w:sz w:val="28"/>
                <w:szCs w:val="28"/>
              </w:rPr>
              <w:t>輔導醫院建立診斷書審核機制【已建立診斷書審核機制家數</w:t>
            </w:r>
            <w:r w:rsidRPr="00E07ED8">
              <w:rPr>
                <w:rFonts w:ascii="Times New Roman" w:eastAsia="標楷體" w:hAnsi="Times New Roman" w:hint="eastAsia"/>
                <w:sz w:val="28"/>
                <w:szCs w:val="28"/>
              </w:rPr>
              <w:t>/</w:t>
            </w:r>
            <w:r w:rsidRPr="00E07ED8">
              <w:rPr>
                <w:rFonts w:ascii="Times New Roman" w:eastAsia="標楷體" w:hAnsi="Times New Roman" w:hint="eastAsia"/>
                <w:sz w:val="28"/>
                <w:szCs w:val="28"/>
              </w:rPr>
              <w:t>轄區內醫院總家數】×</w:t>
            </w:r>
            <w:r w:rsidRPr="00E07ED8">
              <w:rPr>
                <w:rFonts w:ascii="Times New Roman" w:eastAsia="標楷體" w:hAnsi="Times New Roman" w:hint="eastAsia"/>
                <w:sz w:val="28"/>
                <w:szCs w:val="28"/>
              </w:rPr>
              <w:t>100</w:t>
            </w:r>
            <w:r w:rsidRPr="00E07ED8">
              <w:rPr>
                <w:rFonts w:ascii="Times New Roman" w:eastAsia="標楷體" w:hAnsi="Times New Roman" w:hint="eastAsia"/>
                <w:sz w:val="28"/>
                <w:szCs w:val="28"/>
              </w:rPr>
              <w:t>％</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296E7F">
        <w:rPr>
          <w:rFonts w:ascii="標楷體" w:eastAsia="標楷體" w:hAnsi="標楷體" w:hint="eastAsia"/>
          <w:sz w:val="28"/>
          <w:szCs w:val="28"/>
        </w:rPr>
        <w:t>一、交查案件總件數，包括年度督導考核事項(111年度督導所轄醫療機構考核有關「醫療機構設置標準」項目年報)及本部111年1月1日起至111年12月31日期間公文交付數計算:包含密醫事人員(護理及助產人員除外)、應定期回報資料(例如：美容醫學違規個案之處理、醫療機構設置標準查核、立法院、監察院或審計部等要求回報)、民眾陳情檢舉案件、洗腎透析設施查核及其他事項。</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sz w:val="28"/>
          <w:szCs w:val="28"/>
        </w:rPr>
        <w:t>二</w:t>
      </w:r>
      <w:r>
        <w:rPr>
          <w:rFonts w:ascii="新細明體" w:hAnsi="新細明體" w:hint="eastAsia"/>
          <w:sz w:val="28"/>
          <w:szCs w:val="28"/>
        </w:rPr>
        <w:t>、</w:t>
      </w:r>
      <w:r>
        <w:rPr>
          <w:rFonts w:ascii="標楷體" w:eastAsia="標楷體" w:hAnsi="標楷體"/>
          <w:sz w:val="28"/>
          <w:szCs w:val="28"/>
        </w:rPr>
        <w:t>評分標準</w:t>
      </w:r>
    </w:p>
    <w:tbl>
      <w:tblPr>
        <w:tblW w:w="0" w:type="auto"/>
        <w:tblInd w:w="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回執比率(%)</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評分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100</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4分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90-99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3分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80-89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2分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hint="eastAsia"/>
              </w:rPr>
              <w:t>61-79</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1分</w:t>
            </w:r>
          </w:p>
        </w:tc>
      </w:tr>
      <w:tr w:rsidR="00F50EF6" w:rsidRPr="0052416A" w:rsidTr="008440D1">
        <w:trPr>
          <w:trHeight w:val="420"/>
        </w:trPr>
        <w:tc>
          <w:tcPr>
            <w:tcW w:w="2603"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spacing w:line="360" w:lineRule="exact"/>
              <w:jc w:val="center"/>
              <w:rPr>
                <w:rFonts w:ascii="標楷體" w:eastAsia="標楷體" w:hAnsi="標楷體"/>
              </w:rPr>
            </w:pPr>
            <w:r w:rsidRPr="0052416A">
              <w:rPr>
                <w:rFonts w:ascii="標楷體" w:eastAsia="標楷體" w:hAnsi="標楷體" w:cs="新細明體" w:hint="eastAsia"/>
                <w:b/>
              </w:rPr>
              <w:t>≦</w:t>
            </w:r>
            <w:r w:rsidRPr="0052416A">
              <w:rPr>
                <w:rFonts w:ascii="標楷體" w:eastAsia="標楷體" w:hAnsi="標楷體" w:hint="eastAsia"/>
              </w:rPr>
              <w:t>60</w:t>
            </w:r>
          </w:p>
        </w:tc>
        <w:tc>
          <w:tcPr>
            <w:tcW w:w="1477" w:type="dxa"/>
            <w:tcBorders>
              <w:top w:val="single" w:sz="4" w:space="0" w:color="auto"/>
              <w:left w:val="single" w:sz="4" w:space="0" w:color="auto"/>
              <w:bottom w:val="single" w:sz="4" w:space="0" w:color="auto"/>
              <w:right w:val="single" w:sz="4" w:space="0" w:color="auto"/>
            </w:tcBorders>
          </w:tcPr>
          <w:p w:rsidR="00F50EF6" w:rsidRPr="0052416A" w:rsidRDefault="00F50EF6" w:rsidP="008440D1">
            <w:pPr>
              <w:tabs>
                <w:tab w:val="left" w:pos="360"/>
              </w:tabs>
              <w:adjustRightInd w:val="0"/>
              <w:snapToGrid w:val="0"/>
              <w:spacing w:line="360" w:lineRule="exact"/>
              <w:jc w:val="center"/>
              <w:outlineLvl w:val="2"/>
              <w:rPr>
                <w:rFonts w:ascii="標楷體" w:eastAsia="標楷體" w:hAnsi="標楷體"/>
              </w:rPr>
            </w:pPr>
            <w:r w:rsidRPr="0052416A">
              <w:rPr>
                <w:rFonts w:ascii="標楷體" w:eastAsia="標楷體" w:hAnsi="標楷體" w:hint="eastAsia"/>
              </w:rPr>
              <w:t>0分</w:t>
            </w:r>
          </w:p>
        </w:tc>
      </w:tr>
    </w:tbl>
    <w:p w:rsidR="00F50EF6" w:rsidRPr="00296E7F"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296E7F">
        <w:rPr>
          <w:rFonts w:ascii="標楷體" w:eastAsia="標楷體" w:hAnsi="標楷體" w:hint="eastAsia"/>
          <w:sz w:val="28"/>
          <w:szCs w:val="28"/>
        </w:rPr>
        <w:t>三、本項由本部直接評分，不需檢送資料。</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b/>
          <w:sz w:val="28"/>
          <w:szCs w:val="28"/>
        </w:rPr>
        <w:t>項目二</w:t>
      </w:r>
      <w:r w:rsidRPr="00D768BF">
        <w:rPr>
          <w:rFonts w:ascii="Times New Roman" w:eastAsia="標楷體" w:hAnsi="Times New Roman"/>
          <w:b/>
          <w:sz w:val="28"/>
          <w:szCs w:val="28"/>
        </w:rPr>
        <w:t>評分標準</w:t>
      </w:r>
    </w:p>
    <w:p w:rsidR="00F50EF6" w:rsidRPr="00296E7F"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296E7F">
        <w:rPr>
          <w:rFonts w:ascii="Times New Roman" w:eastAsia="標楷體" w:hAnsi="Times New Roman" w:hint="eastAsia"/>
          <w:sz w:val="28"/>
          <w:szCs w:val="28"/>
        </w:rPr>
        <w:t>轄區內醫院應針對醫師開立勞工保險失能、農民健康保險身心障礙、公務人員保險失能等</w:t>
      </w:r>
      <w:r w:rsidRPr="00296E7F">
        <w:rPr>
          <w:rFonts w:ascii="Times New Roman" w:eastAsia="標楷體" w:hAnsi="Times New Roman" w:hint="eastAsia"/>
          <w:sz w:val="28"/>
          <w:szCs w:val="28"/>
        </w:rPr>
        <w:t>3</w:t>
      </w:r>
      <w:r w:rsidRPr="00296E7F">
        <w:rPr>
          <w:rFonts w:ascii="Times New Roman" w:eastAsia="標楷體" w:hAnsi="Times New Roman" w:hint="eastAsia"/>
          <w:sz w:val="28"/>
          <w:szCs w:val="28"/>
        </w:rPr>
        <w:t>類診斷證明書，至少訂有下列審核機制，且每月彙整該</w:t>
      </w:r>
      <w:r w:rsidRPr="00296E7F">
        <w:rPr>
          <w:rFonts w:ascii="Times New Roman" w:eastAsia="標楷體" w:hAnsi="Times New Roman" w:hint="eastAsia"/>
          <w:sz w:val="28"/>
          <w:szCs w:val="28"/>
        </w:rPr>
        <w:t>3</w:t>
      </w:r>
      <w:r w:rsidRPr="00296E7F">
        <w:rPr>
          <w:rFonts w:ascii="Times New Roman" w:eastAsia="標楷體" w:hAnsi="Times New Roman" w:hint="eastAsia"/>
          <w:sz w:val="28"/>
          <w:szCs w:val="28"/>
        </w:rPr>
        <w:t>類診斷診明書開具人數，如有異常數量，應報負責醫師知悉並檢討異常原因</w:t>
      </w:r>
      <w:r w:rsidRPr="00296E7F">
        <w:rPr>
          <w:rFonts w:ascii="Times New Roman" w:eastAsia="標楷體" w:hAnsi="Times New Roman" w:hint="eastAsia"/>
          <w:sz w:val="28"/>
          <w:szCs w:val="28"/>
        </w:rPr>
        <w:t>:</w:t>
      </w:r>
    </w:p>
    <w:p w:rsidR="00F50EF6" w:rsidRPr="00296E7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296E7F">
        <w:rPr>
          <w:rFonts w:ascii="標楷體" w:eastAsia="標楷體" w:hAnsi="標楷體" w:hint="eastAsia"/>
          <w:sz w:val="28"/>
          <w:szCs w:val="28"/>
        </w:rPr>
        <w:t>(1)開立診斷證明書前之門診次數需大於3次。</w:t>
      </w:r>
    </w:p>
    <w:p w:rsidR="00F50EF6" w:rsidRPr="00296E7F"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296E7F">
        <w:rPr>
          <w:rFonts w:ascii="標楷體" w:eastAsia="標楷體" w:hAnsi="標楷體" w:hint="eastAsia"/>
          <w:sz w:val="28"/>
          <w:szCs w:val="28"/>
        </w:rPr>
        <w:t>(2)若為手術病患，應確認是在本院執行之手術，且開立診斷證明書醫師為手術主刀醫師。如為離島地區醫院，配合本部執行IDS及醫中計畫，手術主刀醫師如為支援醫師，已無法親自開立診斷書，可由同為相關醫療專科醫師開立診斷證明書。</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評分標準如下</w:t>
      </w:r>
      <w:r>
        <w:rPr>
          <w:rFonts w:ascii="新細明體" w:hAnsi="新細明體" w:hint="eastAsia"/>
          <w:sz w:val="28"/>
          <w:szCs w:val="28"/>
        </w:rPr>
        <w:t>：</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4"/>
        <w:gridCol w:w="1243"/>
        <w:gridCol w:w="1657"/>
        <w:gridCol w:w="1857"/>
        <w:gridCol w:w="1114"/>
      </w:tblGrid>
      <w:tr w:rsidR="00F50EF6" w:rsidRPr="0052416A" w:rsidTr="008440D1">
        <w:trPr>
          <w:trHeight w:val="1547"/>
          <w:jc w:val="center"/>
        </w:trPr>
        <w:tc>
          <w:tcPr>
            <w:tcW w:w="1405" w:type="pct"/>
            <w:vMerge w:val="restart"/>
            <w:tcBorders>
              <w:top w:val="single" w:sz="4" w:space="0" w:color="auto"/>
              <w:left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【已建立診斷書審核機制家數/轄區內有提供案內任一診斷證明書之醫院總家數】×100％</w:t>
            </w:r>
          </w:p>
        </w:tc>
        <w:tc>
          <w:tcPr>
            <w:tcW w:w="3595" w:type="pct"/>
            <w:gridSpan w:val="4"/>
            <w:tcBorders>
              <w:top w:val="single" w:sz="4" w:space="0" w:color="auto"/>
              <w:left w:val="single" w:sz="4" w:space="0" w:color="auto"/>
              <w:right w:val="single" w:sz="4" w:space="0" w:color="auto"/>
            </w:tcBorders>
            <w:hideMark/>
          </w:tcPr>
          <w:p w:rsidR="00F50EF6" w:rsidRPr="00CE7C4E" w:rsidRDefault="00F50EF6" w:rsidP="008440D1">
            <w:pPr>
              <w:spacing w:line="340" w:lineRule="exact"/>
              <w:jc w:val="both"/>
              <w:rPr>
                <w:rFonts w:ascii="標楷體" w:eastAsia="標楷體" w:hAnsi="標楷體"/>
                <w:sz w:val="28"/>
                <w:szCs w:val="28"/>
              </w:rPr>
            </w:pPr>
            <w:r w:rsidRPr="00CE7C4E">
              <w:rPr>
                <w:rFonts w:ascii="標楷體" w:eastAsia="標楷體" w:hAnsi="標楷體" w:hint="eastAsia"/>
                <w:sz w:val="28"/>
                <w:szCs w:val="28"/>
              </w:rPr>
              <w:t>輔導醫院彙整每月各科部證明書之件數報表(勞工保險失能診斷證明書、農民健康保險身心障礙診斷證明書、公務人員保險失能診斷證明書等3類)，如有異常數量應通報科部主管介入調查並檢討異常原因之機制。</w:t>
            </w:r>
          </w:p>
        </w:tc>
      </w:tr>
      <w:tr w:rsidR="00F50EF6" w:rsidRPr="0052416A" w:rsidTr="008440D1">
        <w:trPr>
          <w:trHeight w:val="348"/>
          <w:jc w:val="center"/>
        </w:trPr>
        <w:tc>
          <w:tcPr>
            <w:tcW w:w="1405" w:type="pct"/>
            <w:vMerge/>
            <w:tcBorders>
              <w:left w:val="single" w:sz="4" w:space="0" w:color="auto"/>
              <w:bottom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p>
        </w:tc>
        <w:tc>
          <w:tcPr>
            <w:tcW w:w="761"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得分</w:t>
            </w:r>
          </w:p>
        </w:tc>
        <w:tc>
          <w:tcPr>
            <w:tcW w:w="1015"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已建立審核機制家數(A</w:t>
            </w:r>
            <w:r w:rsidRPr="00CE7C4E">
              <w:rPr>
                <w:rFonts w:ascii="標楷體" w:eastAsia="標楷體" w:hAnsi="標楷體"/>
                <w:sz w:val="28"/>
                <w:szCs w:val="28"/>
              </w:rPr>
              <w:t>)</w:t>
            </w:r>
          </w:p>
        </w:tc>
        <w:tc>
          <w:tcPr>
            <w:tcW w:w="1137"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轄區內有提供案內任一診斷證明書之醫院總家數(B)</w:t>
            </w:r>
          </w:p>
        </w:tc>
        <w:tc>
          <w:tcPr>
            <w:tcW w:w="682" w:type="pct"/>
            <w:tcBorders>
              <w:top w:val="single" w:sz="4" w:space="0" w:color="auto"/>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sz w:val="28"/>
                <w:szCs w:val="28"/>
              </w:rPr>
              <w:t>A</w:t>
            </w:r>
            <w:r w:rsidRPr="00CE7C4E">
              <w:rPr>
                <w:rFonts w:ascii="標楷體" w:eastAsia="標楷體" w:hAnsi="標楷體"/>
                <w:sz w:val="28"/>
                <w:szCs w:val="28"/>
              </w:rPr>
              <w:t>/</w:t>
            </w:r>
            <w:r w:rsidRPr="00CE7C4E">
              <w:rPr>
                <w:rFonts w:ascii="標楷體" w:eastAsia="標楷體" w:hAnsi="標楷體" w:hint="eastAsia"/>
                <w:sz w:val="28"/>
                <w:szCs w:val="28"/>
              </w:rPr>
              <w:t>B×100％</w:t>
            </w: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hint="eastAsia"/>
                <w:b/>
                <w:sz w:val="28"/>
                <w:szCs w:val="28"/>
              </w:rPr>
              <w:t>≧</w:t>
            </w:r>
            <w:r w:rsidRPr="00CE7C4E">
              <w:rPr>
                <w:rFonts w:ascii="標楷體" w:eastAsia="標楷體" w:hAnsi="標楷體"/>
                <w:b/>
                <w:sz w:val="28"/>
                <w:szCs w:val="28"/>
              </w:rPr>
              <w:t>95</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2分</w:t>
            </w:r>
          </w:p>
        </w:tc>
        <w:tc>
          <w:tcPr>
            <w:tcW w:w="1015"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val="restart"/>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b/>
                <w:sz w:val="28"/>
                <w:szCs w:val="28"/>
              </w:rPr>
              <w:t>90-94</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1分</w:t>
            </w:r>
          </w:p>
        </w:tc>
        <w:tc>
          <w:tcPr>
            <w:tcW w:w="1015"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r w:rsidR="00F50EF6" w:rsidRPr="0052416A" w:rsidTr="008440D1">
        <w:trPr>
          <w:jc w:val="center"/>
        </w:trPr>
        <w:tc>
          <w:tcPr>
            <w:tcW w:w="1405" w:type="pct"/>
            <w:tcBorders>
              <w:top w:val="single" w:sz="4" w:space="0" w:color="auto"/>
              <w:left w:val="single" w:sz="4" w:space="0" w:color="auto"/>
              <w:bottom w:val="single" w:sz="4" w:space="0" w:color="auto"/>
              <w:right w:val="single" w:sz="4" w:space="0" w:color="auto"/>
            </w:tcBorders>
            <w:hideMark/>
          </w:tcPr>
          <w:p w:rsidR="00F50EF6" w:rsidRPr="00CE7C4E" w:rsidRDefault="00F50EF6" w:rsidP="008440D1">
            <w:pPr>
              <w:spacing w:line="400" w:lineRule="exact"/>
              <w:jc w:val="center"/>
              <w:rPr>
                <w:rFonts w:ascii="標楷體" w:eastAsia="標楷體" w:hAnsi="標楷體"/>
                <w:b/>
                <w:sz w:val="28"/>
                <w:szCs w:val="28"/>
              </w:rPr>
            </w:pPr>
            <w:r w:rsidRPr="00CE7C4E">
              <w:rPr>
                <w:rFonts w:ascii="標楷體" w:eastAsia="標楷體" w:hAnsi="標楷體" w:cs="新細明體" w:hint="eastAsia"/>
                <w:b/>
                <w:sz w:val="28"/>
                <w:szCs w:val="28"/>
                <w:u w:val="single"/>
              </w:rPr>
              <w:t>≦</w:t>
            </w:r>
            <w:r w:rsidRPr="00CE7C4E">
              <w:rPr>
                <w:rFonts w:ascii="標楷體" w:eastAsia="標楷體" w:hAnsi="標楷體"/>
                <w:b/>
                <w:sz w:val="28"/>
                <w:szCs w:val="28"/>
              </w:rPr>
              <w:t>89</w:t>
            </w:r>
            <w:r w:rsidRPr="00CE7C4E">
              <w:rPr>
                <w:rFonts w:ascii="標楷體" w:eastAsia="標楷體" w:hAnsi="標楷體" w:hint="eastAsia"/>
                <w:b/>
                <w:sz w:val="28"/>
                <w:szCs w:val="28"/>
              </w:rPr>
              <w:t>%</w:t>
            </w:r>
          </w:p>
        </w:tc>
        <w:tc>
          <w:tcPr>
            <w:tcW w:w="761" w:type="pct"/>
            <w:tcBorders>
              <w:left w:val="single" w:sz="4" w:space="0" w:color="auto"/>
              <w:right w:val="single" w:sz="4" w:space="0" w:color="auto"/>
            </w:tcBorders>
          </w:tcPr>
          <w:p w:rsidR="00F50EF6" w:rsidRPr="00CE7C4E" w:rsidRDefault="00F50EF6" w:rsidP="008440D1">
            <w:pPr>
              <w:spacing w:line="400" w:lineRule="exact"/>
              <w:jc w:val="center"/>
              <w:rPr>
                <w:rFonts w:ascii="標楷體" w:eastAsia="標楷體" w:hAnsi="標楷體"/>
                <w:sz w:val="28"/>
                <w:szCs w:val="28"/>
              </w:rPr>
            </w:pPr>
            <w:r w:rsidRPr="00CE7C4E">
              <w:rPr>
                <w:rFonts w:ascii="標楷體" w:eastAsia="標楷體" w:hAnsi="標楷體" w:hint="eastAsia"/>
                <w:b/>
                <w:sz w:val="28"/>
                <w:szCs w:val="28"/>
              </w:rPr>
              <w:t>0分</w:t>
            </w:r>
          </w:p>
        </w:tc>
        <w:tc>
          <w:tcPr>
            <w:tcW w:w="1015"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1137"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c>
          <w:tcPr>
            <w:tcW w:w="682" w:type="pct"/>
            <w:vMerge/>
            <w:tcBorders>
              <w:left w:val="single" w:sz="4" w:space="0" w:color="auto"/>
              <w:right w:val="single" w:sz="4" w:space="0" w:color="auto"/>
            </w:tcBorders>
          </w:tcPr>
          <w:p w:rsidR="00F50EF6" w:rsidRPr="0052416A" w:rsidRDefault="00F50EF6" w:rsidP="008440D1">
            <w:pPr>
              <w:spacing w:line="400" w:lineRule="exact"/>
              <w:jc w:val="center"/>
              <w:rPr>
                <w:rFonts w:eastAsia="標楷體"/>
              </w:rPr>
            </w:pPr>
          </w:p>
        </w:tc>
      </w:tr>
    </w:tbl>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三、</w:t>
      </w:r>
      <w:r w:rsidRPr="001A52C2">
        <w:rPr>
          <w:rFonts w:ascii="Times New Roman" w:eastAsia="標楷體" w:hAnsi="Times New Roman" w:hint="eastAsia"/>
          <w:sz w:val="28"/>
          <w:szCs w:val="28"/>
        </w:rPr>
        <w:t>本項相關資料請於</w:t>
      </w:r>
      <w:r w:rsidRPr="001A52C2">
        <w:rPr>
          <w:rFonts w:ascii="Times New Roman" w:eastAsia="標楷體" w:hAnsi="Times New Roman" w:hint="eastAsia"/>
          <w:sz w:val="28"/>
          <w:szCs w:val="28"/>
        </w:rPr>
        <w:t>112</w:t>
      </w:r>
      <w:r w:rsidRPr="001A52C2">
        <w:rPr>
          <w:rFonts w:ascii="Times New Roman" w:eastAsia="標楷體" w:hAnsi="Times New Roman" w:hint="eastAsia"/>
          <w:sz w:val="28"/>
          <w:szCs w:val="28"/>
        </w:rPr>
        <w:t>年</w:t>
      </w:r>
      <w:r w:rsidRPr="001A52C2">
        <w:rPr>
          <w:rFonts w:ascii="Times New Roman" w:eastAsia="標楷體" w:hAnsi="Times New Roman" w:hint="eastAsia"/>
          <w:sz w:val="28"/>
          <w:szCs w:val="28"/>
        </w:rPr>
        <w:t>1</w:t>
      </w:r>
      <w:r w:rsidRPr="001A52C2">
        <w:rPr>
          <w:rFonts w:ascii="Times New Roman" w:eastAsia="標楷體" w:hAnsi="Times New Roman" w:hint="eastAsia"/>
          <w:sz w:val="28"/>
          <w:szCs w:val="28"/>
        </w:rPr>
        <w:t>月</w:t>
      </w:r>
      <w:r w:rsidRPr="001A52C2">
        <w:rPr>
          <w:rFonts w:ascii="Times New Roman" w:eastAsia="標楷體" w:hAnsi="Times New Roman" w:hint="eastAsia"/>
          <w:sz w:val="28"/>
          <w:szCs w:val="28"/>
        </w:rPr>
        <w:t>6</w:t>
      </w:r>
      <w:r w:rsidRPr="001A52C2">
        <w:rPr>
          <w:rFonts w:ascii="Times New Roman" w:eastAsia="標楷體" w:hAnsi="Times New Roman" w:hint="eastAsia"/>
          <w:sz w:val="28"/>
          <w:szCs w:val="28"/>
        </w:rPr>
        <w:t>日前填報送部，電子檔請寄送至</w:t>
      </w:r>
      <w:r w:rsidRPr="001A52C2">
        <w:rPr>
          <w:rFonts w:ascii="Times New Roman" w:eastAsia="標楷體" w:hAnsi="Times New Roman" w:hint="eastAsia"/>
          <w:sz w:val="28"/>
          <w:szCs w:val="28"/>
        </w:rPr>
        <w:t>mdyj318@mohw.gov.tw</w:t>
      </w:r>
      <w:r w:rsidRPr="001A52C2">
        <w:rPr>
          <w:rFonts w:ascii="Times New Roman" w:eastAsia="標楷體" w:hAnsi="Times New Roman" w:hint="eastAsia"/>
          <w:sz w:val="28"/>
          <w:szCs w:val="28"/>
        </w:rPr>
        <w:t>。</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02309">
        <w:rPr>
          <w:rFonts w:ascii="Times New Roman" w:eastAsia="標楷體" w:hAnsi="Times New Roman" w:hint="eastAsia"/>
          <w:b/>
          <w:sz w:val="32"/>
          <w:szCs w:val="32"/>
        </w:rPr>
        <w:t>醫事</w:t>
      </w:r>
      <w:r w:rsidRPr="00202309">
        <w:rPr>
          <w:rFonts w:ascii="標楷體" w:eastAsia="標楷體" w:hAnsi="標楷體" w:hint="eastAsia"/>
          <w:b/>
          <w:sz w:val="32"/>
          <w:szCs w:val="32"/>
        </w:rPr>
        <w:t>管理</w:t>
      </w:r>
      <w:r w:rsidRPr="00202309">
        <w:rPr>
          <w:rFonts w:ascii="Times New Roman" w:eastAsia="標楷體" w:hAnsi="Times New Roman" w:hint="eastAsia"/>
          <w:b/>
          <w:sz w:val="32"/>
          <w:szCs w:val="32"/>
        </w:rPr>
        <w:t>系統異常資料修正</w:t>
      </w:r>
      <w:r w:rsidRPr="00D768BF">
        <w:rPr>
          <w:rFonts w:ascii="Times New Roman" w:eastAsia="標楷體" w:hAnsi="Times New Roman"/>
          <w:b/>
          <w:sz w:val="32"/>
          <w:szCs w:val="32"/>
        </w:rPr>
        <w:t>（</w:t>
      </w:r>
      <w:r>
        <w:rPr>
          <w:rFonts w:ascii="Times New Roman" w:eastAsia="標楷體" w:hAnsi="Times New Roman"/>
          <w:b/>
          <w:sz w:val="32"/>
          <w:szCs w:val="32"/>
        </w:rPr>
        <w:t>6</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1158F7" w:rsidRDefault="00F50EF6" w:rsidP="008440D1">
            <w:pPr>
              <w:adjustRightInd w:val="0"/>
              <w:snapToGrid w:val="0"/>
              <w:spacing w:line="400" w:lineRule="exact"/>
              <w:jc w:val="both"/>
              <w:rPr>
                <w:rFonts w:ascii="標楷體" w:eastAsia="標楷體" w:hAnsi="標楷體"/>
                <w:sz w:val="28"/>
                <w:szCs w:val="28"/>
              </w:rPr>
            </w:pPr>
            <w:r w:rsidRPr="001158F7">
              <w:rPr>
                <w:rFonts w:ascii="標楷體" w:eastAsia="標楷體" w:hAnsi="標楷體" w:hint="eastAsia"/>
                <w:sz w:val="28"/>
                <w:szCs w:val="28"/>
              </w:rPr>
              <w:t>異常資料修正完成率[該年度異常資料已修正數/該年度總異常資料數]</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1158F7">
        <w:rPr>
          <w:rFonts w:ascii="Times New Roman" w:eastAsia="標楷體" w:hAnsi="Times New Roman" w:hint="eastAsia"/>
          <w:sz w:val="28"/>
          <w:szCs w:val="28"/>
        </w:rPr>
        <w:t>該年度總異常資料數：為該年度醫事系統</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路徑：清冊及統計→異常資清冊→異常資料修正統計</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人員異常資料與機構異常資料共</w:t>
      </w:r>
      <w:r w:rsidRPr="001158F7">
        <w:rPr>
          <w:rFonts w:ascii="Times New Roman" w:eastAsia="標楷體" w:hAnsi="Times New Roman" w:hint="eastAsia"/>
          <w:sz w:val="28"/>
          <w:szCs w:val="28"/>
        </w:rPr>
        <w:t>12</w:t>
      </w:r>
      <w:r w:rsidRPr="001158F7">
        <w:rPr>
          <w:rFonts w:ascii="Times New Roman" w:eastAsia="標楷體" w:hAnsi="Times New Roman" w:hint="eastAsia"/>
          <w:sz w:val="28"/>
          <w:szCs w:val="28"/>
        </w:rPr>
        <w:t>項之加總。該年度異常資料已修正數：為該縣市衛生局完成修正上述異常資料數。</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1158F7">
        <w:rPr>
          <w:rFonts w:ascii="Times New Roman" w:eastAsia="標楷體" w:hAnsi="Times New Roman" w:hint="eastAsia"/>
          <w:sz w:val="28"/>
          <w:szCs w:val="28"/>
        </w:rPr>
        <w:t>異常資料修正完成率評分方式：</w:t>
      </w:r>
    </w:p>
    <w:p w:rsidR="00F50EF6"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(1)</w:t>
      </w:r>
      <w:r w:rsidRPr="001158F7">
        <w:rPr>
          <w:rFonts w:ascii="Times New Roman" w:eastAsia="標楷體" w:hAnsi="Times New Roman" w:hint="eastAsia"/>
          <w:sz w:val="28"/>
          <w:szCs w:val="28"/>
        </w:rPr>
        <w:t>指標類別：</w:t>
      </w:r>
    </w:p>
    <w:tbl>
      <w:tblPr>
        <w:tblW w:w="0" w:type="auto"/>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50EF6" w:rsidRPr="0052416A" w:rsidTr="008440D1">
        <w:trPr>
          <w:trHeight w:val="392"/>
        </w:trPr>
        <w:tc>
          <w:tcPr>
            <w:tcW w:w="1848" w:type="dxa"/>
            <w:vMerge w:val="restart"/>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第一類</w:t>
            </w:r>
          </w:p>
        </w:tc>
        <w:tc>
          <w:tcPr>
            <w:tcW w:w="2552"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修正比率</w:t>
            </w:r>
          </w:p>
        </w:tc>
        <w:tc>
          <w:tcPr>
            <w:tcW w:w="1317"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eastAsia="標楷體" w:hint="eastAsia"/>
              </w:rPr>
              <w:t>評分</w:t>
            </w:r>
          </w:p>
        </w:tc>
      </w:tr>
      <w:tr w:rsidR="00F50EF6" w:rsidRPr="0052416A" w:rsidTr="008440D1">
        <w:trPr>
          <w:trHeight w:val="392"/>
        </w:trPr>
        <w:tc>
          <w:tcPr>
            <w:tcW w:w="1848" w:type="dxa"/>
            <w:vMerge/>
            <w:shd w:val="clear" w:color="auto" w:fill="auto"/>
            <w:vAlign w:val="center"/>
          </w:tcPr>
          <w:p w:rsidR="00F50EF6" w:rsidRPr="0052416A" w:rsidRDefault="00F50EF6" w:rsidP="008440D1">
            <w:pPr>
              <w:autoSpaceDE w:val="0"/>
              <w:autoSpaceDN w:val="0"/>
              <w:adjustRightInd w:val="0"/>
              <w:spacing w:line="400" w:lineRule="exact"/>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≧80</w:t>
            </w:r>
          </w:p>
        </w:tc>
        <w:tc>
          <w:tcPr>
            <w:tcW w:w="1317" w:type="dxa"/>
            <w:shd w:val="clear" w:color="auto" w:fill="auto"/>
          </w:tcPr>
          <w:p w:rsidR="00F50EF6" w:rsidRPr="0052416A" w:rsidRDefault="00F50EF6" w:rsidP="008440D1">
            <w:pPr>
              <w:tabs>
                <w:tab w:val="center" w:pos="426"/>
              </w:tabs>
              <w:spacing w:line="400" w:lineRule="exact"/>
              <w:jc w:val="center"/>
              <w:rPr>
                <w:rFonts w:eastAsia="標楷體"/>
              </w:rPr>
            </w:pPr>
            <w:r w:rsidRPr="0052416A">
              <w:rPr>
                <w:rFonts w:eastAsia="標楷體" w:hint="eastAsia"/>
              </w:rPr>
              <w:t>3</w:t>
            </w:r>
            <w:r w:rsidRPr="0052416A">
              <w:rPr>
                <w:rFonts w:eastAsia="標楷體" w:hint="eastAsia"/>
              </w:rPr>
              <w:t>分</w:t>
            </w:r>
          </w:p>
        </w:tc>
      </w:tr>
      <w:tr w:rsidR="00F50EF6" w:rsidRPr="0052416A" w:rsidTr="008440D1">
        <w:trPr>
          <w:trHeight w:val="392"/>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69-79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2</w:t>
            </w:r>
            <w:r w:rsidRPr="0052416A">
              <w:rPr>
                <w:rFonts w:eastAsia="標楷體" w:hint="eastAsia"/>
              </w:rPr>
              <w:t>分</w:t>
            </w:r>
          </w:p>
        </w:tc>
      </w:tr>
      <w:tr w:rsidR="00F50EF6" w:rsidRPr="0052416A" w:rsidTr="008440D1">
        <w:trPr>
          <w:trHeight w:val="413"/>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59-69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1</w:t>
            </w:r>
            <w:r w:rsidRPr="0052416A">
              <w:rPr>
                <w:rFonts w:eastAsia="標楷體" w:hint="eastAsia"/>
              </w:rPr>
              <w:t>分</w:t>
            </w:r>
          </w:p>
        </w:tc>
      </w:tr>
      <w:tr w:rsidR="00F50EF6" w:rsidRPr="0052416A" w:rsidTr="008440D1">
        <w:trPr>
          <w:trHeight w:val="200"/>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0</w:t>
            </w:r>
            <w:r w:rsidRPr="0052416A">
              <w:rPr>
                <w:rFonts w:eastAsia="標楷體" w:hint="eastAsia"/>
              </w:rPr>
              <w:t>分</w:t>
            </w:r>
          </w:p>
        </w:tc>
      </w:tr>
    </w:tbl>
    <w:p w:rsidR="00F50EF6"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第一類指標內容</w:t>
      </w:r>
      <w:r w:rsidRPr="001158F7">
        <w:rPr>
          <w:rFonts w:ascii="Times New Roman" w:eastAsia="標楷體" w:hAnsi="Times New Roman" w:hint="eastAsia"/>
          <w:sz w:val="28"/>
          <w:szCs w:val="28"/>
        </w:rPr>
        <w:t>(6</w:t>
      </w:r>
      <w:r w:rsidRPr="001158F7">
        <w:rPr>
          <w:rFonts w:ascii="Times New Roman" w:eastAsia="標楷體" w:hAnsi="Times New Roman" w:hint="eastAsia"/>
          <w:sz w:val="28"/>
          <w:szCs w:val="28"/>
        </w:rPr>
        <w:t>項</w:t>
      </w:r>
      <w:r w:rsidRPr="001158F7">
        <w:rPr>
          <w:rFonts w:ascii="Times New Roman" w:eastAsia="標楷體" w:hAnsi="Times New Roman" w:hint="eastAsia"/>
          <w:sz w:val="28"/>
          <w:szCs w:val="28"/>
        </w:rPr>
        <w:t>)</w:t>
      </w:r>
      <w:r>
        <w:rPr>
          <w:rFonts w:ascii="新細明體" w:hAnsi="新細明體" w:hint="eastAsia"/>
          <w:sz w:val="28"/>
          <w:szCs w:val="28"/>
        </w:rPr>
        <w:t>：</w:t>
      </w:r>
      <w:r w:rsidRPr="001158F7">
        <w:rPr>
          <w:rFonts w:ascii="Times New Roman" w:eastAsia="標楷體" w:hAnsi="Times New Roman" w:hint="eastAsia"/>
          <w:sz w:val="28"/>
          <w:szCs w:val="28"/>
        </w:rPr>
        <w:t>人員停業期間超過一年、執業執照逾期未更新、與戶政死亡資料不一致、系統註記死亡但未歇業、設置科別無負責之專科醫師、機構停業時間超過一年。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50EF6" w:rsidRPr="0052416A" w:rsidTr="008440D1">
        <w:trPr>
          <w:trHeight w:val="392"/>
          <w:jc w:val="center"/>
        </w:trPr>
        <w:tc>
          <w:tcPr>
            <w:tcW w:w="1848" w:type="dxa"/>
            <w:vMerge w:val="restart"/>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第二類</w:t>
            </w:r>
          </w:p>
        </w:tc>
        <w:tc>
          <w:tcPr>
            <w:tcW w:w="2552"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ascii="標楷體" w:eastAsia="標楷體" w:hAnsi="標楷體" w:hint="eastAsia"/>
              </w:rPr>
              <w:t>修正比率</w:t>
            </w:r>
          </w:p>
        </w:tc>
        <w:tc>
          <w:tcPr>
            <w:tcW w:w="1317" w:type="dxa"/>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r w:rsidRPr="0052416A">
              <w:rPr>
                <w:rFonts w:eastAsia="標楷體" w:hint="eastAsia"/>
              </w:rPr>
              <w:t>評分</w:t>
            </w:r>
          </w:p>
        </w:tc>
      </w:tr>
      <w:tr w:rsidR="00F50EF6" w:rsidRPr="0052416A" w:rsidTr="008440D1">
        <w:trPr>
          <w:trHeight w:val="392"/>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≧60</w:t>
            </w:r>
          </w:p>
        </w:tc>
        <w:tc>
          <w:tcPr>
            <w:tcW w:w="1317" w:type="dxa"/>
            <w:shd w:val="clear" w:color="auto" w:fill="auto"/>
          </w:tcPr>
          <w:p w:rsidR="00F50EF6" w:rsidRPr="0052416A" w:rsidRDefault="00F50EF6" w:rsidP="008440D1">
            <w:pPr>
              <w:tabs>
                <w:tab w:val="center" w:pos="426"/>
              </w:tabs>
              <w:spacing w:line="400" w:lineRule="exact"/>
              <w:jc w:val="center"/>
              <w:rPr>
                <w:rFonts w:eastAsia="標楷體"/>
              </w:rPr>
            </w:pPr>
            <w:r w:rsidRPr="0052416A">
              <w:rPr>
                <w:rFonts w:eastAsia="標楷體" w:hint="eastAsia"/>
              </w:rPr>
              <w:t>2</w:t>
            </w:r>
            <w:r w:rsidRPr="0052416A">
              <w:rPr>
                <w:rFonts w:eastAsia="標楷體" w:hint="eastAsia"/>
              </w:rPr>
              <w:t>分</w:t>
            </w:r>
          </w:p>
        </w:tc>
      </w:tr>
      <w:tr w:rsidR="00F50EF6" w:rsidRPr="0052416A" w:rsidTr="008440D1">
        <w:trPr>
          <w:trHeight w:val="392"/>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jc w:val="center"/>
              <w:rPr>
                <w:rFonts w:ascii="標楷體" w:eastAsia="標楷體" w:hAnsi="標楷體"/>
              </w:rPr>
            </w:pPr>
            <w:r w:rsidRPr="0052416A">
              <w:rPr>
                <w:rFonts w:ascii="標楷體" w:eastAsia="標楷體" w:hAnsi="標楷體" w:hint="eastAsia"/>
              </w:rPr>
              <w:t>49-59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1</w:t>
            </w:r>
            <w:r w:rsidRPr="0052416A">
              <w:rPr>
                <w:rFonts w:eastAsia="標楷體" w:hint="eastAsia"/>
              </w:rPr>
              <w:t>分</w:t>
            </w:r>
          </w:p>
        </w:tc>
      </w:tr>
      <w:tr w:rsidR="00F50EF6" w:rsidRPr="0052416A" w:rsidTr="008440D1">
        <w:trPr>
          <w:trHeight w:val="475"/>
          <w:jc w:val="center"/>
        </w:trPr>
        <w:tc>
          <w:tcPr>
            <w:tcW w:w="1848" w:type="dxa"/>
            <w:vMerge/>
            <w:shd w:val="clear" w:color="auto" w:fill="auto"/>
            <w:vAlign w:val="center"/>
          </w:tcPr>
          <w:p w:rsidR="00F50EF6" w:rsidRPr="0052416A" w:rsidRDefault="00F50EF6" w:rsidP="008440D1">
            <w:pPr>
              <w:autoSpaceDE w:val="0"/>
              <w:autoSpaceDN w:val="0"/>
              <w:adjustRightInd w:val="0"/>
              <w:spacing w:line="400" w:lineRule="exact"/>
              <w:jc w:val="center"/>
              <w:rPr>
                <w:rFonts w:ascii="標楷體" w:eastAsia="標楷體" w:hAnsi="標楷體"/>
              </w:rPr>
            </w:pPr>
          </w:p>
        </w:tc>
        <w:tc>
          <w:tcPr>
            <w:tcW w:w="2552" w:type="dxa"/>
            <w:shd w:val="clear" w:color="auto" w:fill="auto"/>
          </w:tcPr>
          <w:p w:rsidR="00F50EF6" w:rsidRPr="0052416A" w:rsidRDefault="00F50EF6" w:rsidP="008440D1">
            <w:pPr>
              <w:spacing w:line="400" w:lineRule="exact"/>
              <w:ind w:leftChars="100" w:left="240"/>
              <w:jc w:val="center"/>
              <w:rPr>
                <w:rFonts w:ascii="標楷體" w:eastAsia="標楷體" w:hAnsi="標楷體"/>
              </w:rPr>
            </w:pPr>
            <w:r w:rsidRPr="0052416A">
              <w:rPr>
                <w:rFonts w:ascii="標楷體" w:eastAsia="標楷體" w:hAnsi="標楷體" w:hint="eastAsia"/>
              </w:rPr>
              <w:t>≦59</w:t>
            </w:r>
          </w:p>
        </w:tc>
        <w:tc>
          <w:tcPr>
            <w:tcW w:w="1317" w:type="dxa"/>
            <w:shd w:val="clear" w:color="auto" w:fill="auto"/>
          </w:tcPr>
          <w:p w:rsidR="00F50EF6" w:rsidRPr="0052416A" w:rsidRDefault="00F50EF6" w:rsidP="008440D1">
            <w:pPr>
              <w:spacing w:line="400" w:lineRule="exact"/>
              <w:jc w:val="center"/>
              <w:rPr>
                <w:rFonts w:eastAsia="標楷體"/>
              </w:rPr>
            </w:pPr>
            <w:r w:rsidRPr="0052416A">
              <w:rPr>
                <w:rFonts w:eastAsia="標楷體" w:hint="eastAsia"/>
              </w:rPr>
              <w:t>0</w:t>
            </w:r>
            <w:r w:rsidRPr="0052416A">
              <w:rPr>
                <w:rFonts w:eastAsia="標楷體" w:hint="eastAsia"/>
              </w:rPr>
              <w:t>分</w:t>
            </w:r>
          </w:p>
        </w:tc>
      </w:tr>
    </w:tbl>
    <w:p w:rsidR="00F50EF6" w:rsidRPr="001158F7"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第二類指標內容</w:t>
      </w:r>
      <w:r w:rsidRPr="001158F7">
        <w:rPr>
          <w:rFonts w:ascii="Times New Roman" w:eastAsia="標楷體" w:hAnsi="Times New Roman" w:hint="eastAsia"/>
          <w:sz w:val="28"/>
          <w:szCs w:val="28"/>
        </w:rPr>
        <w:t>(6</w:t>
      </w:r>
      <w:r w:rsidRPr="001158F7">
        <w:rPr>
          <w:rFonts w:ascii="Times New Roman" w:eastAsia="標楷體" w:hAnsi="Times New Roman" w:hint="eastAsia"/>
          <w:sz w:val="28"/>
          <w:szCs w:val="28"/>
        </w:rPr>
        <w:t>項</w:t>
      </w:r>
      <w:r w:rsidRPr="001158F7">
        <w:rPr>
          <w:rFonts w:ascii="Times New Roman" w:eastAsia="標楷體" w:hAnsi="Times New Roman" w:hint="eastAsia"/>
          <w:sz w:val="28"/>
          <w:szCs w:val="28"/>
        </w:rPr>
        <w:t>)</w:t>
      </w:r>
      <w:r>
        <w:rPr>
          <w:rFonts w:ascii="新細明體" w:hAnsi="新細明體" w:hint="eastAsia"/>
          <w:sz w:val="28"/>
          <w:szCs w:val="28"/>
        </w:rPr>
        <w:t>：</w:t>
      </w:r>
    </w:p>
    <w:p w:rsidR="00F50EF6"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1158F7">
        <w:rPr>
          <w:rFonts w:ascii="Times New Roman" w:eastAsia="標楷體" w:hAnsi="Times New Roman" w:hint="eastAsia"/>
          <w:sz w:val="28"/>
          <w:szCs w:val="28"/>
        </w:rPr>
        <w:t>執業於歇業機構、醫療機構負責人執業場所不符、執業場所空白、醫院及診所未登「診療室</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門診診間</w:t>
      </w:r>
      <w:r w:rsidRPr="001158F7">
        <w:rPr>
          <w:rFonts w:ascii="Times New Roman" w:eastAsia="標楷體" w:hAnsi="Times New Roman" w:hint="eastAsia"/>
          <w:sz w:val="28"/>
          <w:szCs w:val="28"/>
        </w:rPr>
        <w:t>)</w:t>
      </w:r>
      <w:r w:rsidRPr="001158F7">
        <w:rPr>
          <w:rFonts w:ascii="Times New Roman" w:eastAsia="標楷體" w:hAnsi="Times New Roman" w:hint="eastAsia"/>
          <w:sz w:val="28"/>
          <w:szCs w:val="28"/>
        </w:rPr>
        <w:t>」、一般病床開放數大於許可數、無醫事人員執業之機構。</w:t>
      </w:r>
    </w:p>
    <w:p w:rsidR="00F50EF6" w:rsidRPr="000D3494"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0D3494">
        <w:rPr>
          <w:rFonts w:ascii="Times New Roman" w:eastAsia="標楷體" w:hAnsi="Times New Roman" w:hint="eastAsia"/>
          <w:sz w:val="28"/>
          <w:szCs w:val="28"/>
        </w:rPr>
        <w:t>(2)</w:t>
      </w:r>
      <w:r w:rsidRPr="000D3494">
        <w:rPr>
          <w:rFonts w:ascii="Times New Roman" w:eastAsia="標楷體" w:hAnsi="Times New Roman" w:hint="eastAsia"/>
          <w:sz w:val="28"/>
          <w:szCs w:val="28"/>
        </w:rPr>
        <w:t>評分方式：</w:t>
      </w:r>
    </w:p>
    <w:p w:rsidR="00F50EF6" w:rsidRPr="000D3494" w:rsidRDefault="00F50EF6" w:rsidP="00F50EF6">
      <w:pPr>
        <w:pStyle w:val="aff0"/>
        <w:numPr>
          <w:ilvl w:val="0"/>
          <w:numId w:val="184"/>
        </w:numPr>
        <w:spacing w:before="48" w:after="48" w:line="400" w:lineRule="exact"/>
        <w:ind w:leftChars="0" w:hanging="275"/>
        <w:jc w:val="both"/>
        <w:rPr>
          <w:rFonts w:ascii="Times New Roman" w:eastAsia="標楷體" w:hAnsi="Times New Roman"/>
          <w:sz w:val="28"/>
          <w:szCs w:val="28"/>
        </w:rPr>
      </w:pPr>
      <w:r w:rsidRPr="000D3494">
        <w:rPr>
          <w:rFonts w:ascii="Times New Roman" w:eastAsia="標楷體" w:hAnsi="Times New Roman" w:hint="eastAsia"/>
          <w:sz w:val="28"/>
          <w:szCs w:val="28"/>
        </w:rPr>
        <w:t>總分為以上二類指標之加總計算</w:t>
      </w:r>
    </w:p>
    <w:p w:rsidR="00F50EF6" w:rsidRPr="000D3494" w:rsidRDefault="00F50EF6" w:rsidP="00F50EF6">
      <w:pPr>
        <w:pStyle w:val="aff0"/>
        <w:numPr>
          <w:ilvl w:val="0"/>
          <w:numId w:val="184"/>
        </w:numPr>
        <w:spacing w:before="48" w:after="48" w:line="400" w:lineRule="exact"/>
        <w:ind w:leftChars="0" w:hanging="275"/>
        <w:jc w:val="both"/>
        <w:rPr>
          <w:rFonts w:ascii="Times New Roman" w:eastAsia="標楷體" w:hAnsi="Times New Roman"/>
          <w:sz w:val="28"/>
          <w:szCs w:val="28"/>
        </w:rPr>
      </w:pPr>
      <w:r w:rsidRPr="000D3494">
        <w:rPr>
          <w:rFonts w:ascii="Times New Roman" w:eastAsia="標楷體" w:hAnsi="Times New Roman" w:hint="eastAsia"/>
          <w:sz w:val="28"/>
          <w:szCs w:val="28"/>
        </w:rPr>
        <w:t>指標計算公式：</w:t>
      </w:r>
      <w:r w:rsidRPr="000D3494">
        <w:rPr>
          <w:rFonts w:eastAsia="標楷體" w:hint="eastAsia"/>
          <w:sz w:val="28"/>
          <w:szCs w:val="28"/>
        </w:rPr>
        <w:t>修正完成率</w:t>
      </w:r>
      <w:r w:rsidRPr="000D3494">
        <w:rPr>
          <w:rFonts w:ascii="標楷體" w:eastAsia="標楷體" w:hAnsi="標楷體" w:hint="eastAsia"/>
          <w:sz w:val="28"/>
          <w:szCs w:val="28"/>
        </w:rPr>
        <w:t>（</w:t>
      </w:r>
      <w:r w:rsidRPr="000D3494">
        <w:rPr>
          <w:rFonts w:eastAsia="標楷體" w:hint="eastAsia"/>
          <w:sz w:val="28"/>
          <w:szCs w:val="28"/>
        </w:rPr>
        <w:t>該年度異常資料已修正數</w:t>
      </w:r>
      <w:r w:rsidRPr="000D3494">
        <w:rPr>
          <w:rFonts w:eastAsia="標楷體" w:hint="eastAsia"/>
          <w:sz w:val="28"/>
          <w:szCs w:val="28"/>
        </w:rPr>
        <w:t>/</w:t>
      </w:r>
      <w:r w:rsidRPr="000D3494">
        <w:rPr>
          <w:rFonts w:eastAsia="標楷體" w:hint="eastAsia"/>
          <w:sz w:val="28"/>
          <w:szCs w:val="28"/>
        </w:rPr>
        <w:t>該年度總異常資料數</w:t>
      </w:r>
      <w:r w:rsidRPr="000D3494">
        <w:rPr>
          <w:rFonts w:ascii="標楷體" w:eastAsia="標楷體" w:hAnsi="標楷體" w:hint="eastAsia"/>
          <w:sz w:val="28"/>
          <w:szCs w:val="28"/>
        </w:rPr>
        <w:t>）× 100%</w:t>
      </w:r>
    </w:p>
    <w:p w:rsidR="00F50EF6" w:rsidRPr="000D3494" w:rsidRDefault="00F50EF6" w:rsidP="00F50EF6">
      <w:pPr>
        <w:pStyle w:val="aff0"/>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D3494">
        <w:rPr>
          <w:rFonts w:ascii="Times New Roman" w:eastAsia="標楷體" w:hAnsi="Times New Roman"/>
          <w:sz w:val="28"/>
          <w:szCs w:val="28"/>
        </w:rPr>
        <w:t>三、</w:t>
      </w:r>
      <w:r w:rsidRPr="000D3494">
        <w:rPr>
          <w:rFonts w:ascii="Times New Roman" w:eastAsia="標楷體" w:hAnsi="Times New Roman" w:hint="eastAsia"/>
          <w:sz w:val="28"/>
          <w:szCs w:val="28"/>
        </w:rPr>
        <w:t>系統資料品質維護</w:t>
      </w:r>
      <w:r w:rsidRPr="000D3494">
        <w:rPr>
          <w:rFonts w:ascii="Times New Roman" w:eastAsia="標楷體" w:hAnsi="Times New Roman" w:hint="eastAsia"/>
          <w:sz w:val="28"/>
          <w:szCs w:val="28"/>
        </w:rPr>
        <w:t>:</w:t>
      </w:r>
    </w:p>
    <w:tbl>
      <w:tblPr>
        <w:tblW w:w="8363"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984"/>
      </w:tblGrid>
      <w:tr w:rsidR="00F50EF6" w:rsidRPr="0052416A" w:rsidTr="008440D1">
        <w:trPr>
          <w:trHeight w:val="425"/>
        </w:trPr>
        <w:tc>
          <w:tcPr>
            <w:tcW w:w="6379"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hint="eastAsia"/>
                <w:sz w:val="28"/>
                <w:szCs w:val="28"/>
              </w:rPr>
              <w:t>考評指標</w:t>
            </w:r>
          </w:p>
        </w:tc>
        <w:tc>
          <w:tcPr>
            <w:tcW w:w="1984"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sz w:val="28"/>
                <w:szCs w:val="28"/>
              </w:rPr>
              <w:t>評分</w:t>
            </w:r>
          </w:p>
        </w:tc>
      </w:tr>
      <w:tr w:rsidR="00F50EF6" w:rsidRPr="0052416A" w:rsidTr="008440D1">
        <w:trPr>
          <w:trHeight w:val="450"/>
        </w:trPr>
        <w:tc>
          <w:tcPr>
            <w:tcW w:w="6379" w:type="dxa"/>
            <w:vAlign w:val="center"/>
          </w:tcPr>
          <w:p w:rsidR="00F50EF6" w:rsidRPr="00A43A0E" w:rsidRDefault="00F50EF6" w:rsidP="008440D1">
            <w:pPr>
              <w:snapToGrid w:val="0"/>
              <w:spacing w:line="380" w:lineRule="exact"/>
              <w:ind w:leftChars="27" w:left="65"/>
              <w:rPr>
                <w:rFonts w:ascii="標楷體" w:eastAsia="標楷體" w:hAnsi="標楷體"/>
                <w:sz w:val="28"/>
                <w:szCs w:val="28"/>
              </w:rPr>
            </w:pPr>
            <w:r w:rsidRPr="00A43A0E">
              <w:rPr>
                <w:rFonts w:ascii="標楷體" w:eastAsia="標楷體" w:hAnsi="標楷體" w:hint="eastAsia"/>
                <w:sz w:val="28"/>
                <w:szCs w:val="28"/>
              </w:rPr>
              <w:t>未具資料嚴重登載錯誤情事或參與該年度系統教育訓練。</w:t>
            </w:r>
          </w:p>
        </w:tc>
        <w:tc>
          <w:tcPr>
            <w:tcW w:w="1984" w:type="dxa"/>
            <w:vAlign w:val="center"/>
          </w:tcPr>
          <w:p w:rsidR="00F50EF6" w:rsidRPr="00A43A0E" w:rsidRDefault="00F50EF6" w:rsidP="008440D1">
            <w:pPr>
              <w:snapToGrid w:val="0"/>
              <w:spacing w:line="380" w:lineRule="exact"/>
              <w:jc w:val="center"/>
              <w:rPr>
                <w:rFonts w:ascii="標楷體" w:eastAsia="標楷體" w:hAnsi="標楷體"/>
                <w:sz w:val="28"/>
                <w:szCs w:val="28"/>
              </w:rPr>
            </w:pPr>
            <w:r w:rsidRPr="00A43A0E">
              <w:rPr>
                <w:rFonts w:ascii="標楷體" w:eastAsia="標楷體" w:hAnsi="標楷體" w:hint="eastAsia"/>
                <w:sz w:val="28"/>
                <w:szCs w:val="28"/>
              </w:rPr>
              <w:t>1</w:t>
            </w:r>
            <w:r w:rsidRPr="00A43A0E">
              <w:rPr>
                <w:rFonts w:ascii="標楷體" w:eastAsia="標楷體" w:hAnsi="標楷體"/>
                <w:sz w:val="28"/>
                <w:szCs w:val="28"/>
              </w:rPr>
              <w:t>分</w:t>
            </w:r>
          </w:p>
        </w:tc>
      </w:tr>
    </w:tbl>
    <w:p w:rsidR="00F50EF6" w:rsidRPr="000D3494"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0D3494">
        <w:rPr>
          <w:rFonts w:ascii="標楷體" w:eastAsia="標楷體" w:hAnsi="標楷體" w:hint="eastAsia"/>
          <w:sz w:val="28"/>
          <w:szCs w:val="28"/>
        </w:rPr>
        <w:t>四</w:t>
      </w:r>
      <w:r w:rsidRPr="000D3494">
        <w:rPr>
          <w:rFonts w:ascii="標楷體" w:eastAsia="標楷體" w:hAnsi="標楷體"/>
          <w:sz w:val="28"/>
          <w:szCs w:val="28"/>
        </w:rPr>
        <w:t>、</w:t>
      </w:r>
      <w:r w:rsidRPr="000D3494">
        <w:rPr>
          <w:rFonts w:ascii="標楷體" w:eastAsia="標楷體" w:hAnsi="標楷體" w:hint="eastAsia"/>
          <w:sz w:val="28"/>
          <w:szCs w:val="28"/>
        </w:rPr>
        <w:t>評分範圍為111年1月1日至12月10日止。</w:t>
      </w:r>
    </w:p>
    <w:p w:rsidR="00F50EF6" w:rsidRDefault="00F50EF6" w:rsidP="00F50EF6">
      <w:pPr>
        <w:pStyle w:val="aff0"/>
        <w:numPr>
          <w:ilvl w:val="0"/>
          <w:numId w:val="184"/>
        </w:numPr>
        <w:spacing w:before="48" w:after="48" w:line="400" w:lineRule="exact"/>
        <w:ind w:leftChars="0" w:hanging="275"/>
        <w:jc w:val="both"/>
        <w:rPr>
          <w:rFonts w:ascii="標楷體" w:eastAsia="標楷體" w:hAnsi="標楷體"/>
          <w:sz w:val="28"/>
          <w:szCs w:val="28"/>
        </w:rPr>
      </w:pPr>
      <w:r w:rsidRPr="000D3494">
        <w:rPr>
          <w:rFonts w:ascii="標楷體" w:eastAsia="標楷體" w:hAnsi="標楷體" w:hint="eastAsia"/>
          <w:sz w:val="28"/>
          <w:szCs w:val="28"/>
        </w:rPr>
        <w:t>資料嚴重</w:t>
      </w:r>
      <w:r w:rsidRPr="000D3494">
        <w:rPr>
          <w:rFonts w:ascii="Times New Roman" w:eastAsia="標楷體" w:hAnsi="Times New Roman" w:hint="eastAsia"/>
          <w:sz w:val="28"/>
          <w:szCs w:val="28"/>
        </w:rPr>
        <w:t>登載</w:t>
      </w:r>
      <w:r w:rsidRPr="000D3494">
        <w:rPr>
          <w:rFonts w:ascii="標楷體" w:eastAsia="標楷體" w:hAnsi="標楷體" w:hint="eastAsia"/>
          <w:sz w:val="28"/>
          <w:szCs w:val="28"/>
        </w:rPr>
        <w:t>錯誤: 機構及人員開業歇業錯誤等，要請求系統後臺修復及還原事項。</w:t>
      </w:r>
    </w:p>
    <w:p w:rsidR="00F50EF6" w:rsidRPr="000D3494" w:rsidRDefault="00F50EF6" w:rsidP="00F50EF6">
      <w:pPr>
        <w:pStyle w:val="aff0"/>
        <w:numPr>
          <w:ilvl w:val="0"/>
          <w:numId w:val="184"/>
        </w:numPr>
        <w:spacing w:before="48" w:after="48" w:line="400" w:lineRule="exact"/>
        <w:ind w:leftChars="0" w:hanging="275"/>
        <w:jc w:val="both"/>
        <w:rPr>
          <w:rFonts w:ascii="標楷體" w:eastAsia="標楷體" w:hAnsi="標楷體"/>
          <w:sz w:val="28"/>
          <w:szCs w:val="28"/>
        </w:rPr>
      </w:pPr>
      <w:r w:rsidRPr="000D3494">
        <w:rPr>
          <w:rFonts w:ascii="標楷體" w:eastAsia="標楷體" w:hAnsi="標楷體" w:hint="eastAsia"/>
          <w:sz w:val="28"/>
          <w:szCs w:val="28"/>
        </w:rPr>
        <w:t>參與</w:t>
      </w:r>
      <w:r w:rsidRPr="000D3494">
        <w:rPr>
          <w:rFonts w:ascii="Times New Roman" w:eastAsia="標楷體" w:hAnsi="Times New Roman" w:hint="eastAsia"/>
          <w:sz w:val="28"/>
          <w:szCs w:val="28"/>
        </w:rPr>
        <w:t>系統</w:t>
      </w:r>
      <w:r w:rsidRPr="000D3494">
        <w:rPr>
          <w:rFonts w:ascii="標楷體" w:eastAsia="標楷體" w:hAnsi="標楷體" w:hint="eastAsia"/>
          <w:sz w:val="28"/>
          <w:szCs w:val="28"/>
        </w:rPr>
        <w:t>教育:至少一名人員參加本部開設之「醫事管理系統教育訓練」。</w:t>
      </w:r>
    </w:p>
    <w:p w:rsidR="00F50EF6" w:rsidRPr="000D3494"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五、</w:t>
      </w:r>
      <w:r w:rsidRPr="000D3494">
        <w:rPr>
          <w:rFonts w:ascii="Times New Roman" w:eastAsia="標楷體" w:hAnsi="Times New Roman" w:hint="eastAsia"/>
          <w:sz w:val="28"/>
          <w:szCs w:val="28"/>
        </w:rPr>
        <w:t>本項由本部直接評分，不需檢送資料，其相關統計可於醫事系統公告參考。</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六</w:t>
      </w:r>
      <w:r>
        <w:rPr>
          <w:rFonts w:ascii="新細明體" w:hAnsi="新細明體" w:hint="eastAsia"/>
          <w:sz w:val="28"/>
          <w:szCs w:val="28"/>
        </w:rPr>
        <w:t>、</w:t>
      </w:r>
      <w:r w:rsidRPr="000D3494">
        <w:rPr>
          <w:rFonts w:ascii="Times New Roman" w:eastAsia="標楷體" w:hAnsi="Times New Roman" w:hint="eastAsia"/>
          <w:sz w:val="28"/>
          <w:szCs w:val="28"/>
        </w:rPr>
        <w:t>異常資料如經本部確認係系統異常所致，不列入計算。</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704EAE">
        <w:rPr>
          <w:rFonts w:ascii="Times New Roman" w:eastAsia="標楷體" w:hAnsi="Times New Roman" w:hint="eastAsia"/>
          <w:b/>
          <w:sz w:val="32"/>
          <w:szCs w:val="32"/>
        </w:rPr>
        <w:t>輔導轄區醫療機構推動病人安全</w:t>
      </w:r>
      <w:r w:rsidRPr="00D768BF">
        <w:rPr>
          <w:rFonts w:ascii="Times New Roman" w:eastAsia="標楷體" w:hAnsi="Times New Roman"/>
          <w:b/>
          <w:sz w:val="32"/>
          <w:szCs w:val="32"/>
        </w:rPr>
        <w:t>（</w:t>
      </w:r>
      <w:r>
        <w:rPr>
          <w:rFonts w:ascii="Times New Roman" w:eastAsia="標楷體" w:hAnsi="Times New Roman" w:hint="eastAsia"/>
          <w:b/>
          <w:sz w:val="32"/>
          <w:szCs w:val="32"/>
        </w:rPr>
        <w:t>12</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704EAE">
              <w:rPr>
                <w:rFonts w:ascii="Times New Roman" w:eastAsia="標楷體" w:hAnsi="Times New Roman" w:hint="eastAsia"/>
                <w:sz w:val="28"/>
                <w:szCs w:val="28"/>
              </w:rPr>
              <w:t>醫療品質與病人安全作業</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12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12</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8B3344"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8B3344">
        <w:rPr>
          <w:rFonts w:ascii="Times New Roman" w:eastAsia="標楷體" w:hAnsi="Times New Roman" w:hint="eastAsia"/>
          <w:sz w:val="28"/>
          <w:szCs w:val="28"/>
        </w:rPr>
        <w:t>推廣醫院及診所醫療品質與病人安全工作目標</w:t>
      </w:r>
      <w:r w:rsidRPr="008B3344">
        <w:rPr>
          <w:rFonts w:ascii="Times New Roman" w:eastAsia="標楷體" w:hAnsi="Times New Roman" w:hint="eastAsia"/>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8B3344">
        <w:rPr>
          <w:rFonts w:ascii="Times New Roman" w:eastAsia="標楷體" w:hAnsi="Times New Roman" w:hint="eastAsia"/>
          <w:sz w:val="28"/>
          <w:szCs w:val="28"/>
        </w:rPr>
        <w:t>(1)</w:t>
      </w:r>
      <w:r w:rsidRPr="008B3344">
        <w:rPr>
          <w:rFonts w:ascii="Times New Roman" w:eastAsia="標楷體" w:hAnsi="Times New Roman" w:hint="eastAsia"/>
          <w:sz w:val="28"/>
          <w:szCs w:val="28"/>
        </w:rPr>
        <w:t>醫院</w:t>
      </w:r>
    </w:p>
    <w:tbl>
      <w:tblPr>
        <w:tblW w:w="0" w:type="auto"/>
        <w:tblInd w:w="2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5"/>
        <w:gridCol w:w="1275"/>
      </w:tblGrid>
      <w:tr w:rsidR="00F50EF6" w:rsidRPr="008B3344" w:rsidTr="008440D1">
        <w:trPr>
          <w:trHeight w:val="387"/>
        </w:trPr>
        <w:tc>
          <w:tcPr>
            <w:tcW w:w="5195" w:type="dxa"/>
            <w:vAlign w:val="center"/>
          </w:tcPr>
          <w:p w:rsidR="00F50EF6" w:rsidRPr="008B3344" w:rsidRDefault="00F50EF6" w:rsidP="008440D1">
            <w:pPr>
              <w:snapToGrid w:val="0"/>
              <w:spacing w:line="380" w:lineRule="exact"/>
              <w:jc w:val="center"/>
              <w:rPr>
                <w:rFonts w:ascii="Times New Roman" w:eastAsia="標楷體" w:hAnsi="Times New Roman"/>
                <w:szCs w:val="28"/>
              </w:rPr>
            </w:pPr>
            <w:r w:rsidRPr="008B3344">
              <w:rPr>
                <w:rFonts w:ascii="Times New Roman" w:eastAsia="標楷體" w:hAnsi="Times New Roman" w:hint="eastAsia"/>
                <w:szCs w:val="28"/>
              </w:rPr>
              <w:t>考評指標</w:t>
            </w:r>
          </w:p>
        </w:tc>
        <w:tc>
          <w:tcPr>
            <w:tcW w:w="1275" w:type="dxa"/>
            <w:vAlign w:val="center"/>
          </w:tcPr>
          <w:p w:rsidR="00F50EF6" w:rsidRPr="008B3344" w:rsidRDefault="00F50EF6" w:rsidP="008440D1">
            <w:pPr>
              <w:snapToGrid w:val="0"/>
              <w:spacing w:line="380" w:lineRule="exact"/>
              <w:jc w:val="center"/>
              <w:rPr>
                <w:rFonts w:ascii="Times New Roman" w:eastAsia="標楷體" w:hAnsi="Times New Roman"/>
                <w:szCs w:val="28"/>
              </w:rPr>
            </w:pPr>
            <w:r w:rsidRPr="008B3344">
              <w:rPr>
                <w:rFonts w:ascii="Times New Roman" w:eastAsia="標楷體" w:hAnsi="Times New Roman"/>
                <w:szCs w:val="28"/>
              </w:rPr>
              <w:t>評分</w:t>
            </w:r>
          </w:p>
        </w:tc>
      </w:tr>
      <w:tr w:rsidR="00F50EF6" w:rsidRPr="009C0025" w:rsidTr="008440D1">
        <w:trPr>
          <w:trHeight w:val="366"/>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w:t>
            </w:r>
            <w:r w:rsidRPr="009C0025">
              <w:rPr>
                <w:rFonts w:ascii="Times New Roman" w:eastAsia="標楷體" w:hAnsi="Times New Roman"/>
                <w:sz w:val="28"/>
                <w:szCs w:val="28"/>
              </w:rPr>
              <w:t>全數醫院辦理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4</w:t>
            </w:r>
            <w:r w:rsidRPr="009C0025">
              <w:rPr>
                <w:rFonts w:ascii="Times New Roman" w:eastAsia="標楷體" w:hAnsi="Times New Roman"/>
                <w:sz w:val="28"/>
                <w:szCs w:val="28"/>
                <w:u w:val="single"/>
              </w:rPr>
              <w:t>分</w:t>
            </w:r>
          </w:p>
        </w:tc>
      </w:tr>
      <w:tr w:rsidR="00F50EF6" w:rsidRPr="009C0025" w:rsidTr="008440D1">
        <w:trPr>
          <w:trHeight w:val="387"/>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推廣區</w:t>
            </w:r>
            <w:r w:rsidRPr="009C0025">
              <w:rPr>
                <w:rFonts w:ascii="Times New Roman" w:eastAsia="標楷體" w:hAnsi="Times New Roman"/>
                <w:sz w:val="28"/>
                <w:szCs w:val="28"/>
              </w:rPr>
              <w:t>內</w:t>
            </w:r>
            <w:r w:rsidRPr="009C0025">
              <w:rPr>
                <w:rFonts w:ascii="Times New Roman" w:eastAsia="標楷體" w:hAnsi="Times New Roman" w:hint="eastAsia"/>
                <w:sz w:val="28"/>
                <w:szCs w:val="28"/>
              </w:rPr>
              <w:t>90%</w:t>
            </w:r>
            <w:r w:rsidRPr="009C0025">
              <w:rPr>
                <w:rFonts w:ascii="Times New Roman" w:eastAsia="標楷體" w:hAnsi="Times New Roman"/>
                <w:sz w:val="28"/>
                <w:szCs w:val="28"/>
              </w:rPr>
              <w:t>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2</w:t>
            </w:r>
            <w:r w:rsidRPr="009C0025">
              <w:rPr>
                <w:rFonts w:ascii="Times New Roman" w:eastAsia="標楷體" w:hAnsi="Times New Roman"/>
                <w:sz w:val="28"/>
                <w:szCs w:val="28"/>
                <w:u w:val="single"/>
              </w:rPr>
              <w:t>分</w:t>
            </w:r>
          </w:p>
        </w:tc>
      </w:tr>
      <w:tr w:rsidR="00F50EF6" w:rsidRPr="009C0025" w:rsidTr="008440D1">
        <w:trPr>
          <w:trHeight w:val="387"/>
        </w:trPr>
        <w:tc>
          <w:tcPr>
            <w:tcW w:w="5195" w:type="dxa"/>
            <w:vAlign w:val="center"/>
          </w:tcPr>
          <w:p w:rsidR="00F50EF6" w:rsidRPr="009C0025" w:rsidRDefault="00F50EF6" w:rsidP="008440D1">
            <w:pPr>
              <w:snapToGrid w:val="0"/>
              <w:spacing w:line="380" w:lineRule="exact"/>
              <w:ind w:leftChars="27" w:left="65"/>
              <w:rPr>
                <w:rFonts w:ascii="Times New Roman" w:eastAsia="標楷體" w:hAnsi="Times New Roman"/>
                <w:sz w:val="28"/>
                <w:szCs w:val="28"/>
              </w:rPr>
            </w:pPr>
            <w:r w:rsidRPr="009C0025">
              <w:rPr>
                <w:rFonts w:ascii="Times New Roman" w:eastAsia="標楷體" w:hAnsi="Times New Roman" w:hint="eastAsia"/>
                <w:sz w:val="28"/>
                <w:szCs w:val="28"/>
              </w:rPr>
              <w:t>推廣區</w:t>
            </w:r>
            <w:r w:rsidRPr="009C0025">
              <w:rPr>
                <w:rFonts w:ascii="Times New Roman" w:eastAsia="標楷體" w:hAnsi="Times New Roman"/>
                <w:sz w:val="28"/>
                <w:szCs w:val="28"/>
              </w:rPr>
              <w:t>內</w:t>
            </w:r>
            <w:r w:rsidRPr="009C0025">
              <w:rPr>
                <w:rFonts w:ascii="Times New Roman" w:eastAsia="標楷體" w:hAnsi="Times New Roman" w:hint="eastAsia"/>
                <w:sz w:val="28"/>
                <w:szCs w:val="28"/>
              </w:rPr>
              <w:t>80%</w:t>
            </w:r>
            <w:r w:rsidRPr="009C0025">
              <w:rPr>
                <w:rFonts w:ascii="Times New Roman" w:eastAsia="標楷體" w:hAnsi="Times New Roman"/>
                <w:sz w:val="28"/>
                <w:szCs w:val="28"/>
              </w:rPr>
              <w:t>醫院辦理</w:t>
            </w:r>
            <w:r w:rsidRPr="009C0025">
              <w:rPr>
                <w:rFonts w:ascii="Times New Roman" w:eastAsia="標楷體" w:hAnsi="Times New Roman" w:hint="eastAsia"/>
                <w:sz w:val="28"/>
                <w:szCs w:val="28"/>
              </w:rPr>
              <w:t>8</w:t>
            </w:r>
            <w:r w:rsidRPr="009C0025">
              <w:rPr>
                <w:rFonts w:ascii="Times New Roman" w:eastAsia="標楷體" w:hAnsi="Times New Roman" w:hint="eastAsia"/>
                <w:sz w:val="28"/>
                <w:szCs w:val="28"/>
              </w:rPr>
              <w:t>項</w:t>
            </w:r>
            <w:r w:rsidRPr="009C0025">
              <w:rPr>
                <w:rFonts w:ascii="Times New Roman" w:eastAsia="標楷體" w:hAnsi="Times New Roman"/>
                <w:sz w:val="28"/>
                <w:szCs w:val="28"/>
              </w:rPr>
              <w:t>工作目標</w:t>
            </w:r>
            <w:r w:rsidRPr="009C0025">
              <w:rPr>
                <w:rFonts w:ascii="Times New Roman" w:eastAsia="標楷體" w:hAnsi="Times New Roman" w:hint="eastAsia"/>
                <w:sz w:val="28"/>
                <w:szCs w:val="28"/>
              </w:rPr>
              <w:t>者</w:t>
            </w:r>
          </w:p>
        </w:tc>
        <w:tc>
          <w:tcPr>
            <w:tcW w:w="1275" w:type="dxa"/>
            <w:vAlign w:val="center"/>
          </w:tcPr>
          <w:p w:rsidR="00F50EF6" w:rsidRPr="009C0025" w:rsidRDefault="00F50EF6" w:rsidP="008440D1">
            <w:pPr>
              <w:snapToGrid w:val="0"/>
              <w:spacing w:line="380" w:lineRule="exact"/>
              <w:jc w:val="center"/>
              <w:rPr>
                <w:rFonts w:ascii="Times New Roman" w:eastAsia="標楷體" w:hAnsi="Times New Roman"/>
                <w:sz w:val="28"/>
                <w:szCs w:val="28"/>
                <w:u w:val="single"/>
              </w:rPr>
            </w:pPr>
            <w:r w:rsidRPr="009C0025">
              <w:rPr>
                <w:rFonts w:ascii="Times New Roman" w:eastAsia="標楷體" w:hAnsi="Times New Roman" w:hint="eastAsia"/>
                <w:sz w:val="28"/>
                <w:szCs w:val="28"/>
                <w:u w:val="single"/>
              </w:rPr>
              <w:t>1</w:t>
            </w:r>
            <w:r w:rsidRPr="009C0025">
              <w:rPr>
                <w:rFonts w:ascii="Times New Roman" w:eastAsia="標楷體" w:hAnsi="Times New Roman"/>
                <w:sz w:val="28"/>
                <w:szCs w:val="28"/>
                <w:u w:val="single"/>
              </w:rPr>
              <w:t>分</w:t>
            </w:r>
          </w:p>
        </w:tc>
      </w:tr>
    </w:tbl>
    <w:p w:rsidR="00F50EF6" w:rsidRPr="009C0025"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9C0025">
        <w:rPr>
          <w:rFonts w:ascii="Times New Roman" w:eastAsia="標楷體" w:hAnsi="Times New Roman" w:hint="eastAsia"/>
          <w:sz w:val="28"/>
          <w:szCs w:val="28"/>
        </w:rPr>
        <w:t>(2)</w:t>
      </w:r>
      <w:r w:rsidRPr="009C0025">
        <w:rPr>
          <w:rFonts w:ascii="Times New Roman" w:eastAsia="標楷體" w:hAnsi="Times New Roman" w:hint="eastAsia"/>
          <w:sz w:val="28"/>
          <w:szCs w:val="28"/>
        </w:rPr>
        <w:t>診所</w:t>
      </w:r>
    </w:p>
    <w:tbl>
      <w:tblPr>
        <w:tblW w:w="0" w:type="auto"/>
        <w:tblInd w:w="2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8"/>
        <w:gridCol w:w="1254"/>
      </w:tblGrid>
      <w:tr w:rsidR="00F50EF6" w:rsidRPr="009C0025" w:rsidTr="008440D1">
        <w:trPr>
          <w:trHeight w:val="425"/>
        </w:trPr>
        <w:tc>
          <w:tcPr>
            <w:tcW w:w="5228" w:type="dxa"/>
            <w:vAlign w:val="center"/>
          </w:tcPr>
          <w:p w:rsidR="00F50EF6" w:rsidRPr="009C0025" w:rsidRDefault="00F50EF6" w:rsidP="008440D1">
            <w:pPr>
              <w:snapToGrid w:val="0"/>
              <w:spacing w:line="380" w:lineRule="exact"/>
              <w:jc w:val="center"/>
              <w:rPr>
                <w:rFonts w:eastAsia="標楷體"/>
                <w:sz w:val="28"/>
                <w:szCs w:val="28"/>
              </w:rPr>
            </w:pPr>
            <w:r w:rsidRPr="009C0025">
              <w:rPr>
                <w:rFonts w:eastAsia="標楷體" w:hint="eastAsia"/>
                <w:sz w:val="28"/>
                <w:szCs w:val="28"/>
              </w:rPr>
              <w:t>考評指標</w:t>
            </w:r>
          </w:p>
        </w:tc>
        <w:tc>
          <w:tcPr>
            <w:tcW w:w="1254" w:type="dxa"/>
            <w:vAlign w:val="center"/>
          </w:tcPr>
          <w:p w:rsidR="00F50EF6" w:rsidRPr="009C0025" w:rsidRDefault="00F50EF6" w:rsidP="008440D1">
            <w:pPr>
              <w:snapToGrid w:val="0"/>
              <w:spacing w:line="380" w:lineRule="exact"/>
              <w:jc w:val="center"/>
              <w:rPr>
                <w:rFonts w:eastAsia="標楷體"/>
                <w:sz w:val="28"/>
                <w:szCs w:val="28"/>
              </w:rPr>
            </w:pPr>
            <w:r w:rsidRPr="009C0025">
              <w:rPr>
                <w:rFonts w:eastAsia="標楷體"/>
                <w:sz w:val="28"/>
                <w:szCs w:val="28"/>
              </w:rPr>
              <w:t>評分</w:t>
            </w:r>
          </w:p>
        </w:tc>
      </w:tr>
      <w:tr w:rsidR="00F50EF6" w:rsidRPr="009C0025" w:rsidTr="008440D1">
        <w:trPr>
          <w:trHeight w:val="450"/>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w:t>
            </w:r>
            <w:r w:rsidRPr="009C0025">
              <w:rPr>
                <w:rFonts w:eastAsia="標楷體"/>
                <w:sz w:val="28"/>
                <w:szCs w:val="28"/>
              </w:rPr>
              <w:t>全數</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4</w:t>
            </w:r>
            <w:r w:rsidRPr="009C0025">
              <w:rPr>
                <w:rFonts w:eastAsia="標楷體"/>
                <w:sz w:val="28"/>
                <w:szCs w:val="28"/>
                <w:u w:val="single"/>
              </w:rPr>
              <w:t>分</w:t>
            </w:r>
          </w:p>
        </w:tc>
      </w:tr>
      <w:tr w:rsidR="00F50EF6" w:rsidRPr="009C0025" w:rsidTr="008440D1">
        <w:trPr>
          <w:trHeight w:val="425"/>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推廣區</w:t>
            </w:r>
            <w:r w:rsidRPr="009C0025">
              <w:rPr>
                <w:rFonts w:eastAsia="標楷體"/>
                <w:sz w:val="28"/>
                <w:szCs w:val="28"/>
              </w:rPr>
              <w:t>內</w:t>
            </w:r>
            <w:r w:rsidRPr="009C0025">
              <w:rPr>
                <w:rFonts w:eastAsia="標楷體" w:hint="eastAsia"/>
                <w:sz w:val="28"/>
                <w:szCs w:val="28"/>
              </w:rPr>
              <w:t>90%</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2</w:t>
            </w:r>
            <w:r w:rsidRPr="009C0025">
              <w:rPr>
                <w:rFonts w:eastAsia="標楷體"/>
                <w:sz w:val="28"/>
                <w:szCs w:val="28"/>
                <w:u w:val="single"/>
              </w:rPr>
              <w:t>分</w:t>
            </w:r>
          </w:p>
        </w:tc>
      </w:tr>
      <w:tr w:rsidR="00F50EF6" w:rsidRPr="009C0025" w:rsidTr="008440D1">
        <w:trPr>
          <w:trHeight w:val="450"/>
        </w:trPr>
        <w:tc>
          <w:tcPr>
            <w:tcW w:w="5228" w:type="dxa"/>
            <w:vAlign w:val="center"/>
          </w:tcPr>
          <w:p w:rsidR="00F50EF6" w:rsidRPr="009C0025" w:rsidRDefault="00F50EF6" w:rsidP="008440D1">
            <w:pPr>
              <w:snapToGrid w:val="0"/>
              <w:spacing w:line="380" w:lineRule="exact"/>
              <w:ind w:leftChars="27" w:left="65"/>
              <w:rPr>
                <w:rFonts w:eastAsia="標楷體"/>
                <w:sz w:val="28"/>
                <w:szCs w:val="28"/>
              </w:rPr>
            </w:pPr>
            <w:r w:rsidRPr="009C0025">
              <w:rPr>
                <w:rFonts w:eastAsia="標楷體" w:hint="eastAsia"/>
                <w:sz w:val="28"/>
                <w:szCs w:val="28"/>
              </w:rPr>
              <w:t>推廣區</w:t>
            </w:r>
            <w:r w:rsidRPr="009C0025">
              <w:rPr>
                <w:rFonts w:eastAsia="標楷體"/>
                <w:sz w:val="28"/>
                <w:szCs w:val="28"/>
              </w:rPr>
              <w:t>內</w:t>
            </w:r>
            <w:r w:rsidRPr="009C0025">
              <w:rPr>
                <w:rFonts w:eastAsia="標楷體" w:hint="eastAsia"/>
                <w:sz w:val="28"/>
                <w:szCs w:val="28"/>
              </w:rPr>
              <w:t>80%</w:t>
            </w:r>
            <w:r w:rsidRPr="009C0025">
              <w:rPr>
                <w:rFonts w:eastAsia="標楷體" w:hint="eastAsia"/>
                <w:sz w:val="28"/>
                <w:szCs w:val="28"/>
              </w:rPr>
              <w:t>診所</w:t>
            </w:r>
            <w:r w:rsidRPr="009C0025">
              <w:rPr>
                <w:rFonts w:eastAsia="標楷體"/>
                <w:sz w:val="28"/>
                <w:szCs w:val="28"/>
              </w:rPr>
              <w:t>辦理</w:t>
            </w:r>
            <w:r w:rsidRPr="009C0025">
              <w:rPr>
                <w:rFonts w:eastAsia="標楷體" w:hint="eastAsia"/>
                <w:sz w:val="28"/>
                <w:szCs w:val="28"/>
              </w:rPr>
              <w:t>5</w:t>
            </w:r>
            <w:r w:rsidRPr="009C0025">
              <w:rPr>
                <w:rFonts w:eastAsia="標楷體" w:hint="eastAsia"/>
                <w:sz w:val="28"/>
                <w:szCs w:val="28"/>
              </w:rPr>
              <w:t>項</w:t>
            </w:r>
            <w:r w:rsidRPr="009C0025">
              <w:rPr>
                <w:rFonts w:eastAsia="標楷體"/>
                <w:sz w:val="28"/>
                <w:szCs w:val="28"/>
              </w:rPr>
              <w:t>工作目標</w:t>
            </w:r>
            <w:r w:rsidRPr="009C0025">
              <w:rPr>
                <w:rFonts w:eastAsia="標楷體" w:hint="eastAsia"/>
                <w:sz w:val="28"/>
                <w:szCs w:val="28"/>
              </w:rPr>
              <w:t>者</w:t>
            </w:r>
          </w:p>
        </w:tc>
        <w:tc>
          <w:tcPr>
            <w:tcW w:w="1254" w:type="dxa"/>
            <w:vAlign w:val="center"/>
          </w:tcPr>
          <w:p w:rsidR="00F50EF6" w:rsidRPr="009C0025" w:rsidRDefault="00F50EF6" w:rsidP="008440D1">
            <w:pPr>
              <w:snapToGrid w:val="0"/>
              <w:spacing w:line="380" w:lineRule="exact"/>
              <w:jc w:val="center"/>
              <w:rPr>
                <w:rFonts w:eastAsia="標楷體"/>
                <w:sz w:val="28"/>
                <w:szCs w:val="28"/>
                <w:u w:val="single"/>
              </w:rPr>
            </w:pPr>
            <w:r w:rsidRPr="009C0025">
              <w:rPr>
                <w:rFonts w:eastAsia="標楷體" w:hint="eastAsia"/>
                <w:sz w:val="28"/>
                <w:szCs w:val="28"/>
                <w:u w:val="single"/>
              </w:rPr>
              <w:t>1</w:t>
            </w:r>
            <w:r w:rsidRPr="009C0025">
              <w:rPr>
                <w:rFonts w:eastAsia="標楷體"/>
                <w:sz w:val="28"/>
                <w:szCs w:val="28"/>
                <w:u w:val="single"/>
              </w:rPr>
              <w:t>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8B3344">
        <w:rPr>
          <w:rFonts w:ascii="Times New Roman" w:eastAsia="標楷體" w:hAnsi="Times New Roman" w:hint="eastAsia"/>
          <w:sz w:val="28"/>
          <w:szCs w:val="28"/>
        </w:rPr>
        <w:t>備註</w:t>
      </w:r>
      <w:r w:rsidRPr="008B3344">
        <w:rPr>
          <w:rFonts w:ascii="Times New Roman" w:eastAsia="標楷體" w:hAnsi="Times New Roman" w:hint="eastAsia"/>
          <w:sz w:val="28"/>
          <w:szCs w:val="28"/>
        </w:rPr>
        <w:t xml:space="preserve">: </w:t>
      </w:r>
      <w:r w:rsidRPr="008B3344">
        <w:rPr>
          <w:rFonts w:ascii="Times New Roman" w:eastAsia="標楷體" w:hAnsi="Times New Roman" w:hint="eastAsia"/>
          <w:sz w:val="28"/>
          <w:szCs w:val="28"/>
        </w:rPr>
        <w:t>本項指標請檢附相關佐證資料。</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如</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推廣方式、醫院考核表等。</w:t>
      </w:r>
      <w:r w:rsidRPr="008B3344">
        <w:rPr>
          <w:rFonts w:ascii="Times New Roman" w:eastAsia="標楷體" w:hAnsi="Times New Roman" w:hint="eastAsia"/>
          <w:sz w:val="28"/>
          <w:szCs w:val="28"/>
        </w:rPr>
        <w:t>)</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8B3344">
        <w:rPr>
          <w:rFonts w:ascii="Times New Roman" w:eastAsia="標楷體" w:hAnsi="Times New Roman" w:hint="eastAsia"/>
          <w:sz w:val="28"/>
          <w:szCs w:val="28"/>
        </w:rPr>
        <w:t>輔導診所台灣病人安全通報系統推廣作業</w:t>
      </w:r>
      <w:r w:rsidR="0097231A">
        <w:rPr>
          <w:rFonts w:ascii="Times New Roman" w:eastAsia="標楷體" w:hAnsi="Times New Roman" w:hint="eastAsia"/>
          <w:sz w:val="28"/>
          <w:szCs w:val="28"/>
        </w:rPr>
        <w:t>：</w:t>
      </w:r>
      <w:r>
        <w:rPr>
          <w:rFonts w:ascii="Times New Roman" w:eastAsia="標楷體" w:hAnsi="Times New Roman" w:hint="eastAsia"/>
          <w:sz w:val="28"/>
          <w:szCs w:val="28"/>
        </w:rPr>
        <w:t>考評</w:t>
      </w:r>
      <w:r w:rsidRPr="008B3344">
        <w:rPr>
          <w:rFonts w:ascii="標楷體" w:eastAsia="標楷體" w:hAnsi="標楷體" w:hint="eastAsia"/>
          <w:sz w:val="28"/>
          <w:szCs w:val="28"/>
        </w:rPr>
        <w:t>轄區西醫</w:t>
      </w:r>
      <w:r w:rsidRPr="008B3344">
        <w:rPr>
          <w:rFonts w:ascii="Times New Roman" w:eastAsia="標楷體" w:hAnsi="Times New Roman" w:hint="eastAsia"/>
          <w:sz w:val="28"/>
          <w:szCs w:val="28"/>
        </w:rPr>
        <w:t>診所</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含衛生所</w:t>
      </w:r>
      <w:r w:rsidRPr="008B3344">
        <w:rPr>
          <w:rFonts w:ascii="Times New Roman" w:eastAsia="標楷體" w:hAnsi="Times New Roman" w:hint="eastAsia"/>
          <w:sz w:val="28"/>
          <w:szCs w:val="28"/>
        </w:rPr>
        <w:t>)</w:t>
      </w:r>
      <w:r w:rsidRPr="008B3344">
        <w:rPr>
          <w:rFonts w:ascii="Times New Roman" w:eastAsia="標楷體" w:hAnsi="Times New Roman" w:hint="eastAsia"/>
          <w:sz w:val="28"/>
          <w:szCs w:val="28"/>
        </w:rPr>
        <w:t>申請加入台灣病人安全通報系統比率。</w:t>
      </w:r>
    </w:p>
    <w:p w:rsidR="00F50EF6" w:rsidRPr="008B3344"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p>
    <w:tbl>
      <w:tblPr>
        <w:tblW w:w="0" w:type="auto"/>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2778"/>
        <w:gridCol w:w="1275"/>
      </w:tblGrid>
      <w:tr w:rsidR="00F50EF6" w:rsidRPr="00D965AA" w:rsidTr="008440D1">
        <w:tc>
          <w:tcPr>
            <w:tcW w:w="2693" w:type="dxa"/>
            <w:shd w:val="clear" w:color="auto" w:fill="auto"/>
          </w:tcPr>
          <w:p w:rsidR="00F50EF6" w:rsidRPr="00D965AA" w:rsidRDefault="006C6226" w:rsidP="008440D1">
            <w:pPr>
              <w:tabs>
                <w:tab w:val="left" w:pos="0"/>
              </w:tabs>
              <w:spacing w:line="380" w:lineRule="exact"/>
              <w:rPr>
                <w:rFonts w:ascii="標楷體" w:eastAsia="標楷體" w:hAnsi="標楷體"/>
                <w:sz w:val="28"/>
                <w:szCs w:val="28"/>
              </w:rPr>
            </w:pPr>
            <w:r>
              <w:rPr>
                <w:rFonts w:ascii="標楷體" w:eastAsia="標楷體" w:hAnsi="標楷體" w:hint="eastAsia"/>
                <w:sz w:val="28"/>
                <w:szCs w:val="28"/>
              </w:rPr>
              <w:t>110</w:t>
            </w:r>
            <w:r w:rsidR="00F50EF6" w:rsidRPr="00D965AA">
              <w:rPr>
                <w:rFonts w:ascii="標楷體" w:eastAsia="標楷體" w:hAnsi="標楷體" w:hint="eastAsia"/>
                <w:sz w:val="28"/>
                <w:szCs w:val="28"/>
              </w:rPr>
              <w:t>年西醫診所家數</w:t>
            </w: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申請加入比率</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評分</w:t>
            </w:r>
          </w:p>
        </w:tc>
      </w:tr>
      <w:tr w:rsidR="000E48A9" w:rsidRPr="00D965AA" w:rsidTr="008440D1">
        <w:tc>
          <w:tcPr>
            <w:tcW w:w="2693" w:type="dxa"/>
            <w:vMerge w:val="restart"/>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r w:rsidRPr="00D965AA">
              <w:rPr>
                <w:rFonts w:ascii="標楷體" w:eastAsia="標楷體" w:hAnsi="標楷體" w:hint="eastAsia"/>
                <w:sz w:val="28"/>
                <w:szCs w:val="28"/>
              </w:rPr>
              <w:t>≧1,000家</w:t>
            </w: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hint="eastAsia"/>
                <w:sz w:val="28"/>
                <w:szCs w:val="28"/>
              </w:rPr>
              <w:t>≧70%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4分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sz w:val="28"/>
                <w:szCs w:val="28"/>
              </w:rPr>
              <w:t>61%~69%</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3分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sz w:val="28"/>
                <w:szCs w:val="28"/>
              </w:rPr>
              <w:t>51%~60%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2分</w:t>
            </w:r>
          </w:p>
        </w:tc>
      </w:tr>
      <w:tr w:rsidR="000E48A9" w:rsidRPr="00D965AA" w:rsidTr="008440D1">
        <w:tc>
          <w:tcPr>
            <w:tcW w:w="2693" w:type="dxa"/>
            <w:vMerge/>
            <w:shd w:val="clear" w:color="auto" w:fill="auto"/>
            <w:vAlign w:val="center"/>
          </w:tcPr>
          <w:p w:rsidR="000E48A9" w:rsidRPr="00D965AA" w:rsidRDefault="000E48A9" w:rsidP="000E48A9">
            <w:pPr>
              <w:tabs>
                <w:tab w:val="left" w:pos="0"/>
              </w:tabs>
              <w:spacing w:line="380" w:lineRule="exact"/>
              <w:jc w:val="center"/>
              <w:rPr>
                <w:rFonts w:ascii="標楷體" w:eastAsia="標楷體" w:hAnsi="標楷體"/>
                <w:sz w:val="28"/>
                <w:szCs w:val="28"/>
              </w:rPr>
            </w:pPr>
          </w:p>
        </w:tc>
        <w:tc>
          <w:tcPr>
            <w:tcW w:w="2778" w:type="dxa"/>
            <w:shd w:val="clear" w:color="auto" w:fill="auto"/>
          </w:tcPr>
          <w:p w:rsidR="000E48A9" w:rsidRPr="005C5BD7" w:rsidRDefault="000E48A9" w:rsidP="000E48A9">
            <w:pPr>
              <w:tabs>
                <w:tab w:val="left" w:pos="0"/>
              </w:tabs>
              <w:spacing w:line="380" w:lineRule="exact"/>
              <w:rPr>
                <w:rFonts w:ascii="標楷體" w:eastAsia="標楷體" w:hAnsi="標楷體"/>
                <w:sz w:val="28"/>
                <w:szCs w:val="28"/>
              </w:rPr>
            </w:pPr>
            <w:r w:rsidRPr="005C5BD7">
              <w:rPr>
                <w:rFonts w:ascii="標楷體" w:eastAsia="標楷體" w:hAnsi="標楷體" w:hint="eastAsia"/>
                <w:sz w:val="28"/>
                <w:szCs w:val="28"/>
              </w:rPr>
              <w:t>≦30%</w:t>
            </w:r>
          </w:p>
        </w:tc>
        <w:tc>
          <w:tcPr>
            <w:tcW w:w="1275" w:type="dxa"/>
            <w:shd w:val="clear" w:color="auto" w:fill="auto"/>
          </w:tcPr>
          <w:p w:rsidR="000E48A9" w:rsidRPr="00D965AA" w:rsidRDefault="000E48A9" w:rsidP="000E48A9">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1分</w:t>
            </w:r>
          </w:p>
        </w:tc>
      </w:tr>
      <w:tr w:rsidR="00F50EF6" w:rsidRPr="00D965AA" w:rsidTr="008440D1">
        <w:tc>
          <w:tcPr>
            <w:tcW w:w="2693" w:type="dxa"/>
            <w:vMerge w:val="restart"/>
            <w:shd w:val="clear" w:color="auto" w:fill="auto"/>
            <w:vAlign w:val="center"/>
          </w:tcPr>
          <w:p w:rsidR="00F50EF6" w:rsidRPr="00D965AA" w:rsidRDefault="00F50EF6" w:rsidP="008440D1">
            <w:pPr>
              <w:tabs>
                <w:tab w:val="left" w:pos="0"/>
              </w:tabs>
              <w:spacing w:line="380" w:lineRule="exact"/>
              <w:jc w:val="center"/>
              <w:rPr>
                <w:rFonts w:ascii="標楷體" w:eastAsia="標楷體" w:hAnsi="標楷體"/>
                <w:sz w:val="28"/>
                <w:szCs w:val="28"/>
              </w:rPr>
            </w:pPr>
            <w:r w:rsidRPr="00D965AA">
              <w:rPr>
                <w:rFonts w:ascii="標楷體" w:eastAsia="標楷體" w:hAnsi="標楷體" w:hint="eastAsia"/>
                <w:sz w:val="28"/>
                <w:szCs w:val="28"/>
              </w:rPr>
              <w:t>&lt;1,000家</w:t>
            </w: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highlight w:val="yellow"/>
              </w:rPr>
            </w:pPr>
            <w:r w:rsidRPr="00D965AA">
              <w:rPr>
                <w:rFonts w:ascii="標楷體" w:eastAsia="標楷體" w:hAnsi="標楷體" w:hint="eastAsia"/>
                <w:sz w:val="28"/>
                <w:szCs w:val="28"/>
              </w:rPr>
              <w:t>≧90%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4分</w:t>
            </w:r>
          </w:p>
        </w:tc>
      </w:tr>
      <w:tr w:rsidR="00F50EF6" w:rsidRPr="00D965AA" w:rsidTr="008440D1">
        <w:tc>
          <w:tcPr>
            <w:tcW w:w="2693" w:type="dxa"/>
            <w:vMerge/>
            <w:shd w:val="clear" w:color="auto" w:fill="auto"/>
            <w:vAlign w:val="center"/>
          </w:tcPr>
          <w:p w:rsidR="00F50EF6" w:rsidRPr="00D965AA" w:rsidRDefault="00F50EF6" w:rsidP="008440D1">
            <w:pPr>
              <w:tabs>
                <w:tab w:val="left" w:pos="0"/>
              </w:tabs>
              <w:spacing w:line="380" w:lineRule="exact"/>
              <w:jc w:val="center"/>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81%~89%</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3分</w:t>
            </w:r>
          </w:p>
        </w:tc>
      </w:tr>
      <w:tr w:rsidR="00F50EF6" w:rsidRPr="00D965AA" w:rsidTr="008440D1">
        <w:tc>
          <w:tcPr>
            <w:tcW w:w="2693" w:type="dxa"/>
            <w:vMerge/>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71%~80%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2分</w:t>
            </w:r>
          </w:p>
        </w:tc>
      </w:tr>
      <w:tr w:rsidR="00F50EF6" w:rsidRPr="00D965AA" w:rsidTr="008440D1">
        <w:tc>
          <w:tcPr>
            <w:tcW w:w="2693" w:type="dxa"/>
            <w:vMerge/>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p>
        </w:tc>
        <w:tc>
          <w:tcPr>
            <w:tcW w:w="2778"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≦70%</w:t>
            </w:r>
          </w:p>
        </w:tc>
        <w:tc>
          <w:tcPr>
            <w:tcW w:w="1275" w:type="dxa"/>
            <w:shd w:val="clear" w:color="auto" w:fill="auto"/>
          </w:tcPr>
          <w:p w:rsidR="00F50EF6" w:rsidRPr="00D965AA" w:rsidRDefault="00F50EF6" w:rsidP="008440D1">
            <w:pPr>
              <w:tabs>
                <w:tab w:val="left" w:pos="0"/>
              </w:tabs>
              <w:spacing w:line="380" w:lineRule="exact"/>
              <w:rPr>
                <w:rFonts w:ascii="標楷體" w:eastAsia="標楷體" w:hAnsi="標楷體"/>
                <w:sz w:val="28"/>
                <w:szCs w:val="28"/>
              </w:rPr>
            </w:pPr>
            <w:r w:rsidRPr="00D965AA">
              <w:rPr>
                <w:rFonts w:ascii="標楷體" w:eastAsia="標楷體" w:hAnsi="標楷體" w:hint="eastAsia"/>
                <w:sz w:val="28"/>
                <w:szCs w:val="28"/>
              </w:rPr>
              <w:t>1分</w:t>
            </w:r>
          </w:p>
        </w:tc>
      </w:tr>
    </w:tbl>
    <w:p w:rsidR="00F50EF6" w:rsidRPr="0008263D" w:rsidRDefault="00F50EF6" w:rsidP="00F50EF6">
      <w:pPr>
        <w:pStyle w:val="aff0"/>
        <w:spacing w:before="48" w:after="48" w:line="400" w:lineRule="exact"/>
        <w:ind w:leftChars="163" w:left="1231" w:hangingChars="300" w:hanging="840"/>
        <w:jc w:val="both"/>
        <w:rPr>
          <w:rFonts w:ascii="Times New Roman" w:eastAsia="標楷體" w:hAnsi="Times New Roman"/>
          <w:sz w:val="28"/>
          <w:szCs w:val="28"/>
        </w:rPr>
      </w:pPr>
      <w:r w:rsidRPr="00347407">
        <w:rPr>
          <w:rFonts w:ascii="Times New Roman" w:eastAsia="標楷體" w:hAnsi="Times New Roman" w:hint="eastAsia"/>
          <w:sz w:val="28"/>
          <w:szCs w:val="28"/>
        </w:rPr>
        <w:t>備註</w:t>
      </w:r>
      <w:r>
        <w:rPr>
          <w:rFonts w:ascii="新細明體" w:hAnsi="新細明體" w:hint="eastAsia"/>
          <w:sz w:val="28"/>
          <w:szCs w:val="28"/>
        </w:rPr>
        <w:t>：</w:t>
      </w:r>
      <w:r w:rsidRPr="00347407">
        <w:rPr>
          <w:rFonts w:ascii="Times New Roman" w:eastAsia="標楷體" w:hAnsi="Times New Roman" w:hint="eastAsia"/>
          <w:sz w:val="28"/>
          <w:szCs w:val="28"/>
        </w:rPr>
        <w:t>本項指標僅計算「西醫診所」別申請家數，當年度各衛生局轄區西醫診所總數資料，將以</w:t>
      </w:r>
      <w:r w:rsidRPr="00347407">
        <w:rPr>
          <w:rFonts w:ascii="Times New Roman" w:eastAsia="標楷體" w:hAnsi="Times New Roman"/>
          <w:sz w:val="28"/>
          <w:szCs w:val="28"/>
        </w:rPr>
        <w:t>110</w:t>
      </w:r>
      <w:r w:rsidRPr="00347407">
        <w:rPr>
          <w:rFonts w:ascii="Times New Roman" w:eastAsia="標楷體" w:hAnsi="Times New Roman" w:hint="eastAsia"/>
          <w:sz w:val="28"/>
          <w:szCs w:val="28"/>
        </w:rPr>
        <w:t>年底於醫事管理系統下載登記開業之西醫診所清冊為計算標準。</w:t>
      </w:r>
      <w:r w:rsidRPr="00347407">
        <w:rPr>
          <w:rFonts w:ascii="Times New Roman" w:eastAsia="標楷體" w:hAnsi="Times New Roman"/>
          <w:sz w:val="28"/>
          <w:szCs w:val="28"/>
        </w:rPr>
        <w:t>(</w:t>
      </w:r>
      <w:r w:rsidRPr="00347407">
        <w:rPr>
          <w:rFonts w:ascii="Times New Roman" w:eastAsia="標楷體" w:hAnsi="Times New Roman" w:hint="eastAsia"/>
          <w:sz w:val="28"/>
          <w:szCs w:val="28"/>
        </w:rPr>
        <w:t>本項由本部直接評分，不需檢送資料。</w:t>
      </w:r>
      <w:r w:rsidRPr="00347407">
        <w:rPr>
          <w:rFonts w:ascii="Times New Roman" w:eastAsia="標楷體" w:hAnsi="Times New Roman"/>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302F52"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標楷體" w:eastAsia="標楷體" w:hAnsi="標楷體"/>
          <w:b/>
          <w:sz w:val="32"/>
          <w:szCs w:val="32"/>
        </w:rPr>
      </w:pPr>
      <w:r w:rsidRPr="00302F52">
        <w:rPr>
          <w:rFonts w:ascii="標楷體" w:eastAsia="標楷體" w:hAnsi="標楷體" w:hint="eastAsia"/>
          <w:b/>
          <w:bCs/>
          <w:sz w:val="32"/>
          <w:szCs w:val="32"/>
        </w:rPr>
        <w:t>加強醫院防災及應變</w:t>
      </w:r>
      <w:r w:rsidRPr="00302F52">
        <w:rPr>
          <w:rFonts w:ascii="標楷體" w:eastAsia="標楷體" w:hAnsi="標楷體"/>
          <w:b/>
          <w:sz w:val="32"/>
          <w:szCs w:val="32"/>
        </w:rPr>
        <w:t>（</w:t>
      </w:r>
      <w:r>
        <w:rPr>
          <w:rFonts w:ascii="標楷體" w:eastAsia="標楷體" w:hAnsi="標楷體"/>
          <w:b/>
          <w:sz w:val="32"/>
          <w:szCs w:val="32"/>
        </w:rPr>
        <w:t>6</w:t>
      </w:r>
      <w:r w:rsidRPr="00302F52">
        <w:rPr>
          <w:rFonts w:ascii="標楷體" w:eastAsia="標楷體" w:hAnsi="標楷體"/>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302F52" w:rsidRDefault="00F50EF6" w:rsidP="008440D1">
            <w:pPr>
              <w:adjustRightInd w:val="0"/>
              <w:snapToGrid w:val="0"/>
              <w:spacing w:line="400" w:lineRule="exact"/>
              <w:jc w:val="both"/>
              <w:rPr>
                <w:rFonts w:ascii="Times New Roman" w:eastAsia="標楷體" w:hAnsi="Times New Roman"/>
                <w:sz w:val="28"/>
                <w:szCs w:val="28"/>
              </w:rPr>
            </w:pPr>
            <w:r w:rsidRPr="00302F52">
              <w:rPr>
                <w:rFonts w:ascii="標楷體" w:eastAsia="標楷體" w:hAnsi="標楷體" w:hint="eastAsia"/>
                <w:sz w:val="28"/>
                <w:szCs w:val="28"/>
              </w:rPr>
              <w:t>輔導醫院於</w:t>
            </w:r>
            <w:r w:rsidRPr="00302F52">
              <w:rPr>
                <w:rFonts w:ascii="標楷體" w:eastAsia="標楷體" w:hAnsi="標楷體"/>
                <w:sz w:val="28"/>
                <w:szCs w:val="28"/>
              </w:rPr>
              <w:t>緊急災害應變措施計畫</w:t>
            </w:r>
            <w:r w:rsidRPr="00302F52">
              <w:rPr>
                <w:rFonts w:ascii="標楷體" w:eastAsia="標楷體" w:hAnsi="標楷體" w:hint="eastAsia"/>
                <w:sz w:val="28"/>
                <w:szCs w:val="28"/>
              </w:rPr>
              <w:t>，訂定火災、水災緊急災害應變措施</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302F5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302F52">
        <w:rPr>
          <w:rFonts w:ascii="Times New Roman" w:eastAsia="標楷體" w:hAnsi="Times New Roman" w:hint="eastAsia"/>
          <w:sz w:val="28"/>
          <w:szCs w:val="28"/>
        </w:rPr>
        <w:t>督導醫院確實依「醫院緊急災害應變措施及檢查辦法」完成緊急災害應變措施計畫並辦理火災、水災等天然或人為技術災害應變措施演習及桌上模擬演練。</w:t>
      </w:r>
    </w:p>
    <w:p w:rsidR="00F50EF6" w:rsidRPr="00302F5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二</w:t>
      </w:r>
      <w:r>
        <w:rPr>
          <w:rFonts w:ascii="新細明體" w:hAnsi="新細明體" w:hint="eastAsia"/>
          <w:sz w:val="28"/>
          <w:szCs w:val="28"/>
        </w:rPr>
        <w:t>、</w:t>
      </w:r>
      <w:r w:rsidRPr="00302F52">
        <w:rPr>
          <w:rFonts w:ascii="Times New Roman" w:eastAsia="標楷體" w:hAnsi="Times New Roman" w:hint="eastAsia"/>
          <w:sz w:val="28"/>
          <w:szCs w:val="28"/>
        </w:rPr>
        <w:t>辦理特殊空間</w:t>
      </w:r>
      <w:r w:rsidRPr="00302F52">
        <w:rPr>
          <w:rFonts w:ascii="Times New Roman" w:eastAsia="標楷體" w:hAnsi="Times New Roman" w:hint="eastAsia"/>
          <w:sz w:val="28"/>
          <w:szCs w:val="28"/>
        </w:rPr>
        <w:t>(</w:t>
      </w:r>
      <w:r w:rsidRPr="00302F52">
        <w:rPr>
          <w:rFonts w:ascii="Times New Roman" w:eastAsia="標楷體" w:hAnsi="Times New Roman" w:hint="eastAsia"/>
          <w:sz w:val="28"/>
          <w:szCs w:val="28"/>
        </w:rPr>
        <w:t>加護病房、開刀房、</w:t>
      </w:r>
      <w:r w:rsidRPr="00302F52">
        <w:rPr>
          <w:rFonts w:ascii="Times New Roman" w:eastAsia="標楷體" w:hAnsi="Times New Roman" w:hint="eastAsia"/>
          <w:sz w:val="28"/>
          <w:szCs w:val="28"/>
        </w:rPr>
        <w:t>RCW</w:t>
      </w:r>
      <w:r w:rsidRPr="00302F52">
        <w:rPr>
          <w:rFonts w:ascii="Times New Roman" w:eastAsia="標楷體" w:hAnsi="Times New Roman" w:hint="eastAsia"/>
          <w:sz w:val="28"/>
          <w:szCs w:val="28"/>
        </w:rPr>
        <w:t>、</w:t>
      </w:r>
      <w:r w:rsidRPr="00302F52">
        <w:rPr>
          <w:rFonts w:ascii="Times New Roman" w:eastAsia="標楷體" w:hAnsi="Times New Roman" w:hint="eastAsia"/>
          <w:sz w:val="28"/>
          <w:szCs w:val="28"/>
        </w:rPr>
        <w:t>RCC)</w:t>
      </w:r>
      <w:r w:rsidRPr="00302F52">
        <w:rPr>
          <w:rFonts w:ascii="Times New Roman" w:eastAsia="標楷體" w:hAnsi="Times New Roman" w:hint="eastAsia"/>
          <w:sz w:val="28"/>
          <w:szCs w:val="28"/>
        </w:rPr>
        <w:t>演練之比例計算方式：有特殊空間部門或病床之醫院數為分母，有辦理特殊空間演練者為分子，無上開特殊空間部門或病床醫院，不列入比例計算。</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三</w:t>
      </w:r>
      <w:r>
        <w:rPr>
          <w:rFonts w:ascii="新細明體" w:hAnsi="新細明體" w:hint="eastAsia"/>
          <w:sz w:val="28"/>
          <w:szCs w:val="28"/>
        </w:rPr>
        <w:t>、</w:t>
      </w:r>
      <w:r w:rsidRPr="00302F52">
        <w:rPr>
          <w:rFonts w:ascii="Times New Roman" w:eastAsia="標楷體" w:hAnsi="Times New Roman" w:hint="eastAsia"/>
          <w:sz w:val="28"/>
          <w:szCs w:val="28"/>
        </w:rPr>
        <w:t>請依附表</w:t>
      </w:r>
      <w:r w:rsidRPr="00302F52">
        <w:rPr>
          <w:rFonts w:ascii="Times New Roman" w:eastAsia="標楷體" w:hAnsi="Times New Roman" w:hint="eastAsia"/>
          <w:sz w:val="28"/>
          <w:szCs w:val="28"/>
        </w:rPr>
        <w:t>4</w:t>
      </w:r>
      <w:r w:rsidRPr="00302F52">
        <w:rPr>
          <w:rFonts w:ascii="Times New Roman" w:eastAsia="標楷體" w:hAnsi="Times New Roman" w:hint="eastAsia"/>
          <w:sz w:val="28"/>
          <w:szCs w:val="28"/>
        </w:rPr>
        <w:t>填報，並於期限內繳交。</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新細明體" w:hAnsi="新細明體"/>
          <w:sz w:val="28"/>
          <w:szCs w:val="28"/>
        </w:rPr>
      </w:pPr>
      <w:r>
        <w:rPr>
          <w:rFonts w:ascii="Times New Roman" w:eastAsia="標楷體" w:hAnsi="Times New Roman"/>
          <w:sz w:val="28"/>
          <w:szCs w:val="28"/>
        </w:rPr>
        <w:t>四</w:t>
      </w:r>
      <w:r w:rsidRPr="0008263D">
        <w:rPr>
          <w:rFonts w:ascii="Times New Roman" w:eastAsia="標楷體" w:hAnsi="Times New Roman"/>
          <w:sz w:val="28"/>
          <w:szCs w:val="28"/>
        </w:rPr>
        <w:t>、</w:t>
      </w:r>
      <w:r>
        <w:rPr>
          <w:rFonts w:ascii="Times New Roman" w:eastAsia="標楷體" w:hAnsi="Times New Roman"/>
          <w:sz w:val="28"/>
          <w:szCs w:val="28"/>
        </w:rPr>
        <w:t>評分</w:t>
      </w:r>
      <w:r>
        <w:rPr>
          <w:rFonts w:ascii="新細明體" w:hAnsi="新細明體" w:hint="eastAsia"/>
          <w:sz w:val="28"/>
          <w:szCs w:val="28"/>
        </w:rPr>
        <w:t>：</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F50EF6" w:rsidRPr="0052416A" w:rsidTr="008440D1">
        <w:tc>
          <w:tcPr>
            <w:tcW w:w="7512" w:type="dxa"/>
            <w:shd w:val="clear" w:color="auto" w:fill="auto"/>
          </w:tcPr>
          <w:p w:rsidR="00F50EF6" w:rsidRPr="00CA28D0" w:rsidRDefault="00F50EF6" w:rsidP="008440D1">
            <w:pPr>
              <w:snapToGrid w:val="0"/>
              <w:spacing w:line="360" w:lineRule="exact"/>
              <w:jc w:val="center"/>
              <w:rPr>
                <w:rFonts w:ascii="標楷體" w:eastAsia="標楷體" w:hAnsi="標楷體"/>
                <w:kern w:val="0"/>
                <w:sz w:val="28"/>
                <w:szCs w:val="28"/>
              </w:rPr>
            </w:pPr>
            <w:r w:rsidRPr="00CA28D0">
              <w:rPr>
                <w:rFonts w:ascii="標楷體" w:eastAsia="標楷體" w:hAnsi="標楷體" w:hint="eastAsia"/>
                <w:kern w:val="0"/>
                <w:sz w:val="28"/>
                <w:szCs w:val="28"/>
              </w:rPr>
              <w:t>評分說明</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評分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526" w:hangingChars="188" w:hanging="526"/>
              <w:rPr>
                <w:rFonts w:ascii="標楷體" w:eastAsia="標楷體" w:hAnsi="標楷體"/>
                <w:sz w:val="28"/>
                <w:szCs w:val="28"/>
              </w:rPr>
            </w:pPr>
            <w:r w:rsidRPr="00CA28D0">
              <w:rPr>
                <w:rFonts w:ascii="標楷體" w:eastAsia="標楷體" w:hAnsi="標楷體" w:hint="eastAsia"/>
                <w:kern w:val="0"/>
                <w:sz w:val="28"/>
                <w:szCs w:val="28"/>
              </w:rPr>
              <w:t>1-1</w:t>
            </w:r>
            <w:r w:rsidRPr="00CA28D0">
              <w:rPr>
                <w:rFonts w:ascii="標楷體" w:eastAsia="標楷體" w:hAnsi="標楷體" w:hint="eastAsia"/>
                <w:sz w:val="28"/>
                <w:szCs w:val="28"/>
              </w:rPr>
              <w:t>所轄醫院緊急災害應變措施計畫(含</w:t>
            </w:r>
            <w:r w:rsidRPr="00CA28D0">
              <w:rPr>
                <w:rFonts w:ascii="標楷體" w:eastAsia="標楷體" w:hAnsi="標楷體" w:hint="eastAsia"/>
                <w:kern w:val="0"/>
                <w:sz w:val="28"/>
                <w:szCs w:val="28"/>
              </w:rPr>
              <w:t>與醫院同址設立之收容病人機構，均納入醫院緊急災害應變計畫)</w:t>
            </w:r>
            <w:r w:rsidRPr="00CA28D0">
              <w:rPr>
                <w:rFonts w:ascii="標楷體" w:eastAsia="標楷體" w:hAnsi="標楷體" w:hint="eastAsia"/>
                <w:sz w:val="28"/>
                <w:szCs w:val="28"/>
              </w:rPr>
              <w:t>，分別訂有火災、水災等2種以上天然或人為技術災害緊急災害應變措施者。</w:t>
            </w:r>
          </w:p>
          <w:p w:rsidR="00F50EF6" w:rsidRPr="00CA28D0" w:rsidRDefault="00F50EF6" w:rsidP="008440D1">
            <w:pPr>
              <w:snapToGrid w:val="0"/>
              <w:spacing w:line="360" w:lineRule="exact"/>
              <w:ind w:left="526" w:hangingChars="188" w:hanging="526"/>
              <w:rPr>
                <w:rFonts w:ascii="標楷體" w:eastAsia="標楷體" w:hAnsi="標楷體"/>
                <w:kern w:val="0"/>
                <w:sz w:val="28"/>
                <w:szCs w:val="28"/>
              </w:rPr>
            </w:pPr>
            <w:r w:rsidRPr="00CA28D0">
              <w:rPr>
                <w:rFonts w:ascii="標楷體" w:eastAsia="標楷體" w:hAnsi="標楷體" w:hint="eastAsia"/>
                <w:kern w:val="0"/>
                <w:sz w:val="28"/>
                <w:szCs w:val="28"/>
              </w:rPr>
              <w:t>1-2實地查核所轄醫院</w:t>
            </w:r>
            <w:r w:rsidRPr="00CA28D0">
              <w:rPr>
                <w:rFonts w:ascii="標楷體" w:eastAsia="標楷體" w:hAnsi="標楷體" w:hint="eastAsia"/>
                <w:sz w:val="28"/>
                <w:szCs w:val="28"/>
              </w:rPr>
              <w:t>緊急災害應變措施</w:t>
            </w:r>
            <w:r w:rsidRPr="00CA28D0">
              <w:rPr>
                <w:rFonts w:ascii="標楷體" w:eastAsia="標楷體" w:hAnsi="標楷體" w:hint="eastAsia"/>
                <w:kern w:val="0"/>
                <w:sz w:val="28"/>
                <w:szCs w:val="28"/>
              </w:rPr>
              <w:t>演習並督導醫院辦理夜間或假日情境之桌上模擬演練，且有要求醫院限期改正醫院緊急災害應變措施計畫內容者。</w:t>
            </w:r>
          </w:p>
        </w:tc>
        <w:tc>
          <w:tcPr>
            <w:tcW w:w="1560" w:type="dxa"/>
            <w:shd w:val="clear" w:color="auto" w:fill="auto"/>
          </w:tcPr>
          <w:p w:rsidR="00F50EF6" w:rsidRPr="00CA28D0" w:rsidRDefault="00F50EF6" w:rsidP="008440D1">
            <w:pPr>
              <w:snapToGrid w:val="0"/>
              <w:spacing w:line="360" w:lineRule="exact"/>
              <w:jc w:val="both"/>
              <w:rPr>
                <w:rFonts w:ascii="標楷體" w:eastAsia="標楷體" w:hAnsi="標楷體"/>
                <w:sz w:val="28"/>
                <w:szCs w:val="28"/>
              </w:rPr>
            </w:pPr>
            <w:r w:rsidRPr="00CA28D0">
              <w:rPr>
                <w:rFonts w:ascii="標楷體" w:eastAsia="標楷體" w:hAnsi="標楷體" w:hint="eastAsia"/>
                <w:sz w:val="28"/>
                <w:szCs w:val="28"/>
              </w:rPr>
              <w:t>1分</w:t>
            </w: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sz w:val="28"/>
                <w:szCs w:val="28"/>
              </w:rPr>
            </w:pPr>
          </w:p>
          <w:p w:rsidR="00F50EF6" w:rsidRPr="00CA28D0" w:rsidRDefault="00F50EF6" w:rsidP="008440D1">
            <w:pPr>
              <w:snapToGrid w:val="0"/>
              <w:spacing w:line="360" w:lineRule="exact"/>
              <w:jc w:val="both"/>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jc w:val="both"/>
              <w:rPr>
                <w:rFonts w:ascii="標楷體" w:eastAsia="標楷體" w:hAnsi="標楷體"/>
                <w:kern w:val="0"/>
                <w:sz w:val="28"/>
                <w:szCs w:val="28"/>
              </w:rPr>
            </w:pPr>
          </w:p>
        </w:tc>
      </w:tr>
      <w:tr w:rsidR="00F50EF6" w:rsidRPr="0052416A" w:rsidTr="008440D1">
        <w:tc>
          <w:tcPr>
            <w:tcW w:w="7512" w:type="dxa"/>
            <w:shd w:val="clear" w:color="auto" w:fill="auto"/>
          </w:tcPr>
          <w:p w:rsidR="00F50EF6" w:rsidRPr="00CA28D0" w:rsidRDefault="00F50EF6" w:rsidP="008440D1">
            <w:pPr>
              <w:snapToGrid w:val="0"/>
              <w:spacing w:line="360" w:lineRule="exact"/>
              <w:ind w:left="286" w:hangingChars="102" w:hanging="286"/>
              <w:rPr>
                <w:rFonts w:ascii="標楷體" w:eastAsia="標楷體" w:hAnsi="標楷體"/>
                <w:kern w:val="0"/>
                <w:sz w:val="28"/>
                <w:szCs w:val="28"/>
              </w:rPr>
            </w:pPr>
            <w:r w:rsidRPr="00CA28D0">
              <w:rPr>
                <w:rFonts w:ascii="標楷體" w:eastAsia="標楷體" w:hAnsi="標楷體" w:hint="eastAsia"/>
                <w:kern w:val="0"/>
                <w:sz w:val="28"/>
                <w:szCs w:val="28"/>
              </w:rPr>
              <w:t>2.輔導醫院辦理</w:t>
            </w:r>
            <w:r w:rsidRPr="00CA28D0">
              <w:rPr>
                <w:rFonts w:ascii="標楷體" w:eastAsia="標楷體" w:hAnsi="標楷體" w:hint="eastAsia"/>
                <w:sz w:val="28"/>
                <w:szCs w:val="28"/>
              </w:rPr>
              <w:t>火災</w:t>
            </w:r>
            <w:r w:rsidRPr="00CA28D0">
              <w:rPr>
                <w:rFonts w:ascii="標楷體" w:eastAsia="標楷體" w:hAnsi="標楷體" w:hint="eastAsia"/>
                <w:kern w:val="0"/>
                <w:sz w:val="28"/>
                <w:szCs w:val="28"/>
              </w:rPr>
              <w:t>特殊空間(加護病房、開刀房、RCW、RCC)演練：</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(1)</w:t>
            </w:r>
            <w:r w:rsidRPr="00CA28D0">
              <w:rPr>
                <w:rFonts w:ascii="標楷體" w:eastAsia="標楷體" w:hAnsi="標楷體" w:hint="eastAsia"/>
                <w:kern w:val="0"/>
                <w:sz w:val="28"/>
                <w:szCs w:val="28"/>
              </w:rPr>
              <w:t>演練比例</w:t>
            </w:r>
            <w:r w:rsidRPr="00CA28D0">
              <w:rPr>
                <w:rFonts w:ascii="標楷體" w:eastAsia="標楷體" w:hAnsi="標楷體" w:hint="eastAsia"/>
                <w:sz w:val="28"/>
                <w:szCs w:val="28"/>
              </w:rPr>
              <w:t>≧</w:t>
            </w:r>
            <w:r w:rsidRPr="00CA28D0">
              <w:rPr>
                <w:rFonts w:ascii="標楷體" w:eastAsia="標楷體" w:hAnsi="標楷體" w:hint="eastAsia"/>
                <w:kern w:val="0"/>
                <w:sz w:val="28"/>
                <w:szCs w:val="28"/>
              </w:rPr>
              <w:t>50%</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(2)</w:t>
            </w:r>
            <w:r w:rsidRPr="00CA28D0">
              <w:rPr>
                <w:rFonts w:ascii="標楷體" w:eastAsia="標楷體" w:hAnsi="標楷體" w:hint="eastAsia"/>
                <w:kern w:val="0"/>
                <w:sz w:val="28"/>
                <w:szCs w:val="28"/>
              </w:rPr>
              <w:t>演練比例25%-49%</w:t>
            </w:r>
          </w:p>
          <w:p w:rsidR="00F50EF6" w:rsidRPr="00CA28D0" w:rsidRDefault="00F50EF6" w:rsidP="008440D1">
            <w:pPr>
              <w:snapToGrid w:val="0"/>
              <w:spacing w:line="360" w:lineRule="exact"/>
              <w:ind w:firstLineChars="100" w:firstLine="280"/>
              <w:rPr>
                <w:rFonts w:ascii="標楷體" w:eastAsia="標楷體" w:hAnsi="標楷體"/>
                <w:kern w:val="0"/>
                <w:sz w:val="28"/>
                <w:szCs w:val="28"/>
              </w:rPr>
            </w:pPr>
            <w:r w:rsidRPr="00CA28D0">
              <w:rPr>
                <w:rFonts w:ascii="標楷體" w:eastAsia="標楷體" w:hAnsi="標楷體" w:hint="eastAsia"/>
                <w:sz w:val="28"/>
                <w:szCs w:val="28"/>
              </w:rPr>
              <w:t>(3)</w:t>
            </w:r>
            <w:r w:rsidRPr="00CA28D0">
              <w:rPr>
                <w:rFonts w:ascii="標楷體" w:eastAsia="標楷體" w:hAnsi="標楷體" w:hint="eastAsia"/>
                <w:kern w:val="0"/>
                <w:sz w:val="28"/>
                <w:szCs w:val="28"/>
              </w:rPr>
              <w:t>演練比例11%-24%</w:t>
            </w:r>
          </w:p>
          <w:p w:rsidR="00F50EF6" w:rsidRPr="00CA28D0" w:rsidRDefault="00F50EF6" w:rsidP="008440D1">
            <w:pPr>
              <w:snapToGrid w:val="0"/>
              <w:spacing w:line="360" w:lineRule="exact"/>
              <w:ind w:leftChars="118" w:left="809" w:hangingChars="188" w:hanging="526"/>
              <w:rPr>
                <w:rFonts w:ascii="標楷體" w:eastAsia="標楷體" w:hAnsi="標楷體"/>
                <w:kern w:val="0"/>
                <w:sz w:val="28"/>
                <w:szCs w:val="28"/>
              </w:rPr>
            </w:pPr>
            <w:r w:rsidRPr="00CA28D0">
              <w:rPr>
                <w:rFonts w:ascii="標楷體" w:eastAsia="標楷體" w:hAnsi="標楷體" w:hint="eastAsia"/>
                <w:sz w:val="28"/>
                <w:szCs w:val="28"/>
              </w:rPr>
              <w:t>(4)</w:t>
            </w:r>
            <w:r w:rsidRPr="00CA28D0">
              <w:rPr>
                <w:rFonts w:ascii="標楷體" w:eastAsia="標楷體" w:hAnsi="標楷體" w:hint="eastAsia"/>
                <w:kern w:val="0"/>
                <w:sz w:val="28"/>
                <w:szCs w:val="28"/>
              </w:rPr>
              <w:t>演練比例</w:t>
            </w:r>
            <w:r w:rsidRPr="00CA28D0">
              <w:rPr>
                <w:rFonts w:ascii="標楷體" w:eastAsia="標楷體" w:hAnsi="標楷體" w:cs="新細明體" w:hint="eastAsia"/>
                <w:sz w:val="28"/>
                <w:szCs w:val="28"/>
              </w:rPr>
              <w:t>≦</w:t>
            </w:r>
            <w:r w:rsidRPr="00CA28D0">
              <w:rPr>
                <w:rFonts w:ascii="標楷體" w:eastAsia="標楷體" w:hAnsi="標楷體" w:hint="eastAsia"/>
                <w:kern w:val="0"/>
                <w:sz w:val="28"/>
                <w:szCs w:val="28"/>
              </w:rPr>
              <w:t>10%</w:t>
            </w:r>
          </w:p>
        </w:tc>
        <w:tc>
          <w:tcPr>
            <w:tcW w:w="1560" w:type="dxa"/>
            <w:shd w:val="clear" w:color="auto" w:fill="auto"/>
            <w:vAlign w:val="center"/>
          </w:tcPr>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2分</w:t>
            </w: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1.5分</w:t>
            </w: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rPr>
                <w:rFonts w:ascii="標楷體" w:eastAsia="標楷體" w:hAnsi="標楷體"/>
                <w:sz w:val="28"/>
                <w:szCs w:val="28"/>
              </w:rPr>
            </w:pPr>
            <w:r w:rsidRPr="00CA28D0">
              <w:rPr>
                <w:rFonts w:ascii="標楷體" w:eastAsia="標楷體" w:hAnsi="標楷體" w:hint="eastAsia"/>
                <w:kern w:val="0"/>
                <w:sz w:val="28"/>
                <w:szCs w:val="28"/>
              </w:rPr>
              <w:t>0分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286" w:hangingChars="102" w:hanging="286"/>
              <w:rPr>
                <w:rFonts w:ascii="標楷體" w:eastAsia="標楷體" w:hAnsi="標楷體"/>
                <w:kern w:val="0"/>
                <w:sz w:val="28"/>
                <w:szCs w:val="28"/>
              </w:rPr>
            </w:pPr>
            <w:r w:rsidRPr="00CA28D0">
              <w:rPr>
                <w:rFonts w:ascii="標楷體" w:eastAsia="標楷體" w:hAnsi="標楷體" w:hint="eastAsia"/>
                <w:kern w:val="0"/>
                <w:sz w:val="28"/>
                <w:szCs w:val="28"/>
              </w:rPr>
              <w:t>3.所轄地區級醫院、區域級醫院、醫學中心醫院曾辦理</w:t>
            </w:r>
            <w:r w:rsidRPr="00CA28D0">
              <w:rPr>
                <w:rFonts w:ascii="標楷體" w:eastAsia="標楷體" w:hAnsi="標楷體" w:hint="eastAsia"/>
                <w:sz w:val="28"/>
                <w:szCs w:val="28"/>
              </w:rPr>
              <w:t>火災</w:t>
            </w:r>
            <w:r w:rsidRPr="00CA28D0">
              <w:rPr>
                <w:rFonts w:ascii="標楷體" w:eastAsia="標楷體" w:hAnsi="標楷體" w:hint="eastAsia"/>
                <w:kern w:val="0"/>
                <w:sz w:val="28"/>
                <w:szCs w:val="28"/>
              </w:rPr>
              <w:t>夜間情境演練情形：</w:t>
            </w:r>
          </w:p>
          <w:p w:rsidR="00F50EF6" w:rsidRPr="00CA28D0" w:rsidRDefault="00F50EF6" w:rsidP="008440D1">
            <w:pPr>
              <w:snapToGrid w:val="0"/>
              <w:spacing w:line="360" w:lineRule="exact"/>
              <w:ind w:leftChars="100" w:left="666" w:hangingChars="152" w:hanging="426"/>
              <w:rPr>
                <w:rFonts w:ascii="標楷體" w:eastAsia="標楷體" w:hAnsi="標楷體"/>
                <w:kern w:val="0"/>
                <w:sz w:val="28"/>
                <w:szCs w:val="28"/>
              </w:rPr>
            </w:pPr>
            <w:r w:rsidRPr="00CA28D0">
              <w:rPr>
                <w:rFonts w:ascii="標楷體" w:eastAsia="標楷體" w:hAnsi="標楷體" w:hint="eastAsia"/>
                <w:sz w:val="28"/>
                <w:szCs w:val="28"/>
              </w:rPr>
              <w:t>(1)</w:t>
            </w:r>
            <w:r w:rsidRPr="00CA28D0">
              <w:rPr>
                <w:rFonts w:ascii="標楷體" w:eastAsia="標楷體" w:hAnsi="標楷體" w:hint="eastAsia"/>
                <w:kern w:val="0"/>
                <w:sz w:val="28"/>
                <w:szCs w:val="28"/>
              </w:rPr>
              <w:t>地區級醫院、區域級醫院、醫學中心均至少有1家醫院辦理夜間情境演練。</w:t>
            </w:r>
          </w:p>
          <w:p w:rsidR="00F50EF6" w:rsidRPr="00CA28D0" w:rsidRDefault="00F50EF6" w:rsidP="008440D1">
            <w:pPr>
              <w:snapToGrid w:val="0"/>
              <w:spacing w:line="360" w:lineRule="exact"/>
              <w:ind w:leftChars="100" w:left="666" w:hangingChars="152" w:hanging="426"/>
              <w:rPr>
                <w:rFonts w:ascii="標楷體" w:eastAsia="標楷體" w:hAnsi="標楷體"/>
                <w:kern w:val="0"/>
                <w:sz w:val="28"/>
                <w:szCs w:val="28"/>
              </w:rPr>
            </w:pPr>
            <w:r w:rsidRPr="00CA28D0">
              <w:rPr>
                <w:rFonts w:ascii="標楷體" w:eastAsia="標楷體" w:hAnsi="標楷體" w:hint="eastAsia"/>
                <w:sz w:val="28"/>
                <w:szCs w:val="28"/>
              </w:rPr>
              <w:t>(2)</w:t>
            </w:r>
            <w:r w:rsidRPr="00CA28D0">
              <w:rPr>
                <w:rFonts w:ascii="標楷體" w:eastAsia="標楷體" w:hAnsi="標楷體" w:hint="eastAsia"/>
                <w:kern w:val="0"/>
                <w:sz w:val="28"/>
                <w:szCs w:val="28"/>
              </w:rPr>
              <w:t>地區級醫院、區域級醫院、醫學中心中有任何1家醫院辦理夜間情境演練者。</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1分</w:t>
            </w:r>
          </w:p>
          <w:p w:rsidR="00F50EF6" w:rsidRPr="00CA28D0" w:rsidRDefault="00F50EF6" w:rsidP="008440D1">
            <w:pPr>
              <w:snapToGrid w:val="0"/>
              <w:spacing w:line="360" w:lineRule="exact"/>
              <w:rPr>
                <w:rFonts w:ascii="標楷體" w:eastAsia="標楷體" w:hAnsi="標楷體"/>
                <w:kern w:val="0"/>
                <w:sz w:val="28"/>
                <w:szCs w:val="28"/>
              </w:rPr>
            </w:pPr>
          </w:p>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kern w:val="0"/>
                <w:sz w:val="28"/>
                <w:szCs w:val="28"/>
              </w:rPr>
              <w:t>0.5分</w:t>
            </w:r>
          </w:p>
        </w:tc>
      </w:tr>
      <w:tr w:rsidR="00F50EF6" w:rsidRPr="0052416A" w:rsidTr="008440D1">
        <w:tc>
          <w:tcPr>
            <w:tcW w:w="7512" w:type="dxa"/>
            <w:shd w:val="clear" w:color="auto" w:fill="auto"/>
          </w:tcPr>
          <w:p w:rsidR="00F50EF6" w:rsidRPr="00CA28D0" w:rsidRDefault="00F50EF6" w:rsidP="008440D1">
            <w:pPr>
              <w:snapToGrid w:val="0"/>
              <w:spacing w:line="360" w:lineRule="exact"/>
              <w:ind w:left="196" w:hangingChars="70" w:hanging="196"/>
              <w:rPr>
                <w:rFonts w:ascii="標楷體" w:eastAsia="標楷體" w:hAnsi="標楷體"/>
                <w:kern w:val="0"/>
                <w:sz w:val="28"/>
                <w:szCs w:val="28"/>
              </w:rPr>
            </w:pPr>
            <w:r w:rsidRPr="00CA28D0">
              <w:rPr>
                <w:rFonts w:ascii="標楷體" w:eastAsia="標楷體" w:hAnsi="標楷體" w:hint="eastAsia"/>
                <w:kern w:val="0"/>
                <w:sz w:val="28"/>
                <w:szCs w:val="28"/>
              </w:rPr>
              <w:t>4.</w:t>
            </w:r>
            <w:r w:rsidRPr="00CA28D0">
              <w:rPr>
                <w:rFonts w:ascii="標楷體" w:eastAsia="標楷體" w:hAnsi="標楷體" w:hint="eastAsia"/>
                <w:sz w:val="28"/>
                <w:szCs w:val="28"/>
              </w:rPr>
              <w:t>所轄地區級醫院、區域級醫院、醫學中心中有任何1家醫院辦理複合性災害演練者。</w:t>
            </w:r>
          </w:p>
        </w:tc>
        <w:tc>
          <w:tcPr>
            <w:tcW w:w="1560" w:type="dxa"/>
            <w:shd w:val="clear" w:color="auto" w:fill="auto"/>
          </w:tcPr>
          <w:p w:rsidR="00F50EF6" w:rsidRPr="00CA28D0" w:rsidRDefault="00F50EF6" w:rsidP="008440D1">
            <w:pPr>
              <w:snapToGrid w:val="0"/>
              <w:spacing w:line="360" w:lineRule="exact"/>
              <w:rPr>
                <w:rFonts w:ascii="標楷體" w:eastAsia="標楷體" w:hAnsi="標楷體"/>
                <w:kern w:val="0"/>
                <w:sz w:val="28"/>
                <w:szCs w:val="28"/>
              </w:rPr>
            </w:pPr>
            <w:r w:rsidRPr="00CA28D0">
              <w:rPr>
                <w:rFonts w:ascii="標楷體" w:eastAsia="標楷體" w:hAnsi="標楷體" w:hint="eastAsia"/>
                <w:sz w:val="28"/>
                <w:szCs w:val="28"/>
              </w:rPr>
              <w:t>1分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D54FC9">
        <w:rPr>
          <w:rFonts w:ascii="標楷體" w:eastAsia="標楷體" w:hAnsi="標楷體" w:hint="eastAsia"/>
          <w:b/>
          <w:bCs/>
          <w:sz w:val="32"/>
          <w:szCs w:val="32"/>
        </w:rPr>
        <w:t>提升醫療機構</w:t>
      </w:r>
      <w:r w:rsidRPr="00D54FC9">
        <w:rPr>
          <w:rFonts w:ascii="Times New Roman" w:eastAsia="標楷體" w:hAnsi="Times New Roman" w:hint="eastAsia"/>
          <w:b/>
          <w:sz w:val="32"/>
          <w:szCs w:val="32"/>
        </w:rPr>
        <w:t>緊急醫療資訊自動通報品質</w:t>
      </w:r>
      <w:r w:rsidRPr="00D768BF">
        <w:rPr>
          <w:rFonts w:ascii="Times New Roman" w:eastAsia="標楷體" w:hAnsi="Times New Roman"/>
          <w:b/>
          <w:sz w:val="32"/>
          <w:szCs w:val="32"/>
        </w:rPr>
        <w:t>（</w:t>
      </w:r>
      <w:r>
        <w:rPr>
          <w:rFonts w:ascii="Times New Roman" w:eastAsia="標楷體" w:hAnsi="Times New Roman"/>
          <w:b/>
          <w:sz w:val="32"/>
          <w:szCs w:val="32"/>
        </w:rPr>
        <w:t>4</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7E59F0">
              <w:rPr>
                <w:rFonts w:ascii="Times New Roman" w:eastAsia="標楷體" w:hAnsi="Times New Roman" w:hint="eastAsia"/>
                <w:sz w:val="28"/>
                <w:szCs w:val="28"/>
              </w:rPr>
              <w:t>督導急救責任醫院提升醫療機構「醫院管理系統</w:t>
            </w:r>
            <w:r w:rsidRPr="007E59F0">
              <w:rPr>
                <w:rFonts w:ascii="Times New Roman" w:eastAsia="標楷體" w:hAnsi="Times New Roman"/>
                <w:sz w:val="28"/>
                <w:szCs w:val="28"/>
              </w:rPr>
              <w:t>(HIS)_</w:t>
            </w:r>
            <w:r w:rsidRPr="007E59F0">
              <w:rPr>
                <w:rFonts w:ascii="Times New Roman" w:eastAsia="標楷體" w:hAnsi="Times New Roman" w:hint="eastAsia"/>
                <w:sz w:val="28"/>
                <w:szCs w:val="28"/>
              </w:rPr>
              <w:t>緊急醫療通報自動介接資料」及自動通報品質</w:t>
            </w:r>
          </w:p>
        </w:tc>
        <w:tc>
          <w:tcPr>
            <w:tcW w:w="1560" w:type="dxa"/>
            <w:tcBorders>
              <w:bottom w:val="single" w:sz="4" w:space="0" w:color="auto"/>
            </w:tcBorders>
            <w:vAlign w:val="center"/>
          </w:tcPr>
          <w:p w:rsidR="00F50EF6" w:rsidRPr="007E59F0"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4</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7E59F0">
        <w:rPr>
          <w:rFonts w:ascii="Times New Roman" w:eastAsia="標楷體" w:hAnsi="Times New Roman" w:hint="eastAsia"/>
          <w:sz w:val="28"/>
          <w:szCs w:val="28"/>
        </w:rPr>
        <w:t>督導急救責任醫院完成醫療機構「醫院管理系統</w:t>
      </w:r>
      <w:r w:rsidRPr="007E59F0">
        <w:rPr>
          <w:rFonts w:ascii="Times New Roman" w:eastAsia="標楷體" w:hAnsi="Times New Roman"/>
          <w:sz w:val="28"/>
          <w:szCs w:val="28"/>
        </w:rPr>
        <w:t>(HIS)_</w:t>
      </w:r>
      <w:r w:rsidRPr="007E59F0">
        <w:rPr>
          <w:rFonts w:ascii="Times New Roman" w:eastAsia="標楷體" w:hAnsi="Times New Roman" w:hint="eastAsia"/>
          <w:sz w:val="28"/>
          <w:szCs w:val="28"/>
        </w:rPr>
        <w:t>緊急醫療通報自動介接資料」。</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F50EF6" w:rsidRPr="0052416A" w:rsidTr="008440D1">
        <w:tc>
          <w:tcPr>
            <w:tcW w:w="7512" w:type="dxa"/>
            <w:shd w:val="clear" w:color="auto" w:fill="auto"/>
          </w:tcPr>
          <w:p w:rsidR="00F50EF6" w:rsidRPr="00400E9B" w:rsidRDefault="00F50EF6" w:rsidP="008440D1">
            <w:pPr>
              <w:snapToGrid w:val="0"/>
              <w:spacing w:line="0" w:lineRule="atLeast"/>
              <w:jc w:val="center"/>
              <w:rPr>
                <w:rFonts w:ascii="標楷體" w:eastAsia="標楷體" w:hAnsi="標楷體"/>
                <w:sz w:val="28"/>
                <w:szCs w:val="28"/>
              </w:rPr>
            </w:pPr>
            <w:r w:rsidRPr="00400E9B">
              <w:rPr>
                <w:rFonts w:ascii="標楷體" w:eastAsia="標楷體" w:hAnsi="標楷體" w:hint="eastAsia"/>
                <w:sz w:val="28"/>
                <w:szCs w:val="28"/>
              </w:rPr>
              <w:t>評分說明</w:t>
            </w:r>
          </w:p>
        </w:tc>
        <w:tc>
          <w:tcPr>
            <w:tcW w:w="1560"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評分</w:t>
            </w:r>
          </w:p>
        </w:tc>
      </w:tr>
      <w:tr w:rsidR="00F50EF6" w:rsidRPr="0052416A" w:rsidTr="008440D1">
        <w:tc>
          <w:tcPr>
            <w:tcW w:w="7512"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所轄醫院完成</w:t>
            </w:r>
            <w:r w:rsidRPr="00826251">
              <w:rPr>
                <w:rFonts w:ascii="標楷體" w:eastAsia="標楷體" w:hAnsi="標楷體" w:hint="eastAsia"/>
                <w:sz w:val="28"/>
                <w:szCs w:val="28"/>
              </w:rPr>
              <w:t>7</w:t>
            </w:r>
            <w:r w:rsidRPr="00400E9B">
              <w:rPr>
                <w:rFonts w:ascii="標楷體" w:eastAsia="標楷體" w:hAnsi="標楷體" w:hint="eastAsia"/>
                <w:sz w:val="28"/>
                <w:szCs w:val="28"/>
              </w:rPr>
              <w:t>項自動介接項目(依完成家數比率給分，最高1分)。</w:t>
            </w:r>
          </w:p>
        </w:tc>
        <w:tc>
          <w:tcPr>
            <w:tcW w:w="1560" w:type="dxa"/>
            <w:shd w:val="clear" w:color="auto" w:fill="auto"/>
          </w:tcPr>
          <w:p w:rsidR="00F50EF6" w:rsidRPr="00400E9B" w:rsidRDefault="00F50EF6" w:rsidP="008440D1">
            <w:pPr>
              <w:snapToGrid w:val="0"/>
              <w:spacing w:line="0" w:lineRule="atLeast"/>
              <w:rPr>
                <w:rFonts w:ascii="標楷體" w:eastAsia="標楷體" w:hAnsi="標楷體"/>
                <w:sz w:val="28"/>
                <w:szCs w:val="28"/>
              </w:rPr>
            </w:pPr>
            <w:r w:rsidRPr="00400E9B">
              <w:rPr>
                <w:rFonts w:ascii="標楷體" w:eastAsia="標楷體" w:hAnsi="標楷體" w:hint="eastAsia"/>
                <w:sz w:val="28"/>
                <w:szCs w:val="28"/>
              </w:rPr>
              <w:t>1分</w:t>
            </w:r>
          </w:p>
        </w:tc>
      </w:tr>
    </w:tbl>
    <w:p w:rsidR="00F50EF6" w:rsidRPr="007E59F0"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7E59F0">
        <w:rPr>
          <w:rFonts w:ascii="Times New Roman" w:eastAsia="標楷體" w:hAnsi="Times New Roman" w:hint="eastAsia"/>
          <w:sz w:val="28"/>
          <w:szCs w:val="28"/>
        </w:rPr>
        <w:t>督導急救責任醫院依下列通報項目進行自動通報作業。</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(1)</w:t>
      </w:r>
      <w:r w:rsidRPr="007E59F0">
        <w:rPr>
          <w:rFonts w:ascii="標楷體" w:eastAsia="標楷體" w:hAnsi="標楷體" w:hint="eastAsia"/>
          <w:sz w:val="28"/>
          <w:szCs w:val="28"/>
        </w:rPr>
        <w:tab/>
        <w:t>重大災害事件傷病患通報(每年至少辦理1次演習，本項以演習事件計分)</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急診即時訊息</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醫院醫療設施與設備使用情形</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(4)</w:t>
      </w:r>
      <w:r w:rsidRPr="007E59F0">
        <w:rPr>
          <w:rFonts w:ascii="標楷體" w:eastAsia="標楷體" w:hAnsi="標楷體" w:hint="eastAsia"/>
          <w:sz w:val="28"/>
          <w:szCs w:val="28"/>
        </w:rPr>
        <w:tab/>
        <w:t>每日急診統計</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(5)</w:t>
      </w:r>
      <w:r w:rsidRPr="007E59F0">
        <w:rPr>
          <w:rFonts w:ascii="標楷體" w:eastAsia="標楷體" w:hAnsi="標楷體" w:hint="eastAsia"/>
          <w:sz w:val="28"/>
          <w:szCs w:val="28"/>
        </w:rPr>
        <w:tab/>
        <w:t>每日加護病房統計</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(6)</w:t>
      </w:r>
      <w:r w:rsidRPr="007E59F0">
        <w:rPr>
          <w:rFonts w:ascii="標楷體" w:eastAsia="標楷體" w:hAnsi="標楷體" w:hint="eastAsia"/>
          <w:sz w:val="28"/>
          <w:szCs w:val="28"/>
        </w:rPr>
        <w:tab/>
        <w:t>空床數通報</w:t>
      </w:r>
    </w:p>
    <w:p w:rsidR="00F50EF6"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(7)</w:t>
      </w:r>
      <w:r w:rsidRPr="007E59F0">
        <w:rPr>
          <w:rFonts w:ascii="標楷體" w:eastAsia="標楷體" w:hAnsi="標楷體" w:hint="eastAsia"/>
          <w:sz w:val="28"/>
          <w:szCs w:val="28"/>
        </w:rPr>
        <w:tab/>
        <w:t>床位使用通報</w:t>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4"/>
        <w:gridCol w:w="1560"/>
      </w:tblGrid>
      <w:tr w:rsidR="00F50EF6" w:rsidRPr="0052416A" w:rsidTr="008440D1">
        <w:tc>
          <w:tcPr>
            <w:tcW w:w="7504" w:type="dxa"/>
            <w:shd w:val="clear" w:color="auto" w:fill="auto"/>
          </w:tcPr>
          <w:p w:rsidR="00F50EF6" w:rsidRPr="0029748F" w:rsidRDefault="00F50EF6" w:rsidP="008440D1">
            <w:pPr>
              <w:snapToGrid w:val="0"/>
              <w:spacing w:line="0" w:lineRule="atLeast"/>
              <w:jc w:val="center"/>
              <w:rPr>
                <w:rFonts w:ascii="標楷體" w:eastAsia="標楷體" w:hAnsi="標楷體"/>
                <w:sz w:val="28"/>
                <w:szCs w:val="28"/>
              </w:rPr>
            </w:pPr>
            <w:r w:rsidRPr="0029748F">
              <w:rPr>
                <w:rFonts w:ascii="標楷體" w:eastAsia="標楷體" w:hAnsi="標楷體" w:hint="eastAsia"/>
                <w:sz w:val="28"/>
                <w:szCs w:val="28"/>
              </w:rPr>
              <w:t>評分說明</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評分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所轄急救責任醫院依規定項目及頻率進行自動通報，達到通報項目完整且採自動通報達90-100%。</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3分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所轄急救責任醫院依規定項目及頻率進行自動通報，達到通報項目完整且採自動通報80-89%。</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2分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所轄急救責任醫院依規定項目及頻率進行自動通報，達到通報項目完整且採自動通報達70-79%。</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1分</w:t>
            </w:r>
          </w:p>
        </w:tc>
      </w:tr>
      <w:tr w:rsidR="00F50EF6" w:rsidRPr="0052416A" w:rsidTr="008440D1">
        <w:tc>
          <w:tcPr>
            <w:tcW w:w="7504"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所轄急救責任醫院依規定項目及頻率進行自動通報，達到通報項目完整且採自動通報</w:t>
            </w:r>
            <w:r w:rsidRPr="0029748F">
              <w:rPr>
                <w:rFonts w:ascii="標楷體" w:eastAsia="標楷體" w:hAnsi="標楷體"/>
                <w:sz w:val="28"/>
                <w:szCs w:val="28"/>
              </w:rPr>
              <w:t>&lt;</w:t>
            </w:r>
            <w:r w:rsidRPr="0029748F">
              <w:rPr>
                <w:rFonts w:ascii="標楷體" w:eastAsia="標楷體" w:hAnsi="標楷體" w:hint="eastAsia"/>
                <w:sz w:val="28"/>
                <w:szCs w:val="28"/>
              </w:rPr>
              <w:t>69</w:t>
            </w:r>
            <w:r w:rsidRPr="0029748F">
              <w:rPr>
                <w:rFonts w:ascii="標楷體" w:eastAsia="標楷體" w:hAnsi="標楷體"/>
                <w:sz w:val="28"/>
                <w:szCs w:val="28"/>
              </w:rPr>
              <w:t>%</w:t>
            </w:r>
            <w:r w:rsidRPr="0029748F">
              <w:rPr>
                <w:rFonts w:ascii="標楷體" w:eastAsia="標楷體" w:hAnsi="標楷體" w:hint="eastAsia"/>
                <w:sz w:val="28"/>
                <w:szCs w:val="28"/>
              </w:rPr>
              <w:t>。</w:t>
            </w:r>
          </w:p>
        </w:tc>
        <w:tc>
          <w:tcPr>
            <w:tcW w:w="1560" w:type="dxa"/>
            <w:shd w:val="clear" w:color="auto" w:fill="auto"/>
          </w:tcPr>
          <w:p w:rsidR="00F50EF6" w:rsidRPr="0029748F" w:rsidRDefault="00F50EF6" w:rsidP="008440D1">
            <w:pPr>
              <w:snapToGrid w:val="0"/>
              <w:spacing w:line="0" w:lineRule="atLeast"/>
              <w:rPr>
                <w:rFonts w:ascii="標楷體" w:eastAsia="標楷體" w:hAnsi="標楷體"/>
                <w:sz w:val="28"/>
                <w:szCs w:val="28"/>
              </w:rPr>
            </w:pPr>
            <w:r w:rsidRPr="0029748F">
              <w:rPr>
                <w:rFonts w:ascii="標楷體" w:eastAsia="標楷體" w:hAnsi="標楷體" w:hint="eastAsia"/>
                <w:sz w:val="28"/>
                <w:szCs w:val="28"/>
              </w:rPr>
              <w:t>0分</w:t>
            </w:r>
          </w:p>
        </w:tc>
      </w:tr>
    </w:tbl>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 xml:space="preserve">計算方式： </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分子:轄內急救責任醫院通報項目完整且採自動通報完成家數</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7E59F0">
        <w:rPr>
          <w:rFonts w:ascii="標楷體" w:eastAsia="標楷體" w:hAnsi="標楷體" w:hint="eastAsia"/>
          <w:sz w:val="28"/>
          <w:szCs w:val="28"/>
        </w:rPr>
        <w:t>分母:轄內急救責任醫院總家數</w:t>
      </w:r>
    </w:p>
    <w:p w:rsidR="00F50EF6" w:rsidRPr="007E59F0"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Pr>
          <w:rFonts w:ascii="標楷體" w:eastAsia="標楷體" w:hAnsi="標楷體" w:hint="eastAsia"/>
          <w:sz w:val="28"/>
          <w:szCs w:val="28"/>
        </w:rPr>
        <w:t>備</w:t>
      </w:r>
      <w:r w:rsidRPr="007E59F0">
        <w:rPr>
          <w:rFonts w:ascii="標楷體" w:eastAsia="標楷體" w:hAnsi="標楷體" w:hint="eastAsia"/>
          <w:sz w:val="28"/>
          <w:szCs w:val="28"/>
        </w:rPr>
        <w:t>註：</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Pr>
          <w:rFonts w:ascii="標楷體" w:eastAsia="標楷體" w:hAnsi="標楷體" w:hint="eastAsia"/>
          <w:sz w:val="28"/>
          <w:szCs w:val="28"/>
        </w:rPr>
        <w:t>1.</w:t>
      </w:r>
      <w:r w:rsidRPr="007E59F0">
        <w:rPr>
          <w:rFonts w:ascii="標楷體" w:eastAsia="標楷體" w:hAnsi="標楷體" w:hint="eastAsia"/>
          <w:sz w:val="28"/>
          <w:szCs w:val="28"/>
        </w:rPr>
        <w:t>「自動通報完成」係指依通報項目及頻率完成自動通報；單次或偶發未自動通報，經輔導完成改善後採自動通報；完成補行自動通報；重大災害事件傷病患通報以演習案完成自動通報。</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每月通報異常累計超過15天或連續7天通報異常之醫院，視為未完成自動通報。</w:t>
      </w:r>
    </w:p>
    <w:p w:rsidR="00F50EF6" w:rsidRPr="007E59F0" w:rsidRDefault="00F50EF6" w:rsidP="00F50EF6">
      <w:pPr>
        <w:pStyle w:val="aff0"/>
        <w:suppressAutoHyphens/>
        <w:autoSpaceDN w:val="0"/>
        <w:snapToGrid w:val="0"/>
        <w:spacing w:line="400" w:lineRule="exact"/>
        <w:ind w:leftChars="428" w:left="1417" w:hanging="390"/>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下列情況不扣(計)分：</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(1)</w:t>
      </w:r>
      <w:r w:rsidRPr="007E59F0">
        <w:rPr>
          <w:rFonts w:ascii="標楷體" w:eastAsia="標楷體" w:hAnsi="標楷體" w:hint="eastAsia"/>
          <w:sz w:val="28"/>
          <w:szCs w:val="28"/>
        </w:rPr>
        <w:tab/>
        <w:t>因系統故障、程式錯誤及醫院不可抗因素。</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(2)</w:t>
      </w:r>
      <w:r w:rsidRPr="007E59F0">
        <w:rPr>
          <w:rFonts w:ascii="標楷體" w:eastAsia="標楷體" w:hAnsi="標楷體" w:hint="eastAsia"/>
          <w:sz w:val="28"/>
          <w:szCs w:val="28"/>
        </w:rPr>
        <w:tab/>
        <w:t>原採自動通報，為補充或修正資料改採手動通報。</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(3)</w:t>
      </w:r>
      <w:r w:rsidRPr="007E59F0">
        <w:rPr>
          <w:rFonts w:ascii="標楷體" w:eastAsia="標楷體" w:hAnsi="標楷體" w:hint="eastAsia"/>
          <w:sz w:val="28"/>
          <w:szCs w:val="28"/>
        </w:rPr>
        <w:tab/>
        <w:t>無該項服務，分子分母不採計。</w:t>
      </w:r>
    </w:p>
    <w:p w:rsidR="00F50EF6" w:rsidRPr="007E59F0" w:rsidRDefault="00F50EF6" w:rsidP="00F50EF6">
      <w:pPr>
        <w:pStyle w:val="aff0"/>
        <w:tabs>
          <w:tab w:val="left" w:pos="1176"/>
        </w:tabs>
        <w:suppressAutoHyphens/>
        <w:autoSpaceDN w:val="0"/>
        <w:snapToGrid w:val="0"/>
        <w:spacing w:line="400" w:lineRule="exact"/>
        <w:ind w:leftChars="303" w:left="727" w:firstLine="726"/>
        <w:textAlignment w:val="baseline"/>
        <w:rPr>
          <w:rFonts w:ascii="標楷體" w:eastAsia="標楷體" w:hAnsi="標楷體"/>
          <w:sz w:val="28"/>
          <w:szCs w:val="28"/>
        </w:rPr>
      </w:pPr>
      <w:r w:rsidRPr="007E59F0">
        <w:rPr>
          <w:rFonts w:ascii="標楷體" w:eastAsia="標楷體" w:hAnsi="標楷體" w:hint="eastAsia"/>
          <w:sz w:val="28"/>
          <w:szCs w:val="28"/>
        </w:rPr>
        <w:t>(4)</w:t>
      </w:r>
      <w:r w:rsidRPr="007E59F0">
        <w:rPr>
          <w:rFonts w:ascii="標楷體" w:eastAsia="標楷體" w:hAnsi="標楷體" w:hint="eastAsia"/>
          <w:sz w:val="28"/>
          <w:szCs w:val="28"/>
        </w:rPr>
        <w:tab/>
        <w:t>非急救責任醫院不列入計分。</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DF7231">
        <w:rPr>
          <w:rFonts w:ascii="Times New Roman" w:eastAsia="標楷體" w:hAnsi="Times New Roman" w:hint="eastAsia"/>
          <w:b/>
          <w:sz w:val="32"/>
          <w:szCs w:val="32"/>
        </w:rPr>
        <w:t>督導</w:t>
      </w:r>
      <w:r w:rsidRPr="00DF7231">
        <w:rPr>
          <w:rFonts w:ascii="標楷體" w:eastAsia="標楷體" w:hAnsi="標楷體" w:hint="eastAsia"/>
          <w:b/>
          <w:bCs/>
          <w:sz w:val="32"/>
          <w:szCs w:val="32"/>
        </w:rPr>
        <w:t>醫療機構</w:t>
      </w:r>
      <w:r w:rsidRPr="00DF7231">
        <w:rPr>
          <w:rFonts w:ascii="Times New Roman" w:eastAsia="標楷體" w:hAnsi="Times New Roman" w:hint="eastAsia"/>
          <w:b/>
          <w:sz w:val="32"/>
          <w:szCs w:val="32"/>
        </w:rPr>
        <w:t>醫療暴力防治工作及策進作為</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DF7231">
              <w:rPr>
                <w:rFonts w:ascii="Times New Roman" w:eastAsia="標楷體" w:hAnsi="Times New Roman" w:hint="eastAsia"/>
                <w:sz w:val="28"/>
                <w:szCs w:val="28"/>
              </w:rPr>
              <w:t>督導醫療機構醫療暴力防治工作及策進作為</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各項目</w:t>
      </w:r>
      <w:r w:rsidRPr="00D768BF">
        <w:rPr>
          <w:rFonts w:ascii="Times New Roman" w:eastAsia="標楷體" w:hAnsi="Times New Roman"/>
          <w:b/>
          <w:sz w:val="28"/>
          <w:szCs w:val="28"/>
        </w:rPr>
        <w:t>評分標準：</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DF7231">
        <w:rPr>
          <w:rFonts w:ascii="Times New Roman" w:eastAsia="標楷體" w:hAnsi="Times New Roman" w:hint="eastAsia"/>
          <w:sz w:val="28"/>
          <w:szCs w:val="28"/>
        </w:rPr>
        <w:t>本項最高得</w:t>
      </w:r>
      <w:r w:rsidRPr="00DF7231">
        <w:rPr>
          <w:rFonts w:ascii="Times New Roman" w:eastAsia="標楷體" w:hAnsi="Times New Roman" w:hint="eastAsia"/>
          <w:sz w:val="28"/>
          <w:szCs w:val="28"/>
        </w:rPr>
        <w:t>5</w:t>
      </w:r>
      <w:r w:rsidRPr="00DF7231">
        <w:rPr>
          <w:rFonts w:ascii="Times New Roman" w:eastAsia="標楷體" w:hAnsi="Times New Roman" w:hint="eastAsia"/>
          <w:sz w:val="28"/>
          <w:szCs w:val="28"/>
        </w:rPr>
        <w:t>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2"/>
        <w:gridCol w:w="992"/>
      </w:tblGrid>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eastAsia="標楷體" w:hAnsi="標楷體"/>
                <w:sz w:val="28"/>
                <w:szCs w:val="28"/>
              </w:rPr>
            </w:pPr>
            <w:r w:rsidRPr="00DF7231">
              <w:rPr>
                <w:rFonts w:eastAsia="標楷體" w:hAnsi="標楷體" w:hint="eastAsia"/>
                <w:sz w:val="28"/>
                <w:szCs w:val="28"/>
              </w:rPr>
              <w:t>評分說明</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eastAsia="標楷體"/>
                <w:sz w:val="28"/>
                <w:szCs w:val="28"/>
              </w:rPr>
            </w:pPr>
            <w:r w:rsidRPr="00DF7231">
              <w:rPr>
                <w:rFonts w:eastAsia="標楷體" w:hint="eastAsia"/>
                <w:sz w:val="28"/>
                <w:szCs w:val="28"/>
              </w:rPr>
              <w:t>評分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1.督導醫療機構發生醫療暴力後，確實依「滋擾醫療機構秩序或妨礙醫療業務案件通報與處置標準流程」通報衛生局。衛生局每月20日前將前一個月新發生案件及相關案件後續處置作為於本部指定系統登錄更新。</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2.督導醫院對於觸犯醫療暴力刑事責任之受害者提供心理諮詢及必要之法律協助。</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3.督導醫院定期訓練僱用之保全人員，提升執勤品質，並協助檢視警棍等應勤裝備之品質及堪用狀況，及體檢醫院急診室之監視器位置及相關安全設計。</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4.所轄醫院已建置暴力事件應變小組，執行必要安全防暴措施，並完成訂定暴力事件應變標準作業流程，每年定期演練。</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r w:rsidR="00F50EF6" w:rsidRPr="0052416A" w:rsidTr="008440D1">
        <w:tc>
          <w:tcPr>
            <w:tcW w:w="7872" w:type="dxa"/>
            <w:tcBorders>
              <w:top w:val="single" w:sz="4" w:space="0" w:color="auto"/>
              <w:left w:val="single" w:sz="4" w:space="0" w:color="auto"/>
              <w:bottom w:val="single" w:sz="4" w:space="0" w:color="auto"/>
              <w:right w:val="single" w:sz="4" w:space="0" w:color="auto"/>
            </w:tcBorders>
            <w:vAlign w:val="center"/>
          </w:tcPr>
          <w:p w:rsidR="00F50EF6" w:rsidRPr="00DF7231" w:rsidRDefault="00F50EF6" w:rsidP="008440D1">
            <w:pPr>
              <w:spacing w:line="400" w:lineRule="exact"/>
              <w:ind w:leftChars="-10" w:left="239" w:hangingChars="94" w:hanging="263"/>
              <w:rPr>
                <w:rFonts w:ascii="標楷體" w:eastAsia="標楷體" w:hAnsi="標楷體"/>
                <w:sz w:val="28"/>
                <w:szCs w:val="28"/>
              </w:rPr>
            </w:pPr>
            <w:r w:rsidRPr="00DF7231">
              <w:rPr>
                <w:rFonts w:ascii="標楷體" w:eastAsia="標楷體" w:hAnsi="標楷體" w:hint="eastAsia"/>
                <w:sz w:val="28"/>
                <w:szCs w:val="28"/>
              </w:rPr>
              <w:t>5.督導醫療機構與轄區警察機關、地方法院檢察署建立醫療暴力案件聯繫窗口，以強化機關間之橫向聯繫功能，發揮統合應變能力及快速合作機制。</w:t>
            </w:r>
          </w:p>
        </w:tc>
        <w:tc>
          <w:tcPr>
            <w:tcW w:w="992" w:type="dxa"/>
            <w:tcBorders>
              <w:top w:val="single" w:sz="4" w:space="0" w:color="auto"/>
              <w:left w:val="single" w:sz="4" w:space="0" w:color="auto"/>
              <w:bottom w:val="single" w:sz="4" w:space="0" w:color="auto"/>
              <w:right w:val="single" w:sz="4" w:space="0" w:color="auto"/>
            </w:tcBorders>
          </w:tcPr>
          <w:p w:rsidR="00F50EF6" w:rsidRPr="00DF7231" w:rsidRDefault="00F50EF6" w:rsidP="008440D1">
            <w:pPr>
              <w:spacing w:line="400" w:lineRule="exact"/>
              <w:jc w:val="center"/>
              <w:rPr>
                <w:rFonts w:ascii="標楷體" w:eastAsia="標楷體" w:hAnsi="標楷體"/>
                <w:sz w:val="28"/>
                <w:szCs w:val="28"/>
              </w:rPr>
            </w:pPr>
            <w:r w:rsidRPr="00DF7231">
              <w:rPr>
                <w:rFonts w:ascii="標楷體" w:eastAsia="標楷體" w:hAnsi="標楷體" w:hint="eastAsia"/>
                <w:sz w:val="28"/>
                <w:szCs w:val="28"/>
              </w:rPr>
              <w:t>1分</w:t>
            </w:r>
          </w:p>
        </w:tc>
      </w:tr>
    </w:tbl>
    <w:p w:rsidR="00F50EF6" w:rsidRDefault="00F50EF6" w:rsidP="00F50EF6">
      <w:pPr>
        <w:pStyle w:val="aff0"/>
        <w:tabs>
          <w:tab w:val="left" w:pos="896"/>
        </w:tabs>
        <w:suppressAutoHyphens/>
        <w:autoSpaceDN w:val="0"/>
        <w:snapToGrid w:val="0"/>
        <w:spacing w:line="400" w:lineRule="exact"/>
        <w:ind w:leftChars="285" w:left="1538" w:hangingChars="305" w:hanging="854"/>
        <w:textAlignment w:val="baseline"/>
        <w:rPr>
          <w:rFonts w:ascii="Times New Roman" w:eastAsia="標楷體" w:hAnsi="Times New Roman"/>
          <w:sz w:val="28"/>
          <w:szCs w:val="28"/>
        </w:rPr>
      </w:pPr>
      <w:r w:rsidRPr="00F364DB">
        <w:rPr>
          <w:rFonts w:ascii="Times New Roman" w:eastAsia="標楷體" w:hAnsi="Times New Roman" w:hint="eastAsia"/>
          <w:sz w:val="28"/>
          <w:szCs w:val="28"/>
        </w:rPr>
        <w:t>附註：若無醫療暴力案件，則須提供符合評分說明第</w:t>
      </w:r>
      <w:r w:rsidRPr="00F364DB">
        <w:rPr>
          <w:rFonts w:ascii="Times New Roman" w:eastAsia="標楷體" w:hAnsi="Times New Roman" w:hint="eastAsia"/>
          <w:sz w:val="28"/>
          <w:szCs w:val="28"/>
        </w:rPr>
        <w:t>1</w:t>
      </w:r>
      <w:r w:rsidRPr="00F364DB">
        <w:rPr>
          <w:rFonts w:ascii="Times New Roman" w:eastAsia="標楷體" w:hAnsi="Times New Roman" w:hint="eastAsia"/>
          <w:sz w:val="28"/>
          <w:szCs w:val="28"/>
        </w:rPr>
        <w:t>點、第</w:t>
      </w:r>
      <w:r w:rsidRPr="00F364DB">
        <w:rPr>
          <w:rFonts w:ascii="Times New Roman" w:eastAsia="標楷體" w:hAnsi="Times New Roman" w:hint="eastAsia"/>
          <w:sz w:val="28"/>
          <w:szCs w:val="28"/>
        </w:rPr>
        <w:t>2</w:t>
      </w:r>
      <w:r w:rsidRPr="00F364DB">
        <w:rPr>
          <w:rFonts w:ascii="Times New Roman" w:eastAsia="標楷體" w:hAnsi="Times New Roman" w:hint="eastAsia"/>
          <w:sz w:val="28"/>
          <w:szCs w:val="28"/>
        </w:rPr>
        <w:t>點之督導醫療機構醫療暴力處理作業流程</w:t>
      </w:r>
      <w:r w:rsidRPr="00F364DB">
        <w:rPr>
          <w:rFonts w:ascii="Times New Roman" w:eastAsia="標楷體" w:hAnsi="Times New Roman" w:hint="eastAsia"/>
          <w:sz w:val="28"/>
          <w:szCs w:val="28"/>
        </w:rPr>
        <w:t>(</w:t>
      </w:r>
      <w:r w:rsidRPr="00F364DB">
        <w:rPr>
          <w:rFonts w:ascii="Times New Roman" w:eastAsia="標楷體" w:hAnsi="Times New Roman" w:hint="eastAsia"/>
          <w:sz w:val="28"/>
          <w:szCs w:val="28"/>
        </w:rPr>
        <w:t>程序</w:t>
      </w:r>
      <w:r w:rsidRPr="00F364DB">
        <w:rPr>
          <w:rFonts w:ascii="Times New Roman" w:eastAsia="標楷體" w:hAnsi="Times New Roman" w:hint="eastAsia"/>
          <w:sz w:val="28"/>
          <w:szCs w:val="28"/>
        </w:rPr>
        <w:t>)</w:t>
      </w:r>
      <w:r w:rsidRPr="00F364DB">
        <w:rPr>
          <w:rFonts w:ascii="Times New Roman" w:eastAsia="標楷體" w:hAnsi="Times New Roman" w:hint="eastAsia"/>
          <w:sz w:val="28"/>
          <w:szCs w:val="28"/>
        </w:rPr>
        <w:t>及作為，方可不扣分。</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573119">
        <w:rPr>
          <w:rFonts w:ascii="標楷體" w:eastAsia="標楷體" w:hAnsi="標楷體" w:hint="eastAsia"/>
          <w:b/>
          <w:sz w:val="32"/>
          <w:szCs w:val="32"/>
        </w:rPr>
        <w:t>強化醫療機構醫療爭議處理能力</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573119">
              <w:rPr>
                <w:rFonts w:ascii="Times New Roman" w:eastAsia="標楷體" w:hAnsi="Times New Roman" w:hint="eastAsia"/>
                <w:sz w:val="28"/>
                <w:szCs w:val="28"/>
              </w:rPr>
              <w:t>加強醫療機構針對醫療爭議案件提供說明、溝通、協助及關懷服務</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573119">
        <w:rPr>
          <w:rFonts w:ascii="Times New Roman" w:eastAsia="標楷體" w:hAnsi="Times New Roman" w:hint="eastAsia"/>
          <w:sz w:val="28"/>
          <w:szCs w:val="28"/>
        </w:rPr>
        <w:t>應有提升醫療機構提供醫療爭議案件關懷服務品質之具體改善策略或機制，並附相關證明文件及執行成效報告。</w:t>
      </w:r>
    </w:p>
    <w:tbl>
      <w:tblPr>
        <w:tblStyle w:val="aff"/>
        <w:tblW w:w="0" w:type="auto"/>
        <w:tblInd w:w="846" w:type="dxa"/>
        <w:tblLook w:val="04A0" w:firstRow="1" w:lastRow="0" w:firstColumn="1" w:lastColumn="0" w:noHBand="0" w:noVBand="1"/>
      </w:tblPr>
      <w:tblGrid>
        <w:gridCol w:w="6662"/>
        <w:gridCol w:w="1418"/>
      </w:tblGrid>
      <w:tr w:rsidR="00F50EF6" w:rsidTr="008440D1">
        <w:tc>
          <w:tcPr>
            <w:tcW w:w="6662" w:type="dxa"/>
            <w:vAlign w:val="center"/>
          </w:tcPr>
          <w:p w:rsidR="00F50EF6" w:rsidRPr="00CC1AA9" w:rsidRDefault="00F50EF6" w:rsidP="008440D1">
            <w:pPr>
              <w:pStyle w:val="1f1"/>
              <w:snapToGrid w:val="0"/>
              <w:spacing w:line="3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評分說明</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評分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提出2項以上具體改善策略或機制及執行成效報告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3分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提出1項具體改善策略或機制及執行成效報告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2分</w:t>
            </w:r>
          </w:p>
        </w:tc>
      </w:tr>
      <w:tr w:rsidR="00F50EF6" w:rsidTr="008440D1">
        <w:tc>
          <w:tcPr>
            <w:tcW w:w="6662" w:type="dxa"/>
          </w:tcPr>
          <w:p w:rsidR="00F50EF6" w:rsidRPr="00CC1AA9" w:rsidRDefault="00F50EF6" w:rsidP="008440D1">
            <w:pPr>
              <w:pStyle w:val="1f1"/>
              <w:snapToGrid w:val="0"/>
              <w:spacing w:line="340" w:lineRule="exact"/>
              <w:ind w:leftChars="0" w:left="0"/>
              <w:jc w:val="both"/>
              <w:rPr>
                <w:rFonts w:ascii="標楷體" w:eastAsia="標楷體" w:hAnsi="標楷體"/>
                <w:sz w:val="28"/>
                <w:szCs w:val="28"/>
              </w:rPr>
            </w:pPr>
            <w:r w:rsidRPr="00CC1AA9">
              <w:rPr>
                <w:rFonts w:ascii="標楷體" w:eastAsia="標楷體" w:hAnsi="標楷體" w:hint="eastAsia"/>
                <w:sz w:val="28"/>
                <w:szCs w:val="28"/>
              </w:rPr>
              <w:t>提出具體改善策略或機制但無執行成效報告</w:t>
            </w:r>
          </w:p>
        </w:tc>
        <w:tc>
          <w:tcPr>
            <w:tcW w:w="1418"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1分</w:t>
            </w:r>
          </w:p>
        </w:tc>
      </w:tr>
      <w:tr w:rsidR="00F50EF6" w:rsidTr="008440D1">
        <w:tc>
          <w:tcPr>
            <w:tcW w:w="6662" w:type="dxa"/>
            <w:vAlign w:val="center"/>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皆無提出</w:t>
            </w:r>
          </w:p>
        </w:tc>
        <w:tc>
          <w:tcPr>
            <w:tcW w:w="1418" w:type="dxa"/>
          </w:tcPr>
          <w:p w:rsidR="00F50EF6" w:rsidRPr="00CC1AA9" w:rsidRDefault="00F50EF6" w:rsidP="008440D1">
            <w:pPr>
              <w:pStyle w:val="1f1"/>
              <w:snapToGrid w:val="0"/>
              <w:spacing w:line="400" w:lineRule="exact"/>
              <w:ind w:leftChars="0" w:left="0"/>
              <w:jc w:val="center"/>
              <w:rPr>
                <w:rFonts w:ascii="標楷體" w:eastAsia="標楷體" w:hAnsi="標楷體"/>
                <w:sz w:val="28"/>
                <w:szCs w:val="28"/>
              </w:rPr>
            </w:pPr>
            <w:r w:rsidRPr="00CC1AA9">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0E21EA"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二</w:t>
      </w:r>
      <w:r w:rsidRPr="00851E83">
        <w:rPr>
          <w:rFonts w:ascii="Times New Roman" w:eastAsia="標楷體" w:hAnsi="Times New Roman" w:hint="eastAsia"/>
          <w:sz w:val="28"/>
          <w:szCs w:val="28"/>
        </w:rPr>
        <w:t>、</w:t>
      </w:r>
      <w:r w:rsidRPr="000E21EA">
        <w:rPr>
          <w:rFonts w:ascii="Times New Roman" w:eastAsia="標楷體" w:hAnsi="Times New Roman" w:hint="eastAsia"/>
          <w:sz w:val="28"/>
          <w:szCs w:val="28"/>
        </w:rPr>
        <w:t>生產事故救濟條例第</w:t>
      </w:r>
      <w:r w:rsidRPr="000E21EA">
        <w:rPr>
          <w:rFonts w:ascii="Times New Roman" w:eastAsia="標楷體" w:hAnsi="Times New Roman" w:hint="eastAsia"/>
          <w:sz w:val="28"/>
          <w:szCs w:val="28"/>
        </w:rPr>
        <w:t>4</w:t>
      </w:r>
      <w:r w:rsidRPr="000E21EA">
        <w:rPr>
          <w:rFonts w:ascii="Times New Roman" w:eastAsia="標楷體" w:hAnsi="Times New Roman" w:hint="eastAsia"/>
          <w:sz w:val="28"/>
          <w:szCs w:val="28"/>
        </w:rPr>
        <w:t>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F50EF6" w:rsidRDefault="00F50EF6" w:rsidP="00F50EF6">
      <w:pPr>
        <w:pStyle w:val="aff0"/>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r w:rsidRPr="000E21EA">
        <w:rPr>
          <w:rFonts w:ascii="Times New Roman" w:eastAsia="標楷體" w:hAnsi="Times New Roman" w:hint="eastAsia"/>
          <w:sz w:val="28"/>
          <w:szCs w:val="28"/>
        </w:rPr>
        <w:t>請調查並輔導轄下醫療或助產機構應依據上開規定辦理，且須於成果報告中提出調查及輔導結果，若經調查轄下無生產事故案件可不扣分。</w:t>
      </w:r>
    </w:p>
    <w:tbl>
      <w:tblPr>
        <w:tblStyle w:val="aff"/>
        <w:tblW w:w="8412" w:type="dxa"/>
        <w:tblInd w:w="1217" w:type="dxa"/>
        <w:tblLook w:val="04A0" w:firstRow="1" w:lastRow="0" w:firstColumn="1" w:lastColumn="0" w:noHBand="0" w:noVBand="1"/>
      </w:tblPr>
      <w:tblGrid>
        <w:gridCol w:w="6433"/>
        <w:gridCol w:w="1979"/>
      </w:tblGrid>
      <w:tr w:rsidR="00F50EF6" w:rsidTr="008440D1">
        <w:tc>
          <w:tcPr>
            <w:tcW w:w="6433" w:type="dxa"/>
            <w:vAlign w:val="center"/>
          </w:tcPr>
          <w:p w:rsidR="00F50EF6" w:rsidRPr="00EE214D" w:rsidRDefault="00F50EF6" w:rsidP="008440D1">
            <w:pPr>
              <w:pStyle w:val="1f1"/>
              <w:snapToGrid w:val="0"/>
              <w:spacing w:line="3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評分說明</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評分</w:t>
            </w:r>
          </w:p>
        </w:tc>
      </w:tr>
      <w:tr w:rsidR="00F50EF6" w:rsidTr="008440D1">
        <w:tc>
          <w:tcPr>
            <w:tcW w:w="6433" w:type="dxa"/>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轄下機構皆有依上開規定辦理；若有機構未依規定辦理，則應附有輔導相關文件</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2分</w:t>
            </w:r>
          </w:p>
        </w:tc>
      </w:tr>
      <w:tr w:rsidR="00F50EF6" w:rsidTr="008440D1">
        <w:tc>
          <w:tcPr>
            <w:tcW w:w="6433" w:type="dxa"/>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有機構未依規定辦理且部分未附輔導相關文件</w:t>
            </w:r>
          </w:p>
        </w:tc>
        <w:tc>
          <w:tcPr>
            <w:tcW w:w="1979" w:type="dxa"/>
            <w:vAlign w:val="center"/>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1分</w:t>
            </w:r>
          </w:p>
        </w:tc>
      </w:tr>
      <w:tr w:rsidR="00F50EF6" w:rsidTr="008440D1">
        <w:tc>
          <w:tcPr>
            <w:tcW w:w="6433" w:type="dxa"/>
            <w:vAlign w:val="center"/>
          </w:tcPr>
          <w:p w:rsidR="00F50EF6" w:rsidRPr="00EE214D" w:rsidRDefault="00F50EF6" w:rsidP="008440D1">
            <w:pPr>
              <w:pStyle w:val="1f1"/>
              <w:snapToGrid w:val="0"/>
              <w:spacing w:line="340" w:lineRule="exact"/>
              <w:ind w:leftChars="0" w:left="0"/>
              <w:jc w:val="both"/>
              <w:rPr>
                <w:rFonts w:ascii="標楷體" w:eastAsia="標楷體" w:hAnsi="標楷體"/>
                <w:sz w:val="28"/>
                <w:szCs w:val="28"/>
              </w:rPr>
            </w:pPr>
            <w:r w:rsidRPr="00EE214D">
              <w:rPr>
                <w:rFonts w:ascii="標楷體" w:eastAsia="標楷體" w:hAnsi="標楷體" w:hint="eastAsia"/>
                <w:sz w:val="28"/>
                <w:szCs w:val="28"/>
              </w:rPr>
              <w:t>有機構未依規定辦理且未附輔導相關文件</w:t>
            </w:r>
          </w:p>
        </w:tc>
        <w:tc>
          <w:tcPr>
            <w:tcW w:w="1979" w:type="dxa"/>
          </w:tcPr>
          <w:p w:rsidR="00F50EF6" w:rsidRPr="00EE214D" w:rsidRDefault="00F50EF6" w:rsidP="008440D1">
            <w:pPr>
              <w:pStyle w:val="1f1"/>
              <w:snapToGrid w:val="0"/>
              <w:spacing w:line="400" w:lineRule="exact"/>
              <w:ind w:leftChars="0" w:left="0"/>
              <w:jc w:val="center"/>
              <w:rPr>
                <w:rFonts w:ascii="標楷體" w:eastAsia="標楷體" w:hAnsi="標楷體"/>
                <w:sz w:val="28"/>
                <w:szCs w:val="28"/>
              </w:rPr>
            </w:pPr>
            <w:r w:rsidRPr="00EE214D">
              <w:rPr>
                <w:rFonts w:ascii="標楷體" w:eastAsia="標楷體" w:hAnsi="標楷體" w:hint="eastAsia"/>
                <w:sz w:val="28"/>
                <w:szCs w:val="28"/>
              </w:rPr>
              <w:t>0分</w:t>
            </w:r>
          </w:p>
        </w:tc>
      </w:tr>
    </w:tbl>
    <w:p w:rsidR="00F50EF6" w:rsidRPr="00F47B23" w:rsidRDefault="00F50EF6" w:rsidP="00F50EF6">
      <w:pPr>
        <w:pStyle w:val="aff0"/>
        <w:tabs>
          <w:tab w:val="left" w:pos="952"/>
        </w:tabs>
        <w:suppressAutoHyphens/>
        <w:autoSpaceDN w:val="0"/>
        <w:snapToGrid w:val="0"/>
        <w:spacing w:line="400" w:lineRule="exact"/>
        <w:ind w:leftChars="513" w:left="1917" w:hangingChars="245" w:hanging="686"/>
        <w:textAlignment w:val="baseline"/>
        <w:rPr>
          <w:rFonts w:ascii="標楷體" w:eastAsia="標楷體" w:hAnsi="標楷體"/>
          <w:sz w:val="28"/>
          <w:szCs w:val="28"/>
        </w:rPr>
      </w:pPr>
      <w:r w:rsidRPr="00F47B23">
        <w:rPr>
          <w:rFonts w:ascii="標楷體" w:eastAsia="標楷體" w:hAnsi="標楷體" w:hint="eastAsia"/>
          <w:sz w:val="28"/>
          <w:szCs w:val="28"/>
        </w:rPr>
        <w:t>備註:關懷</w:t>
      </w:r>
      <w:r w:rsidRPr="00F47B23">
        <w:rPr>
          <w:rFonts w:ascii="Times New Roman" w:eastAsia="標楷體" w:hAnsi="Times New Roman" w:hint="eastAsia"/>
          <w:sz w:val="28"/>
          <w:szCs w:val="28"/>
        </w:rPr>
        <w:t>小組</w:t>
      </w:r>
      <w:r w:rsidRPr="00F47B23">
        <w:rPr>
          <w:rFonts w:ascii="標楷體" w:eastAsia="標楷體" w:hAnsi="標楷體" w:hint="eastAsia"/>
          <w:sz w:val="28"/>
          <w:szCs w:val="28"/>
        </w:rPr>
        <w:t>及專業人員之組成，請依本部105年1月27日衛部醫字第1051660696號函辦理。</w:t>
      </w:r>
    </w:p>
    <w:p w:rsidR="00F50EF6" w:rsidRPr="00F47B23" w:rsidRDefault="00F50EF6" w:rsidP="00F50EF6">
      <w:pPr>
        <w:pStyle w:val="aff0"/>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F47B23">
        <w:rPr>
          <w:rFonts w:ascii="標楷體" w:eastAsia="標楷體" w:hAnsi="標楷體" w:hint="eastAsia"/>
          <w:b/>
          <w:sz w:val="32"/>
          <w:szCs w:val="32"/>
        </w:rPr>
        <w:t>提升醫療爭議調處效能</w:t>
      </w:r>
      <w:r w:rsidRPr="00D768BF">
        <w:rPr>
          <w:rFonts w:ascii="Times New Roman" w:eastAsia="標楷體" w:hAnsi="Times New Roman"/>
          <w:b/>
          <w:sz w:val="32"/>
          <w:szCs w:val="32"/>
        </w:rPr>
        <w:t>（</w:t>
      </w:r>
      <w:r>
        <w:rPr>
          <w:rFonts w:ascii="Times New Roman" w:eastAsia="標楷體" w:hAnsi="Times New Roman" w:hint="eastAsia"/>
          <w:b/>
          <w:sz w:val="32"/>
          <w:szCs w:val="32"/>
        </w:rPr>
        <w:t>6</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F47B23" w:rsidRDefault="00F50EF6" w:rsidP="008440D1">
            <w:pPr>
              <w:adjustRightInd w:val="0"/>
              <w:snapToGrid w:val="0"/>
              <w:spacing w:line="400" w:lineRule="exact"/>
              <w:jc w:val="both"/>
              <w:rPr>
                <w:rFonts w:ascii="標楷體" w:eastAsia="標楷體" w:hAnsi="標楷體"/>
                <w:sz w:val="28"/>
                <w:szCs w:val="28"/>
              </w:rPr>
            </w:pPr>
            <w:r w:rsidRPr="00F47B23">
              <w:rPr>
                <w:rFonts w:ascii="標楷體" w:eastAsia="標楷體" w:hAnsi="標楷體"/>
                <w:sz w:val="28"/>
                <w:szCs w:val="28"/>
              </w:rPr>
              <w:t>一</w:t>
            </w:r>
            <w:r w:rsidRPr="00F47B23">
              <w:rPr>
                <w:rFonts w:ascii="標楷體" w:eastAsia="標楷體" w:hAnsi="標楷體" w:hint="eastAsia"/>
                <w:sz w:val="28"/>
                <w:szCs w:val="28"/>
              </w:rPr>
              <w:t>、醫療爭議調處案件辦理之效能提升</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4</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F47B23" w:rsidRDefault="00F50EF6" w:rsidP="008440D1">
            <w:pPr>
              <w:adjustRightInd w:val="0"/>
              <w:snapToGrid w:val="0"/>
              <w:spacing w:line="400" w:lineRule="exact"/>
              <w:jc w:val="both"/>
              <w:rPr>
                <w:rFonts w:ascii="標楷體" w:eastAsia="標楷體" w:hAnsi="標楷體"/>
                <w:sz w:val="28"/>
                <w:szCs w:val="28"/>
              </w:rPr>
            </w:pPr>
            <w:r w:rsidRPr="00F47B23">
              <w:rPr>
                <w:rFonts w:ascii="標楷體" w:eastAsia="標楷體" w:hAnsi="標楷體" w:hint="eastAsia"/>
                <w:sz w:val="28"/>
                <w:szCs w:val="28"/>
              </w:rPr>
              <w:t>二、按時填報醫療爭議案件相關數據</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6</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項目一評分</w:t>
      </w:r>
      <w:r w:rsidRPr="00D768BF">
        <w:rPr>
          <w:rFonts w:ascii="Times New Roman" w:eastAsia="標楷體" w:hAnsi="Times New Roman"/>
          <w:b/>
          <w:sz w:val="28"/>
          <w:szCs w:val="28"/>
        </w:rPr>
        <w:t>標準：</w:t>
      </w:r>
    </w:p>
    <w:p w:rsidR="00F50EF6" w:rsidRPr="00524FBE"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524FBE">
        <w:rPr>
          <w:rFonts w:ascii="Times New Roman" w:eastAsia="標楷體" w:hAnsi="Times New Roman" w:hint="eastAsia"/>
          <w:sz w:val="28"/>
          <w:szCs w:val="28"/>
        </w:rPr>
        <w:t>各地方衛生局辦理醫療爭議調處時，須符合下列原則。</w:t>
      </w:r>
    </w:p>
    <w:p w:rsidR="00F50EF6" w:rsidRPr="00524FBE"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Pr>
          <w:rFonts w:ascii="標楷體" w:eastAsia="標楷體" w:hAnsi="標楷體" w:hint="eastAsia"/>
          <w:sz w:val="28"/>
          <w:szCs w:val="28"/>
        </w:rPr>
        <w:t>(1)</w:t>
      </w:r>
      <w:r w:rsidRPr="00524FBE">
        <w:rPr>
          <w:rFonts w:ascii="Times New Roman" w:eastAsia="標楷體" w:hAnsi="Times New Roman" w:hint="eastAsia"/>
          <w:sz w:val="28"/>
          <w:szCs w:val="28"/>
        </w:rPr>
        <w:t>受理</w:t>
      </w:r>
      <w:r w:rsidRPr="00524FBE">
        <w:rPr>
          <w:rFonts w:ascii="標楷體" w:eastAsia="標楷體" w:hAnsi="標楷體" w:hint="eastAsia"/>
          <w:sz w:val="28"/>
          <w:szCs w:val="28"/>
        </w:rPr>
        <w:t>案件</w:t>
      </w:r>
      <w:r w:rsidRPr="00524FBE">
        <w:rPr>
          <w:rFonts w:ascii="Times New Roman" w:eastAsia="標楷體" w:hAnsi="Times New Roman" w:hint="eastAsia"/>
          <w:sz w:val="28"/>
          <w:szCs w:val="28"/>
        </w:rPr>
        <w:t>進入調處程序日起</w:t>
      </w:r>
      <w:r w:rsidRPr="00524FBE">
        <w:rPr>
          <w:rFonts w:ascii="Times New Roman" w:eastAsia="標楷體" w:hAnsi="Times New Roman" w:hint="eastAsia"/>
          <w:sz w:val="28"/>
          <w:szCs w:val="28"/>
        </w:rPr>
        <w:t>45</w:t>
      </w:r>
      <w:r w:rsidRPr="00524FBE">
        <w:rPr>
          <w:rFonts w:ascii="Times New Roman" w:eastAsia="標楷體" w:hAnsi="Times New Roman" w:hint="eastAsia"/>
          <w:sz w:val="28"/>
          <w:szCs w:val="28"/>
        </w:rPr>
        <w:t>日內召開會議，並於</w:t>
      </w:r>
      <w:r w:rsidRPr="00524FBE">
        <w:rPr>
          <w:rFonts w:ascii="Times New Roman" w:eastAsia="標楷體" w:hAnsi="Times New Roman" w:hint="eastAsia"/>
          <w:sz w:val="28"/>
          <w:szCs w:val="28"/>
        </w:rPr>
        <w:t>3</w:t>
      </w:r>
      <w:r w:rsidRPr="00524FBE">
        <w:rPr>
          <w:rFonts w:ascii="Times New Roman" w:eastAsia="標楷體" w:hAnsi="Times New Roman" w:hint="eastAsia"/>
          <w:sz w:val="28"/>
          <w:szCs w:val="28"/>
        </w:rPr>
        <w:t>個月內完成。</w:t>
      </w:r>
    </w:p>
    <w:p w:rsidR="00F50EF6" w:rsidRPr="00524FBE" w:rsidRDefault="00F50EF6" w:rsidP="00F50EF6">
      <w:pPr>
        <w:pStyle w:val="aff0"/>
        <w:tabs>
          <w:tab w:val="left" w:pos="709"/>
        </w:tabs>
        <w:suppressAutoHyphens/>
        <w:autoSpaceDN w:val="0"/>
        <w:snapToGrid w:val="0"/>
        <w:spacing w:line="400" w:lineRule="exact"/>
        <w:ind w:leftChars="472" w:left="1133" w:firstLine="2"/>
        <w:textAlignment w:val="baseline"/>
        <w:rPr>
          <w:rFonts w:ascii="Times New Roman" w:eastAsia="標楷體" w:hAnsi="Times New Roman"/>
          <w:sz w:val="28"/>
          <w:szCs w:val="28"/>
        </w:rPr>
      </w:pPr>
      <w:r w:rsidRPr="00524FBE">
        <w:rPr>
          <w:rFonts w:ascii="Times New Roman" w:eastAsia="標楷體" w:hAnsi="Times New Roman" w:hint="eastAsia"/>
          <w:sz w:val="28"/>
          <w:szCs w:val="28"/>
        </w:rPr>
        <w:t>受理案件進入調處程序日為「自民眾確定申請調處，且案件所需相關資料（如調閱病歷、專家諮詢意見等）皆備齊之日起算。」</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Pr>
          <w:rFonts w:ascii="標楷體" w:eastAsia="標楷體" w:hAnsi="標楷體" w:hint="eastAsia"/>
          <w:sz w:val="28"/>
          <w:szCs w:val="28"/>
        </w:rPr>
        <w:t>(2)</w:t>
      </w:r>
      <w:r w:rsidRPr="00524FBE">
        <w:rPr>
          <w:rFonts w:ascii="Times New Roman" w:eastAsia="標楷體" w:hAnsi="Times New Roman" w:hint="eastAsia"/>
          <w:sz w:val="28"/>
          <w:szCs w:val="28"/>
        </w:rPr>
        <w:t>調處會議至少有</w:t>
      </w:r>
      <w:r w:rsidRPr="00524FBE">
        <w:rPr>
          <w:rFonts w:ascii="標楷體" w:eastAsia="標楷體" w:hAnsi="標楷體" w:hint="eastAsia"/>
          <w:sz w:val="28"/>
          <w:szCs w:val="28"/>
        </w:rPr>
        <w:t>醫療</w:t>
      </w:r>
      <w:r w:rsidRPr="00524FBE">
        <w:rPr>
          <w:rFonts w:ascii="Times New Roman" w:eastAsia="標楷體" w:hAnsi="Times New Roman" w:hint="eastAsia"/>
          <w:sz w:val="28"/>
          <w:szCs w:val="28"/>
        </w:rPr>
        <w:t>及法律之專家各</w:t>
      </w:r>
      <w:r w:rsidRPr="00524FBE">
        <w:rPr>
          <w:rFonts w:ascii="Times New Roman" w:eastAsia="標楷體" w:hAnsi="Times New Roman" w:hint="eastAsia"/>
          <w:sz w:val="28"/>
          <w:szCs w:val="28"/>
        </w:rPr>
        <w:t>1</w:t>
      </w:r>
      <w:r w:rsidRPr="00524FBE">
        <w:rPr>
          <w:rFonts w:ascii="Times New Roman" w:eastAsia="標楷體" w:hAnsi="Times New Roman" w:hint="eastAsia"/>
          <w:sz w:val="28"/>
          <w:szCs w:val="28"/>
        </w:rPr>
        <w:t>名協處。</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標楷體" w:eastAsia="標楷體" w:hAnsi="標楷體" w:hint="eastAsia"/>
          <w:sz w:val="28"/>
          <w:szCs w:val="28"/>
        </w:rPr>
        <w:t>(1)</w:t>
      </w:r>
    </w:p>
    <w:tbl>
      <w:tblPr>
        <w:tblStyle w:val="aff"/>
        <w:tblW w:w="0" w:type="auto"/>
        <w:tblInd w:w="421" w:type="dxa"/>
        <w:tblLook w:val="04A0" w:firstRow="1" w:lastRow="0" w:firstColumn="1" w:lastColumn="0" w:noHBand="0" w:noVBand="1"/>
      </w:tblPr>
      <w:tblGrid>
        <w:gridCol w:w="6689"/>
        <w:gridCol w:w="2234"/>
      </w:tblGrid>
      <w:tr w:rsidR="00F50EF6" w:rsidTr="008440D1">
        <w:tc>
          <w:tcPr>
            <w:tcW w:w="6804" w:type="dxa"/>
            <w:vAlign w:val="center"/>
          </w:tcPr>
          <w:p w:rsidR="00F50EF6" w:rsidRPr="0000393B" w:rsidRDefault="00F50EF6" w:rsidP="008440D1">
            <w:pPr>
              <w:pStyle w:val="1f1"/>
              <w:snapToGrid w:val="0"/>
              <w:spacing w:line="3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評分說明</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w:t>
            </w:r>
          </w:p>
        </w:tc>
      </w:tr>
      <w:tr w:rsidR="00F50EF6" w:rsidTr="008440D1">
        <w:tc>
          <w:tcPr>
            <w:tcW w:w="6804"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受理案件進入調處程序日起皆於45日內召開會議，並於3個月內結案</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2分</w:t>
            </w:r>
          </w:p>
        </w:tc>
      </w:tr>
      <w:tr w:rsidR="00F50EF6" w:rsidTr="008440D1">
        <w:tc>
          <w:tcPr>
            <w:tcW w:w="6804" w:type="dxa"/>
          </w:tcPr>
          <w:p w:rsidR="00F50EF6"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受理案件進入調處程序日起於45日內召開會議，未於3個月內結案</w:t>
            </w:r>
          </w:p>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或受理案件進入調處程序日起未於45日內召開會議，但於3個月內結案</w:t>
            </w:r>
          </w:p>
        </w:tc>
        <w:tc>
          <w:tcPr>
            <w:tcW w:w="2268"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1分</w:t>
            </w:r>
          </w:p>
        </w:tc>
      </w:tr>
      <w:tr w:rsidR="00F50EF6" w:rsidTr="008440D1">
        <w:tc>
          <w:tcPr>
            <w:tcW w:w="6804"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皆無</w:t>
            </w:r>
          </w:p>
        </w:tc>
        <w:tc>
          <w:tcPr>
            <w:tcW w:w="2268" w:type="dxa"/>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標楷體" w:eastAsia="標楷體" w:hAnsi="標楷體" w:hint="eastAsia"/>
          <w:sz w:val="28"/>
          <w:szCs w:val="28"/>
        </w:rPr>
        <w:t>(2)</w:t>
      </w:r>
    </w:p>
    <w:tbl>
      <w:tblPr>
        <w:tblStyle w:val="aff"/>
        <w:tblW w:w="0" w:type="auto"/>
        <w:tblInd w:w="421" w:type="dxa"/>
        <w:tblLook w:val="04A0" w:firstRow="1" w:lastRow="0" w:firstColumn="1" w:lastColumn="0" w:noHBand="0" w:noVBand="1"/>
      </w:tblPr>
      <w:tblGrid>
        <w:gridCol w:w="6651"/>
        <w:gridCol w:w="2272"/>
      </w:tblGrid>
      <w:tr w:rsidR="00F50EF6" w:rsidRPr="0000393B" w:rsidTr="008440D1">
        <w:tc>
          <w:tcPr>
            <w:tcW w:w="6783" w:type="dxa"/>
            <w:vAlign w:val="center"/>
          </w:tcPr>
          <w:p w:rsidR="00F50EF6" w:rsidRPr="0000393B" w:rsidRDefault="00F50EF6" w:rsidP="008440D1">
            <w:pPr>
              <w:pStyle w:val="1f1"/>
              <w:snapToGrid w:val="0"/>
              <w:spacing w:line="3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評分說明</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評分</w:t>
            </w:r>
          </w:p>
        </w:tc>
      </w:tr>
      <w:tr w:rsidR="00F50EF6" w:rsidRPr="0000393B" w:rsidTr="008440D1">
        <w:tc>
          <w:tcPr>
            <w:tcW w:w="6783"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受理案件皆有醫療及法律之專家各1名協處</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2分</w:t>
            </w:r>
          </w:p>
        </w:tc>
      </w:tr>
      <w:tr w:rsidR="00F50EF6" w:rsidRPr="0000393B" w:rsidTr="008440D1">
        <w:tc>
          <w:tcPr>
            <w:tcW w:w="6783" w:type="dxa"/>
          </w:tcPr>
          <w:p w:rsidR="00F50EF6" w:rsidRPr="0000393B" w:rsidRDefault="00F50EF6" w:rsidP="008440D1">
            <w:pPr>
              <w:pStyle w:val="1f1"/>
              <w:snapToGrid w:val="0"/>
              <w:spacing w:line="340" w:lineRule="exact"/>
              <w:ind w:leftChars="0" w:left="0"/>
              <w:jc w:val="both"/>
              <w:rPr>
                <w:rFonts w:ascii="標楷體" w:eastAsia="標楷體" w:hAnsi="標楷體"/>
                <w:sz w:val="28"/>
                <w:szCs w:val="28"/>
              </w:rPr>
            </w:pPr>
            <w:r w:rsidRPr="0000393B">
              <w:rPr>
                <w:rFonts w:ascii="標楷體" w:eastAsia="標楷體" w:hAnsi="標楷體" w:hint="eastAsia"/>
                <w:sz w:val="28"/>
                <w:szCs w:val="28"/>
              </w:rPr>
              <w:t>受理案件有1名醫療或法律之專家協處</w:t>
            </w:r>
          </w:p>
        </w:tc>
        <w:tc>
          <w:tcPr>
            <w:tcW w:w="2310"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1分</w:t>
            </w:r>
          </w:p>
        </w:tc>
      </w:tr>
      <w:tr w:rsidR="00F50EF6" w:rsidRPr="0000393B" w:rsidTr="008440D1">
        <w:tc>
          <w:tcPr>
            <w:tcW w:w="6783" w:type="dxa"/>
            <w:vAlign w:val="center"/>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皆無</w:t>
            </w:r>
          </w:p>
        </w:tc>
        <w:tc>
          <w:tcPr>
            <w:tcW w:w="2310" w:type="dxa"/>
          </w:tcPr>
          <w:p w:rsidR="00F50EF6" w:rsidRPr="0000393B" w:rsidRDefault="00F50EF6" w:rsidP="008440D1">
            <w:pPr>
              <w:pStyle w:val="1f1"/>
              <w:snapToGrid w:val="0"/>
              <w:spacing w:line="400" w:lineRule="exact"/>
              <w:ind w:leftChars="0" w:left="0"/>
              <w:jc w:val="center"/>
              <w:rPr>
                <w:rFonts w:ascii="標楷體" w:eastAsia="標楷體" w:hAnsi="標楷體"/>
                <w:sz w:val="28"/>
                <w:szCs w:val="28"/>
              </w:rPr>
            </w:pPr>
            <w:r w:rsidRPr="0000393B">
              <w:rPr>
                <w:rFonts w:ascii="標楷體" w:eastAsia="標楷體" w:hAnsi="標楷體" w:hint="eastAsia"/>
                <w:sz w:val="28"/>
                <w:szCs w:val="28"/>
              </w:rPr>
              <w:t>0分</w:t>
            </w:r>
          </w:p>
        </w:tc>
      </w:tr>
    </w:tbl>
    <w:p w:rsidR="00F50EF6" w:rsidRPr="0000393B" w:rsidRDefault="00F50EF6" w:rsidP="00F50EF6">
      <w:pPr>
        <w:pStyle w:val="aff0"/>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sidRPr="0000393B">
        <w:rPr>
          <w:rFonts w:ascii="Times New Roman" w:eastAsia="標楷體" w:hAnsi="Times New Roman" w:hint="eastAsia"/>
          <w:sz w:val="28"/>
          <w:szCs w:val="28"/>
        </w:rPr>
        <w:t>備註</w:t>
      </w:r>
      <w:r>
        <w:rPr>
          <w:rFonts w:ascii="新細明體" w:hAnsi="新細明體" w:hint="eastAsia"/>
          <w:sz w:val="28"/>
          <w:szCs w:val="28"/>
        </w:rPr>
        <w:t>：</w:t>
      </w:r>
      <w:r w:rsidRPr="0000393B">
        <w:rPr>
          <w:rFonts w:ascii="Times New Roman" w:eastAsia="標楷體" w:hAnsi="Times New Roman" w:hint="eastAsia"/>
          <w:sz w:val="28"/>
          <w:szCs w:val="28"/>
        </w:rPr>
        <w:t>若無醫療爭議調處案件，則須提供符合上開兩項原則之醫療爭議處理作業流程或作業程序方可不扣分。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項目二評分</w:t>
      </w:r>
      <w:r w:rsidRPr="00D768BF">
        <w:rPr>
          <w:rFonts w:ascii="Times New Roman" w:eastAsia="標楷體" w:hAnsi="Times New Roman"/>
          <w:b/>
          <w:sz w:val="28"/>
          <w:szCs w:val="28"/>
        </w:rPr>
        <w:t>標準：</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05462C">
        <w:rPr>
          <w:rFonts w:ascii="Times New Roman" w:eastAsia="標楷體" w:hAnsi="Times New Roman" w:hint="eastAsia"/>
          <w:sz w:val="28"/>
          <w:szCs w:val="28"/>
        </w:rPr>
        <w:t>請於</w:t>
      </w:r>
      <w:r w:rsidRPr="0005462C">
        <w:rPr>
          <w:rFonts w:ascii="Times New Roman" w:eastAsia="標楷體" w:hAnsi="Times New Roman" w:hint="eastAsia"/>
          <w:sz w:val="28"/>
          <w:szCs w:val="28"/>
        </w:rPr>
        <w:t>111</w:t>
      </w:r>
      <w:r w:rsidRPr="0005462C">
        <w:rPr>
          <w:rFonts w:ascii="Times New Roman" w:eastAsia="標楷體" w:hAnsi="Times New Roman" w:hint="eastAsia"/>
          <w:sz w:val="28"/>
          <w:szCs w:val="28"/>
        </w:rPr>
        <w:t>年</w:t>
      </w:r>
      <w:r w:rsidRPr="0005462C">
        <w:rPr>
          <w:rFonts w:ascii="Times New Roman" w:eastAsia="標楷體" w:hAnsi="Times New Roman" w:hint="eastAsia"/>
          <w:sz w:val="28"/>
          <w:szCs w:val="28"/>
        </w:rPr>
        <w:t>4</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7</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10</w:t>
      </w:r>
      <w:r w:rsidRPr="0005462C">
        <w:rPr>
          <w:rFonts w:ascii="Times New Roman" w:eastAsia="標楷體" w:hAnsi="Times New Roman" w:hint="eastAsia"/>
          <w:sz w:val="28"/>
          <w:szCs w:val="28"/>
        </w:rPr>
        <w:t>月及</w:t>
      </w:r>
      <w:r w:rsidRPr="0005462C">
        <w:rPr>
          <w:rFonts w:ascii="Times New Roman" w:eastAsia="標楷體" w:hAnsi="Times New Roman" w:hint="eastAsia"/>
          <w:sz w:val="28"/>
          <w:szCs w:val="28"/>
        </w:rPr>
        <w:t>112</w:t>
      </w:r>
      <w:r w:rsidRPr="0005462C">
        <w:rPr>
          <w:rFonts w:ascii="Times New Roman" w:eastAsia="標楷體" w:hAnsi="Times New Roman" w:hint="eastAsia"/>
          <w:sz w:val="28"/>
          <w:szCs w:val="28"/>
        </w:rPr>
        <w:t>年</w:t>
      </w:r>
      <w:r w:rsidRPr="0005462C">
        <w:rPr>
          <w:rFonts w:ascii="Times New Roman" w:eastAsia="標楷體" w:hAnsi="Times New Roman" w:hint="eastAsia"/>
          <w:sz w:val="28"/>
          <w:szCs w:val="28"/>
        </w:rPr>
        <w:t>1</w:t>
      </w:r>
      <w:r w:rsidRPr="0005462C">
        <w:rPr>
          <w:rFonts w:ascii="Times New Roman" w:eastAsia="標楷體" w:hAnsi="Times New Roman" w:hint="eastAsia"/>
          <w:sz w:val="28"/>
          <w:szCs w:val="28"/>
        </w:rPr>
        <w:t>月</w:t>
      </w:r>
      <w:r w:rsidRPr="0005462C">
        <w:rPr>
          <w:rFonts w:ascii="Times New Roman" w:eastAsia="標楷體" w:hAnsi="Times New Roman" w:hint="eastAsia"/>
          <w:sz w:val="28"/>
          <w:szCs w:val="28"/>
        </w:rPr>
        <w:t>15</w:t>
      </w:r>
      <w:r w:rsidRPr="0005462C">
        <w:rPr>
          <w:rFonts w:ascii="Times New Roman" w:eastAsia="標楷體" w:hAnsi="Times New Roman" w:hint="eastAsia"/>
          <w:sz w:val="28"/>
          <w:szCs w:val="28"/>
        </w:rPr>
        <w:t>日前至本部「醫療爭議處理及生產事故救濟資訊系統」填報前</w:t>
      </w:r>
      <w:r w:rsidRPr="0005462C">
        <w:rPr>
          <w:rFonts w:ascii="Times New Roman" w:eastAsia="標楷體" w:hAnsi="Times New Roman" w:hint="eastAsia"/>
          <w:sz w:val="28"/>
          <w:szCs w:val="28"/>
        </w:rPr>
        <w:t>1</w:t>
      </w:r>
      <w:r w:rsidRPr="0005462C">
        <w:rPr>
          <w:rFonts w:ascii="Times New Roman" w:eastAsia="標楷體" w:hAnsi="Times New Roman" w:hint="eastAsia"/>
          <w:sz w:val="28"/>
          <w:szCs w:val="28"/>
        </w:rPr>
        <w:t>季已結案之醫療爭議案件相關數據，無須繳交考評書面資料；如當季無案件填報者，請於上開期限內，以電子郵件回覆當季無案件填報</w:t>
      </w:r>
      <w:r w:rsidRPr="0005462C">
        <w:rPr>
          <w:rFonts w:ascii="Times New Roman" w:eastAsia="標楷體" w:hAnsi="Times New Roman" w:hint="eastAsia"/>
          <w:sz w:val="28"/>
          <w:szCs w:val="28"/>
        </w:rPr>
        <w:t xml:space="preserve"> (</w:t>
      </w:r>
      <w:r w:rsidRPr="0005462C">
        <w:rPr>
          <w:rFonts w:ascii="Times New Roman" w:eastAsia="標楷體" w:hAnsi="Times New Roman" w:hint="eastAsia"/>
          <w:sz w:val="28"/>
          <w:szCs w:val="28"/>
        </w:rPr>
        <w:t>信箱：</w:t>
      </w:r>
      <w:r w:rsidRPr="0005462C">
        <w:rPr>
          <w:rFonts w:ascii="Times New Roman" w:eastAsia="標楷體" w:hAnsi="Times New Roman" w:hint="eastAsia"/>
          <w:sz w:val="28"/>
          <w:szCs w:val="28"/>
        </w:rPr>
        <w:t>mdjay780809@mohw.gov.tw)</w:t>
      </w:r>
      <w:r w:rsidRPr="0005462C">
        <w:rPr>
          <w:rFonts w:ascii="Times New Roman" w:eastAsia="標楷體" w:hAnsi="Times New Roman" w:hint="eastAsia"/>
          <w:sz w:val="28"/>
          <w:szCs w:val="28"/>
        </w:rPr>
        <w:t>。</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tbl>
      <w:tblPr>
        <w:tblStyle w:val="aff"/>
        <w:tblW w:w="0" w:type="auto"/>
        <w:tblInd w:w="658" w:type="dxa"/>
        <w:tblLook w:val="04A0" w:firstRow="1" w:lastRow="0" w:firstColumn="1" w:lastColumn="0" w:noHBand="0" w:noVBand="1"/>
      </w:tblPr>
      <w:tblGrid>
        <w:gridCol w:w="4338"/>
        <w:gridCol w:w="4348"/>
      </w:tblGrid>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eastAsia="標楷體" w:hint="eastAsia"/>
                <w:sz w:val="28"/>
                <w:szCs w:val="28"/>
              </w:rPr>
              <w:t>填復情形</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評分</w:t>
            </w:r>
          </w:p>
        </w:tc>
      </w:tr>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每季填報之案件結案日期皆未超過期限且填報內容完整</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2分</w:t>
            </w:r>
          </w:p>
        </w:tc>
      </w:tr>
      <w:tr w:rsidR="00F50EF6" w:rsidTr="008440D1">
        <w:tc>
          <w:tcPr>
            <w:tcW w:w="4485" w:type="dxa"/>
            <w:tcBorders>
              <w:top w:val="single" w:sz="4" w:space="0" w:color="auto"/>
              <w:left w:val="single" w:sz="4" w:space="0" w:color="auto"/>
              <w:bottom w:val="single" w:sz="4" w:space="0" w:color="auto"/>
              <w:right w:val="single" w:sz="4" w:space="0" w:color="auto"/>
            </w:tcBorders>
            <w:vAlign w:val="center"/>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每季填報之案件部分結案日期超過期限或填報內容不完整</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每逾1日或超過5個應填報欄位未填報扣0.1分；每季至多扣0.5分</w:t>
            </w:r>
          </w:p>
        </w:tc>
      </w:tr>
      <w:tr w:rsidR="00F50EF6" w:rsidTr="008440D1">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rPr>
                <w:rFonts w:ascii="標楷體" w:eastAsia="標楷體" w:hAnsi="標楷體"/>
                <w:sz w:val="28"/>
                <w:szCs w:val="28"/>
              </w:rPr>
            </w:pPr>
            <w:r w:rsidRPr="0005462C">
              <w:rPr>
                <w:rFonts w:ascii="標楷體" w:eastAsia="標楷體" w:hAnsi="標楷體" w:hint="eastAsia"/>
                <w:sz w:val="28"/>
                <w:szCs w:val="28"/>
              </w:rPr>
              <w:t>每季皆未依規定填</w:t>
            </w:r>
            <w:r w:rsidRPr="0005462C">
              <w:rPr>
                <w:rFonts w:eastAsia="標楷體" w:hint="eastAsia"/>
                <w:sz w:val="28"/>
                <w:szCs w:val="28"/>
              </w:rPr>
              <w:t>報</w:t>
            </w:r>
          </w:p>
        </w:tc>
        <w:tc>
          <w:tcPr>
            <w:tcW w:w="4485" w:type="dxa"/>
            <w:tcBorders>
              <w:top w:val="single" w:sz="4" w:space="0" w:color="auto"/>
              <w:left w:val="single" w:sz="4" w:space="0" w:color="auto"/>
              <w:bottom w:val="single" w:sz="4" w:space="0" w:color="auto"/>
              <w:right w:val="single" w:sz="4" w:space="0" w:color="auto"/>
            </w:tcBorders>
          </w:tcPr>
          <w:p w:rsidR="00F50EF6" w:rsidRPr="0005462C" w:rsidRDefault="00F50EF6" w:rsidP="008440D1">
            <w:pPr>
              <w:pStyle w:val="1f1"/>
              <w:snapToGrid w:val="0"/>
              <w:spacing w:line="400" w:lineRule="exact"/>
              <w:ind w:leftChars="0" w:left="0"/>
              <w:jc w:val="center"/>
              <w:rPr>
                <w:rFonts w:ascii="標楷體" w:eastAsia="標楷體" w:hAnsi="標楷體"/>
                <w:sz w:val="28"/>
                <w:szCs w:val="28"/>
              </w:rPr>
            </w:pPr>
            <w:r w:rsidRPr="0005462C">
              <w:rPr>
                <w:rFonts w:ascii="標楷體" w:eastAsia="標楷體" w:hAnsi="標楷體" w:hint="eastAsia"/>
                <w:sz w:val="28"/>
                <w:szCs w:val="28"/>
              </w:rPr>
              <w:t>0分</w:t>
            </w:r>
          </w:p>
        </w:tc>
      </w:tr>
    </w:tbl>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C23EA">
        <w:rPr>
          <w:rFonts w:ascii="標楷體" w:eastAsia="標楷體" w:hAnsi="標楷體" w:hint="eastAsia"/>
          <w:b/>
          <w:sz w:val="32"/>
          <w:szCs w:val="32"/>
        </w:rPr>
        <w:t>督導</w:t>
      </w:r>
      <w:r w:rsidRPr="00AC23EA">
        <w:rPr>
          <w:rFonts w:ascii="Times New Roman" w:eastAsia="標楷體" w:hAnsi="Times New Roman" w:hint="eastAsia"/>
          <w:b/>
          <w:sz w:val="32"/>
          <w:szCs w:val="32"/>
        </w:rPr>
        <w:t>醫院妥善處理事業廢棄物</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sidRPr="00AC23EA">
              <w:rPr>
                <w:rFonts w:ascii="Times New Roman" w:eastAsia="標楷體" w:hAnsi="Times New Roman" w:hint="eastAsia"/>
                <w:sz w:val="28"/>
                <w:szCs w:val="28"/>
              </w:rPr>
              <w:t>轄區內醫院，依規定辦理事業廢棄物委託清理及自主巡察事項</w:t>
            </w:r>
          </w:p>
        </w:tc>
        <w:tc>
          <w:tcPr>
            <w:tcW w:w="1560" w:type="dxa"/>
            <w:tcBorders>
              <w:bottom w:val="single" w:sz="4" w:space="0" w:color="auto"/>
            </w:tcBorders>
            <w:vAlign w:val="center"/>
          </w:tcPr>
          <w:p w:rsidR="00F50EF6" w:rsidRPr="00AC23EA"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F50EF6" w:rsidRPr="00AC23EA"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AC23EA">
        <w:rPr>
          <w:rFonts w:ascii="Times New Roman" w:eastAsia="標楷體" w:hAnsi="Times New Roman" w:hint="eastAsia"/>
          <w:sz w:val="28"/>
          <w:szCs w:val="28"/>
        </w:rPr>
        <w:t>輔導及查核醫院廢棄物妥善管理事項，並查核</w:t>
      </w:r>
    </w:p>
    <w:p w:rsidR="00F50EF6" w:rsidRPr="00AC23EA"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AC23EA">
        <w:rPr>
          <w:rFonts w:ascii="Times New Roman" w:eastAsia="標楷體" w:hAnsi="Times New Roman" w:hint="eastAsia"/>
          <w:sz w:val="28"/>
          <w:szCs w:val="28"/>
        </w:rPr>
        <w:t>(1)</w:t>
      </w:r>
      <w:r w:rsidRPr="00AC23EA">
        <w:rPr>
          <w:rFonts w:ascii="Times New Roman" w:eastAsia="標楷體" w:hAnsi="Times New Roman" w:hint="eastAsia"/>
          <w:sz w:val="28"/>
          <w:szCs w:val="28"/>
        </w:rPr>
        <w:t>當月</w:t>
      </w:r>
      <w:r w:rsidRPr="00AC23EA">
        <w:rPr>
          <w:rFonts w:ascii="標楷體" w:eastAsia="標楷體" w:hAnsi="標楷體" w:hint="eastAsia"/>
          <w:sz w:val="28"/>
          <w:szCs w:val="28"/>
        </w:rPr>
        <w:t>是否</w:t>
      </w:r>
      <w:r w:rsidRPr="00AC23EA">
        <w:rPr>
          <w:rFonts w:ascii="Times New Roman" w:eastAsia="標楷體" w:hAnsi="Times New Roman" w:hint="eastAsia"/>
          <w:sz w:val="28"/>
          <w:szCs w:val="28"/>
        </w:rPr>
        <w:t>有「廢棄物妥善處理紀錄文件」</w:t>
      </w:r>
      <w:r w:rsidRPr="00AC23EA">
        <w:rPr>
          <w:rFonts w:ascii="Times New Roman" w:eastAsia="標楷體" w:hAnsi="Times New Roman" w:hint="eastAsia"/>
          <w:sz w:val="28"/>
          <w:szCs w:val="28"/>
        </w:rPr>
        <w:t>(</w:t>
      </w:r>
      <w:r w:rsidRPr="00AC23EA">
        <w:rPr>
          <w:rFonts w:ascii="Times New Roman" w:eastAsia="標楷體" w:hAnsi="Times New Roman" w:hint="eastAsia"/>
          <w:sz w:val="28"/>
          <w:szCs w:val="28"/>
        </w:rPr>
        <w:t>如附表</w:t>
      </w:r>
      <w:r w:rsidRPr="00AC23EA">
        <w:rPr>
          <w:rFonts w:ascii="Times New Roman" w:eastAsia="標楷體" w:hAnsi="Times New Roman" w:hint="eastAsia"/>
          <w:sz w:val="28"/>
          <w:szCs w:val="28"/>
        </w:rPr>
        <w:t>5)</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AC23EA">
        <w:rPr>
          <w:rFonts w:ascii="Times New Roman" w:eastAsia="標楷體" w:hAnsi="Times New Roman" w:hint="eastAsia"/>
          <w:sz w:val="28"/>
          <w:szCs w:val="28"/>
        </w:rPr>
        <w:t>(2)</w:t>
      </w:r>
      <w:r w:rsidRPr="00AC23EA">
        <w:rPr>
          <w:rFonts w:ascii="Times New Roman" w:eastAsia="標楷體" w:hAnsi="Times New Roman" w:hint="eastAsia"/>
          <w:sz w:val="28"/>
          <w:szCs w:val="28"/>
        </w:rPr>
        <w:t>有無按季製作廢棄物自主巡察紀錄</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Pr>
          <w:rFonts w:ascii="Times New Roman" w:eastAsia="標楷體" w:hAnsi="Times New Roman"/>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1"/>
        <w:gridCol w:w="2967"/>
      </w:tblGrid>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查核比率(%)</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評分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hint="eastAsia"/>
                <w:sz w:val="28"/>
                <w:szCs w:val="28"/>
              </w:rPr>
              <w:t>≧</w:t>
            </w:r>
            <w:r w:rsidRPr="00DD3FE6">
              <w:rPr>
                <w:rFonts w:ascii="標楷體" w:eastAsia="標楷體" w:hAnsi="標楷體"/>
                <w:sz w:val="28"/>
                <w:szCs w:val="28"/>
              </w:rPr>
              <w:t>95</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5分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85-94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4分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75-84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3分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65-74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2分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60-64</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1分</w:t>
            </w:r>
          </w:p>
        </w:tc>
      </w:tr>
      <w:tr w:rsidR="00F50EF6" w:rsidRPr="0052416A" w:rsidTr="008440D1">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hint="eastAsia"/>
                <w:sz w:val="28"/>
                <w:szCs w:val="28"/>
              </w:rPr>
              <w:t>≦</w:t>
            </w:r>
            <w:r w:rsidRPr="00DD3FE6">
              <w:rPr>
                <w:rFonts w:ascii="標楷體" w:eastAsia="標楷體" w:hAnsi="標楷體"/>
                <w:sz w:val="28"/>
                <w:szCs w:val="28"/>
              </w:rPr>
              <w:t>59</w:t>
            </w:r>
          </w:p>
        </w:tc>
        <w:tc>
          <w:tcPr>
            <w:tcW w:w="2967" w:type="dxa"/>
            <w:tcBorders>
              <w:top w:val="single" w:sz="4" w:space="0" w:color="auto"/>
              <w:left w:val="single" w:sz="4" w:space="0" w:color="auto"/>
              <w:bottom w:val="single" w:sz="4" w:space="0" w:color="auto"/>
              <w:right w:val="single" w:sz="4" w:space="0" w:color="auto"/>
            </w:tcBorders>
            <w:vAlign w:val="center"/>
          </w:tcPr>
          <w:p w:rsidR="00F50EF6" w:rsidRPr="00DD3FE6" w:rsidRDefault="00F50EF6" w:rsidP="008440D1">
            <w:pPr>
              <w:spacing w:line="360" w:lineRule="exact"/>
              <w:ind w:left="227" w:hangingChars="81" w:hanging="227"/>
              <w:jc w:val="center"/>
              <w:rPr>
                <w:rFonts w:ascii="標楷體" w:eastAsia="標楷體" w:hAnsi="標楷體"/>
                <w:sz w:val="28"/>
                <w:szCs w:val="28"/>
              </w:rPr>
            </w:pPr>
            <w:r w:rsidRPr="00DD3FE6">
              <w:rPr>
                <w:rFonts w:ascii="標楷體" w:eastAsia="標楷體" w:hAnsi="標楷體"/>
                <w:sz w:val="28"/>
                <w:szCs w:val="28"/>
              </w:rPr>
              <w:t>0分</w:t>
            </w:r>
          </w:p>
        </w:tc>
      </w:tr>
    </w:tbl>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三</w:t>
      </w:r>
      <w:r>
        <w:rPr>
          <w:rFonts w:ascii="新細明體" w:hAnsi="新細明體" w:hint="eastAsia"/>
          <w:sz w:val="28"/>
          <w:szCs w:val="28"/>
        </w:rPr>
        <w:t>、</w:t>
      </w:r>
      <w:r w:rsidRPr="00AC23EA">
        <w:rPr>
          <w:rFonts w:ascii="Times New Roman" w:eastAsia="標楷體" w:hAnsi="Times New Roman" w:hint="eastAsia"/>
          <w:sz w:val="28"/>
          <w:szCs w:val="28"/>
        </w:rPr>
        <w:t>請檢送查核「醫院廢棄物查核紀錄彙總表」（如附表</w:t>
      </w:r>
      <w:r w:rsidRPr="00AC23EA">
        <w:rPr>
          <w:rFonts w:ascii="Times New Roman" w:eastAsia="標楷體" w:hAnsi="Times New Roman" w:hint="eastAsia"/>
          <w:sz w:val="28"/>
          <w:szCs w:val="28"/>
        </w:rPr>
        <w:t>6</w:t>
      </w:r>
      <w:r w:rsidRPr="00AC23EA">
        <w:rPr>
          <w:rFonts w:ascii="Times New Roman" w:eastAsia="標楷體" w:hAnsi="Times New Roman" w:hint="eastAsia"/>
          <w:sz w:val="28"/>
          <w:szCs w:val="28"/>
        </w:rPr>
        <w:t>），並以電子檔寄至</w:t>
      </w:r>
      <w:r w:rsidRPr="00AC23EA">
        <w:rPr>
          <w:rFonts w:ascii="Times New Roman" w:eastAsia="標楷體" w:hAnsi="Times New Roman" w:hint="eastAsia"/>
          <w:sz w:val="28"/>
          <w:szCs w:val="28"/>
        </w:rPr>
        <w:t>mdminton@mohw.gov.tw</w:t>
      </w:r>
    </w:p>
    <w:p w:rsidR="00F50EF6" w:rsidRPr="0008263D" w:rsidRDefault="00F50EF6" w:rsidP="00F50EF6">
      <w:pPr>
        <w:pStyle w:val="aff0"/>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Pr>
          <w:rFonts w:ascii="Times New Roman" w:eastAsia="標楷體" w:hAnsi="Times New Roman" w:hint="eastAsia"/>
          <w:sz w:val="28"/>
          <w:szCs w:val="28"/>
        </w:rPr>
        <w:t>備</w:t>
      </w:r>
      <w:r w:rsidRPr="0008037B">
        <w:rPr>
          <w:rFonts w:ascii="Times New Roman" w:eastAsia="標楷體" w:hAnsi="Times New Roman" w:hint="eastAsia"/>
          <w:sz w:val="28"/>
          <w:szCs w:val="28"/>
        </w:rPr>
        <w:t>註：</w:t>
      </w:r>
      <w:r w:rsidRPr="0008037B">
        <w:rPr>
          <w:rFonts w:ascii="Times New Roman" w:eastAsia="標楷體" w:hAnsi="Times New Roman"/>
          <w:sz w:val="28"/>
          <w:szCs w:val="28"/>
        </w:rPr>
        <w:t>106</w:t>
      </w:r>
      <w:r w:rsidRPr="0008037B">
        <w:rPr>
          <w:rFonts w:ascii="Times New Roman" w:eastAsia="標楷體" w:hAnsi="Times New Roman" w:hint="eastAsia"/>
          <w:sz w:val="28"/>
          <w:szCs w:val="28"/>
        </w:rPr>
        <w:t>年</w:t>
      </w:r>
      <w:r w:rsidRPr="0008037B">
        <w:rPr>
          <w:rFonts w:ascii="Times New Roman" w:eastAsia="標楷體" w:hAnsi="Times New Roman"/>
          <w:sz w:val="28"/>
          <w:szCs w:val="28"/>
        </w:rPr>
        <w:t>11</w:t>
      </w:r>
      <w:r w:rsidRPr="0008037B">
        <w:rPr>
          <w:rFonts w:ascii="Times New Roman" w:eastAsia="標楷體" w:hAnsi="Times New Roman" w:hint="eastAsia"/>
          <w:sz w:val="28"/>
          <w:szCs w:val="28"/>
        </w:rPr>
        <w:t>月</w:t>
      </w:r>
      <w:r w:rsidRPr="0008037B">
        <w:rPr>
          <w:rFonts w:ascii="Times New Roman" w:eastAsia="標楷體" w:hAnsi="Times New Roman"/>
          <w:sz w:val="28"/>
          <w:szCs w:val="28"/>
        </w:rPr>
        <w:t>24</w:t>
      </w:r>
      <w:r w:rsidRPr="0008037B">
        <w:rPr>
          <w:rFonts w:ascii="Times New Roman" w:eastAsia="標楷體" w:hAnsi="Times New Roman" w:hint="eastAsia"/>
          <w:sz w:val="28"/>
          <w:szCs w:val="28"/>
        </w:rPr>
        <w:t>日公告「事業委託清理之相當注意義務認定準則」，第</w:t>
      </w:r>
      <w:r w:rsidRPr="0008037B">
        <w:rPr>
          <w:rFonts w:ascii="Times New Roman" w:eastAsia="標楷體" w:hAnsi="Times New Roman"/>
          <w:sz w:val="28"/>
          <w:szCs w:val="28"/>
        </w:rPr>
        <w:t>2</w:t>
      </w:r>
      <w:r w:rsidRPr="0008037B">
        <w:rPr>
          <w:rFonts w:ascii="Times New Roman" w:eastAsia="標楷體" w:hAnsi="Times New Roman" w:hint="eastAsia"/>
          <w:sz w:val="28"/>
          <w:szCs w:val="28"/>
        </w:rPr>
        <w:t>條第</w:t>
      </w:r>
      <w:r w:rsidRPr="0008037B">
        <w:rPr>
          <w:rFonts w:ascii="Times New Roman" w:eastAsia="標楷體" w:hAnsi="Times New Roman"/>
          <w:sz w:val="28"/>
          <w:szCs w:val="28"/>
        </w:rPr>
        <w:t>1</w:t>
      </w:r>
      <w:r w:rsidRPr="0008037B">
        <w:rPr>
          <w:rFonts w:ascii="Times New Roman" w:eastAsia="標楷體" w:hAnsi="Times New Roman" w:hint="eastAsia"/>
          <w:sz w:val="28"/>
          <w:szCs w:val="28"/>
        </w:rPr>
        <w:t>項第</w:t>
      </w:r>
      <w:r w:rsidRPr="0008037B">
        <w:rPr>
          <w:rFonts w:ascii="Times New Roman" w:eastAsia="標楷體" w:hAnsi="Times New Roman"/>
          <w:sz w:val="28"/>
          <w:szCs w:val="28"/>
        </w:rPr>
        <w:t>5</w:t>
      </w:r>
      <w:r w:rsidRPr="0008037B">
        <w:rPr>
          <w:rFonts w:ascii="Times New Roman" w:eastAsia="標楷體" w:hAnsi="Times New Roman" w:hint="eastAsia"/>
          <w:sz w:val="28"/>
          <w:szCs w:val="28"/>
        </w:rPr>
        <w:t>款規定，建立廢棄物內部自主巡察稽核制度：</w:t>
      </w:r>
      <w:r w:rsidRPr="0008037B">
        <w:rPr>
          <w:rFonts w:ascii="Times New Roman" w:eastAsia="標楷體" w:hAnsi="Times New Roman"/>
          <w:sz w:val="28"/>
          <w:szCs w:val="28"/>
        </w:rPr>
        <w:t>1.</w:t>
      </w:r>
      <w:r w:rsidRPr="0008037B">
        <w:rPr>
          <w:rFonts w:ascii="Times New Roman" w:eastAsia="標楷體" w:hAnsi="Times New Roman" w:hint="eastAsia"/>
          <w:sz w:val="28"/>
          <w:szCs w:val="28"/>
        </w:rPr>
        <w:t>每季定期巡察稽核。</w:t>
      </w:r>
      <w:r w:rsidRPr="0008037B">
        <w:rPr>
          <w:rFonts w:ascii="Times New Roman" w:eastAsia="標楷體" w:hAnsi="Times New Roman"/>
          <w:sz w:val="28"/>
          <w:szCs w:val="28"/>
        </w:rPr>
        <w:t>2.</w:t>
      </w:r>
      <w:r w:rsidRPr="0008037B">
        <w:rPr>
          <w:rFonts w:ascii="Times New Roman" w:eastAsia="標楷體" w:hAnsi="Times New Roman" w:hint="eastAsia"/>
          <w:sz w:val="28"/>
          <w:szCs w:val="28"/>
        </w:rPr>
        <w:t>作成巡察稽核書面紀錄，並妥善保存</w:t>
      </w:r>
      <w:r w:rsidRPr="0008037B">
        <w:rPr>
          <w:rFonts w:ascii="Times New Roman" w:eastAsia="標楷體" w:hAnsi="Times New Roman"/>
          <w:sz w:val="28"/>
          <w:szCs w:val="28"/>
        </w:rPr>
        <w:t>5</w:t>
      </w:r>
      <w:r w:rsidRPr="0008037B">
        <w:rPr>
          <w:rFonts w:ascii="Times New Roman" w:eastAsia="標楷體" w:hAnsi="Times New Roman" w:hint="eastAsia"/>
          <w:sz w:val="28"/>
          <w:szCs w:val="28"/>
        </w:rPr>
        <w:t>年。</w:t>
      </w:r>
      <w:r w:rsidRPr="0008037B">
        <w:rPr>
          <w:rFonts w:ascii="Times New Roman" w:eastAsia="標楷體" w:hAnsi="Times New Roman"/>
          <w:sz w:val="28"/>
          <w:szCs w:val="28"/>
        </w:rPr>
        <w:t>3.</w:t>
      </w:r>
      <w:r w:rsidRPr="0008037B">
        <w:rPr>
          <w:rFonts w:ascii="Times New Roman" w:eastAsia="標楷體" w:hAnsi="Times New Roman" w:hint="eastAsia"/>
          <w:sz w:val="28"/>
          <w:szCs w:val="28"/>
        </w:rPr>
        <w:t>追蹤缺失改善情形，並納入自主巡察稽核重點。</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214B4E">
        <w:rPr>
          <w:rFonts w:ascii="Times New Roman" w:eastAsia="標楷體" w:hAnsi="Times New Roman" w:hint="eastAsia"/>
          <w:b/>
          <w:sz w:val="32"/>
          <w:szCs w:val="32"/>
        </w:rPr>
        <w:t>安寧緩和醫療意願推廣</w:t>
      </w:r>
      <w:r w:rsidRPr="00D768BF">
        <w:rPr>
          <w:rFonts w:ascii="Times New Roman" w:eastAsia="標楷體" w:hAnsi="Times New Roman"/>
          <w:b/>
          <w:sz w:val="32"/>
          <w:szCs w:val="32"/>
        </w:rPr>
        <w:t>（</w:t>
      </w:r>
      <w:r>
        <w:rPr>
          <w:rFonts w:ascii="Times New Roman" w:eastAsia="標楷體" w:hAnsi="Times New Roman"/>
          <w:b/>
          <w:sz w:val="32"/>
          <w:szCs w:val="32"/>
        </w:rPr>
        <w:t>10</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9B7ABF">
              <w:rPr>
                <w:rFonts w:ascii="Times New Roman" w:eastAsia="標楷體" w:hAnsi="Times New Roman" w:hint="eastAsia"/>
                <w:sz w:val="28"/>
                <w:szCs w:val="28"/>
              </w:rPr>
              <w:t>設立安寧緩和醫療宣導簽署窗口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E74479">
              <w:rPr>
                <w:rFonts w:ascii="Times New Roman" w:eastAsia="標楷體" w:hAnsi="Times New Roman" w:hint="eastAsia"/>
                <w:sz w:val="28"/>
                <w:szCs w:val="28"/>
              </w:rPr>
              <w:t>推廣安寧緩和醫療意願</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8</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10</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E74479">
        <w:rPr>
          <w:rFonts w:ascii="Times New Roman" w:eastAsia="標楷體" w:hAnsi="Times New Roman" w:hint="eastAsia"/>
          <w:sz w:val="28"/>
          <w:szCs w:val="28"/>
        </w:rPr>
        <w:t>資料來源：各縣（市）政府所報資料（列冊）、安寧療護及器官捐贈意願系統。</w:t>
      </w:r>
      <w:r w:rsidRPr="00E74479">
        <w:rPr>
          <w:rFonts w:ascii="Times New Roman" w:eastAsia="標楷體" w:hAnsi="Times New Roman" w:hint="eastAsia"/>
          <w:sz w:val="28"/>
          <w:szCs w:val="28"/>
        </w:rPr>
        <w:t xml:space="preserve"> </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E74479">
        <w:rPr>
          <w:rFonts w:ascii="Times New Roman" w:eastAsia="標楷體" w:hAnsi="Times New Roman" w:hint="eastAsia"/>
          <w:sz w:val="28"/>
          <w:szCs w:val="28"/>
        </w:rPr>
        <w:t>評分標準：</w:t>
      </w:r>
    </w:p>
    <w:p w:rsidR="00F50EF6" w:rsidRPr="00E74479"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所轄醫學中心、區域醫院，均設置「安寧緩和醫療宣導簽署窗口」，得</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分。簽署窗口必須：</w:t>
      </w:r>
      <w:r w:rsidRPr="00E74479">
        <w:rPr>
          <w:rFonts w:ascii="Times New Roman" w:eastAsia="標楷體" w:hAnsi="Times New Roman" w:hint="eastAsia"/>
          <w:sz w:val="28"/>
          <w:szCs w:val="28"/>
        </w:rPr>
        <w:t>A.</w:t>
      </w:r>
      <w:r w:rsidRPr="00E74479">
        <w:rPr>
          <w:rFonts w:ascii="Times New Roman" w:eastAsia="標楷體" w:hAnsi="Times New Roman" w:hint="eastAsia"/>
          <w:sz w:val="28"/>
          <w:szCs w:val="28"/>
        </w:rPr>
        <w:t>提供民眾索取「預立安寧緩和醫療暨維生醫療抉擇意願書」（註明宣導機構名稱）；</w:t>
      </w:r>
      <w:r w:rsidRPr="00E74479">
        <w:rPr>
          <w:rFonts w:ascii="Times New Roman" w:eastAsia="標楷體" w:hAnsi="Times New Roman" w:hint="eastAsia"/>
          <w:sz w:val="28"/>
          <w:szCs w:val="28"/>
        </w:rPr>
        <w:t>B.</w:t>
      </w:r>
      <w:r w:rsidRPr="00E74479">
        <w:rPr>
          <w:rFonts w:ascii="Times New Roman" w:eastAsia="標楷體" w:hAnsi="Times New Roman" w:hint="eastAsia"/>
          <w:sz w:val="28"/>
          <w:szCs w:val="28"/>
        </w:rPr>
        <w:t>醫院端必須確認同意書簽署人資料及其他內容之正確性；</w:t>
      </w:r>
      <w:r w:rsidRPr="00E74479">
        <w:rPr>
          <w:rFonts w:ascii="Times New Roman" w:eastAsia="標楷體" w:hAnsi="Times New Roman" w:hint="eastAsia"/>
          <w:sz w:val="28"/>
          <w:szCs w:val="28"/>
        </w:rPr>
        <w:t>C.</w:t>
      </w:r>
      <w:r w:rsidRPr="00E74479">
        <w:rPr>
          <w:rFonts w:ascii="Times New Roman" w:eastAsia="標楷體" w:hAnsi="Times New Roman" w:hint="eastAsia"/>
          <w:sz w:val="28"/>
          <w:szCs w:val="28"/>
        </w:rPr>
        <w:t>提供民眾查詢健保卡註記服務。</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(2)</w:t>
      </w:r>
      <w:r w:rsidRPr="00E74479">
        <w:rPr>
          <w:rFonts w:ascii="Times New Roman" w:eastAsia="標楷體" w:hAnsi="Times New Roman" w:hint="eastAsia"/>
          <w:sz w:val="28"/>
          <w:szCs w:val="28"/>
        </w:rPr>
        <w:t>所轄地區醫院、衛生所（健康服務中心），均提供民眾索取「預立安寧緩和醫療暨維生醫療抉擇意願書」，得</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w:t>
      </w:r>
      <w:r w:rsidRPr="00D768BF">
        <w:rPr>
          <w:rFonts w:ascii="Times New Roman" w:eastAsia="標楷體" w:hAnsi="Times New Roman"/>
          <w:b/>
          <w:sz w:val="28"/>
          <w:szCs w:val="28"/>
        </w:rPr>
        <w:t>評分標準：</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E74479">
        <w:rPr>
          <w:rFonts w:ascii="Times New Roman" w:eastAsia="標楷體" w:hAnsi="Times New Roman" w:hint="eastAsia"/>
          <w:sz w:val="28"/>
          <w:szCs w:val="28"/>
        </w:rPr>
        <w:t>新簽署「預立安寧緩和醫療暨維生醫療抉擇意願書」人數</w:t>
      </w:r>
    </w:p>
    <w:p w:rsidR="00F50EF6" w:rsidRPr="00E74479"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E74479">
        <w:rPr>
          <w:rFonts w:ascii="Times New Roman" w:eastAsia="標楷體" w:hAnsi="Times New Roman" w:hint="eastAsia"/>
          <w:sz w:val="28"/>
          <w:szCs w:val="28"/>
        </w:rPr>
        <w:t>評分標準：</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該縣市推廣（宣導）</w:t>
      </w:r>
      <w:r w:rsidRPr="00B351A1">
        <w:rPr>
          <w:rFonts w:ascii="Times New Roman" w:eastAsia="標楷體" w:hAnsi="Times New Roman" w:hint="eastAsia"/>
          <w:b/>
          <w:color w:val="FF0000"/>
          <w:sz w:val="28"/>
          <w:szCs w:val="28"/>
        </w:rPr>
        <w:t>11</w:t>
      </w:r>
      <w:r w:rsidR="00B351A1" w:rsidRPr="00B351A1">
        <w:rPr>
          <w:rFonts w:ascii="Times New Roman" w:eastAsia="標楷體" w:hAnsi="Times New Roman" w:hint="eastAsia"/>
          <w:b/>
          <w:color w:val="FF0000"/>
          <w:sz w:val="28"/>
          <w:szCs w:val="28"/>
        </w:rPr>
        <w:t>1</w:t>
      </w:r>
      <w:r w:rsidRPr="00E74479">
        <w:rPr>
          <w:rFonts w:ascii="Times New Roman" w:eastAsia="標楷體" w:hAnsi="Times New Roman" w:hint="eastAsia"/>
          <w:sz w:val="28"/>
          <w:szCs w:val="28"/>
        </w:rPr>
        <w:t>年新簽署「預立安寧緩和醫療暨維生醫療抉擇意願書」達所轄設籍人口（離島縣市為所轄設籍人口</w:t>
      </w:r>
      <w:r w:rsidRPr="00E74479">
        <w:rPr>
          <w:rFonts w:ascii="Times New Roman" w:eastAsia="標楷體" w:hAnsi="Times New Roman" w:hint="eastAsia"/>
          <w:sz w:val="28"/>
          <w:szCs w:val="28"/>
        </w:rPr>
        <w:t>40%</w:t>
      </w:r>
      <w:r w:rsidRPr="00E74479">
        <w:rPr>
          <w:rFonts w:ascii="Times New Roman" w:eastAsia="標楷體" w:hAnsi="Times New Roman" w:hint="eastAsia"/>
          <w:sz w:val="28"/>
          <w:szCs w:val="28"/>
        </w:rPr>
        <w:t>）之</w:t>
      </w:r>
      <w:r w:rsidRPr="00E74479">
        <w:rPr>
          <w:rFonts w:ascii="Times New Roman" w:eastAsia="標楷體" w:hAnsi="Times New Roman" w:hint="eastAsia"/>
          <w:sz w:val="28"/>
          <w:szCs w:val="28"/>
        </w:rPr>
        <w:t>1</w:t>
      </w:r>
      <w:r w:rsidRPr="00E74479">
        <w:rPr>
          <w:rFonts w:ascii="Times New Roman" w:eastAsia="標楷體" w:hAnsi="Times New Roman" w:hint="eastAsia"/>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hint="eastAsia"/>
                <w:sz w:val="28"/>
                <w:szCs w:val="28"/>
              </w:rPr>
              <w:t>實際簽署量佔設籍人口比</w:t>
            </w:r>
            <w:r w:rsidRPr="00E74479">
              <w:rPr>
                <w:rFonts w:ascii="標楷體" w:eastAsia="標楷體" w:hAnsi="標楷體"/>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hint="eastAsia"/>
                <w:sz w:val="28"/>
                <w:szCs w:val="28"/>
              </w:rPr>
              <w:t>得分</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cs="新細明體" w:hint="eastAsia"/>
                <w:sz w:val="28"/>
                <w:szCs w:val="28"/>
              </w:rPr>
              <w:t>≧</w:t>
            </w:r>
            <w:r w:rsidRPr="00E74479">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8</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0.9‰</w:t>
            </w:r>
            <w:r w:rsidRPr="00E74479">
              <w:rPr>
                <w:rFonts w:ascii="標楷體" w:eastAsia="標楷體" w:hAnsi="標楷體" w:hint="eastAsia"/>
                <w:sz w:val="28"/>
                <w:szCs w:val="28"/>
              </w:rPr>
              <w:t>以上未達</w:t>
            </w:r>
            <w:r w:rsidRPr="00E74479">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7</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0.7‰</w:t>
            </w:r>
            <w:r w:rsidRPr="00E74479">
              <w:rPr>
                <w:rFonts w:ascii="標楷體" w:eastAsia="標楷體" w:hAnsi="標楷體" w:hint="eastAsia"/>
                <w:sz w:val="28"/>
                <w:szCs w:val="28"/>
              </w:rPr>
              <w:t>以上未達</w:t>
            </w:r>
            <w:r w:rsidRPr="00E74479">
              <w:rPr>
                <w:rFonts w:ascii="標楷體" w:eastAsia="標楷體" w:hAnsi="標楷體"/>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6</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0.5‰</w:t>
            </w:r>
            <w:r w:rsidRPr="00E74479">
              <w:rPr>
                <w:rFonts w:ascii="標楷體" w:eastAsia="標楷體" w:hAnsi="標楷體" w:hint="eastAsia"/>
                <w:sz w:val="28"/>
                <w:szCs w:val="28"/>
              </w:rPr>
              <w:t>以上未達</w:t>
            </w:r>
            <w:r w:rsidRPr="00E74479">
              <w:rPr>
                <w:rFonts w:ascii="標楷體" w:eastAsia="標楷體" w:hAnsi="標楷體"/>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5</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0.3‰</w:t>
            </w:r>
            <w:r w:rsidRPr="00E74479">
              <w:rPr>
                <w:rFonts w:ascii="標楷體" w:eastAsia="標楷體" w:hAnsi="標楷體" w:hint="eastAsia"/>
                <w:sz w:val="28"/>
                <w:szCs w:val="28"/>
              </w:rPr>
              <w:t>以上未達</w:t>
            </w:r>
            <w:r w:rsidRPr="00E74479">
              <w:rPr>
                <w:rFonts w:ascii="標楷體" w:eastAsia="標楷體" w:hAnsi="標楷體"/>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4</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cs="新細明體" w:hint="eastAsia"/>
                <w:sz w:val="28"/>
                <w:szCs w:val="28"/>
              </w:rPr>
              <w:t>＜</w:t>
            </w:r>
            <w:r w:rsidRPr="00E74479">
              <w:rPr>
                <w:rFonts w:ascii="標楷體" w:eastAsia="標楷體" w:hAnsi="標楷體"/>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F50EF6" w:rsidRPr="00E74479" w:rsidRDefault="00F50EF6" w:rsidP="008440D1">
            <w:pPr>
              <w:spacing w:before="120" w:after="48" w:line="400" w:lineRule="exact"/>
              <w:jc w:val="center"/>
              <w:rPr>
                <w:rFonts w:ascii="標楷體" w:eastAsia="標楷體" w:hAnsi="標楷體"/>
                <w:sz w:val="28"/>
                <w:szCs w:val="28"/>
              </w:rPr>
            </w:pPr>
            <w:r w:rsidRPr="00E74479">
              <w:rPr>
                <w:rFonts w:ascii="標楷體" w:eastAsia="標楷體" w:hAnsi="標楷體"/>
                <w:sz w:val="28"/>
                <w:szCs w:val="28"/>
              </w:rPr>
              <w:t>0</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E74479">
        <w:rPr>
          <w:rFonts w:ascii="Times New Roman" w:eastAsia="標楷體" w:hAnsi="Times New Roman"/>
          <w:sz w:val="28"/>
          <w:szCs w:val="28"/>
        </w:rPr>
        <w:t>三、</w:t>
      </w:r>
      <w:r w:rsidRPr="00E74479">
        <w:rPr>
          <w:rFonts w:ascii="Times New Roman" w:eastAsia="標楷體" w:hAnsi="Times New Roman" w:hint="eastAsia"/>
          <w:sz w:val="28"/>
          <w:szCs w:val="28"/>
        </w:rPr>
        <w:t>本項分數由本部</w:t>
      </w:r>
      <w:r w:rsidRPr="00E74479">
        <w:rPr>
          <w:rFonts w:eastAsia="標楷體" w:hint="eastAsia"/>
          <w:sz w:val="28"/>
          <w:szCs w:val="28"/>
        </w:rPr>
        <w:t>直接自系統中就登錄資料進行評分，衛生局不需另外檢送資料。</w:t>
      </w:r>
    </w:p>
    <w:p w:rsidR="00F50EF6" w:rsidRPr="00E74479"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E74479">
        <w:rPr>
          <w:rFonts w:ascii="Times New Roman" w:eastAsia="標楷體" w:hAnsi="Times New Roman" w:hint="eastAsia"/>
          <w:sz w:val="28"/>
          <w:szCs w:val="28"/>
        </w:rPr>
        <w:t>四</w:t>
      </w:r>
      <w:r w:rsidRPr="00E74479">
        <w:rPr>
          <w:rFonts w:ascii="Times New Roman" w:eastAsia="標楷體" w:hAnsi="Times New Roman"/>
          <w:sz w:val="28"/>
          <w:szCs w:val="28"/>
        </w:rPr>
        <w:t>、</w:t>
      </w:r>
      <w:r w:rsidRPr="00E74479">
        <w:rPr>
          <w:rFonts w:ascii="Times New Roman" w:eastAsia="標楷體" w:hAnsi="Times New Roman" w:hint="eastAsia"/>
          <w:sz w:val="28"/>
          <w:szCs w:val="28"/>
        </w:rPr>
        <w:t>各縣市執行本項工作，應於民眾簽署之同意書上清楚載明「推廣單位」為何（如：○○衛生局、○○醫院等），俾利本部統計。如未註明推廣單位，</w:t>
      </w:r>
      <w:r w:rsidR="007F2786" w:rsidRPr="00E74479">
        <w:rPr>
          <w:rFonts w:ascii="Times New Roman" w:eastAsia="標楷體" w:hAnsi="Times New Roman" w:hint="eastAsia"/>
          <w:sz w:val="28"/>
          <w:szCs w:val="28"/>
        </w:rPr>
        <w:t>或推廣單位註明為</w:t>
      </w:r>
      <w:r w:rsidR="007F2786" w:rsidRPr="007F2786">
        <w:rPr>
          <w:rFonts w:ascii="Times New Roman" w:eastAsia="標楷體" w:hAnsi="Times New Roman" w:hint="eastAsia"/>
          <w:sz w:val="28"/>
          <w:szCs w:val="28"/>
        </w:rPr>
        <w:t>「財團法人器官捐贈移植登錄及病人自主推廣中心」或</w:t>
      </w:r>
      <w:r w:rsidR="007F2786" w:rsidRPr="00E74479">
        <w:rPr>
          <w:rFonts w:ascii="Times New Roman" w:eastAsia="標楷體" w:hAnsi="Times New Roman" w:hint="eastAsia"/>
          <w:sz w:val="28"/>
          <w:szCs w:val="28"/>
        </w:rPr>
        <w:t>「安寧照顧協會」者，</w:t>
      </w:r>
      <w:r w:rsidRPr="00E74479">
        <w:rPr>
          <w:rFonts w:ascii="Times New Roman" w:eastAsia="標楷體" w:hAnsi="Times New Roman" w:hint="eastAsia"/>
          <w:sz w:val="28"/>
          <w:szCs w:val="28"/>
        </w:rPr>
        <w:t>不列入各縣市內計算。</w:t>
      </w:r>
    </w:p>
    <w:p w:rsidR="00F50EF6" w:rsidRPr="0008263D"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76180F">
        <w:rPr>
          <w:rFonts w:ascii="Times New Roman" w:eastAsia="標楷體" w:hAnsi="Times New Roman" w:hint="eastAsia"/>
          <w:b/>
          <w:sz w:val="32"/>
          <w:szCs w:val="32"/>
        </w:rPr>
        <w:t>器官捐贈意願推廣</w:t>
      </w:r>
      <w:r w:rsidRPr="00D768BF">
        <w:rPr>
          <w:rFonts w:ascii="Times New Roman" w:eastAsia="標楷體" w:hAnsi="Times New Roman"/>
          <w:b/>
          <w:sz w:val="32"/>
          <w:szCs w:val="32"/>
        </w:rPr>
        <w:t>（</w:t>
      </w:r>
      <w:r>
        <w:rPr>
          <w:rFonts w:ascii="Times New Roman" w:eastAsia="標楷體" w:hAnsi="Times New Roman"/>
          <w:b/>
          <w:sz w:val="32"/>
          <w:szCs w:val="32"/>
        </w:rPr>
        <w:t>10</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76180F">
              <w:rPr>
                <w:rFonts w:ascii="Times New Roman" w:eastAsia="標楷體" w:hAnsi="Times New Roman" w:hint="eastAsia"/>
                <w:sz w:val="28"/>
                <w:szCs w:val="28"/>
              </w:rPr>
              <w:t>設立器官捐贈宣導簽署窗口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76180F">
              <w:rPr>
                <w:rFonts w:ascii="Times New Roman" w:eastAsia="標楷體" w:hAnsi="Times New Roman" w:hint="eastAsia"/>
                <w:sz w:val="28"/>
                <w:szCs w:val="28"/>
              </w:rPr>
              <w:t>推廣器官捐贈意願</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8</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hint="eastAsia"/>
                <w:b/>
                <w:bCs/>
                <w:sz w:val="28"/>
                <w:szCs w:val="28"/>
              </w:rPr>
              <w:t>10</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6A0212"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6A0212">
        <w:rPr>
          <w:rFonts w:ascii="Times New Roman" w:eastAsia="標楷體" w:hAnsi="Times New Roman" w:hint="eastAsia"/>
          <w:sz w:val="28"/>
          <w:szCs w:val="28"/>
        </w:rPr>
        <w:t>資料來源：各縣（市）政府所報資料（列冊）、安寧療護及器官捐贈意願系統。</w:t>
      </w:r>
      <w:r w:rsidRPr="006A0212">
        <w:rPr>
          <w:rFonts w:ascii="Times New Roman" w:eastAsia="標楷體" w:hAnsi="Times New Roman" w:hint="eastAsia"/>
          <w:sz w:val="28"/>
          <w:szCs w:val="28"/>
        </w:rPr>
        <w:t xml:space="preserve"> </w:t>
      </w:r>
    </w:p>
    <w:p w:rsidR="00F50EF6" w:rsidRPr="006A0212"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Pr>
          <w:rFonts w:ascii="Times New Roman" w:eastAsia="標楷體" w:hAnsi="Times New Roman" w:hint="eastAsia"/>
          <w:sz w:val="28"/>
          <w:szCs w:val="28"/>
        </w:rPr>
        <w:t>二</w:t>
      </w:r>
      <w:r>
        <w:rPr>
          <w:rFonts w:ascii="新細明體" w:hAnsi="新細明體" w:hint="eastAsia"/>
          <w:sz w:val="28"/>
          <w:szCs w:val="28"/>
        </w:rPr>
        <w:t>、</w:t>
      </w:r>
      <w:r w:rsidRPr="006A0212">
        <w:rPr>
          <w:rFonts w:ascii="Times New Roman" w:eastAsia="標楷體" w:hAnsi="Times New Roman" w:hint="eastAsia"/>
          <w:sz w:val="28"/>
          <w:szCs w:val="28"/>
        </w:rPr>
        <w:t>評分標準：</w:t>
      </w:r>
    </w:p>
    <w:p w:rsidR="00F50EF6" w:rsidRPr="006A0212"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所轄醫學中心、區域醫院，均設置「器官捐贈宣導簽署窗口」，得</w:t>
      </w: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分。簽署窗口必須：</w:t>
      </w:r>
      <w:r w:rsidRPr="006A0212">
        <w:rPr>
          <w:rFonts w:ascii="Times New Roman" w:eastAsia="標楷體" w:hAnsi="Times New Roman" w:hint="eastAsia"/>
          <w:sz w:val="28"/>
          <w:szCs w:val="28"/>
        </w:rPr>
        <w:t>A.</w:t>
      </w:r>
      <w:r w:rsidRPr="006A0212">
        <w:rPr>
          <w:rFonts w:ascii="Times New Roman" w:eastAsia="標楷體" w:hAnsi="Times New Roman" w:hint="eastAsia"/>
          <w:sz w:val="28"/>
          <w:szCs w:val="28"/>
        </w:rPr>
        <w:t>提供民眾索取「器官捐贈同意書」（註明宣導機構名稱）；</w:t>
      </w:r>
      <w:r w:rsidRPr="006A0212">
        <w:rPr>
          <w:rFonts w:ascii="Times New Roman" w:eastAsia="標楷體" w:hAnsi="Times New Roman" w:hint="eastAsia"/>
          <w:sz w:val="28"/>
          <w:szCs w:val="28"/>
        </w:rPr>
        <w:t>B.</w:t>
      </w:r>
      <w:r w:rsidRPr="006A0212">
        <w:rPr>
          <w:rFonts w:ascii="Times New Roman" w:eastAsia="標楷體" w:hAnsi="Times New Roman" w:hint="eastAsia"/>
          <w:sz w:val="28"/>
          <w:szCs w:val="28"/>
        </w:rPr>
        <w:t>醫院端必須確認同意書簽署人資料及其他內容之正確性；</w:t>
      </w:r>
      <w:r w:rsidRPr="006A0212">
        <w:rPr>
          <w:rFonts w:ascii="Times New Roman" w:eastAsia="標楷體" w:hAnsi="Times New Roman" w:hint="eastAsia"/>
          <w:sz w:val="28"/>
          <w:szCs w:val="28"/>
        </w:rPr>
        <w:t>C.</w:t>
      </w:r>
      <w:r w:rsidRPr="006A0212">
        <w:rPr>
          <w:rFonts w:ascii="Times New Roman" w:eastAsia="標楷體" w:hAnsi="Times New Roman" w:hint="eastAsia"/>
          <w:sz w:val="28"/>
          <w:szCs w:val="28"/>
        </w:rPr>
        <w:t>提供民眾查詢健保卡註記服務。</w:t>
      </w:r>
    </w:p>
    <w:p w:rsidR="00F50EF6" w:rsidRPr="0008263D" w:rsidRDefault="00F50EF6" w:rsidP="00F50EF6">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6A0212">
        <w:rPr>
          <w:rFonts w:ascii="Times New Roman" w:eastAsia="標楷體" w:hAnsi="Times New Roman" w:hint="eastAsia"/>
          <w:sz w:val="28"/>
          <w:szCs w:val="28"/>
        </w:rPr>
        <w:t>(2)</w:t>
      </w:r>
      <w:r w:rsidRPr="006A0212">
        <w:rPr>
          <w:rFonts w:ascii="Times New Roman" w:eastAsia="標楷體" w:hAnsi="Times New Roman" w:hint="eastAsia"/>
          <w:sz w:val="28"/>
          <w:szCs w:val="28"/>
        </w:rPr>
        <w:t>所轄地區醫院、衛生所（健康服務中心），均提供民眾索取「器官捐贈同意書」，得</w:t>
      </w:r>
      <w:r w:rsidRPr="006A0212">
        <w:rPr>
          <w:rFonts w:ascii="Times New Roman" w:eastAsia="標楷體" w:hAnsi="Times New Roman" w:hint="eastAsia"/>
          <w:sz w:val="28"/>
          <w:szCs w:val="28"/>
        </w:rPr>
        <w:t>1</w:t>
      </w:r>
      <w:r w:rsidRPr="006A0212">
        <w:rPr>
          <w:rFonts w:ascii="Times New Roman" w:eastAsia="標楷體" w:hAnsi="Times New Roman" w:hint="eastAsia"/>
          <w:sz w:val="28"/>
          <w:szCs w:val="28"/>
        </w:rPr>
        <w:t>分。</w:t>
      </w:r>
    </w:p>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項目二</w:t>
      </w:r>
      <w:r w:rsidRPr="00D768BF">
        <w:rPr>
          <w:rFonts w:ascii="Times New Roman" w:eastAsia="標楷體" w:hAnsi="Times New Roman"/>
          <w:b/>
          <w:sz w:val="28"/>
          <w:szCs w:val="28"/>
        </w:rPr>
        <w:t>評分標準：</w:t>
      </w:r>
    </w:p>
    <w:p w:rsidR="00F50EF6" w:rsidRPr="00AC0818"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AC0818">
        <w:rPr>
          <w:rFonts w:ascii="Times New Roman" w:eastAsia="標楷體" w:hAnsi="Times New Roman" w:hint="eastAsia"/>
          <w:sz w:val="28"/>
          <w:szCs w:val="28"/>
        </w:rPr>
        <w:t>一、新簽署「器官捐贈同意書」人數：</w:t>
      </w:r>
    </w:p>
    <w:p w:rsidR="00F50EF6" w:rsidRPr="00AC0818"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Times New Roman" w:eastAsia="標楷體" w:hAnsi="Times New Roman" w:hint="eastAsia"/>
          <w:sz w:val="28"/>
          <w:szCs w:val="28"/>
        </w:rPr>
        <w:t>二</w:t>
      </w:r>
      <w:r w:rsidRPr="00AC0818">
        <w:rPr>
          <w:rFonts w:ascii="Times New Roman" w:eastAsia="標楷體" w:hAnsi="Times New Roman" w:hint="eastAsia"/>
          <w:sz w:val="28"/>
          <w:szCs w:val="28"/>
        </w:rPr>
        <w:t>、</w:t>
      </w:r>
      <w:r w:rsidRPr="00AC0818">
        <w:rPr>
          <w:rFonts w:ascii="標楷體" w:eastAsia="標楷體" w:hAnsi="標楷體" w:hint="eastAsia"/>
          <w:sz w:val="28"/>
          <w:szCs w:val="28"/>
        </w:rPr>
        <w:t>評分標準：該縣市推廣（宣導）</w:t>
      </w:r>
      <w:r w:rsidRPr="00B351A1">
        <w:rPr>
          <w:rFonts w:ascii="標楷體" w:eastAsia="標楷體" w:hAnsi="標楷體" w:hint="eastAsia"/>
          <w:b/>
          <w:color w:val="FF0000"/>
          <w:sz w:val="28"/>
          <w:szCs w:val="28"/>
        </w:rPr>
        <w:t>11</w:t>
      </w:r>
      <w:r w:rsidR="00B351A1" w:rsidRPr="00B351A1">
        <w:rPr>
          <w:rFonts w:ascii="標楷體" w:eastAsia="標楷體" w:hAnsi="標楷體" w:hint="eastAsia"/>
          <w:b/>
          <w:color w:val="FF0000"/>
          <w:sz w:val="28"/>
          <w:szCs w:val="28"/>
        </w:rPr>
        <w:t>1</w:t>
      </w:r>
      <w:r w:rsidRPr="00AC0818">
        <w:rPr>
          <w:rFonts w:ascii="標楷體" w:eastAsia="標楷體" w:hAnsi="標楷體" w:hint="eastAsia"/>
          <w:sz w:val="28"/>
          <w:szCs w:val="28"/>
        </w:rPr>
        <w:t>年新簽署「器官捐贈同意書」達所轄20-64歲人口（離島縣市為所轄20-64歲人口40%）1‰</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hint="eastAsia"/>
                <w:sz w:val="28"/>
                <w:szCs w:val="28"/>
              </w:rPr>
              <w:t>實際簽署量佔設籍人口比</w:t>
            </w:r>
            <w:r w:rsidRPr="00AC0818">
              <w:rPr>
                <w:rFonts w:ascii="標楷體" w:eastAsia="標楷體" w:hAnsi="標楷體"/>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hint="eastAsia"/>
                <w:sz w:val="28"/>
                <w:szCs w:val="28"/>
              </w:rPr>
              <w:t>得分</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cs="新細明體" w:hint="eastAsia"/>
                <w:sz w:val="28"/>
                <w:szCs w:val="28"/>
              </w:rPr>
              <w:t>≧</w:t>
            </w:r>
            <w:r w:rsidRPr="00AC0818">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8</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0.9‰</w:t>
            </w:r>
            <w:r w:rsidRPr="00AC0818">
              <w:rPr>
                <w:rFonts w:ascii="標楷體" w:eastAsia="標楷體" w:hAnsi="標楷體" w:hint="eastAsia"/>
                <w:sz w:val="28"/>
                <w:szCs w:val="28"/>
              </w:rPr>
              <w:t>以上未達</w:t>
            </w:r>
            <w:r w:rsidRPr="00AC0818">
              <w:rPr>
                <w:rFonts w:ascii="標楷體" w:eastAsia="標楷體" w:hAnsi="標楷體"/>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7</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0.7‰</w:t>
            </w:r>
            <w:r w:rsidRPr="00AC0818">
              <w:rPr>
                <w:rFonts w:ascii="標楷體" w:eastAsia="標楷體" w:hAnsi="標楷體" w:hint="eastAsia"/>
                <w:sz w:val="28"/>
                <w:szCs w:val="28"/>
              </w:rPr>
              <w:t>以上未達</w:t>
            </w:r>
            <w:r w:rsidRPr="00AC0818">
              <w:rPr>
                <w:rFonts w:ascii="標楷體" w:eastAsia="標楷體" w:hAnsi="標楷體"/>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6</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0.5‰</w:t>
            </w:r>
            <w:r w:rsidRPr="00AC0818">
              <w:rPr>
                <w:rFonts w:ascii="標楷體" w:eastAsia="標楷體" w:hAnsi="標楷體" w:hint="eastAsia"/>
                <w:sz w:val="28"/>
                <w:szCs w:val="28"/>
              </w:rPr>
              <w:t>以上未達</w:t>
            </w:r>
            <w:r w:rsidRPr="00AC0818">
              <w:rPr>
                <w:rFonts w:ascii="標楷體" w:eastAsia="標楷體" w:hAnsi="標楷體"/>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5</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0.3‰</w:t>
            </w:r>
            <w:r w:rsidRPr="00AC0818">
              <w:rPr>
                <w:rFonts w:ascii="標楷體" w:eastAsia="標楷體" w:hAnsi="標楷體" w:hint="eastAsia"/>
                <w:sz w:val="28"/>
                <w:szCs w:val="28"/>
              </w:rPr>
              <w:t>以上未達</w:t>
            </w:r>
            <w:r w:rsidRPr="00AC0818">
              <w:rPr>
                <w:rFonts w:ascii="標楷體" w:eastAsia="標楷體" w:hAnsi="標楷體"/>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4</w:t>
            </w:r>
          </w:p>
        </w:tc>
      </w:tr>
      <w:tr w:rsidR="00F50EF6" w:rsidRPr="0052416A" w:rsidTr="008440D1">
        <w:trPr>
          <w:jc w:val="center"/>
        </w:trPr>
        <w:tc>
          <w:tcPr>
            <w:tcW w:w="382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cs="新細明體" w:hint="eastAsia"/>
                <w:sz w:val="28"/>
                <w:szCs w:val="28"/>
              </w:rPr>
              <w:t>＜</w:t>
            </w:r>
            <w:r w:rsidRPr="00AC0818">
              <w:rPr>
                <w:rFonts w:ascii="標楷體" w:eastAsia="標楷體" w:hAnsi="標楷體"/>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F50EF6" w:rsidRPr="00AC0818" w:rsidRDefault="00F50EF6" w:rsidP="008440D1">
            <w:pPr>
              <w:spacing w:before="120" w:after="48" w:line="400" w:lineRule="exact"/>
              <w:jc w:val="center"/>
              <w:rPr>
                <w:rFonts w:ascii="標楷體" w:eastAsia="標楷體" w:hAnsi="標楷體"/>
                <w:sz w:val="28"/>
                <w:szCs w:val="28"/>
              </w:rPr>
            </w:pPr>
            <w:r w:rsidRPr="00AC0818">
              <w:rPr>
                <w:rFonts w:ascii="標楷體" w:eastAsia="標楷體" w:hAnsi="標楷體"/>
                <w:sz w:val="28"/>
                <w:szCs w:val="28"/>
              </w:rPr>
              <w:t>0</w:t>
            </w:r>
          </w:p>
        </w:tc>
      </w:tr>
    </w:tbl>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hint="eastAsia"/>
          <w:sz w:val="28"/>
          <w:szCs w:val="28"/>
        </w:rPr>
        <w:t>三</w:t>
      </w:r>
      <w:r w:rsidRPr="00AC0818">
        <w:rPr>
          <w:rFonts w:ascii="Times New Roman" w:eastAsia="標楷體" w:hAnsi="Times New Roman" w:hint="eastAsia"/>
          <w:sz w:val="28"/>
          <w:szCs w:val="28"/>
        </w:rPr>
        <w:t>、</w:t>
      </w:r>
      <w:r w:rsidRPr="00953B05">
        <w:rPr>
          <w:rFonts w:ascii="Times New Roman" w:eastAsia="標楷體" w:hAnsi="Times New Roman" w:hint="eastAsia"/>
          <w:sz w:val="28"/>
          <w:szCs w:val="28"/>
        </w:rPr>
        <w:t>本項分數由本部直接自系統中就登錄資料進行評分，衛生局不需另外檢送資料。</w:t>
      </w:r>
    </w:p>
    <w:p w:rsidR="00F50EF6"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Pr>
          <w:rFonts w:ascii="Times New Roman" w:eastAsia="標楷體" w:hAnsi="Times New Roman"/>
          <w:sz w:val="28"/>
          <w:szCs w:val="28"/>
        </w:rPr>
        <w:t>四</w:t>
      </w:r>
      <w:r w:rsidRPr="00AC0818">
        <w:rPr>
          <w:rFonts w:ascii="Times New Roman" w:eastAsia="標楷體" w:hAnsi="Times New Roman" w:hint="eastAsia"/>
          <w:sz w:val="28"/>
          <w:szCs w:val="28"/>
        </w:rPr>
        <w:t>、</w:t>
      </w:r>
      <w:r w:rsidRPr="00953B05">
        <w:rPr>
          <w:rFonts w:ascii="Times New Roman" w:eastAsia="標楷體" w:hAnsi="Times New Roman" w:hint="eastAsia"/>
          <w:sz w:val="28"/>
          <w:szCs w:val="28"/>
        </w:rPr>
        <w:t>各縣市執行本項工作，應於民眾簽署之同意書上清楚載明「推廣單位」為何（如：○○衛生局、○○醫院等），俾利本部統計。如未註明推廣單位，或推廣單位註明為</w:t>
      </w:r>
      <w:r w:rsidR="00857027" w:rsidRPr="00857027">
        <w:rPr>
          <w:rFonts w:ascii="Times New Roman" w:eastAsia="標楷體" w:hAnsi="Times New Roman" w:hint="eastAsia"/>
          <w:sz w:val="28"/>
          <w:szCs w:val="28"/>
        </w:rPr>
        <w:t>「財團法人器官捐贈移植登錄及病人自主推廣中心」</w:t>
      </w:r>
      <w:r w:rsidRPr="00953B05">
        <w:rPr>
          <w:rFonts w:ascii="Times New Roman" w:eastAsia="標楷體" w:hAnsi="Times New Roman" w:hint="eastAsia"/>
          <w:sz w:val="28"/>
          <w:szCs w:val="28"/>
        </w:rPr>
        <w:t>或「中華民國器官捐贈協會者」者，不列入各縣市內計算。</w:t>
      </w: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953B05">
        <w:rPr>
          <w:rFonts w:ascii="Times New Roman" w:eastAsia="標楷體" w:hAnsi="Times New Roman" w:hint="eastAsia"/>
          <w:b/>
          <w:sz w:val="32"/>
          <w:szCs w:val="32"/>
        </w:rPr>
        <w:t>醫事機構檢驗、放射品質訪查合格率</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953B05">
              <w:rPr>
                <w:rFonts w:ascii="Times New Roman" w:eastAsia="標楷體" w:hAnsi="Times New Roman" w:hint="eastAsia"/>
                <w:sz w:val="28"/>
                <w:szCs w:val="28"/>
              </w:rPr>
              <w:t>當年度於轄區內辦理醫事檢驗、放射品質提升計畫</w:t>
            </w:r>
          </w:p>
        </w:tc>
        <w:tc>
          <w:tcPr>
            <w:tcW w:w="1560" w:type="dxa"/>
            <w:tcBorders>
              <w:bottom w:val="single" w:sz="4" w:space="0" w:color="auto"/>
            </w:tcBorders>
            <w:vAlign w:val="center"/>
          </w:tcPr>
          <w:p w:rsidR="00F50EF6" w:rsidRPr="00953B05"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953B05">
              <w:rPr>
                <w:rFonts w:ascii="Times New Roman" w:eastAsia="標楷體" w:hAnsi="Times New Roman" w:hint="eastAsia"/>
                <w:sz w:val="28"/>
                <w:szCs w:val="28"/>
              </w:rPr>
              <w:t>受訪查醫事檢驗、放射機構品質合格率</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B252B2" w:rsidRDefault="00F50EF6" w:rsidP="00F50EF6">
      <w:pPr>
        <w:pStyle w:val="aff0"/>
        <w:tabs>
          <w:tab w:val="left" w:pos="952"/>
        </w:tabs>
        <w:suppressAutoHyphens/>
        <w:autoSpaceDN w:val="0"/>
        <w:snapToGrid w:val="0"/>
        <w:spacing w:line="400" w:lineRule="exact"/>
        <w:ind w:leftChars="268" w:left="643" w:firstLineChars="5" w:firstLine="14"/>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於</w:t>
      </w:r>
      <w:r w:rsidRPr="00B252B2">
        <w:rPr>
          <w:rFonts w:ascii="Times New Roman" w:eastAsia="標楷體" w:hAnsi="Times New Roman"/>
          <w:sz w:val="28"/>
          <w:szCs w:val="28"/>
        </w:rPr>
        <w:t>1</w:t>
      </w:r>
      <w:r w:rsidRPr="00B252B2">
        <w:rPr>
          <w:rFonts w:ascii="Times New Roman" w:eastAsia="標楷體" w:hAnsi="Times New Roman" w:hint="eastAsia"/>
          <w:sz w:val="28"/>
          <w:szCs w:val="28"/>
        </w:rPr>
        <w:t>11</w:t>
      </w:r>
      <w:r w:rsidRPr="00B252B2">
        <w:rPr>
          <w:rFonts w:ascii="Times New Roman" w:eastAsia="標楷體" w:hAnsi="Times New Roman" w:hint="eastAsia"/>
          <w:sz w:val="28"/>
          <w:szCs w:val="28"/>
        </w:rPr>
        <w:t>年</w:t>
      </w:r>
      <w:r w:rsidRPr="00B252B2">
        <w:rPr>
          <w:rFonts w:ascii="Times New Roman" w:eastAsia="標楷體" w:hAnsi="Times New Roman" w:hint="eastAsia"/>
          <w:sz w:val="28"/>
          <w:szCs w:val="28"/>
        </w:rPr>
        <w:t>4</w:t>
      </w:r>
      <w:r w:rsidRPr="00B252B2">
        <w:rPr>
          <w:rFonts w:ascii="Times New Roman" w:eastAsia="標楷體" w:hAnsi="Times New Roman" w:hint="eastAsia"/>
          <w:sz w:val="28"/>
          <w:szCs w:val="28"/>
        </w:rPr>
        <w:t>月</w:t>
      </w:r>
      <w:r w:rsidRPr="00B252B2">
        <w:rPr>
          <w:rFonts w:ascii="Times New Roman" w:eastAsia="標楷體" w:hAnsi="Times New Roman" w:hint="eastAsia"/>
          <w:sz w:val="28"/>
          <w:szCs w:val="28"/>
        </w:rPr>
        <w:t>30</w:t>
      </w:r>
      <w:r w:rsidRPr="00B252B2">
        <w:rPr>
          <w:rFonts w:ascii="Times New Roman" w:eastAsia="標楷體" w:hAnsi="Times New Roman" w:hint="eastAsia"/>
          <w:sz w:val="28"/>
          <w:szCs w:val="28"/>
        </w:rPr>
        <w:t>日前，提報衛生局辦理基層醫事機構檢驗項目訪查計畫、基層醫事機構放射品質提升訪查計畫</w:t>
      </w:r>
      <w:r w:rsidRPr="00B252B2">
        <w:rPr>
          <w:rFonts w:ascii="Times New Roman" w:eastAsia="標楷體" w:hAnsi="Times New Roman" w:hint="eastAsia"/>
          <w:sz w:val="28"/>
          <w:szCs w:val="28"/>
        </w:rPr>
        <w:t>(</w:t>
      </w:r>
      <w:r w:rsidRPr="00B252B2">
        <w:rPr>
          <w:rFonts w:ascii="Times New Roman" w:eastAsia="標楷體" w:hAnsi="Times New Roman" w:hint="eastAsia"/>
          <w:sz w:val="28"/>
          <w:szCs w:val="28"/>
        </w:rPr>
        <w:t>含合格基準</w:t>
      </w:r>
      <w:r w:rsidRPr="00B252B2">
        <w:rPr>
          <w:rFonts w:ascii="Times New Roman" w:eastAsia="標楷體" w:hAnsi="Times New Roman" w:hint="eastAsia"/>
          <w:sz w:val="28"/>
          <w:szCs w:val="28"/>
        </w:rPr>
        <w:t>)</w:t>
      </w:r>
      <w:r w:rsidRPr="00B252B2">
        <w:rPr>
          <w:rFonts w:ascii="Times New Roman" w:eastAsia="標楷體" w:hAnsi="Times New Roman" w:hint="eastAsia"/>
          <w:sz w:val="28"/>
          <w:szCs w:val="28"/>
        </w:rPr>
        <w:t>等</w:t>
      </w:r>
      <w:r w:rsidRPr="00B252B2">
        <w:rPr>
          <w:rFonts w:ascii="Times New Roman" w:eastAsia="標楷體" w:hAnsi="Times New Roman" w:hint="eastAsia"/>
          <w:sz w:val="28"/>
          <w:szCs w:val="28"/>
        </w:rPr>
        <w:t>2</w:t>
      </w:r>
      <w:r w:rsidRPr="00B252B2">
        <w:rPr>
          <w:rFonts w:ascii="Times New Roman" w:eastAsia="標楷體" w:hAnsi="Times New Roman" w:hint="eastAsia"/>
          <w:sz w:val="28"/>
          <w:szCs w:val="28"/>
        </w:rPr>
        <w:t>項者，各得</w:t>
      </w:r>
      <w:r w:rsidRPr="00B252B2">
        <w:rPr>
          <w:rFonts w:ascii="Times New Roman" w:eastAsia="標楷體" w:hAnsi="Times New Roman" w:hint="eastAsia"/>
          <w:sz w:val="28"/>
          <w:szCs w:val="28"/>
        </w:rPr>
        <w:t>1</w:t>
      </w:r>
      <w:r w:rsidRPr="00B252B2">
        <w:rPr>
          <w:rFonts w:ascii="Times New Roman" w:eastAsia="標楷體" w:hAnsi="Times New Roman" w:hint="eastAsia"/>
          <w:sz w:val="28"/>
          <w:szCs w:val="28"/>
        </w:rPr>
        <w:t>分。</w:t>
      </w:r>
    </w:p>
    <w:p w:rsidR="00F50EF6" w:rsidRPr="00B252B2" w:rsidRDefault="00F50EF6" w:rsidP="00F50EF6">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252B2">
        <w:rPr>
          <w:rFonts w:ascii="Times New Roman" w:eastAsia="標楷體" w:hAnsi="Times New Roman" w:hint="eastAsia"/>
          <w:b/>
          <w:sz w:val="28"/>
          <w:szCs w:val="28"/>
        </w:rPr>
        <w:t>項目二</w:t>
      </w:r>
      <w:r w:rsidRPr="00B252B2">
        <w:rPr>
          <w:rFonts w:ascii="Times New Roman" w:eastAsia="標楷體" w:hAnsi="Times New Roman"/>
          <w:b/>
          <w:sz w:val="28"/>
          <w:szCs w:val="28"/>
        </w:rPr>
        <w:t>評分標準：</w:t>
      </w:r>
    </w:p>
    <w:p w:rsidR="00F50EF6" w:rsidRPr="00B252B2" w:rsidRDefault="00F50EF6" w:rsidP="00F50EF6">
      <w:pPr>
        <w:tabs>
          <w:tab w:val="left" w:pos="762"/>
        </w:tabs>
        <w:suppressAutoHyphens/>
        <w:autoSpaceDN w:val="0"/>
        <w:snapToGrid w:val="0"/>
        <w:spacing w:line="400" w:lineRule="exact"/>
        <w:ind w:leftChars="199" w:left="478"/>
        <w:textAlignment w:val="baseline"/>
        <w:rPr>
          <w:rFonts w:ascii="Times New Roman" w:eastAsia="標楷體" w:hAnsi="Times New Roman"/>
          <w:sz w:val="28"/>
          <w:szCs w:val="28"/>
        </w:rPr>
      </w:pPr>
      <w:r>
        <w:rPr>
          <w:rFonts w:ascii="Times New Roman" w:eastAsia="標楷體" w:hAnsi="Times New Roman" w:hint="eastAsia"/>
          <w:sz w:val="28"/>
          <w:szCs w:val="28"/>
        </w:rPr>
        <w:t>一</w:t>
      </w:r>
      <w:r>
        <w:rPr>
          <w:rFonts w:ascii="新細明體" w:hAnsi="新細明體" w:hint="eastAsia"/>
          <w:sz w:val="28"/>
          <w:szCs w:val="28"/>
        </w:rPr>
        <w:t>、</w:t>
      </w:r>
      <w:r w:rsidRPr="00B252B2">
        <w:rPr>
          <w:rFonts w:ascii="Times New Roman" w:eastAsia="標楷體" w:hAnsi="Times New Roman" w:hint="eastAsia"/>
          <w:sz w:val="28"/>
          <w:szCs w:val="28"/>
        </w:rPr>
        <w:t>基層醫事機構檢驗品質提升訪查計畫：</w:t>
      </w:r>
    </w:p>
    <w:p w:rsidR="00F50EF6" w:rsidRPr="00B252B2" w:rsidRDefault="00F50EF6" w:rsidP="00F50EF6">
      <w:pPr>
        <w:pStyle w:val="aff0"/>
        <w:tabs>
          <w:tab w:val="left" w:pos="1418"/>
        </w:tabs>
        <w:suppressAutoHyphens/>
        <w:autoSpaceDN w:val="0"/>
        <w:snapToGrid w:val="0"/>
        <w:spacing w:line="400" w:lineRule="exact"/>
        <w:ind w:leftChars="323" w:left="2477" w:hanging="1702"/>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(1)</w:t>
      </w:r>
      <w:r w:rsidRPr="00B252B2">
        <w:rPr>
          <w:rFonts w:ascii="Times New Roman" w:eastAsia="標楷體" w:hAnsi="Times New Roman" w:hint="eastAsia"/>
          <w:sz w:val="28"/>
          <w:szCs w:val="28"/>
        </w:rPr>
        <w:t>訪查對象：各縣市所轄醫事檢驗機構及捐血機構，</w:t>
      </w:r>
      <w:r w:rsidRPr="00B252B2">
        <w:rPr>
          <w:rFonts w:ascii="Times New Roman" w:eastAsia="標楷體" w:hAnsi="Times New Roman" w:hint="eastAsia"/>
          <w:sz w:val="28"/>
          <w:szCs w:val="28"/>
        </w:rPr>
        <w:t>111</w:t>
      </w:r>
      <w:r w:rsidRPr="00B252B2">
        <w:rPr>
          <w:rFonts w:ascii="Times New Roman" w:eastAsia="標楷體" w:hAnsi="Times New Roman" w:hint="eastAsia"/>
          <w:sz w:val="28"/>
          <w:szCs w:val="28"/>
        </w:rPr>
        <w:t>年度以捐血機構為優先訪查對象。</w:t>
      </w:r>
    </w:p>
    <w:p w:rsidR="00F50EF6" w:rsidRPr="008440D1" w:rsidRDefault="00F50EF6" w:rsidP="008440D1">
      <w:pPr>
        <w:pStyle w:val="aff0"/>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252B2">
        <w:rPr>
          <w:rFonts w:ascii="Times New Roman" w:eastAsia="標楷體" w:hAnsi="Times New Roman" w:hint="eastAsia"/>
          <w:sz w:val="28"/>
          <w:szCs w:val="28"/>
        </w:rPr>
        <w:t>(2)</w:t>
      </w:r>
      <w:r w:rsidRPr="00B252B2">
        <w:rPr>
          <w:rFonts w:ascii="Times New Roman" w:eastAsia="標楷體" w:hAnsi="Times New Roman" w:hint="eastAsia"/>
          <w:sz w:val="28"/>
          <w:szCs w:val="28"/>
        </w:rPr>
        <w:t>分組及訪視目標數：</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276"/>
        <w:gridCol w:w="1276"/>
        <w:gridCol w:w="1134"/>
        <w:gridCol w:w="1276"/>
      </w:tblGrid>
      <w:tr w:rsidR="00F50EF6" w:rsidRPr="0052416A" w:rsidTr="008440D1">
        <w:trPr>
          <w:trHeight w:val="435"/>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分組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甲組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乙組</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left" w:pos="312"/>
                <w:tab w:val="center" w:pos="600"/>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丙組</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left" w:pos="312"/>
                <w:tab w:val="center" w:pos="600"/>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丁組</w:t>
            </w:r>
          </w:p>
        </w:tc>
      </w:tr>
      <w:tr w:rsidR="00F50EF6" w:rsidRPr="0052416A" w:rsidTr="008440D1">
        <w:trPr>
          <w:trHeight w:val="447"/>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所轄醫事檢驗機構及捐血機構數目</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50家以上</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30家以上未滿50家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rPr>
                <w:rFonts w:ascii="標楷體" w:eastAsia="標楷體" w:hAnsi="標楷體"/>
                <w:sz w:val="28"/>
                <w:szCs w:val="28"/>
              </w:rPr>
            </w:pPr>
            <w:r w:rsidRPr="00DC0727">
              <w:rPr>
                <w:rFonts w:ascii="標楷體" w:eastAsia="標楷體" w:hAnsi="標楷體" w:hint="eastAsia"/>
                <w:sz w:val="28"/>
                <w:szCs w:val="28"/>
              </w:rPr>
              <w:t>10家以上未滿30家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tabs>
                <w:tab w:val="center" w:pos="426"/>
              </w:tabs>
              <w:spacing w:before="120" w:line="400" w:lineRule="exact"/>
              <w:ind w:firstLineChars="50" w:firstLine="140"/>
              <w:rPr>
                <w:rFonts w:ascii="標楷體" w:eastAsia="標楷體" w:hAnsi="標楷體"/>
                <w:sz w:val="28"/>
                <w:szCs w:val="28"/>
              </w:rPr>
            </w:pPr>
            <w:r w:rsidRPr="00DC0727">
              <w:rPr>
                <w:rFonts w:ascii="標楷體" w:eastAsia="標楷體" w:hAnsi="標楷體" w:hint="eastAsia"/>
                <w:sz w:val="28"/>
                <w:szCs w:val="28"/>
              </w:rPr>
              <w:t>未滿</w:t>
            </w:r>
          </w:p>
          <w:p w:rsidR="00F50EF6" w:rsidRPr="00DC0727" w:rsidRDefault="00F50EF6" w:rsidP="008440D1">
            <w:pPr>
              <w:tabs>
                <w:tab w:val="center" w:pos="426"/>
              </w:tabs>
              <w:spacing w:before="120" w:line="400" w:lineRule="exact"/>
              <w:ind w:firstLineChars="50" w:firstLine="140"/>
              <w:rPr>
                <w:rFonts w:ascii="標楷體" w:eastAsia="標楷體" w:hAnsi="標楷體"/>
                <w:sz w:val="28"/>
                <w:szCs w:val="28"/>
              </w:rPr>
            </w:pPr>
            <w:r w:rsidRPr="00DC0727">
              <w:rPr>
                <w:rFonts w:ascii="標楷體" w:eastAsia="標楷體" w:hAnsi="標楷體" w:hint="eastAsia"/>
                <w:sz w:val="28"/>
                <w:szCs w:val="28"/>
              </w:rPr>
              <w:t>10家</w:t>
            </w:r>
          </w:p>
        </w:tc>
      </w:tr>
      <w:tr w:rsidR="00F50EF6" w:rsidRPr="0052416A" w:rsidTr="008440D1">
        <w:trPr>
          <w:trHeight w:val="435"/>
        </w:trPr>
        <w:tc>
          <w:tcPr>
            <w:tcW w:w="1701"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最低訪視目標數</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20家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15家</w:t>
            </w:r>
          </w:p>
        </w:tc>
        <w:tc>
          <w:tcPr>
            <w:tcW w:w="1134"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10家</w:t>
            </w:r>
          </w:p>
        </w:tc>
        <w:tc>
          <w:tcPr>
            <w:tcW w:w="1276" w:type="dxa"/>
            <w:tcBorders>
              <w:top w:val="single" w:sz="4" w:space="0" w:color="auto"/>
              <w:left w:val="single" w:sz="4" w:space="0" w:color="auto"/>
              <w:bottom w:val="single" w:sz="4" w:space="0" w:color="auto"/>
              <w:right w:val="single" w:sz="4" w:space="0" w:color="auto"/>
            </w:tcBorders>
            <w:hideMark/>
          </w:tcPr>
          <w:p w:rsidR="00F50EF6" w:rsidRPr="00DC0727" w:rsidRDefault="00F50EF6" w:rsidP="008440D1">
            <w:pPr>
              <w:spacing w:before="120" w:line="400" w:lineRule="exact"/>
              <w:rPr>
                <w:rFonts w:ascii="標楷體" w:eastAsia="標楷體" w:hAnsi="標楷體"/>
                <w:sz w:val="28"/>
                <w:szCs w:val="28"/>
              </w:rPr>
            </w:pPr>
            <w:r w:rsidRPr="00DC0727">
              <w:rPr>
                <w:rFonts w:ascii="標楷體" w:eastAsia="標楷體" w:hAnsi="標楷體" w:hint="eastAsia"/>
                <w:sz w:val="28"/>
                <w:szCs w:val="28"/>
              </w:rPr>
              <w:t>全數</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DC0727">
        <w:rPr>
          <w:rFonts w:ascii="Times New Roman" w:eastAsia="標楷體" w:hAnsi="Times New Roman" w:hint="eastAsia"/>
          <w:sz w:val="28"/>
          <w:szCs w:val="28"/>
        </w:rPr>
        <w:t>(3)</w:t>
      </w:r>
      <w:r w:rsidRPr="00DC0727">
        <w:rPr>
          <w:rFonts w:ascii="Times New Roman" w:eastAsia="標楷體" w:hAnsi="Times New Roman" w:hint="eastAsia"/>
          <w:sz w:val="28"/>
          <w:szCs w:val="28"/>
        </w:rPr>
        <w:t>受訪視醫事檢驗機構品質合格率及評分：</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5"/>
        <w:gridCol w:w="2598"/>
      </w:tblGrid>
      <w:tr w:rsidR="00F50EF6" w:rsidRPr="0052416A" w:rsidTr="008440D1">
        <w:trPr>
          <w:trHeight w:val="555"/>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受訪視醫事檢驗機構品質合格率(%)</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評分</w:t>
            </w:r>
          </w:p>
        </w:tc>
      </w:tr>
      <w:tr w:rsidR="00F50EF6" w:rsidRPr="0052416A" w:rsidTr="008440D1">
        <w:trPr>
          <w:trHeight w:val="447"/>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ind w:leftChars="100" w:left="240"/>
              <w:jc w:val="center"/>
              <w:rPr>
                <w:rFonts w:ascii="標楷體" w:eastAsia="標楷體" w:hAnsi="標楷體"/>
                <w:sz w:val="28"/>
                <w:szCs w:val="28"/>
              </w:rPr>
            </w:pPr>
            <w:r w:rsidRPr="00DC0727">
              <w:rPr>
                <w:rFonts w:ascii="標楷體" w:eastAsia="標楷體" w:hAnsi="標楷體" w:hint="eastAsia"/>
                <w:sz w:val="28"/>
                <w:szCs w:val="28"/>
              </w:rPr>
              <w:t>合格率≧85</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tabs>
                <w:tab w:val="center" w:pos="426"/>
              </w:tabs>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1.5分</w:t>
            </w:r>
          </w:p>
        </w:tc>
      </w:tr>
      <w:tr w:rsidR="00F50EF6" w:rsidRPr="0052416A" w:rsidTr="008440D1">
        <w:trPr>
          <w:trHeight w:val="435"/>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合格率介於84至70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1分</w:t>
            </w:r>
          </w:p>
        </w:tc>
      </w:tr>
      <w:tr w:rsidR="00F50EF6" w:rsidRPr="0052416A" w:rsidTr="008440D1">
        <w:trPr>
          <w:trHeight w:val="459"/>
        </w:trPr>
        <w:tc>
          <w:tcPr>
            <w:tcW w:w="4065"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合格率未達70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F50EF6" w:rsidRPr="00DC0727" w:rsidRDefault="00F50EF6" w:rsidP="008440D1">
            <w:pPr>
              <w:spacing w:before="120" w:line="400" w:lineRule="exact"/>
              <w:jc w:val="center"/>
              <w:rPr>
                <w:rFonts w:ascii="標楷體" w:eastAsia="標楷體" w:hAnsi="標楷體"/>
                <w:sz w:val="28"/>
                <w:szCs w:val="28"/>
              </w:rPr>
            </w:pPr>
            <w:r w:rsidRPr="00DC0727">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915585" w:rsidRDefault="00F50EF6" w:rsidP="00F50EF6">
      <w:pPr>
        <w:pStyle w:val="aff0"/>
        <w:tabs>
          <w:tab w:val="left" w:pos="762"/>
        </w:tabs>
        <w:suppressAutoHyphens/>
        <w:autoSpaceDN w:val="0"/>
        <w:snapToGrid w:val="0"/>
        <w:spacing w:line="400" w:lineRule="exact"/>
        <w:ind w:leftChars="274" w:left="658"/>
        <w:textAlignment w:val="baseline"/>
        <w:rPr>
          <w:rFonts w:ascii="標楷體" w:eastAsia="標楷體" w:hAnsi="標楷體"/>
          <w:sz w:val="28"/>
          <w:szCs w:val="28"/>
        </w:rPr>
      </w:pPr>
      <w:r w:rsidRPr="00915585">
        <w:rPr>
          <w:rFonts w:ascii="標楷體" w:eastAsia="標楷體" w:hAnsi="標楷體"/>
          <w:sz w:val="28"/>
          <w:szCs w:val="28"/>
        </w:rPr>
        <w:t>二</w:t>
      </w:r>
      <w:r w:rsidRPr="00915585">
        <w:rPr>
          <w:rFonts w:ascii="標楷體" w:eastAsia="標楷體" w:hAnsi="標楷體" w:hint="eastAsia"/>
          <w:sz w:val="28"/>
          <w:szCs w:val="28"/>
        </w:rPr>
        <w:t>、基層醫事機構放射品質提升訪查計畫：</w:t>
      </w:r>
    </w:p>
    <w:p w:rsidR="00F50EF6" w:rsidRPr="00915585" w:rsidRDefault="00F50EF6" w:rsidP="00F50EF6">
      <w:pPr>
        <w:pStyle w:val="aff0"/>
        <w:tabs>
          <w:tab w:val="left" w:pos="1418"/>
        </w:tabs>
        <w:suppressAutoHyphens/>
        <w:autoSpaceDN w:val="0"/>
        <w:snapToGrid w:val="0"/>
        <w:spacing w:line="400" w:lineRule="exact"/>
        <w:ind w:leftChars="312" w:left="2550" w:hanging="1801"/>
        <w:textAlignment w:val="baseline"/>
        <w:rPr>
          <w:rFonts w:ascii="標楷體" w:eastAsia="標楷體" w:hAnsi="標楷體"/>
          <w:sz w:val="28"/>
          <w:szCs w:val="28"/>
        </w:rPr>
      </w:pPr>
      <w:r w:rsidRPr="00915585">
        <w:rPr>
          <w:rFonts w:ascii="標楷體" w:eastAsia="標楷體" w:hAnsi="標楷體" w:hint="eastAsia"/>
          <w:sz w:val="28"/>
          <w:szCs w:val="28"/>
        </w:rPr>
        <w:t>(1)</w:t>
      </w:r>
      <w:r w:rsidRPr="00915585">
        <w:rPr>
          <w:rFonts w:ascii="Times New Roman" w:eastAsia="標楷體" w:hAnsi="Times New Roman" w:hint="eastAsia"/>
          <w:sz w:val="28"/>
          <w:szCs w:val="28"/>
        </w:rPr>
        <w:t>訪查</w:t>
      </w:r>
      <w:r w:rsidRPr="00915585">
        <w:rPr>
          <w:rFonts w:ascii="標楷體" w:eastAsia="標楷體" w:hAnsi="標楷體" w:hint="eastAsia"/>
          <w:sz w:val="28"/>
          <w:szCs w:val="28"/>
        </w:rPr>
        <w:t>對象：近5年</w:t>
      </w:r>
      <w:r w:rsidRPr="00915585">
        <w:rPr>
          <w:rFonts w:ascii="Times New Roman" w:eastAsia="標楷體" w:hAnsi="Times New Roman" w:hint="eastAsia"/>
          <w:sz w:val="28"/>
          <w:szCs w:val="28"/>
        </w:rPr>
        <w:t>尚未</w:t>
      </w:r>
      <w:r w:rsidRPr="00915585">
        <w:rPr>
          <w:rFonts w:ascii="標楷體" w:eastAsia="標楷體" w:hAnsi="標楷體" w:hint="eastAsia"/>
          <w:sz w:val="28"/>
          <w:szCs w:val="28"/>
        </w:rPr>
        <w:t>參加衛生福利部或衛生局放射品質提升相關計畫實地訪視之基層醫事機構備，且設有X光機最高機齡10年以上之診所、衛生所為主。但連江縣、金門縣及澎湖縣則以設有X光機之診所、衛生所及醫事放射所為主，並訂訪視目標數為5家。</w:t>
      </w:r>
    </w:p>
    <w:p w:rsidR="00F50EF6" w:rsidRPr="00915585"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915585">
        <w:rPr>
          <w:rFonts w:ascii="標楷體" w:eastAsia="標楷體" w:hAnsi="標楷體" w:hint="eastAsia"/>
          <w:sz w:val="28"/>
          <w:szCs w:val="28"/>
        </w:rPr>
        <w:t>(2)</w:t>
      </w:r>
      <w:r w:rsidRPr="00915585">
        <w:rPr>
          <w:rFonts w:ascii="Times New Roman" w:eastAsia="標楷體" w:hAnsi="Times New Roman" w:hint="eastAsia"/>
          <w:sz w:val="28"/>
          <w:szCs w:val="28"/>
        </w:rPr>
        <w:t>分組</w:t>
      </w:r>
      <w:r w:rsidRPr="00915585">
        <w:rPr>
          <w:rFonts w:ascii="標楷體" w:eastAsia="標楷體" w:hAnsi="標楷體" w:hint="eastAsia"/>
          <w:sz w:val="28"/>
          <w:szCs w:val="28"/>
        </w:rPr>
        <w:t>及訪視目標數：</w:t>
      </w:r>
    </w:p>
    <w:tbl>
      <w:tblPr>
        <w:tblW w:w="6807"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1134"/>
        <w:gridCol w:w="1134"/>
        <w:gridCol w:w="1418"/>
        <w:gridCol w:w="1134"/>
      </w:tblGrid>
      <w:tr w:rsidR="00F50EF6" w:rsidRPr="0052416A" w:rsidTr="008440D1">
        <w:trPr>
          <w:trHeight w:val="436"/>
        </w:trPr>
        <w:tc>
          <w:tcPr>
            <w:tcW w:w="6807" w:type="dxa"/>
            <w:gridSpan w:val="5"/>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分組及訪視目標數</w:t>
            </w:r>
          </w:p>
        </w:tc>
      </w:tr>
      <w:tr w:rsidR="00F50EF6" w:rsidRPr="0052416A" w:rsidTr="008440D1">
        <w:trPr>
          <w:trHeight w:val="435"/>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分組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甲組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乙組</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left" w:pos="32"/>
                <w:tab w:val="center" w:pos="600"/>
              </w:tabs>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丙組</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丁組</w:t>
            </w:r>
          </w:p>
        </w:tc>
      </w:tr>
      <w:tr w:rsidR="00F50EF6" w:rsidRPr="0052416A" w:rsidTr="008440D1">
        <w:trPr>
          <w:trHeight w:val="447"/>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rPr>
                <w:rFonts w:ascii="標楷體" w:eastAsia="標楷體" w:hAnsi="標楷體"/>
                <w:sz w:val="28"/>
                <w:szCs w:val="28"/>
              </w:rPr>
            </w:pPr>
            <w:r w:rsidRPr="00915585">
              <w:rPr>
                <w:rFonts w:ascii="標楷體" w:eastAsia="標楷體" w:hAnsi="標楷體" w:hint="eastAsia"/>
                <w:sz w:val="28"/>
                <w:szCs w:val="28"/>
              </w:rPr>
              <w:t>設有X光機最高機齡10年以上機構數</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60家以上未滿100家</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tabs>
                <w:tab w:val="center" w:pos="426"/>
              </w:tabs>
              <w:spacing w:before="120" w:line="400" w:lineRule="exact"/>
              <w:rPr>
                <w:rFonts w:ascii="標楷體" w:eastAsia="標楷體" w:hAnsi="標楷體"/>
                <w:sz w:val="28"/>
                <w:szCs w:val="28"/>
              </w:rPr>
            </w:pPr>
            <w:r w:rsidRPr="00915585">
              <w:rPr>
                <w:rFonts w:ascii="標楷體" w:eastAsia="標楷體" w:hAnsi="標楷體" w:hint="eastAsia"/>
                <w:sz w:val="28"/>
                <w:szCs w:val="28"/>
              </w:rPr>
              <w:t>未滿30家</w:t>
            </w:r>
          </w:p>
        </w:tc>
      </w:tr>
      <w:tr w:rsidR="00F50EF6" w:rsidRPr="0052416A" w:rsidTr="008440D1">
        <w:trPr>
          <w:trHeight w:val="435"/>
        </w:trPr>
        <w:tc>
          <w:tcPr>
            <w:tcW w:w="1987"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25家</w:t>
            </w:r>
          </w:p>
        </w:tc>
        <w:tc>
          <w:tcPr>
            <w:tcW w:w="1418"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F50EF6" w:rsidRPr="00915585" w:rsidRDefault="00F50EF6" w:rsidP="008440D1">
            <w:pPr>
              <w:spacing w:before="120" w:line="400" w:lineRule="exact"/>
              <w:jc w:val="center"/>
              <w:rPr>
                <w:rFonts w:ascii="標楷體" w:eastAsia="標楷體" w:hAnsi="標楷體"/>
                <w:sz w:val="28"/>
                <w:szCs w:val="28"/>
              </w:rPr>
            </w:pPr>
            <w:r w:rsidRPr="00915585">
              <w:rPr>
                <w:rFonts w:ascii="標楷體" w:eastAsia="標楷體" w:hAnsi="標楷體" w:hint="eastAsia"/>
                <w:sz w:val="28"/>
                <w:szCs w:val="28"/>
              </w:rPr>
              <w:t>10家</w:t>
            </w:r>
          </w:p>
        </w:tc>
      </w:tr>
    </w:tbl>
    <w:p w:rsidR="00F50EF6" w:rsidRPr="008440D1" w:rsidRDefault="00F50EF6" w:rsidP="008440D1">
      <w:pPr>
        <w:tabs>
          <w:tab w:val="left" w:pos="1176"/>
        </w:tabs>
        <w:suppressAutoHyphens/>
        <w:autoSpaceDN w:val="0"/>
        <w:snapToGrid w:val="0"/>
        <w:spacing w:line="400" w:lineRule="exact"/>
        <w:textAlignment w:val="baseline"/>
        <w:rPr>
          <w:rFonts w:ascii="標楷體" w:eastAsia="標楷體" w:hAnsi="標楷體"/>
          <w:sz w:val="28"/>
          <w:szCs w:val="28"/>
        </w:rPr>
      </w:pPr>
    </w:p>
    <w:p w:rsidR="00F50EF6" w:rsidRPr="006279F6" w:rsidRDefault="00F50EF6" w:rsidP="00F50EF6">
      <w:pPr>
        <w:pStyle w:val="aff0"/>
        <w:tabs>
          <w:tab w:val="left" w:pos="1176"/>
        </w:tabs>
        <w:suppressAutoHyphens/>
        <w:autoSpaceDN w:val="0"/>
        <w:snapToGrid w:val="0"/>
        <w:spacing w:line="400" w:lineRule="exact"/>
        <w:ind w:leftChars="303" w:left="1117" w:hanging="390"/>
        <w:textAlignment w:val="baseline"/>
        <w:rPr>
          <w:rFonts w:ascii="標楷體" w:eastAsia="標楷體" w:hAnsi="標楷體"/>
          <w:sz w:val="28"/>
          <w:szCs w:val="28"/>
        </w:rPr>
      </w:pPr>
      <w:r w:rsidRPr="006279F6">
        <w:rPr>
          <w:rFonts w:ascii="標楷體" w:eastAsia="標楷體" w:hAnsi="標楷體" w:hint="eastAsia"/>
          <w:sz w:val="28"/>
          <w:szCs w:val="28"/>
        </w:rPr>
        <w:t>(3) 受訪視醫事放射機構品質合格率及評分：</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2612"/>
      </w:tblGrid>
      <w:tr w:rsidR="00F50EF6" w:rsidRPr="0052416A" w:rsidTr="008440D1">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受訪視醫事放射機構品質合格率(%)</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評分</w:t>
            </w:r>
          </w:p>
        </w:tc>
      </w:tr>
      <w:tr w:rsidR="00F50EF6" w:rsidRPr="0052416A" w:rsidTr="008440D1">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ind w:leftChars="100" w:left="240"/>
              <w:jc w:val="center"/>
              <w:rPr>
                <w:rFonts w:ascii="標楷體" w:eastAsia="標楷體" w:hAnsi="標楷體"/>
                <w:sz w:val="28"/>
                <w:szCs w:val="28"/>
              </w:rPr>
            </w:pPr>
            <w:r w:rsidRPr="006279F6">
              <w:rPr>
                <w:rFonts w:ascii="標楷體" w:eastAsia="標楷體" w:hAnsi="標楷體" w:hint="eastAsia"/>
                <w:sz w:val="28"/>
                <w:szCs w:val="28"/>
              </w:rPr>
              <w:t>合格率≧85</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tabs>
                <w:tab w:val="center" w:pos="426"/>
              </w:tabs>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1.5分</w:t>
            </w:r>
          </w:p>
        </w:tc>
      </w:tr>
      <w:tr w:rsidR="00F50EF6" w:rsidRPr="0052416A" w:rsidTr="008440D1">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合格率介於84至70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1分</w:t>
            </w:r>
          </w:p>
        </w:tc>
      </w:tr>
      <w:tr w:rsidR="00F50EF6" w:rsidRPr="0052416A" w:rsidTr="008440D1">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合格率未達70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F50EF6" w:rsidRPr="006279F6" w:rsidRDefault="00F50EF6" w:rsidP="008440D1">
            <w:pPr>
              <w:spacing w:before="120" w:line="400" w:lineRule="exact"/>
              <w:jc w:val="center"/>
              <w:rPr>
                <w:rFonts w:ascii="標楷體" w:eastAsia="標楷體" w:hAnsi="標楷體"/>
                <w:sz w:val="28"/>
                <w:szCs w:val="28"/>
              </w:rPr>
            </w:pPr>
            <w:r w:rsidRPr="006279F6">
              <w:rPr>
                <w:rFonts w:ascii="標楷體" w:eastAsia="標楷體" w:hAnsi="標楷體" w:hint="eastAsia"/>
                <w:sz w:val="28"/>
                <w:szCs w:val="28"/>
              </w:rPr>
              <w:t>0分</w:t>
            </w:r>
          </w:p>
        </w:tc>
      </w:tr>
    </w:tbl>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D768BF" w:rsidRDefault="00F50EF6" w:rsidP="00F50EF6">
      <w:pPr>
        <w:pStyle w:val="aff0"/>
        <w:numPr>
          <w:ilvl w:val="0"/>
          <w:numId w:val="58"/>
        </w:numPr>
        <w:tabs>
          <w:tab w:val="left" w:pos="762"/>
        </w:tabs>
        <w:suppressAutoHyphens/>
        <w:autoSpaceDN w:val="0"/>
        <w:snapToGrid w:val="0"/>
        <w:spacing w:line="400" w:lineRule="exact"/>
        <w:ind w:leftChars="0" w:left="709" w:hanging="720"/>
        <w:textAlignment w:val="baseline"/>
        <w:rPr>
          <w:rFonts w:ascii="Times New Roman" w:eastAsia="標楷體" w:hAnsi="Times New Roman"/>
          <w:b/>
          <w:sz w:val="32"/>
          <w:szCs w:val="32"/>
        </w:rPr>
      </w:pPr>
      <w:r w:rsidRPr="00AE73F7">
        <w:rPr>
          <w:rFonts w:ascii="標楷體" w:eastAsia="標楷體" w:hAnsi="標楷體" w:hint="eastAsia"/>
          <w:b/>
          <w:sz w:val="32"/>
          <w:szCs w:val="32"/>
        </w:rPr>
        <w:t>預立醫療照護諮商推廣</w:t>
      </w:r>
      <w:r w:rsidRPr="00D768BF">
        <w:rPr>
          <w:rFonts w:ascii="Times New Roman" w:eastAsia="標楷體" w:hAnsi="Times New Roman"/>
          <w:b/>
          <w:sz w:val="32"/>
          <w:szCs w:val="32"/>
        </w:rPr>
        <w:t>（</w:t>
      </w:r>
      <w:r>
        <w:rPr>
          <w:rFonts w:ascii="Times New Roman" w:eastAsia="標楷體" w:hAnsi="Times New Roman" w:hint="eastAsia"/>
          <w:b/>
          <w:sz w:val="32"/>
          <w:szCs w:val="32"/>
        </w:rPr>
        <w:t>5</w:t>
      </w:r>
      <w:r w:rsidRPr="00D768BF">
        <w:rPr>
          <w:rFonts w:ascii="Times New Roman" w:eastAsia="標楷體" w:hAnsi="Times New Roman"/>
          <w:b/>
          <w:sz w:val="32"/>
          <w:szCs w:val="32"/>
        </w:rPr>
        <w:t>分）</w:t>
      </w:r>
    </w:p>
    <w:p w:rsidR="00F50EF6" w:rsidRPr="00D768BF" w:rsidRDefault="00F50EF6" w:rsidP="00F50EF6">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F50EF6" w:rsidRPr="00D768BF" w:rsidTr="008440D1">
        <w:trPr>
          <w:trHeight w:val="50"/>
        </w:trPr>
        <w:tc>
          <w:tcPr>
            <w:tcW w:w="7512"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F50EF6" w:rsidRPr="00D768BF" w:rsidRDefault="00F50EF6" w:rsidP="008440D1">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一、</w:t>
            </w:r>
            <w:r w:rsidRPr="00D670AE">
              <w:rPr>
                <w:rFonts w:ascii="Times New Roman" w:eastAsia="標楷體" w:hAnsi="Times New Roman" w:hint="eastAsia"/>
                <w:sz w:val="28"/>
                <w:szCs w:val="28"/>
              </w:rPr>
              <w:t>設立預立醫療決定宣導窗口</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2</w:t>
            </w:r>
          </w:p>
        </w:tc>
      </w:tr>
      <w:tr w:rsidR="00F50EF6" w:rsidRPr="00D768BF" w:rsidTr="008440D1">
        <w:trPr>
          <w:trHeight w:val="50"/>
        </w:trPr>
        <w:tc>
          <w:tcPr>
            <w:tcW w:w="7512" w:type="dxa"/>
            <w:tcBorders>
              <w:bottom w:val="single" w:sz="4" w:space="0" w:color="auto"/>
            </w:tcBorders>
            <w:shd w:val="clear" w:color="auto" w:fill="auto"/>
            <w:vAlign w:val="center"/>
          </w:tcPr>
          <w:p w:rsidR="00F50EF6" w:rsidRPr="00D768BF" w:rsidRDefault="00F50EF6" w:rsidP="008440D1">
            <w:pPr>
              <w:adjustRightInd w:val="0"/>
              <w:snapToGrid w:val="0"/>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二、</w:t>
            </w:r>
            <w:r w:rsidRPr="00D670AE">
              <w:rPr>
                <w:rFonts w:ascii="Times New Roman" w:eastAsia="標楷體" w:hAnsi="Times New Roman" w:hint="eastAsia"/>
                <w:sz w:val="28"/>
                <w:szCs w:val="28"/>
              </w:rPr>
              <w:t>辦理預立醫療決定宣導活動</w:t>
            </w:r>
          </w:p>
        </w:tc>
        <w:tc>
          <w:tcPr>
            <w:tcW w:w="1560" w:type="dxa"/>
            <w:tcBorders>
              <w:bottom w:val="single" w:sz="4" w:space="0" w:color="auto"/>
            </w:tcBorders>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3</w:t>
            </w:r>
          </w:p>
        </w:tc>
      </w:tr>
      <w:tr w:rsidR="00F50EF6" w:rsidRPr="00D768BF" w:rsidTr="008440D1">
        <w:trPr>
          <w:trHeight w:val="50"/>
        </w:trPr>
        <w:tc>
          <w:tcPr>
            <w:tcW w:w="7512"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560" w:type="dxa"/>
            <w:shd w:val="clear" w:color="auto" w:fill="BFBFBF" w:themeFill="background1" w:themeFillShade="BF"/>
            <w:vAlign w:val="center"/>
          </w:tcPr>
          <w:p w:rsidR="00F50EF6" w:rsidRPr="00D768BF" w:rsidRDefault="00F50EF6" w:rsidP="008440D1">
            <w:pPr>
              <w:spacing w:line="400" w:lineRule="exact"/>
              <w:jc w:val="center"/>
              <w:rPr>
                <w:rFonts w:ascii="Times New Roman" w:eastAsia="標楷體" w:hAnsi="Times New Roman"/>
                <w:sz w:val="28"/>
                <w:szCs w:val="28"/>
              </w:rPr>
            </w:pPr>
            <w:r>
              <w:rPr>
                <w:rFonts w:ascii="Times New Roman" w:eastAsia="標楷體" w:hAnsi="Times New Roman"/>
                <w:sz w:val="28"/>
                <w:szCs w:val="28"/>
              </w:rPr>
              <w:t>5</w:t>
            </w:r>
          </w:p>
        </w:tc>
      </w:tr>
    </w:tbl>
    <w:p w:rsidR="00F50EF6" w:rsidRDefault="00F50EF6" w:rsidP="00F50EF6">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Pr>
          <w:rFonts w:ascii="Times New Roman" w:eastAsia="標楷體" w:hAnsi="Times New Roman" w:hint="eastAsia"/>
          <w:b/>
          <w:sz w:val="28"/>
          <w:szCs w:val="28"/>
        </w:rPr>
        <w:t>項目一</w:t>
      </w:r>
      <w:r w:rsidRPr="00D768BF">
        <w:rPr>
          <w:rFonts w:ascii="Times New Roman" w:eastAsia="標楷體" w:hAnsi="Times New Roman"/>
          <w:b/>
          <w:sz w:val="28"/>
          <w:szCs w:val="28"/>
        </w:rPr>
        <w:t>評分標準：</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hint="eastAsia"/>
          <w:sz w:val="28"/>
          <w:szCs w:val="28"/>
        </w:rPr>
        <w:t>一、</w:t>
      </w:r>
      <w:r w:rsidRPr="00D670AE">
        <w:rPr>
          <w:rFonts w:ascii="Times New Roman" w:eastAsia="標楷體" w:hAnsi="Times New Roman" w:hint="eastAsia"/>
          <w:sz w:val="28"/>
          <w:szCs w:val="28"/>
        </w:rPr>
        <w:t>所轄醫學中心、區域醫院及地區醫院，均設置「預立醫療決定宣導窗口」，即得</w:t>
      </w:r>
      <w:r w:rsidRPr="00D670AE">
        <w:rPr>
          <w:rFonts w:ascii="Times New Roman" w:eastAsia="標楷體" w:hAnsi="Times New Roman" w:hint="eastAsia"/>
          <w:sz w:val="28"/>
          <w:szCs w:val="28"/>
        </w:rPr>
        <w:t>2</w:t>
      </w:r>
      <w:r w:rsidRPr="00D670AE">
        <w:rPr>
          <w:rFonts w:ascii="Times New Roman" w:eastAsia="標楷體" w:hAnsi="Times New Roman" w:hint="eastAsia"/>
          <w:sz w:val="28"/>
          <w:szCs w:val="28"/>
        </w:rPr>
        <w:t>分；設置比率</w:t>
      </w:r>
      <w:r w:rsidRPr="00D670AE">
        <w:rPr>
          <w:rFonts w:ascii="Times New Roman" w:eastAsia="標楷體" w:hAnsi="Times New Roman" w:hint="eastAsia"/>
          <w:sz w:val="28"/>
          <w:szCs w:val="28"/>
        </w:rPr>
        <w:t>50%</w:t>
      </w:r>
      <w:r w:rsidRPr="00D670AE">
        <w:rPr>
          <w:rFonts w:ascii="Times New Roman" w:eastAsia="標楷體" w:hAnsi="Times New Roman" w:hint="eastAsia"/>
          <w:sz w:val="28"/>
          <w:szCs w:val="28"/>
        </w:rPr>
        <w:t>至</w:t>
      </w:r>
      <w:r w:rsidRPr="00D670AE">
        <w:rPr>
          <w:rFonts w:ascii="Times New Roman" w:eastAsia="標楷體" w:hAnsi="Times New Roman" w:hint="eastAsia"/>
          <w:sz w:val="28"/>
          <w:szCs w:val="28"/>
        </w:rPr>
        <w:t>99%</w:t>
      </w:r>
      <w:r w:rsidRPr="00D670AE">
        <w:rPr>
          <w:rFonts w:ascii="Times New Roman" w:eastAsia="標楷體" w:hAnsi="Times New Roman" w:hint="eastAsia"/>
          <w:sz w:val="28"/>
          <w:szCs w:val="28"/>
        </w:rPr>
        <w:t>者，得</w:t>
      </w:r>
      <w:r w:rsidRPr="00D670AE">
        <w:rPr>
          <w:rFonts w:ascii="Times New Roman" w:eastAsia="標楷體" w:hAnsi="Times New Roman" w:hint="eastAsia"/>
          <w:sz w:val="28"/>
          <w:szCs w:val="28"/>
        </w:rPr>
        <w:t>1</w:t>
      </w:r>
      <w:r w:rsidRPr="00D670AE">
        <w:rPr>
          <w:rFonts w:ascii="Times New Roman" w:eastAsia="標楷體" w:hAnsi="Times New Roman" w:hint="eastAsia"/>
          <w:sz w:val="28"/>
          <w:szCs w:val="28"/>
        </w:rPr>
        <w:t>分。宣導窗口必須：提供民眾「提供預立醫療照護諮商之醫療機構管理辦法」第五條規定之資料及資訊。</w:t>
      </w:r>
      <w:r w:rsidRPr="00D670AE">
        <w:rPr>
          <w:rFonts w:ascii="Times New Roman" w:eastAsia="標楷體" w:hAnsi="Times New Roman" w:hint="eastAsia"/>
          <w:sz w:val="28"/>
          <w:szCs w:val="28"/>
        </w:rPr>
        <w:t xml:space="preserve"> </w:t>
      </w:r>
    </w:p>
    <w:p w:rsidR="00F50EF6" w:rsidRPr="0008263D"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08263D">
        <w:rPr>
          <w:rFonts w:ascii="Times New Roman" w:eastAsia="標楷體" w:hAnsi="Times New Roman"/>
          <w:sz w:val="28"/>
          <w:szCs w:val="28"/>
        </w:rPr>
        <w:t>二、</w:t>
      </w:r>
      <w:r w:rsidRPr="00D670AE">
        <w:rPr>
          <w:rFonts w:ascii="Times New Roman" w:eastAsia="標楷體" w:hAnsi="Times New Roman" w:hint="eastAsia"/>
          <w:sz w:val="28"/>
          <w:szCs w:val="28"/>
        </w:rPr>
        <w:t>本項辦理情形經本部抽查不符者，扣得分之</w:t>
      </w:r>
      <w:r w:rsidRPr="00D670AE">
        <w:rPr>
          <w:rFonts w:ascii="Times New Roman" w:eastAsia="標楷體" w:hAnsi="Times New Roman" w:hint="eastAsia"/>
          <w:sz w:val="28"/>
          <w:szCs w:val="28"/>
        </w:rPr>
        <w:t>50%</w:t>
      </w:r>
      <w:r w:rsidRPr="00D670AE">
        <w:rPr>
          <w:rFonts w:ascii="Times New Roman" w:eastAsia="標楷體" w:hAnsi="Times New Roman" w:hint="eastAsia"/>
          <w:sz w:val="28"/>
          <w:szCs w:val="28"/>
        </w:rPr>
        <w:t>分數。</w:t>
      </w:r>
    </w:p>
    <w:p w:rsidR="00F50EF6"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Pr="00B252B2" w:rsidRDefault="00F50EF6" w:rsidP="00F50EF6">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252B2">
        <w:rPr>
          <w:rFonts w:ascii="Times New Roman" w:eastAsia="標楷體" w:hAnsi="Times New Roman" w:hint="eastAsia"/>
          <w:b/>
          <w:sz w:val="28"/>
          <w:szCs w:val="28"/>
        </w:rPr>
        <w:t>項目二</w:t>
      </w:r>
      <w:r w:rsidRPr="00B252B2">
        <w:rPr>
          <w:rFonts w:ascii="Times New Roman" w:eastAsia="標楷體" w:hAnsi="Times New Roman"/>
          <w:b/>
          <w:sz w:val="28"/>
          <w:szCs w:val="28"/>
        </w:rPr>
        <w:t>評分標準：</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sidRPr="00D670AE">
        <w:rPr>
          <w:rFonts w:ascii="標楷體" w:eastAsia="標楷體" w:hAnsi="標楷體" w:hint="eastAsia"/>
          <w:sz w:val="28"/>
          <w:szCs w:val="28"/>
        </w:rPr>
        <w:t>一、自行辦理預立醫療決定宣導活動1場以上，累計參與人數</w:t>
      </w:r>
      <w:r w:rsidRPr="00D670AE">
        <w:rPr>
          <w:rFonts w:ascii="標楷體" w:eastAsia="標楷體" w:hAnsi="標楷體"/>
          <w:sz w:val="28"/>
          <w:szCs w:val="28"/>
        </w:rPr>
        <w:t>200</w:t>
      </w:r>
      <w:r w:rsidRPr="00D670AE">
        <w:rPr>
          <w:rFonts w:ascii="標楷體" w:eastAsia="標楷體" w:hAnsi="標楷體" w:hint="eastAsia"/>
          <w:sz w:val="28"/>
          <w:szCs w:val="28"/>
        </w:rPr>
        <w:t>人（澎湖、金門、連江縣為</w:t>
      </w:r>
      <w:r w:rsidRPr="00D670AE">
        <w:rPr>
          <w:rFonts w:ascii="標楷體" w:eastAsia="標楷體" w:hAnsi="標楷體"/>
          <w:sz w:val="28"/>
          <w:szCs w:val="28"/>
        </w:rPr>
        <w:t>100</w:t>
      </w:r>
      <w:r w:rsidRPr="00D670AE">
        <w:rPr>
          <w:rFonts w:ascii="標楷體" w:eastAsia="標楷體" w:hAnsi="標楷體" w:hint="eastAsia"/>
          <w:sz w:val="28"/>
          <w:szCs w:val="28"/>
        </w:rPr>
        <w:t>人）以上，即得2分。</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sz w:val="28"/>
          <w:szCs w:val="28"/>
        </w:rPr>
        <w:t>二</w:t>
      </w:r>
      <w:r>
        <w:rPr>
          <w:rFonts w:ascii="新細明體" w:hAnsi="新細明體" w:hint="eastAsia"/>
          <w:sz w:val="28"/>
          <w:szCs w:val="28"/>
        </w:rPr>
        <w:t>、</w:t>
      </w:r>
      <w:r w:rsidRPr="00D670AE">
        <w:rPr>
          <w:rFonts w:ascii="標楷體" w:eastAsia="標楷體" w:hAnsi="標楷體" w:hint="eastAsia"/>
          <w:sz w:val="28"/>
          <w:szCs w:val="28"/>
        </w:rPr>
        <w:t>自行辦理預立醫療決定宣導活動，或搭配其他活動設站宣導者，不限活動規模、場次或參與人次，即得1分。</w:t>
      </w:r>
    </w:p>
    <w:p w:rsidR="00F50EF6" w:rsidRPr="00D670AE" w:rsidRDefault="00F50EF6" w:rsidP="00F50EF6">
      <w:pPr>
        <w:pStyle w:val="aff0"/>
        <w:tabs>
          <w:tab w:val="left" w:pos="952"/>
        </w:tabs>
        <w:suppressAutoHyphens/>
        <w:autoSpaceDN w:val="0"/>
        <w:snapToGrid w:val="0"/>
        <w:spacing w:line="400" w:lineRule="exact"/>
        <w:ind w:leftChars="274" w:left="1218" w:hangingChars="200" w:hanging="560"/>
        <w:textAlignment w:val="baseline"/>
        <w:rPr>
          <w:rFonts w:ascii="標楷體" w:eastAsia="標楷體" w:hAnsi="標楷體"/>
          <w:sz w:val="28"/>
          <w:szCs w:val="28"/>
        </w:rPr>
      </w:pPr>
      <w:r>
        <w:rPr>
          <w:rFonts w:ascii="標楷體" w:eastAsia="標楷體" w:hAnsi="標楷體" w:hint="eastAsia"/>
          <w:kern w:val="0"/>
          <w:sz w:val="28"/>
          <w:szCs w:val="28"/>
        </w:rPr>
        <w:t>三</w:t>
      </w:r>
      <w:r>
        <w:rPr>
          <w:rFonts w:ascii="新細明體" w:hAnsi="新細明體" w:hint="eastAsia"/>
          <w:kern w:val="0"/>
          <w:sz w:val="28"/>
          <w:szCs w:val="28"/>
        </w:rPr>
        <w:t>、</w:t>
      </w:r>
      <w:r w:rsidRPr="00D670AE">
        <w:rPr>
          <w:rFonts w:ascii="標楷體" w:eastAsia="標楷體" w:hAnsi="標楷體" w:hint="eastAsia"/>
          <w:kern w:val="0"/>
          <w:sz w:val="28"/>
          <w:szCs w:val="28"/>
        </w:rPr>
        <w:t>本項</w:t>
      </w:r>
      <w:r w:rsidRPr="00D670AE">
        <w:rPr>
          <w:rFonts w:ascii="標楷體" w:eastAsia="標楷體" w:hAnsi="標楷體" w:hint="eastAsia"/>
          <w:sz w:val="28"/>
          <w:szCs w:val="28"/>
        </w:rPr>
        <w:t>辦理</w:t>
      </w:r>
      <w:r w:rsidRPr="00D670AE">
        <w:rPr>
          <w:rFonts w:ascii="標楷體" w:eastAsia="標楷體" w:hAnsi="標楷體" w:hint="eastAsia"/>
          <w:kern w:val="0"/>
          <w:sz w:val="28"/>
          <w:szCs w:val="28"/>
        </w:rPr>
        <w:t>情形經本部抽查不符者</w:t>
      </w:r>
      <w:r w:rsidRPr="00D670AE">
        <w:rPr>
          <w:rFonts w:ascii="標楷體" w:eastAsia="標楷體" w:hAnsi="標楷體" w:hint="eastAsia"/>
          <w:sz w:val="28"/>
          <w:szCs w:val="28"/>
        </w:rPr>
        <w:t>，扣得分之</w:t>
      </w:r>
      <w:r w:rsidRPr="00D670AE">
        <w:rPr>
          <w:rFonts w:ascii="標楷體" w:eastAsia="標楷體" w:hAnsi="標楷體"/>
          <w:sz w:val="28"/>
          <w:szCs w:val="28"/>
        </w:rPr>
        <w:t>50%</w:t>
      </w:r>
      <w:r w:rsidRPr="00D670AE">
        <w:rPr>
          <w:rFonts w:ascii="標楷體" w:eastAsia="標楷體" w:hAnsi="標楷體" w:hint="eastAsia"/>
          <w:sz w:val="28"/>
          <w:szCs w:val="28"/>
        </w:rPr>
        <w:t>分數。</w:t>
      </w:r>
    </w:p>
    <w:p w:rsidR="00F50EF6" w:rsidRPr="00D670AE" w:rsidRDefault="00F50EF6" w:rsidP="00F50EF6">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F50EF6" w:rsidRDefault="00F50EF6" w:rsidP="00F50EF6">
      <w:pPr>
        <w:widowControl/>
        <w:rPr>
          <w:rFonts w:ascii="Times New Roman" w:eastAsia="標楷體" w:hAnsi="Times New Roman"/>
          <w:sz w:val="28"/>
          <w:szCs w:val="28"/>
        </w:rPr>
      </w:pPr>
      <w:r>
        <w:rPr>
          <w:rFonts w:ascii="Times New Roman" w:eastAsia="標楷體" w:hAnsi="Times New Roman"/>
          <w:sz w:val="28"/>
          <w:szCs w:val="28"/>
        </w:rPr>
        <w:br w:type="page"/>
      </w:r>
    </w:p>
    <w:p w:rsidR="00F50EF6" w:rsidRPr="00E35B9E"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2"/>
          <w:szCs w:val="32"/>
        </w:rPr>
      </w:pPr>
      <w:r w:rsidRPr="00D670AE">
        <w:rPr>
          <w:rFonts w:ascii="標楷體" w:eastAsia="標楷體" w:hAnsi="標楷體" w:hint="eastAsia"/>
          <w:b/>
          <w:sz w:val="32"/>
          <w:szCs w:val="32"/>
        </w:rPr>
        <w:t xml:space="preserve">附表1 </w:t>
      </w:r>
      <w:r w:rsidRPr="00D670AE">
        <w:rPr>
          <w:rFonts w:ascii="標楷體" w:eastAsia="標楷體" w:hAnsi="標楷體" w:hint="eastAsia"/>
          <w:sz w:val="30"/>
        </w:rPr>
        <w:t xml:space="preserve">  </w:t>
      </w:r>
      <w:r w:rsidRPr="00E35B9E">
        <w:rPr>
          <w:rFonts w:ascii="標楷體" w:eastAsia="標楷體" w:hAnsi="標楷體" w:hint="eastAsia"/>
          <w:sz w:val="30"/>
        </w:rPr>
        <w:t xml:space="preserve">             </w:t>
      </w:r>
      <w:r w:rsidRPr="00E35B9E">
        <w:rPr>
          <w:rFonts w:ascii="標楷體" w:eastAsia="標楷體" w:hAnsi="標楷體"/>
          <w:sz w:val="32"/>
          <w:szCs w:val="32"/>
        </w:rPr>
        <w:t>_______________</w:t>
      </w:r>
      <w:r w:rsidRPr="00E35B9E">
        <w:rPr>
          <w:rFonts w:ascii="標楷體" w:eastAsia="標楷體" w:hAnsi="標楷體" w:hint="eastAsia"/>
          <w:sz w:val="32"/>
          <w:szCs w:val="32"/>
        </w:rPr>
        <w:t>衛生局</w:t>
      </w:r>
    </w:p>
    <w:p w:rsidR="00F50EF6" w:rsidRPr="00E35B9E" w:rsidRDefault="00F50EF6" w:rsidP="00F50EF6">
      <w:pPr>
        <w:spacing w:line="340" w:lineRule="exact"/>
        <w:jc w:val="center"/>
        <w:rPr>
          <w:rFonts w:ascii="標楷體" w:eastAsia="標楷體" w:hAnsi="標楷體"/>
          <w:sz w:val="32"/>
          <w:szCs w:val="32"/>
        </w:rPr>
      </w:pPr>
      <w:r w:rsidRPr="00E35B9E">
        <w:rPr>
          <w:rFonts w:ascii="標楷體" w:eastAsia="標楷體" w:hAnsi="標楷體" w:hint="eastAsia"/>
          <w:sz w:val="32"/>
          <w:szCs w:val="32"/>
        </w:rPr>
        <w:t>診所負責醫師之管理相關資料表</w:t>
      </w:r>
    </w:p>
    <w:p w:rsidR="00F50EF6" w:rsidRPr="00E35B9E" w:rsidRDefault="00F50EF6" w:rsidP="00F50EF6">
      <w:pPr>
        <w:spacing w:line="360" w:lineRule="exact"/>
        <w:rPr>
          <w:rFonts w:ascii="標楷體" w:eastAsia="標楷體" w:hAnsi="標楷體"/>
          <w:sz w:val="28"/>
          <w:szCs w:val="28"/>
        </w:rPr>
      </w:pPr>
      <w:r w:rsidRPr="00E35B9E">
        <w:rPr>
          <w:rFonts w:ascii="標楷體" w:eastAsia="標楷體" w:hAnsi="標楷體"/>
          <w:sz w:val="28"/>
          <w:szCs w:val="28"/>
        </w:rPr>
        <w:t>開業前管理：</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3282"/>
        <w:gridCol w:w="1560"/>
        <w:gridCol w:w="2268"/>
        <w:gridCol w:w="850"/>
      </w:tblGrid>
      <w:tr w:rsidR="00F50EF6" w:rsidRPr="00E35B9E" w:rsidTr="00EF52E5">
        <w:tc>
          <w:tcPr>
            <w:tcW w:w="1816" w:type="dxa"/>
            <w:shd w:val="clear" w:color="auto" w:fill="auto"/>
          </w:tcPr>
          <w:p w:rsidR="00F50EF6" w:rsidRPr="00E35B9E" w:rsidRDefault="00F50EF6" w:rsidP="008440D1">
            <w:pPr>
              <w:jc w:val="center"/>
              <w:rPr>
                <w:rFonts w:ascii="標楷體" w:eastAsia="標楷體" w:hAnsi="標楷體"/>
              </w:rPr>
            </w:pPr>
            <w:r w:rsidRPr="00E35B9E">
              <w:rPr>
                <w:rFonts w:ascii="標楷體" w:eastAsia="標楷體" w:hAnsi="標楷體" w:hint="eastAsia"/>
              </w:rPr>
              <w:t>項目</w:t>
            </w:r>
          </w:p>
        </w:tc>
        <w:tc>
          <w:tcPr>
            <w:tcW w:w="3282"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負責醫師近5年(107-111年)有違反醫療法規紀錄家數</w:t>
            </w:r>
          </w:p>
        </w:tc>
        <w:tc>
          <w:tcPr>
            <w:tcW w:w="1560"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70歲以上之負責人家數</w:t>
            </w:r>
          </w:p>
        </w:tc>
        <w:tc>
          <w:tcPr>
            <w:tcW w:w="2268" w:type="dxa"/>
            <w:shd w:val="clear" w:color="auto" w:fill="auto"/>
          </w:tcPr>
          <w:p w:rsidR="00F50EF6" w:rsidRPr="00826251" w:rsidRDefault="00F50EF6" w:rsidP="008440D1">
            <w:pPr>
              <w:jc w:val="center"/>
              <w:rPr>
                <w:rFonts w:ascii="標楷體" w:eastAsia="標楷體" w:hAnsi="標楷體"/>
              </w:rPr>
            </w:pPr>
            <w:r w:rsidRPr="00826251">
              <w:rPr>
                <w:rFonts w:ascii="標楷體" w:eastAsia="標楷體" w:hAnsi="標楷體" w:hint="eastAsia"/>
              </w:rPr>
              <w:t>近二年內(110-111年)同地點更換負責人一次以上</w:t>
            </w:r>
          </w:p>
        </w:tc>
        <w:tc>
          <w:tcPr>
            <w:tcW w:w="850" w:type="dxa"/>
            <w:shd w:val="clear" w:color="auto" w:fill="auto"/>
          </w:tcPr>
          <w:p w:rsidR="00F50EF6" w:rsidRPr="00E35B9E" w:rsidRDefault="00F50EF6" w:rsidP="008440D1">
            <w:pPr>
              <w:jc w:val="center"/>
              <w:rPr>
                <w:rFonts w:ascii="標楷體" w:eastAsia="標楷體" w:hAnsi="標楷體"/>
              </w:rPr>
            </w:pPr>
            <w:r w:rsidRPr="00E35B9E">
              <w:rPr>
                <w:rFonts w:ascii="標楷體" w:eastAsia="標楷體" w:hAnsi="標楷體" w:hint="eastAsia"/>
              </w:rPr>
              <w:t>備註</w:t>
            </w: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數量</w:t>
            </w:r>
          </w:p>
        </w:tc>
        <w:tc>
          <w:tcPr>
            <w:tcW w:w="3282" w:type="dxa"/>
            <w:shd w:val="clear" w:color="auto" w:fill="auto"/>
          </w:tcPr>
          <w:p w:rsidR="00F50EF6" w:rsidRPr="00E35B9E" w:rsidRDefault="00F50EF6" w:rsidP="008440D1">
            <w:pPr>
              <w:rPr>
                <w:rFonts w:ascii="標楷體" w:eastAsia="標楷體" w:hAnsi="標楷體"/>
              </w:rPr>
            </w:pPr>
          </w:p>
        </w:tc>
        <w:tc>
          <w:tcPr>
            <w:tcW w:w="1560" w:type="dxa"/>
            <w:shd w:val="clear" w:color="auto" w:fill="auto"/>
          </w:tcPr>
          <w:p w:rsidR="00F50EF6" w:rsidRPr="00E35B9E" w:rsidRDefault="00F50EF6" w:rsidP="008440D1">
            <w:pPr>
              <w:rPr>
                <w:rFonts w:ascii="標楷體" w:eastAsia="標楷體" w:hAnsi="標楷體"/>
              </w:rPr>
            </w:pPr>
          </w:p>
        </w:tc>
        <w:tc>
          <w:tcPr>
            <w:tcW w:w="2268" w:type="dxa"/>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總計</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高風險個案申請開業之診所查核數(甲)</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高風險個案申請開業之診所家數(乙)</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81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甲/乙(%)</w:t>
            </w:r>
          </w:p>
        </w:tc>
        <w:tc>
          <w:tcPr>
            <w:tcW w:w="7110" w:type="dxa"/>
            <w:gridSpan w:val="3"/>
            <w:shd w:val="clear" w:color="auto" w:fill="auto"/>
          </w:tcPr>
          <w:p w:rsidR="00F50EF6" w:rsidRPr="00E35B9E" w:rsidRDefault="00F50EF6" w:rsidP="008440D1">
            <w:pPr>
              <w:rPr>
                <w:rFonts w:ascii="標楷體" w:eastAsia="標楷體" w:hAnsi="標楷體"/>
              </w:rPr>
            </w:pPr>
          </w:p>
        </w:tc>
        <w:tc>
          <w:tcPr>
            <w:tcW w:w="850" w:type="dxa"/>
            <w:shd w:val="clear" w:color="auto" w:fill="auto"/>
          </w:tcPr>
          <w:p w:rsidR="00F50EF6" w:rsidRPr="00E35B9E" w:rsidRDefault="00F50EF6" w:rsidP="008440D1">
            <w:pPr>
              <w:rPr>
                <w:rFonts w:ascii="標楷體" w:eastAsia="標楷體" w:hAnsi="標楷體"/>
              </w:rPr>
            </w:pPr>
          </w:p>
        </w:tc>
      </w:tr>
    </w:tbl>
    <w:p w:rsidR="00F50EF6" w:rsidRPr="00E35B9E" w:rsidRDefault="00F50EF6" w:rsidP="00F50EF6">
      <w:pPr>
        <w:spacing w:before="240" w:line="360" w:lineRule="exact"/>
        <w:rPr>
          <w:rFonts w:ascii="標楷體" w:eastAsia="標楷體" w:hAnsi="標楷體"/>
          <w:sz w:val="28"/>
          <w:szCs w:val="28"/>
        </w:rPr>
      </w:pPr>
      <w:r w:rsidRPr="00E35B9E">
        <w:rPr>
          <w:rFonts w:ascii="標楷體" w:eastAsia="標楷體" w:hAnsi="標楷體"/>
          <w:sz w:val="28"/>
          <w:szCs w:val="28"/>
        </w:rPr>
        <w:t>開業後</w:t>
      </w:r>
      <w:r w:rsidRPr="00E35B9E">
        <w:rPr>
          <w:rFonts w:ascii="標楷體" w:eastAsia="標楷體" w:hAnsi="標楷體" w:hint="eastAsia"/>
          <w:sz w:val="28"/>
          <w:szCs w:val="28"/>
        </w:rPr>
        <w:t>管理</w:t>
      </w:r>
      <w:r w:rsidRPr="00E35B9E">
        <w:rPr>
          <w:rFonts w:ascii="標楷體" w:eastAsia="標楷體" w:hAnsi="標楷體"/>
          <w:sz w:val="28"/>
          <w:szCs w:val="28"/>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500"/>
        <w:gridCol w:w="1670"/>
        <w:gridCol w:w="1417"/>
        <w:gridCol w:w="1418"/>
        <w:gridCol w:w="1842"/>
        <w:gridCol w:w="1276"/>
      </w:tblGrid>
      <w:tr w:rsidR="00F50EF6" w:rsidRPr="00E35B9E" w:rsidTr="00EF52E5">
        <w:tc>
          <w:tcPr>
            <w:tcW w:w="1653" w:type="dxa"/>
            <w:shd w:val="clear" w:color="auto" w:fill="auto"/>
          </w:tcPr>
          <w:p w:rsidR="00F50EF6" w:rsidRPr="00E35B9E" w:rsidRDefault="00F50EF6" w:rsidP="008440D1">
            <w:pPr>
              <w:jc w:val="center"/>
              <w:rPr>
                <w:rFonts w:ascii="標楷體" w:eastAsia="標楷體" w:hAnsi="標楷體"/>
                <w:sz w:val="32"/>
                <w:szCs w:val="32"/>
              </w:rPr>
            </w:pPr>
            <w:r w:rsidRPr="00E35B9E">
              <w:rPr>
                <w:rFonts w:ascii="標楷體" w:eastAsia="標楷體" w:hAnsi="標楷體" w:hint="eastAsia"/>
              </w:rPr>
              <w:t>抽查日期</w:t>
            </w:r>
          </w:p>
        </w:tc>
        <w:tc>
          <w:tcPr>
            <w:tcW w:w="500"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診所名稱</w:t>
            </w:r>
          </w:p>
        </w:tc>
        <w:tc>
          <w:tcPr>
            <w:tcW w:w="1670"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開業執照、診療時間、收費項目及金額揭示於明顯處所</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417" w:type="dxa"/>
            <w:shd w:val="clear" w:color="auto" w:fill="auto"/>
          </w:tcPr>
          <w:p w:rsidR="00F50EF6" w:rsidRPr="00E35B9E" w:rsidRDefault="00F50EF6" w:rsidP="008440D1">
            <w:pPr>
              <w:rPr>
                <w:rFonts w:ascii="標楷體" w:eastAsia="標楷體" w:hAnsi="標楷體"/>
                <w:sz w:val="22"/>
              </w:rPr>
            </w:pPr>
            <w:r w:rsidRPr="00E35B9E">
              <w:rPr>
                <w:rFonts w:ascii="標楷體" w:eastAsia="標楷體" w:hAnsi="標楷體" w:hint="eastAsia"/>
              </w:rPr>
              <w:t>環境保持整潔不得妨礙公共衛生及安全</w:t>
            </w:r>
            <w:r w:rsidRPr="00E35B9E">
              <w:rPr>
                <w:rFonts w:ascii="標楷體" w:eastAsia="標楷體" w:hAnsi="標楷體" w:hint="eastAsia"/>
                <w:sz w:val="22"/>
              </w:rPr>
              <w:t>（含藥品效期</w:t>
            </w:r>
            <w:r w:rsidRPr="00E35B9E">
              <w:rPr>
                <w:rFonts w:ascii="標楷體" w:eastAsia="標楷體" w:hAnsi="標楷體"/>
                <w:sz w:val="22"/>
              </w:rPr>
              <w:t>）</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418"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醫事人員執業時是否配戴身分識別證明。</w:t>
            </w:r>
          </w:p>
          <w:p w:rsidR="00F50EF6" w:rsidRPr="00E35B9E" w:rsidRDefault="00F50EF6" w:rsidP="008440D1">
            <w:pPr>
              <w:rPr>
                <w:rFonts w:ascii="標楷體" w:eastAsia="標楷體" w:hAnsi="標楷體"/>
              </w:rPr>
            </w:pPr>
            <w:r w:rsidRPr="00E35B9E">
              <w:rPr>
                <w:rFonts w:ascii="標楷體" w:eastAsia="標楷體" w:hAnsi="標楷體" w:hint="eastAsia"/>
              </w:rPr>
              <w:t>(是打Ｏ</w:t>
            </w:r>
          </w:p>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否打＊)</w:t>
            </w:r>
          </w:p>
        </w:tc>
        <w:tc>
          <w:tcPr>
            <w:tcW w:w="1842"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負責醫師與親自看診。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1排有診次且看診。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2.排有診次不看診。</w:t>
            </w:r>
          </w:p>
          <w:p w:rsidR="00F50EF6" w:rsidRPr="00E35B9E" w:rsidRDefault="00F50EF6" w:rsidP="008440D1">
            <w:pPr>
              <w:ind w:left="175" w:hangingChars="73" w:hanging="175"/>
              <w:rPr>
                <w:rFonts w:ascii="標楷體" w:eastAsia="標楷體" w:hAnsi="標楷體"/>
              </w:rPr>
            </w:pPr>
            <w:r w:rsidRPr="00E35B9E">
              <w:rPr>
                <w:rFonts w:ascii="標楷體" w:eastAsia="標楷體" w:hAnsi="標楷體" w:hint="eastAsia"/>
              </w:rPr>
              <w:t>3.不排診次也不看診。</w:t>
            </w:r>
          </w:p>
        </w:tc>
        <w:tc>
          <w:tcPr>
            <w:tcW w:w="1276" w:type="dxa"/>
            <w:shd w:val="clear" w:color="auto" w:fill="auto"/>
          </w:tcPr>
          <w:p w:rsidR="00F50EF6" w:rsidRPr="00E35B9E" w:rsidRDefault="00F50EF6" w:rsidP="008440D1">
            <w:pPr>
              <w:rPr>
                <w:rFonts w:ascii="標楷體" w:eastAsia="標楷體" w:hAnsi="標楷體"/>
              </w:rPr>
            </w:pPr>
            <w:r w:rsidRPr="00E35B9E">
              <w:rPr>
                <w:rFonts w:ascii="標楷體" w:eastAsia="標楷體" w:hAnsi="標楷體" w:hint="eastAsia"/>
              </w:rPr>
              <w:t>抽查人員</w:t>
            </w:r>
          </w:p>
        </w:tc>
      </w:tr>
      <w:tr w:rsidR="00F50EF6" w:rsidRPr="00E35B9E" w:rsidTr="00EF52E5">
        <w:trPr>
          <w:trHeight w:val="281"/>
        </w:trPr>
        <w:tc>
          <w:tcPr>
            <w:tcW w:w="1653" w:type="dxa"/>
            <w:shd w:val="clear" w:color="auto" w:fill="auto"/>
          </w:tcPr>
          <w:p w:rsidR="00F50EF6" w:rsidRPr="00E35B9E" w:rsidRDefault="00F50EF6" w:rsidP="008440D1">
            <w:pPr>
              <w:rPr>
                <w:rFonts w:ascii="標楷體" w:eastAsia="標楷體" w:hAnsi="標楷體"/>
              </w:rPr>
            </w:pPr>
          </w:p>
        </w:tc>
        <w:tc>
          <w:tcPr>
            <w:tcW w:w="500" w:type="dxa"/>
            <w:shd w:val="clear" w:color="auto" w:fill="auto"/>
          </w:tcPr>
          <w:p w:rsidR="00F50EF6" w:rsidRPr="00E35B9E" w:rsidRDefault="00F50EF6" w:rsidP="008440D1">
            <w:pPr>
              <w:rPr>
                <w:rFonts w:ascii="標楷體" w:eastAsia="標楷體" w:hAnsi="標楷體"/>
              </w:rPr>
            </w:pPr>
          </w:p>
        </w:tc>
        <w:tc>
          <w:tcPr>
            <w:tcW w:w="1670" w:type="dxa"/>
            <w:shd w:val="clear" w:color="auto" w:fill="auto"/>
          </w:tcPr>
          <w:p w:rsidR="00F50EF6" w:rsidRPr="00E35B9E" w:rsidRDefault="00F50EF6" w:rsidP="008440D1">
            <w:pPr>
              <w:rPr>
                <w:rFonts w:ascii="標楷體" w:eastAsia="標楷體" w:hAnsi="標楷體"/>
              </w:rPr>
            </w:pPr>
          </w:p>
        </w:tc>
        <w:tc>
          <w:tcPr>
            <w:tcW w:w="1417" w:type="dxa"/>
            <w:shd w:val="clear" w:color="auto" w:fill="auto"/>
          </w:tcPr>
          <w:p w:rsidR="00F50EF6" w:rsidRPr="00E35B9E" w:rsidRDefault="00F50EF6" w:rsidP="008440D1">
            <w:pPr>
              <w:rPr>
                <w:rFonts w:ascii="標楷體" w:eastAsia="標楷體" w:hAnsi="標楷體"/>
              </w:rPr>
            </w:pPr>
          </w:p>
        </w:tc>
        <w:tc>
          <w:tcPr>
            <w:tcW w:w="1418" w:type="dxa"/>
            <w:shd w:val="clear" w:color="auto" w:fill="auto"/>
          </w:tcPr>
          <w:p w:rsidR="00F50EF6" w:rsidRPr="00E35B9E" w:rsidRDefault="00F50EF6" w:rsidP="008440D1">
            <w:pPr>
              <w:rPr>
                <w:rFonts w:ascii="標楷體" w:eastAsia="標楷體" w:hAnsi="標楷體"/>
              </w:rPr>
            </w:pPr>
          </w:p>
        </w:tc>
        <w:tc>
          <w:tcPr>
            <w:tcW w:w="1842" w:type="dxa"/>
            <w:shd w:val="clear" w:color="auto" w:fill="auto"/>
          </w:tcPr>
          <w:p w:rsidR="00F50EF6" w:rsidRPr="00E35B9E" w:rsidRDefault="00F50EF6" w:rsidP="008440D1">
            <w:pPr>
              <w:rPr>
                <w:rFonts w:ascii="標楷體" w:eastAsia="標楷體" w:hAnsi="標楷體"/>
              </w:rPr>
            </w:pPr>
          </w:p>
        </w:tc>
        <w:tc>
          <w:tcPr>
            <w:tcW w:w="1276" w:type="dxa"/>
            <w:shd w:val="clear" w:color="auto" w:fill="auto"/>
          </w:tcPr>
          <w:p w:rsidR="00F50EF6" w:rsidRPr="00E35B9E" w:rsidRDefault="00F50EF6" w:rsidP="008440D1">
            <w:pPr>
              <w:rPr>
                <w:rFonts w:ascii="標楷體" w:eastAsia="標楷體" w:hAnsi="標楷體"/>
              </w:rPr>
            </w:pPr>
          </w:p>
        </w:tc>
      </w:tr>
      <w:tr w:rsidR="00F50EF6" w:rsidRPr="00E35B9E" w:rsidTr="00EF52E5">
        <w:tc>
          <w:tcPr>
            <w:tcW w:w="1653" w:type="dxa"/>
            <w:shd w:val="clear" w:color="auto" w:fill="auto"/>
          </w:tcPr>
          <w:p w:rsidR="00F50EF6" w:rsidRPr="00E35B9E" w:rsidRDefault="00F50EF6" w:rsidP="008440D1">
            <w:pPr>
              <w:rPr>
                <w:rFonts w:ascii="標楷體" w:eastAsia="標楷體" w:hAnsi="標楷體"/>
                <w:sz w:val="20"/>
                <w:szCs w:val="20"/>
              </w:rPr>
            </w:pPr>
            <w:r w:rsidRPr="00E35B9E">
              <w:rPr>
                <w:rFonts w:ascii="標楷體" w:eastAsia="標楷體" w:hAnsi="標楷體" w:hint="eastAsia"/>
                <w:sz w:val="20"/>
                <w:szCs w:val="20"/>
              </w:rPr>
              <w:t>查核70歲以上醫師擔任負責人之診所數(甲)</w:t>
            </w:r>
          </w:p>
        </w:tc>
        <w:tc>
          <w:tcPr>
            <w:tcW w:w="8123" w:type="dxa"/>
            <w:gridSpan w:val="6"/>
            <w:shd w:val="clear" w:color="auto" w:fill="auto"/>
          </w:tcPr>
          <w:p w:rsidR="00F50EF6" w:rsidRPr="00E35B9E" w:rsidRDefault="00F50EF6" w:rsidP="008440D1">
            <w:pPr>
              <w:rPr>
                <w:rFonts w:ascii="標楷體" w:eastAsia="標楷體" w:hAnsi="標楷體"/>
                <w:sz w:val="32"/>
                <w:szCs w:val="32"/>
              </w:rPr>
            </w:pPr>
          </w:p>
        </w:tc>
      </w:tr>
      <w:tr w:rsidR="00F50EF6" w:rsidRPr="00E35B9E" w:rsidTr="00EF52E5">
        <w:tc>
          <w:tcPr>
            <w:tcW w:w="1653" w:type="dxa"/>
            <w:shd w:val="clear" w:color="auto" w:fill="auto"/>
          </w:tcPr>
          <w:p w:rsidR="00F50EF6" w:rsidRPr="00E35B9E" w:rsidRDefault="00F50EF6" w:rsidP="008440D1">
            <w:pPr>
              <w:rPr>
                <w:rFonts w:ascii="標楷體" w:eastAsia="標楷體" w:hAnsi="標楷體"/>
                <w:sz w:val="20"/>
                <w:szCs w:val="20"/>
              </w:rPr>
            </w:pPr>
            <w:r w:rsidRPr="00E35B9E">
              <w:rPr>
                <w:rFonts w:ascii="標楷體" w:eastAsia="標楷體" w:hAnsi="標楷體" w:hint="eastAsia"/>
                <w:sz w:val="20"/>
                <w:szCs w:val="20"/>
              </w:rPr>
              <w:t>70歲以上醫師擔任負責人之診所家數(乙)</w:t>
            </w:r>
          </w:p>
        </w:tc>
        <w:tc>
          <w:tcPr>
            <w:tcW w:w="8123" w:type="dxa"/>
            <w:gridSpan w:val="6"/>
            <w:shd w:val="clear" w:color="auto" w:fill="auto"/>
          </w:tcPr>
          <w:p w:rsidR="00F50EF6" w:rsidRPr="00E35B9E" w:rsidRDefault="00F50EF6" w:rsidP="008440D1">
            <w:pPr>
              <w:rPr>
                <w:rFonts w:ascii="標楷體" w:eastAsia="標楷體" w:hAnsi="標楷體"/>
                <w:sz w:val="32"/>
                <w:szCs w:val="32"/>
              </w:rPr>
            </w:pPr>
          </w:p>
        </w:tc>
      </w:tr>
      <w:tr w:rsidR="00F50EF6" w:rsidRPr="00E35B9E" w:rsidTr="00EF52E5">
        <w:trPr>
          <w:trHeight w:val="417"/>
        </w:trPr>
        <w:tc>
          <w:tcPr>
            <w:tcW w:w="1653" w:type="dxa"/>
            <w:shd w:val="clear" w:color="auto" w:fill="auto"/>
          </w:tcPr>
          <w:p w:rsidR="00F50EF6" w:rsidRPr="00E35B9E" w:rsidRDefault="00F50EF6" w:rsidP="008440D1">
            <w:pPr>
              <w:rPr>
                <w:rFonts w:ascii="標楷體" w:eastAsia="標楷體" w:hAnsi="標楷體"/>
                <w:sz w:val="32"/>
                <w:szCs w:val="32"/>
              </w:rPr>
            </w:pPr>
            <w:r w:rsidRPr="00E35B9E">
              <w:rPr>
                <w:rFonts w:ascii="標楷體" w:eastAsia="標楷體" w:hAnsi="標楷體" w:hint="eastAsia"/>
              </w:rPr>
              <w:t>甲/乙(%)</w:t>
            </w:r>
          </w:p>
        </w:tc>
        <w:tc>
          <w:tcPr>
            <w:tcW w:w="8123" w:type="dxa"/>
            <w:gridSpan w:val="6"/>
            <w:shd w:val="clear" w:color="auto" w:fill="auto"/>
          </w:tcPr>
          <w:p w:rsidR="00F50EF6" w:rsidRPr="00E35B9E" w:rsidRDefault="00F50EF6" w:rsidP="008440D1">
            <w:pPr>
              <w:rPr>
                <w:rFonts w:ascii="標楷體" w:eastAsia="標楷體" w:hAnsi="標楷體"/>
              </w:rPr>
            </w:pPr>
          </w:p>
        </w:tc>
      </w:tr>
    </w:tbl>
    <w:p w:rsidR="00F50EF6" w:rsidRPr="00E35B9E" w:rsidRDefault="00F50EF6" w:rsidP="00F50EF6">
      <w:pPr>
        <w:jc w:val="center"/>
        <w:rPr>
          <w:rFonts w:ascii="標楷體" w:eastAsia="標楷體" w:hAnsi="標楷體"/>
        </w:rPr>
      </w:pPr>
      <w:r w:rsidRPr="00E35B9E">
        <w:rPr>
          <w:rFonts w:ascii="標楷體" w:eastAsia="標楷體" w:hAnsi="標楷體" w:hint="eastAsia"/>
        </w:rPr>
        <w:t>（若表格空間不足可自行延伸）</w:t>
      </w:r>
    </w:p>
    <w:p w:rsidR="00F50EF6" w:rsidRPr="00E35B9E" w:rsidRDefault="00F50EF6" w:rsidP="00F50EF6">
      <w:pPr>
        <w:jc w:val="center"/>
        <w:rPr>
          <w:rFonts w:ascii="標楷體" w:eastAsia="標楷體" w:hAnsi="標楷體"/>
        </w:rPr>
      </w:pPr>
      <w:r w:rsidRPr="00E35B9E">
        <w:rPr>
          <w:rFonts w:ascii="標楷體" w:eastAsia="標楷體" w:hAnsi="標楷體" w:hint="eastAsia"/>
        </w:rPr>
        <w:t>填報人姓名</w:t>
      </w:r>
      <w:r w:rsidRPr="00E35B9E">
        <w:rPr>
          <w:rFonts w:ascii="新細明體" w:hAnsi="新細明體" w:hint="eastAsia"/>
        </w:rPr>
        <w:t xml:space="preserve">：________________             </w:t>
      </w:r>
      <w:r w:rsidRPr="00E35B9E">
        <w:rPr>
          <w:rFonts w:ascii="標楷體" w:eastAsia="標楷體" w:hAnsi="標楷體" w:hint="eastAsia"/>
        </w:rPr>
        <w:t>單位主管核章：</w:t>
      </w:r>
      <w:r w:rsidRPr="00E35B9E">
        <w:rPr>
          <w:rFonts w:ascii="新細明體" w:hAnsi="新細明體" w:hint="eastAsia"/>
        </w:rPr>
        <w:t>________________</w:t>
      </w:r>
    </w:p>
    <w:p w:rsidR="00F50EF6" w:rsidRPr="00E35B9E" w:rsidRDefault="00F50EF6" w:rsidP="00F50EF6">
      <w:pPr>
        <w:rPr>
          <w:rFonts w:ascii="標楷體" w:eastAsia="標楷體" w:hAnsi="標楷體"/>
        </w:rPr>
      </w:pPr>
      <w:r w:rsidRPr="00E35B9E">
        <w:rPr>
          <w:rFonts w:ascii="標楷體" w:eastAsia="標楷體" w:hAnsi="標楷體" w:hint="eastAsia"/>
        </w:rPr>
        <w:t>備註</w:t>
      </w:r>
      <w:r w:rsidRPr="00E35B9E">
        <w:rPr>
          <w:rFonts w:ascii="新細明體" w:hAnsi="新細明體" w:hint="eastAsia"/>
        </w:rPr>
        <w:t>：</w:t>
      </w:r>
    </w:p>
    <w:p w:rsidR="00F50EF6" w:rsidRPr="00826251" w:rsidRDefault="00F50EF6" w:rsidP="00F50EF6">
      <w:pPr>
        <w:rPr>
          <w:rFonts w:ascii="標楷體" w:eastAsia="標楷體" w:hAnsi="標楷體"/>
        </w:rPr>
      </w:pPr>
      <w:r w:rsidRPr="00826251">
        <w:rPr>
          <w:rFonts w:ascii="標楷體" w:eastAsia="標楷體" w:hAnsi="標楷體" w:hint="eastAsia"/>
        </w:rPr>
        <w:t>回復期限：111年1月至12月辦理情形(112年1月10日前回報)，並請以電子檔請寄送至</w:t>
      </w:r>
      <w:r w:rsidRPr="00826251">
        <w:rPr>
          <w:rFonts w:ascii="標楷體" w:eastAsia="標楷體" w:hAnsi="標楷體"/>
        </w:rPr>
        <w:t>mdroxaanne@mohw.gov.tw</w:t>
      </w:r>
      <w:r w:rsidRPr="00826251">
        <w:rPr>
          <w:rFonts w:ascii="標楷體" w:eastAsia="標楷體" w:hAnsi="標楷體" w:hint="eastAsia"/>
        </w:rPr>
        <w:t>。</w:t>
      </w:r>
    </w:p>
    <w:p w:rsidR="00F50EF6" w:rsidRPr="0052416A" w:rsidRDefault="00F50EF6" w:rsidP="00F50EF6">
      <w:pPr>
        <w:rPr>
          <w:rFonts w:eastAsia="標楷體"/>
          <w:b/>
          <w:sz w:val="32"/>
        </w:rPr>
      </w:pPr>
      <w:r w:rsidRPr="00D670AE">
        <w:rPr>
          <w:rFonts w:ascii="標楷體" w:eastAsia="標楷體" w:hAnsi="標楷體" w:hint="eastAsia"/>
          <w:b/>
          <w:sz w:val="32"/>
        </w:rPr>
        <w:t xml:space="preserve">附表2  </w:t>
      </w:r>
      <w:r w:rsidRPr="0052416A">
        <w:rPr>
          <w:rFonts w:eastAsia="標楷體" w:hint="eastAsia"/>
          <w:b/>
          <w:sz w:val="32"/>
        </w:rPr>
        <w:t xml:space="preserve">                 </w:t>
      </w:r>
      <w:r w:rsidRPr="0052416A">
        <w:rPr>
          <w:rFonts w:eastAsia="標楷體" w:hint="eastAsia"/>
          <w:b/>
          <w:sz w:val="32"/>
        </w:rPr>
        <w:t>廣告查處相關資料</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eastAsia="標楷體"/>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F50EF6" w:rsidRPr="0052416A" w:rsidTr="008440D1">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*舉發查報單位</w:t>
            </w:r>
          </w:p>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衛福部函送文號</w:t>
            </w:r>
            <w:r w:rsidRPr="0052416A">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*刊登類別</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*違規機構</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違規是否涉及PRP或SVF</w:t>
            </w:r>
          </w:p>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處理情形</w:t>
            </w:r>
          </w:p>
          <w:p w:rsidR="00F50EF6" w:rsidRPr="0052416A" w:rsidRDefault="00F50EF6" w:rsidP="008440D1">
            <w:pPr>
              <w:widowControl/>
              <w:jc w:val="center"/>
              <w:rPr>
                <w:rFonts w:ascii="標楷體" w:eastAsia="標楷體" w:hAnsi="標楷體" w:cs="新細明體"/>
                <w:b/>
                <w:bCs/>
                <w:kern w:val="0"/>
                <w:sz w:val="16"/>
                <w:szCs w:val="16"/>
              </w:rPr>
            </w:pPr>
            <w:r w:rsidRPr="0052416A">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F50EF6" w:rsidRPr="0052416A" w:rsidRDefault="00F50EF6" w:rsidP="008440D1">
            <w:pPr>
              <w:widowControl/>
              <w:jc w:val="center"/>
              <w:rPr>
                <w:rFonts w:ascii="標楷體" w:eastAsia="標楷體" w:hAnsi="標楷體" w:cs="新細明體"/>
                <w:b/>
                <w:bCs/>
                <w:kern w:val="0"/>
                <w:sz w:val="20"/>
                <w:szCs w:val="20"/>
              </w:rPr>
            </w:pPr>
            <w:r w:rsidRPr="0052416A">
              <w:rPr>
                <w:rFonts w:ascii="標楷體" w:eastAsia="標楷體" w:hAnsi="標楷體" w:cs="新細明體" w:hint="eastAsia"/>
                <w:b/>
                <w:bCs/>
                <w:kern w:val="0"/>
                <w:sz w:val="20"/>
                <w:szCs w:val="20"/>
              </w:rPr>
              <w:t>違反法條</w:t>
            </w:r>
          </w:p>
        </w:tc>
      </w:tr>
      <w:tr w:rsidR="00F50EF6" w:rsidRPr="0052416A" w:rsidTr="008440D1">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□是</w:t>
            </w:r>
          </w:p>
          <w:p w:rsidR="00F50EF6" w:rsidRPr="0052416A" w:rsidRDefault="00F50EF6" w:rsidP="008440D1">
            <w:r w:rsidRPr="0052416A">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F50EF6" w:rsidRPr="0052416A" w:rsidRDefault="00F50EF6" w:rsidP="008440D1">
            <w:pPr>
              <w:widowControl/>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 xml:space="preserve">　</w:t>
            </w:r>
          </w:p>
        </w:tc>
      </w:tr>
      <w:tr w:rsidR="00F50EF6" w:rsidRPr="0052416A" w:rsidTr="008440D1">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F50EF6" w:rsidRPr="0052416A" w:rsidRDefault="00F50EF6" w:rsidP="008440D1">
            <w:pPr>
              <w:widowControl/>
              <w:jc w:val="center"/>
              <w:rPr>
                <w:rFonts w:ascii="標楷體" w:eastAsia="標楷體" w:hAnsi="標楷體" w:cs="新細明體"/>
                <w:kern w:val="0"/>
                <w:sz w:val="20"/>
                <w:szCs w:val="20"/>
              </w:rPr>
            </w:pPr>
            <w:r w:rsidRPr="0052416A">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r>
      <w:tr w:rsidR="00F50EF6" w:rsidRPr="0052416A" w:rsidTr="008440D1">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144"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F50EF6" w:rsidRPr="0052416A" w:rsidRDefault="00F50EF6" w:rsidP="008440D1">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032"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F50EF6" w:rsidRPr="0052416A" w:rsidRDefault="00F50EF6" w:rsidP="008440D1">
            <w:pPr>
              <w:widowControl/>
              <w:rPr>
                <w:rFonts w:ascii="新細明體" w:hAnsi="新細明體" w:cs="新細明體"/>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1000"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F50EF6" w:rsidRPr="0052416A" w:rsidRDefault="00F50EF6" w:rsidP="008440D1">
            <w:pPr>
              <w:widowControl/>
              <w:rPr>
                <w:rFonts w:ascii="新細明體" w:hAnsi="新細明體" w:cs="新細明體"/>
                <w:kern w:val="0"/>
              </w:rPr>
            </w:pPr>
            <w:r w:rsidRPr="0052416A">
              <w:rPr>
                <w:rFonts w:ascii="新細明體" w:hAnsi="新細明體" w:cs="新細明體" w:hint="eastAsia"/>
                <w:kern w:val="0"/>
              </w:rPr>
              <w:t xml:space="preserve">　</w:t>
            </w:r>
          </w:p>
        </w:tc>
      </w:tr>
    </w:tbl>
    <w:p w:rsidR="00F50EF6" w:rsidRPr="0052416A" w:rsidRDefault="00F50EF6" w:rsidP="00F50EF6">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52416A">
        <w:rPr>
          <w:rFonts w:ascii="標楷體" w:eastAsia="標楷體" w:hAnsi="標楷體" w:hint="eastAsia"/>
          <w:sz w:val="20"/>
          <w:szCs w:val="20"/>
        </w:rPr>
        <w:t>註1：</w:t>
      </w:r>
      <w:r w:rsidRPr="0052416A">
        <w:rPr>
          <w:rFonts w:ascii="標楷體" w:eastAsia="標楷體" w:hAnsi="標楷體" w:cs="新細明體" w:hint="eastAsia"/>
          <w:bCs/>
          <w:kern w:val="0"/>
          <w:sz w:val="20"/>
          <w:szCs w:val="20"/>
        </w:rPr>
        <w:t>舉發查報單位代號：1.民眾檢舉、2.民眾市長信箱檢舉、3.民眾局長信箱檢舉、4.市長室交辦、5.媒體踢爆、6.稽查分隊自報、7.</w:t>
      </w:r>
      <w:r w:rsidRPr="00826251">
        <w:rPr>
          <w:rFonts w:ascii="標楷體" w:eastAsia="標楷體" w:hAnsi="標楷體" w:cs="新細明體" w:hint="eastAsia"/>
          <w:bCs/>
          <w:kern w:val="0"/>
          <w:sz w:val="20"/>
          <w:szCs w:val="20"/>
        </w:rPr>
        <w:t>衛福部交</w:t>
      </w:r>
      <w:r w:rsidRPr="0052416A">
        <w:rPr>
          <w:rFonts w:ascii="標楷體" w:eastAsia="標楷體" w:hAnsi="標楷體" w:cs="新細明體" w:hint="eastAsia"/>
          <w:bCs/>
          <w:kern w:val="0"/>
          <w:sz w:val="20"/>
          <w:szCs w:val="20"/>
        </w:rPr>
        <w:t>辦、8.局內自報、9.他縣衛生局移轉、10.其他</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52416A">
        <w:rPr>
          <w:rFonts w:ascii="標楷體" w:eastAsia="標楷體" w:hAnsi="標楷體" w:hint="eastAsia"/>
          <w:sz w:val="20"/>
          <w:szCs w:val="20"/>
        </w:rPr>
        <w:t>註2：</w:t>
      </w:r>
      <w:r w:rsidRPr="0052416A">
        <w:rPr>
          <w:rFonts w:ascii="標楷體" w:eastAsia="標楷體" w:hAnsi="標楷體" w:cs="新細明體" w:hint="eastAsia"/>
          <w:bCs/>
          <w:kern w:val="0"/>
          <w:sz w:val="20"/>
          <w:szCs w:val="20"/>
        </w:rPr>
        <w:t>刊登類別代號：1.雜誌、2宣傳單張、手冊、3網路、4電視、5報紙、6廣播、7市招、8其他</w:t>
      </w:r>
    </w:p>
    <w:p w:rsidR="00F50EF6" w:rsidRPr="00EF52E5" w:rsidRDefault="00F50EF6" w:rsidP="00EF52E5">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52416A">
        <w:rPr>
          <w:rFonts w:ascii="標楷體" w:eastAsia="標楷體" w:hAnsi="標楷體" w:hint="eastAsia"/>
          <w:sz w:val="20"/>
          <w:szCs w:val="20"/>
        </w:rPr>
        <w:t>註3：</w:t>
      </w:r>
      <w:r w:rsidRPr="0052416A">
        <w:rPr>
          <w:rFonts w:ascii="標楷體" w:eastAsia="標楷體" w:hAnsi="標楷體" w:cs="新細明體" w:hint="eastAsia"/>
          <w:bCs/>
          <w:kern w:val="0"/>
          <w:sz w:val="20"/>
          <w:szCs w:val="20"/>
        </w:rPr>
        <w:t>違規機構代號：1.推拿整復、國術、2.中醫、3.牙醫、4.西醫、5.美容瘦身業、6.醫療器材業、 7.其</w:t>
      </w:r>
      <w:r w:rsidR="00EF52E5">
        <w:rPr>
          <w:rFonts w:ascii="標楷體" w:eastAsia="標楷體" w:hAnsi="標楷體" w:cs="新細明體" w:hint="eastAsia"/>
          <w:bCs/>
          <w:kern w:val="0"/>
          <w:sz w:val="20"/>
          <w:szCs w:val="20"/>
        </w:rPr>
        <w:t xml:space="preserve">   </w:t>
      </w:r>
      <w:r w:rsidRPr="0052416A">
        <w:rPr>
          <w:rFonts w:ascii="標楷體" w:eastAsia="標楷體" w:hAnsi="標楷體" w:cs="新細明體" w:hint="eastAsia"/>
          <w:bCs/>
          <w:kern w:val="0"/>
          <w:sz w:val="20"/>
          <w:szCs w:val="20"/>
        </w:rPr>
        <w:t>他</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52416A">
        <w:rPr>
          <w:rFonts w:ascii="標楷體" w:eastAsia="標楷體" w:hAnsi="標楷體" w:hint="eastAsia"/>
          <w:sz w:val="20"/>
          <w:szCs w:val="20"/>
        </w:rPr>
        <w:t>註4：</w:t>
      </w:r>
      <w:r w:rsidRPr="0052416A">
        <w:rPr>
          <w:rFonts w:ascii="標楷體" w:eastAsia="標楷體" w:hAnsi="標楷體" w:cs="新細明體" w:hint="eastAsia"/>
          <w:bCs/>
          <w:kern w:val="0"/>
          <w:sz w:val="20"/>
          <w:szCs w:val="20"/>
        </w:rPr>
        <w:t>處理情形代號：1.罰鍰、2.停業、3.未違規簽結、4.移至外縣市、5.查處中、6.其他(請備註說明)</w:t>
      </w:r>
    </w:p>
    <w:p w:rsidR="00F50EF6" w:rsidRPr="0052416A" w:rsidRDefault="00F50EF6" w:rsidP="00F50EF6">
      <w:pPr>
        <w:tabs>
          <w:tab w:val="left" w:pos="360"/>
          <w:tab w:val="left" w:pos="2385"/>
        </w:tabs>
        <w:adjustRightInd w:val="0"/>
        <w:snapToGrid w:val="0"/>
        <w:spacing w:beforeLines="50" w:before="180" w:line="360" w:lineRule="exact"/>
        <w:ind w:leftChars="-38" w:left="-31" w:hangingChars="30" w:hanging="60"/>
        <w:jc w:val="both"/>
        <w:outlineLvl w:val="2"/>
        <w:rPr>
          <w:rFonts w:eastAsia="標楷體"/>
          <w:sz w:val="30"/>
        </w:rPr>
      </w:pPr>
      <w:r w:rsidRPr="0052416A">
        <w:rPr>
          <w:rFonts w:ascii="標楷體" w:eastAsia="標楷體" w:hAnsi="標楷體" w:hint="eastAsia"/>
          <w:sz w:val="20"/>
          <w:szCs w:val="20"/>
        </w:rPr>
        <w:t>註5: PRP</w:t>
      </w:r>
      <w:r w:rsidRPr="0052416A">
        <w:rPr>
          <w:rFonts w:ascii="標楷體" w:eastAsia="標楷體" w:hAnsi="標楷體"/>
          <w:sz w:val="20"/>
          <w:szCs w:val="20"/>
        </w:rPr>
        <w:t>(Platelet Rich Plasma)</w:t>
      </w:r>
      <w:r w:rsidRPr="0052416A">
        <w:rPr>
          <w:rFonts w:ascii="標楷體" w:eastAsia="標楷體" w:hAnsi="標楷體" w:hint="eastAsia"/>
          <w:sz w:val="20"/>
          <w:szCs w:val="20"/>
        </w:rPr>
        <w:t>血小板濃厚血漿、</w:t>
      </w:r>
      <w:r w:rsidRPr="0052416A">
        <w:rPr>
          <w:rFonts w:ascii="標楷體" w:eastAsia="標楷體" w:hAnsi="標楷體"/>
          <w:sz w:val="20"/>
          <w:szCs w:val="20"/>
        </w:rPr>
        <w:t>SVF(Stromal Vascular Fraction</w:t>
      </w:r>
      <w:r w:rsidRPr="0052416A">
        <w:rPr>
          <w:rFonts w:ascii="標楷體" w:eastAsia="標楷體" w:hAnsi="標楷體" w:hint="eastAsia"/>
          <w:sz w:val="20"/>
          <w:szCs w:val="20"/>
        </w:rPr>
        <w:t>)基質血管細胞群</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Pr="0052416A" w:rsidRDefault="00EF52E5" w:rsidP="00EF52E5">
      <w:pPr>
        <w:tabs>
          <w:tab w:val="left" w:pos="360"/>
          <w:tab w:val="left" w:pos="2385"/>
        </w:tabs>
        <w:adjustRightInd w:val="0"/>
        <w:snapToGrid w:val="0"/>
        <w:spacing w:beforeLines="50" w:before="180" w:line="360" w:lineRule="exact"/>
        <w:jc w:val="both"/>
        <w:outlineLvl w:val="2"/>
        <w:rPr>
          <w:rFonts w:ascii="標楷體" w:eastAsia="標楷體" w:hAnsi="標楷體"/>
          <w:sz w:val="30"/>
        </w:rPr>
      </w:pPr>
      <w:r w:rsidRPr="005F3CBF">
        <w:rPr>
          <w:rFonts w:ascii="標楷體" w:eastAsia="標楷體" w:hAnsi="標楷體" w:hint="eastAsia"/>
          <w:sz w:val="30"/>
        </w:rPr>
        <w:t>附表3</w:t>
      </w: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EF52E5" w:rsidRDefault="00EF52E5" w:rsidP="00F50EF6">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F50EF6" w:rsidRPr="0052416A" w:rsidRDefault="00F50EF6" w:rsidP="00F50EF6">
      <w:pPr>
        <w:tabs>
          <w:tab w:val="left" w:pos="360"/>
          <w:tab w:val="left" w:pos="2385"/>
        </w:tabs>
        <w:adjustRightInd w:val="0"/>
        <w:snapToGrid w:val="0"/>
        <w:spacing w:beforeLines="50" w:before="180" w:line="360" w:lineRule="exact"/>
        <w:jc w:val="both"/>
        <w:outlineLvl w:val="2"/>
        <w:rPr>
          <w:rFonts w:ascii="標楷體" w:eastAsia="標楷體" w:hAnsi="標楷體"/>
          <w:b/>
          <w:sz w:val="32"/>
        </w:rPr>
      </w:pPr>
    </w:p>
    <w:tbl>
      <w:tblPr>
        <w:tblpPr w:leftFromText="180" w:rightFromText="180" w:vertAnchor="page" w:horzAnchor="margin" w:tblpY="2293"/>
        <w:tblW w:w="9920" w:type="dxa"/>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F50EF6" w:rsidRPr="0052416A" w:rsidTr="00EF52E5">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EF6" w:rsidRPr="0052416A" w:rsidRDefault="00F50EF6" w:rsidP="00EF52E5">
            <w:pPr>
              <w:widowControl/>
              <w:jc w:val="center"/>
              <w:rPr>
                <w:rFonts w:eastAsia="標楷體"/>
                <w:kern w:val="0"/>
                <w:sz w:val="18"/>
                <w:szCs w:val="18"/>
              </w:rPr>
            </w:pPr>
            <w:r w:rsidRPr="0052416A">
              <w:rPr>
                <w:rFonts w:eastAsia="標楷體"/>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F50EF6" w:rsidRPr="0052416A" w:rsidRDefault="00F50EF6" w:rsidP="00EF52E5">
            <w:pPr>
              <w:widowControl/>
              <w:jc w:val="center"/>
              <w:rPr>
                <w:rFonts w:eastAsia="標楷體"/>
                <w:b/>
                <w:bCs/>
                <w:kern w:val="0"/>
                <w:sz w:val="18"/>
                <w:szCs w:val="18"/>
              </w:rPr>
            </w:pPr>
            <w:r w:rsidRPr="0052416A">
              <w:rPr>
                <w:rFonts w:eastAsia="標楷體"/>
                <w:b/>
                <w:bCs/>
                <w:kern w:val="0"/>
                <w:sz w:val="18"/>
                <w:szCs w:val="18"/>
              </w:rPr>
              <w:t>違反法條</w:t>
            </w:r>
            <w:r w:rsidRPr="0052416A">
              <w:rPr>
                <w:rFonts w:eastAsia="標楷體"/>
                <w:b/>
                <w:bCs/>
                <w:kern w:val="0"/>
                <w:sz w:val="18"/>
                <w:szCs w:val="18"/>
              </w:rPr>
              <w:t>(</w:t>
            </w:r>
            <w:r w:rsidRPr="0052416A">
              <w:rPr>
                <w:rFonts w:eastAsia="標楷體"/>
                <w:b/>
                <w:bCs/>
                <w:kern w:val="0"/>
                <w:sz w:val="18"/>
                <w:szCs w:val="18"/>
              </w:rPr>
              <w:t>醫療法</w:t>
            </w:r>
            <w:r w:rsidRPr="0052416A">
              <w:rPr>
                <w:rFonts w:eastAsia="標楷體"/>
                <w:b/>
                <w:bCs/>
                <w:kern w:val="0"/>
                <w:sz w:val="18"/>
                <w:szCs w:val="18"/>
              </w:rPr>
              <w:t>)</w:t>
            </w:r>
          </w:p>
        </w:tc>
      </w:tr>
      <w:tr w:rsidR="00F50EF6" w:rsidRPr="0052416A" w:rsidTr="00EF52E5">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F50EF6" w:rsidRPr="0052416A" w:rsidRDefault="00F50EF6" w:rsidP="00EF52E5">
            <w:pPr>
              <w:widowControl/>
              <w:rPr>
                <w:rFonts w:eastAsia="標楷體"/>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民眾來函</w:t>
            </w:r>
            <w:r w:rsidRPr="0052416A">
              <w:rPr>
                <w:rFonts w:ascii="標楷體" w:eastAsia="標楷體" w:hAnsi="標楷體" w:hint="eastAsia"/>
                <w:kern w:val="0"/>
                <w:sz w:val="18"/>
                <w:szCs w:val="18"/>
              </w:rPr>
              <w:t>︵</w:t>
            </w:r>
            <w:r w:rsidRPr="0052416A">
              <w:rPr>
                <w:rFonts w:eastAsia="標楷體"/>
                <w:kern w:val="0"/>
                <w:sz w:val="18"/>
                <w:szCs w:val="18"/>
              </w:rPr>
              <w:t>檢舉</w:t>
            </w:r>
            <w:r w:rsidRPr="0052416A">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市長室交辦</w:t>
            </w:r>
            <w:r w:rsidRPr="0052416A">
              <w:rPr>
                <w:rFonts w:ascii="標楷體" w:eastAsia="標楷體" w:hAnsi="標楷體" w:hint="eastAsia"/>
                <w:kern w:val="0"/>
                <w:sz w:val="18"/>
                <w:szCs w:val="18"/>
              </w:rPr>
              <w:t>︵</w:t>
            </w:r>
            <w:r w:rsidRPr="0052416A">
              <w:rPr>
                <w:rFonts w:eastAsia="標楷體"/>
                <w:kern w:val="0"/>
                <w:sz w:val="18"/>
                <w:szCs w:val="18"/>
              </w:rPr>
              <w:t>含信箱、辦公室、電話</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局長辦公室</w:t>
            </w:r>
            <w:r w:rsidRPr="0052416A">
              <w:rPr>
                <w:rFonts w:ascii="標楷體" w:eastAsia="標楷體" w:hAnsi="標楷體" w:hint="eastAsia"/>
                <w:kern w:val="0"/>
                <w:sz w:val="18"/>
                <w:szCs w:val="18"/>
              </w:rPr>
              <w:t>︵</w:t>
            </w:r>
            <w:r w:rsidRPr="0052416A">
              <w:rPr>
                <w:rFonts w:eastAsia="標楷體"/>
                <w:kern w:val="0"/>
                <w:sz w:val="18"/>
                <w:szCs w:val="18"/>
              </w:rPr>
              <w:t>含信箱、留言板、電話、線上系統</w:t>
            </w:r>
            <w:r w:rsidRPr="0052416A">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稽查自報</w:t>
            </w:r>
            <w:r w:rsidRPr="0052416A">
              <w:rPr>
                <w:rFonts w:ascii="標楷體" w:eastAsia="標楷體" w:hAnsi="標楷體" w:hint="eastAsia"/>
                <w:kern w:val="0"/>
                <w:sz w:val="18"/>
                <w:szCs w:val="18"/>
              </w:rPr>
              <w:t>︵</w:t>
            </w:r>
            <w:r w:rsidRPr="0052416A">
              <w:rPr>
                <w:rFonts w:eastAsia="標楷體"/>
                <w:kern w:val="0"/>
                <w:sz w:val="18"/>
                <w:szCs w:val="18"/>
              </w:rPr>
              <w:t>自行監測</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hint="eastAsia"/>
                <w:kern w:val="0"/>
                <w:sz w:val="18"/>
                <w:szCs w:val="18"/>
              </w:rPr>
              <w:t>食藥署</w:t>
            </w:r>
            <w:r w:rsidRPr="0052416A">
              <w:rPr>
                <w:rFonts w:eastAsia="標楷體"/>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p w:rsidR="00F50EF6" w:rsidRPr="0052416A" w:rsidRDefault="00F50EF6" w:rsidP="00EF52E5">
            <w:pPr>
              <w:widowControl/>
              <w:jc w:val="center"/>
              <w:rPr>
                <w:rFonts w:eastAsia="標楷體"/>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平</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面</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r w:rsidRPr="0052416A">
              <w:rPr>
                <w:rFonts w:eastAsia="標楷體"/>
                <w:kern w:val="0"/>
                <w:sz w:val="18"/>
                <w:szCs w:val="18"/>
              </w:rPr>
              <w:t>雜誌、宣傳單張、報紙</w:t>
            </w:r>
            <w:r w:rsidRPr="0052416A">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學</w:t>
            </w:r>
          </w:p>
          <w:p w:rsidR="00F50EF6" w:rsidRPr="0052416A" w:rsidRDefault="00F50EF6" w:rsidP="00EF52E5">
            <w:pPr>
              <w:widowControl/>
              <w:jc w:val="center"/>
              <w:rPr>
                <w:rFonts w:ascii="標楷體" w:eastAsia="標楷體" w:hAnsi="標楷體"/>
                <w:kern w:val="0"/>
                <w:sz w:val="18"/>
                <w:szCs w:val="18"/>
              </w:rPr>
            </w:pPr>
            <w:r w:rsidRPr="0052416A">
              <w:rPr>
                <w:rFonts w:eastAsia="標楷體"/>
                <w:kern w:val="0"/>
                <w:sz w:val="18"/>
                <w:szCs w:val="18"/>
              </w:rPr>
              <w:t>校</w:t>
            </w:r>
            <w:r w:rsidRPr="0052416A">
              <w:rPr>
                <w:rFonts w:ascii="標楷體" w:eastAsia="標楷體" w:hAnsi="標楷體"/>
                <w:kern w:val="0"/>
                <w:sz w:val="18"/>
                <w:szCs w:val="18"/>
              </w:rPr>
              <w:t>2</w:t>
            </w:r>
          </w:p>
          <w:p w:rsidR="00F50EF6" w:rsidRPr="0052416A" w:rsidRDefault="00F50EF6" w:rsidP="00EF52E5">
            <w:pPr>
              <w:widowControl/>
              <w:jc w:val="center"/>
              <w:rPr>
                <w:rFonts w:ascii="標楷體" w:eastAsia="標楷體" w:hAnsi="標楷體"/>
                <w:kern w:val="0"/>
                <w:sz w:val="18"/>
                <w:szCs w:val="18"/>
              </w:rPr>
            </w:pPr>
            <w:r w:rsidRPr="0052416A">
              <w:rPr>
                <w:rFonts w:ascii="標楷體" w:eastAsia="標楷體" w:hAnsi="標楷體"/>
                <w:kern w:val="0"/>
                <w:sz w:val="18"/>
                <w:szCs w:val="18"/>
              </w:rPr>
              <w:t>0</w:t>
            </w:r>
          </w:p>
          <w:p w:rsidR="00F50EF6" w:rsidRPr="0052416A" w:rsidRDefault="00F50EF6" w:rsidP="00EF52E5">
            <w:pPr>
              <w:widowControl/>
              <w:jc w:val="center"/>
              <w:rPr>
                <w:rFonts w:eastAsia="標楷體"/>
                <w:kern w:val="0"/>
                <w:sz w:val="18"/>
                <w:szCs w:val="18"/>
              </w:rPr>
            </w:pPr>
            <w:r w:rsidRPr="0052416A">
              <w:rPr>
                <w:rFonts w:ascii="標楷體" w:eastAsia="標楷體" w:hAnsi="標楷體"/>
                <w:kern w:val="0"/>
                <w:sz w:val="18"/>
                <w:szCs w:val="18"/>
              </w:rPr>
              <w:t>0</w:t>
            </w:r>
            <w:r w:rsidRPr="0052416A">
              <w:rPr>
                <w:rFonts w:eastAsia="標楷體"/>
                <w:kern w:val="0"/>
                <w:sz w:val="18"/>
                <w:szCs w:val="18"/>
              </w:rPr>
              <w:t>公</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尺</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罰</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鍰</w:t>
            </w:r>
          </w:p>
          <w:p w:rsidR="00F50EF6" w:rsidRPr="0052416A" w:rsidRDefault="00F50EF6" w:rsidP="00EF52E5">
            <w:pPr>
              <w:widowControl/>
              <w:jc w:val="center"/>
              <w:rPr>
                <w:rFonts w:eastAsia="標楷體"/>
                <w:kern w:val="0"/>
                <w:sz w:val="18"/>
                <w:szCs w:val="18"/>
              </w:rPr>
            </w:pPr>
            <w:r w:rsidRPr="0052416A">
              <w:rPr>
                <w:rFonts w:ascii="標楷體" w:eastAsia="標楷體" w:hAnsi="標楷體" w:hint="eastAsia"/>
                <w:kern w:val="0"/>
                <w:sz w:val="18"/>
                <w:szCs w:val="18"/>
              </w:rPr>
              <w:t>︵</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萬元</w:t>
            </w:r>
            <w:r w:rsidRPr="0052416A">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合</w:t>
            </w:r>
          </w:p>
          <w:p w:rsidR="00F50EF6" w:rsidRPr="0052416A" w:rsidRDefault="00F50EF6" w:rsidP="00EF52E5">
            <w:pPr>
              <w:widowControl/>
              <w:jc w:val="center"/>
              <w:rPr>
                <w:rFonts w:eastAsia="標楷體"/>
                <w:b/>
                <w:bCs/>
                <w:kern w:val="0"/>
                <w:sz w:val="18"/>
                <w:szCs w:val="18"/>
              </w:rPr>
            </w:pPr>
            <w:r w:rsidRPr="0052416A">
              <w:rPr>
                <w:rFonts w:eastAsia="標楷體"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17</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61</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84</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85</w:t>
            </w:r>
            <w:r w:rsidRPr="0052416A">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第</w:t>
            </w:r>
            <w:r w:rsidRPr="0052416A">
              <w:rPr>
                <w:rFonts w:eastAsia="標楷體"/>
                <w:kern w:val="0"/>
                <w:sz w:val="18"/>
                <w:szCs w:val="18"/>
              </w:rPr>
              <w:t>86</w:t>
            </w:r>
            <w:r w:rsidRPr="0052416A">
              <w:rPr>
                <w:rFonts w:eastAsia="標楷體"/>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其他</w:t>
            </w:r>
          </w:p>
        </w:tc>
      </w:tr>
      <w:tr w:rsidR="00F50EF6" w:rsidRPr="0052416A" w:rsidTr="00EF52E5">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F50EF6" w:rsidRPr="0052416A" w:rsidRDefault="00F50EF6" w:rsidP="00EF52E5">
            <w:pPr>
              <w:widowControl/>
              <w:rPr>
                <w:rFonts w:eastAsia="標楷體"/>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處分</w:t>
            </w:r>
            <w:r w:rsidRPr="0052416A">
              <w:rPr>
                <w:rFonts w:ascii="標楷體" w:eastAsia="標楷體" w:hAnsi="標楷體" w:hint="eastAsia"/>
                <w:kern w:val="0"/>
                <w:sz w:val="18"/>
                <w:szCs w:val="18"/>
              </w:rPr>
              <w:t>︵</w:t>
            </w:r>
            <w:r w:rsidRPr="0052416A">
              <w:rPr>
                <w:rFonts w:eastAsia="標楷體"/>
                <w:kern w:val="0"/>
                <w:sz w:val="18"/>
                <w:szCs w:val="18"/>
              </w:rPr>
              <w:t>未明示</w:t>
            </w:r>
            <w:r w:rsidRPr="0052416A">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F50EF6" w:rsidRPr="0052416A" w:rsidRDefault="00F50EF6" w:rsidP="00EF52E5">
            <w:pPr>
              <w:widowControl/>
              <w:jc w:val="center"/>
              <w:rPr>
                <w:rFonts w:eastAsia="標楷體"/>
                <w:kern w:val="0"/>
                <w:sz w:val="18"/>
                <w:szCs w:val="18"/>
              </w:rPr>
            </w:pPr>
          </w:p>
        </w:tc>
      </w:tr>
      <w:tr w:rsidR="00F50EF6" w:rsidRPr="0052416A" w:rsidTr="00EF52E5">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F50EF6" w:rsidRPr="0052416A" w:rsidRDefault="00F50EF6" w:rsidP="00EF52E5">
            <w:pPr>
              <w:widowControl/>
              <w:jc w:val="center"/>
              <w:rPr>
                <w:rFonts w:eastAsia="標楷體"/>
                <w:kern w:val="0"/>
                <w:sz w:val="18"/>
                <w:szCs w:val="18"/>
              </w:rPr>
            </w:pPr>
            <w:r w:rsidRPr="0052416A">
              <w:rPr>
                <w:rFonts w:ascii="新細明體" w:hAnsi="新細明體" w:cs="新細明體" w:hint="eastAsia"/>
                <w:kern w:val="0"/>
                <w:sz w:val="18"/>
                <w:szCs w:val="18"/>
              </w:rPr>
              <w:t>〇〇</w:t>
            </w:r>
            <w:r w:rsidRPr="0052416A">
              <w:rPr>
                <w:rFonts w:eastAsia="標楷體"/>
                <w:kern w:val="0"/>
                <w:sz w:val="18"/>
                <w:szCs w:val="18"/>
              </w:rPr>
              <w:t>縣</w:t>
            </w:r>
          </w:p>
          <w:p w:rsidR="00F50EF6" w:rsidRPr="0052416A" w:rsidRDefault="00F50EF6" w:rsidP="00EF52E5">
            <w:pPr>
              <w:widowControl/>
              <w:jc w:val="center"/>
              <w:rPr>
                <w:rFonts w:eastAsia="標楷體"/>
                <w:kern w:val="0"/>
                <w:sz w:val="18"/>
                <w:szCs w:val="18"/>
              </w:rPr>
            </w:pPr>
            <w:r w:rsidRPr="0052416A">
              <w:rPr>
                <w:rFonts w:eastAsia="標楷體"/>
                <w:kern w:val="0"/>
                <w:sz w:val="18"/>
                <w:szCs w:val="18"/>
              </w:rPr>
              <w:t>(</w:t>
            </w:r>
            <w:r w:rsidRPr="0052416A">
              <w:rPr>
                <w:rFonts w:eastAsia="標楷體"/>
                <w:kern w:val="0"/>
                <w:sz w:val="18"/>
                <w:szCs w:val="18"/>
              </w:rPr>
              <w:t>市</w:t>
            </w:r>
            <w:r w:rsidRPr="0052416A">
              <w:rPr>
                <w:rFonts w:eastAsia="標楷體"/>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F50EF6" w:rsidRPr="0052416A" w:rsidRDefault="00F50EF6" w:rsidP="00EF52E5">
            <w:pPr>
              <w:widowControl/>
              <w:rPr>
                <w:kern w:val="0"/>
                <w:sz w:val="18"/>
                <w:szCs w:val="18"/>
              </w:rPr>
            </w:pPr>
            <w:r w:rsidRPr="0052416A">
              <w:rPr>
                <w:kern w:val="0"/>
                <w:sz w:val="18"/>
                <w:szCs w:val="18"/>
              </w:rPr>
              <w:t xml:space="preserve">　</w:t>
            </w:r>
          </w:p>
        </w:tc>
      </w:tr>
    </w:tbl>
    <w:p w:rsidR="00F50EF6" w:rsidRPr="00D670AE" w:rsidRDefault="00F50EF6" w:rsidP="00F50EF6">
      <w:pPr>
        <w:rPr>
          <w:rFonts w:ascii="標楷體" w:eastAsia="標楷體" w:hAnsi="標楷體"/>
          <w:b/>
          <w:sz w:val="32"/>
          <w:szCs w:val="36"/>
        </w:rPr>
      </w:pPr>
      <w:r w:rsidRPr="00D670AE">
        <w:rPr>
          <w:rFonts w:ascii="標楷體" w:eastAsia="標楷體" w:hAnsi="標楷體" w:hint="eastAsia"/>
          <w:b/>
          <w:sz w:val="32"/>
          <w:szCs w:val="36"/>
        </w:rPr>
        <w:t>附表4</w:t>
      </w:r>
    </w:p>
    <w:p w:rsidR="00F50EF6" w:rsidRPr="0052416A" w:rsidRDefault="00F50EF6" w:rsidP="00F50EF6">
      <w:pPr>
        <w:rPr>
          <w:rFonts w:ascii="標楷體" w:eastAsia="標楷體" w:hAnsi="標楷體"/>
          <w:bCs/>
          <w:sz w:val="32"/>
          <w:szCs w:val="40"/>
        </w:rPr>
      </w:pPr>
      <w:r w:rsidRPr="0052416A">
        <w:rPr>
          <w:rFonts w:ascii="標楷體" w:eastAsia="標楷體" w:hAnsi="標楷體" w:hint="eastAsia"/>
          <w:sz w:val="32"/>
          <w:szCs w:val="40"/>
        </w:rPr>
        <w:t>11</w:t>
      </w:r>
      <w:r>
        <w:rPr>
          <w:rFonts w:ascii="標楷體" w:eastAsia="標楷體" w:hAnsi="標楷體"/>
          <w:sz w:val="32"/>
          <w:szCs w:val="40"/>
        </w:rPr>
        <w:t>1</w:t>
      </w:r>
      <w:r w:rsidRPr="0052416A">
        <w:rPr>
          <w:rFonts w:ascii="標楷體" w:eastAsia="標楷體" w:hAnsi="標楷體" w:hint="eastAsia"/>
          <w:sz w:val="32"/>
          <w:szCs w:val="40"/>
        </w:rPr>
        <w:t>年</w:t>
      </w:r>
      <w:r w:rsidRPr="0052416A">
        <w:rPr>
          <w:rFonts w:ascii="標楷體" w:eastAsia="標楷體" w:hAnsi="標楷體" w:hint="eastAsia"/>
          <w:bCs/>
          <w:sz w:val="32"/>
          <w:szCs w:val="40"/>
        </w:rPr>
        <w:t>加強醫院防災及應變</w:t>
      </w:r>
      <w:r w:rsidRPr="0052416A">
        <w:rPr>
          <w:rFonts w:ascii="標楷體" w:eastAsia="標楷體" w:hAnsi="標楷體" w:hint="eastAsia"/>
          <w:bCs/>
          <w:szCs w:val="32"/>
        </w:rPr>
        <w:t>(</w:t>
      </w:r>
      <w:r w:rsidRPr="0052416A">
        <w:rPr>
          <w:rFonts w:ascii="標楷體" w:eastAsia="標楷體" w:hAnsi="標楷體" w:hint="eastAsia"/>
          <w:bCs/>
          <w:szCs w:val="32"/>
          <w:u w:val="single"/>
        </w:rPr>
        <w:t xml:space="preserve">    </w:t>
      </w:r>
      <w:r w:rsidRPr="0052416A">
        <w:rPr>
          <w:rFonts w:ascii="標楷體" w:eastAsia="標楷體" w:hAnsi="標楷體" w:hint="eastAsia"/>
          <w:bCs/>
          <w:szCs w:val="32"/>
        </w:rPr>
        <w:t>衛生局)</w:t>
      </w:r>
      <w:r w:rsidRPr="0052416A">
        <w:rPr>
          <w:rFonts w:ascii="標楷體" w:eastAsia="標楷體" w:hAnsi="標楷體" w:hint="eastAsia"/>
          <w:bCs/>
          <w:sz w:val="32"/>
          <w:szCs w:val="40"/>
        </w:rPr>
        <w:t>執行成果清冊</w:t>
      </w:r>
    </w:p>
    <w:p w:rsidR="00F50EF6" w:rsidRPr="0052416A" w:rsidRDefault="00F50EF6" w:rsidP="00F50EF6">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828"/>
        <w:gridCol w:w="828"/>
        <w:gridCol w:w="827"/>
        <w:gridCol w:w="839"/>
        <w:gridCol w:w="827"/>
        <w:gridCol w:w="895"/>
        <w:gridCol w:w="827"/>
        <w:gridCol w:w="902"/>
        <w:gridCol w:w="883"/>
        <w:gridCol w:w="859"/>
      </w:tblGrid>
      <w:tr w:rsidR="00F50EF6" w:rsidRPr="0052416A" w:rsidTr="008440D1">
        <w:tc>
          <w:tcPr>
            <w:tcW w:w="912"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縣市別</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項次</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醫院名稱</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機構代碼</w:t>
            </w:r>
          </w:p>
        </w:tc>
        <w:tc>
          <w:tcPr>
            <w:tcW w:w="878"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醫院已在期限內繳交11</w:t>
            </w:r>
            <w:r>
              <w:rPr>
                <w:rFonts w:ascii="標楷體" w:eastAsia="標楷體" w:hAnsi="標楷體"/>
                <w:sz w:val="22"/>
              </w:rPr>
              <w:t>1</w:t>
            </w:r>
            <w:r w:rsidRPr="0052416A">
              <w:rPr>
                <w:rFonts w:ascii="標楷體" w:eastAsia="標楷體" w:hAnsi="標楷體" w:hint="eastAsia"/>
                <w:sz w:val="22"/>
              </w:rPr>
              <w:t>年緊急災害應變措施計畫</w:t>
            </w:r>
            <w:r w:rsidRPr="0052416A">
              <w:rPr>
                <w:rFonts w:ascii="標楷體" w:eastAsia="標楷體" w:hAnsi="標楷體" w:hint="eastAsia"/>
                <w:kern w:val="0"/>
                <w:sz w:val="22"/>
              </w:rPr>
              <w:t>(*1)</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同址設立之機構名稱</w:t>
            </w:r>
          </w:p>
        </w:tc>
        <w:tc>
          <w:tcPr>
            <w:tcW w:w="946"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同址設立機構類別</w:t>
            </w:r>
            <w:r w:rsidRPr="0052416A">
              <w:rPr>
                <w:rFonts w:ascii="標楷體" w:eastAsia="標楷體" w:hAnsi="標楷體" w:hint="eastAsia"/>
                <w:kern w:val="0"/>
                <w:sz w:val="22"/>
              </w:rPr>
              <w:t>(*2)</w:t>
            </w:r>
          </w:p>
        </w:tc>
        <w:tc>
          <w:tcPr>
            <w:tcW w:w="911"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sz w:val="22"/>
              </w:rPr>
              <w:t>已納入醫院應變計畫並完成</w:t>
            </w:r>
            <w:r w:rsidRPr="0052416A">
              <w:rPr>
                <w:rFonts w:ascii="標楷體" w:eastAsia="標楷體" w:hAnsi="標楷體" w:hint="eastAsia"/>
                <w:kern w:val="0"/>
                <w:sz w:val="22"/>
              </w:rPr>
              <w:t>演習及演練</w:t>
            </w:r>
          </w:p>
        </w:tc>
        <w:tc>
          <w:tcPr>
            <w:tcW w:w="955" w:type="dxa"/>
            <w:shd w:val="clear" w:color="auto" w:fill="auto"/>
          </w:tcPr>
          <w:p w:rsidR="00F50EF6" w:rsidRPr="0052416A" w:rsidRDefault="00F50EF6" w:rsidP="008440D1">
            <w:pPr>
              <w:jc w:val="both"/>
              <w:rPr>
                <w:rFonts w:ascii="標楷體" w:eastAsia="標楷體" w:hAnsi="標楷體"/>
                <w:sz w:val="22"/>
              </w:rPr>
            </w:pPr>
            <w:r w:rsidRPr="0052416A">
              <w:rPr>
                <w:rFonts w:ascii="標楷體" w:eastAsia="標楷體" w:hAnsi="標楷體" w:hint="eastAsia"/>
                <w:kern w:val="0"/>
                <w:sz w:val="22"/>
              </w:rPr>
              <w:t>辦理</w:t>
            </w:r>
            <w:r w:rsidRPr="0052416A">
              <w:rPr>
                <w:rFonts w:ascii="標楷體" w:eastAsia="標楷體" w:hAnsi="標楷體" w:hint="eastAsia"/>
                <w:sz w:val="22"/>
              </w:rPr>
              <w:t>火災</w:t>
            </w:r>
            <w:r w:rsidRPr="0052416A">
              <w:rPr>
                <w:rFonts w:ascii="標楷體" w:eastAsia="標楷體" w:hAnsi="標楷體" w:hint="eastAsia"/>
                <w:kern w:val="0"/>
                <w:sz w:val="22"/>
              </w:rPr>
              <w:t>特殊空間演練(*3)</w:t>
            </w:r>
          </w:p>
        </w:tc>
        <w:tc>
          <w:tcPr>
            <w:tcW w:w="932" w:type="dxa"/>
            <w:shd w:val="clear" w:color="auto" w:fill="auto"/>
          </w:tcPr>
          <w:p w:rsidR="00F50EF6" w:rsidRPr="0052416A" w:rsidRDefault="00F50EF6" w:rsidP="008440D1">
            <w:pPr>
              <w:jc w:val="both"/>
              <w:rPr>
                <w:rFonts w:ascii="標楷體" w:eastAsia="標楷體" w:hAnsi="標楷體"/>
                <w:kern w:val="0"/>
                <w:sz w:val="22"/>
              </w:rPr>
            </w:pPr>
            <w:r w:rsidRPr="0052416A">
              <w:rPr>
                <w:rFonts w:ascii="標楷體" w:eastAsia="標楷體" w:hAnsi="標楷體" w:hint="eastAsia"/>
                <w:kern w:val="0"/>
                <w:sz w:val="22"/>
              </w:rPr>
              <w:t>醫院曾辦理</w:t>
            </w:r>
            <w:r w:rsidRPr="0052416A">
              <w:rPr>
                <w:rFonts w:ascii="標楷體" w:eastAsia="標楷體" w:hAnsi="標楷體" w:hint="eastAsia"/>
                <w:sz w:val="22"/>
              </w:rPr>
              <w:t>火災</w:t>
            </w:r>
            <w:r w:rsidRPr="0052416A">
              <w:rPr>
                <w:rFonts w:ascii="標楷體" w:eastAsia="標楷體" w:hAnsi="標楷體" w:hint="eastAsia"/>
                <w:kern w:val="0"/>
                <w:sz w:val="22"/>
              </w:rPr>
              <w:t>夜間演練(*4)</w:t>
            </w:r>
          </w:p>
        </w:tc>
        <w:tc>
          <w:tcPr>
            <w:tcW w:w="902" w:type="dxa"/>
            <w:shd w:val="clear" w:color="auto" w:fill="auto"/>
          </w:tcPr>
          <w:p w:rsidR="00F50EF6" w:rsidRPr="0052416A" w:rsidRDefault="00F50EF6" w:rsidP="008440D1">
            <w:pPr>
              <w:jc w:val="both"/>
              <w:rPr>
                <w:rFonts w:ascii="標楷體" w:eastAsia="標楷體" w:hAnsi="標楷體"/>
                <w:kern w:val="0"/>
                <w:sz w:val="22"/>
              </w:rPr>
            </w:pPr>
            <w:r w:rsidRPr="0052416A">
              <w:rPr>
                <w:rFonts w:ascii="標楷體" w:eastAsia="標楷體" w:hAnsi="標楷體" w:hint="eastAsia"/>
                <w:sz w:val="22"/>
              </w:rPr>
              <w:t>醫院辦理複合性災害演練者</w:t>
            </w:r>
            <w:r w:rsidRPr="0052416A">
              <w:rPr>
                <w:rFonts w:ascii="標楷體" w:eastAsia="標楷體" w:hAnsi="標楷體" w:hint="eastAsia"/>
                <w:kern w:val="0"/>
                <w:sz w:val="22"/>
              </w:rPr>
              <w:t>(*5)</w:t>
            </w:r>
          </w:p>
        </w:tc>
      </w:tr>
      <w:tr w:rsidR="00F50EF6" w:rsidRPr="0052416A" w:rsidTr="008440D1">
        <w:trPr>
          <w:trHeight w:val="514"/>
        </w:trPr>
        <w:tc>
          <w:tcPr>
            <w:tcW w:w="912" w:type="dxa"/>
            <w:vMerge w:val="restart"/>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vMerge/>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878"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46" w:type="dxa"/>
            <w:shd w:val="clear" w:color="auto" w:fill="auto"/>
          </w:tcPr>
          <w:p w:rsidR="00F50EF6" w:rsidRPr="0052416A" w:rsidRDefault="00F50EF6" w:rsidP="008440D1">
            <w:pPr>
              <w:rPr>
                <w:rFonts w:ascii="標楷體" w:eastAsia="標楷體" w:hAnsi="標楷體"/>
                <w:sz w:val="22"/>
              </w:rPr>
            </w:pPr>
          </w:p>
        </w:tc>
        <w:tc>
          <w:tcPr>
            <w:tcW w:w="911" w:type="dxa"/>
            <w:shd w:val="clear" w:color="auto" w:fill="auto"/>
          </w:tcPr>
          <w:p w:rsidR="00F50EF6" w:rsidRPr="0052416A" w:rsidRDefault="00F50EF6" w:rsidP="008440D1">
            <w:pPr>
              <w:rPr>
                <w:rFonts w:ascii="標楷體" w:eastAsia="標楷體" w:hAnsi="標楷體"/>
                <w:sz w:val="22"/>
              </w:rPr>
            </w:pPr>
          </w:p>
        </w:tc>
        <w:tc>
          <w:tcPr>
            <w:tcW w:w="955" w:type="dxa"/>
            <w:shd w:val="clear" w:color="auto" w:fill="auto"/>
          </w:tcPr>
          <w:p w:rsidR="00F50EF6" w:rsidRPr="0052416A" w:rsidRDefault="00F50EF6" w:rsidP="008440D1">
            <w:pPr>
              <w:rPr>
                <w:rFonts w:ascii="標楷體" w:eastAsia="標楷體" w:hAnsi="標楷體"/>
                <w:sz w:val="22"/>
              </w:rPr>
            </w:pPr>
          </w:p>
        </w:tc>
        <w:tc>
          <w:tcPr>
            <w:tcW w:w="932" w:type="dxa"/>
            <w:shd w:val="clear" w:color="auto" w:fill="auto"/>
          </w:tcPr>
          <w:p w:rsidR="00F50EF6" w:rsidRPr="0052416A" w:rsidRDefault="00F50EF6" w:rsidP="008440D1">
            <w:pPr>
              <w:rPr>
                <w:rFonts w:ascii="標楷體" w:eastAsia="標楷體" w:hAnsi="標楷體"/>
                <w:sz w:val="22"/>
              </w:rPr>
            </w:pPr>
          </w:p>
        </w:tc>
        <w:tc>
          <w:tcPr>
            <w:tcW w:w="902" w:type="dxa"/>
            <w:shd w:val="clear" w:color="auto" w:fill="auto"/>
          </w:tcPr>
          <w:p w:rsidR="00F50EF6" w:rsidRPr="0052416A" w:rsidRDefault="00F50EF6" w:rsidP="008440D1">
            <w:pPr>
              <w:rPr>
                <w:rFonts w:ascii="標楷體" w:eastAsia="標楷體" w:hAnsi="標楷體"/>
                <w:sz w:val="22"/>
              </w:rPr>
            </w:pPr>
          </w:p>
        </w:tc>
      </w:tr>
      <w:tr w:rsidR="00F50EF6" w:rsidRPr="0052416A" w:rsidTr="008440D1">
        <w:tc>
          <w:tcPr>
            <w:tcW w:w="912" w:type="dxa"/>
            <w:shd w:val="clear" w:color="auto" w:fill="auto"/>
          </w:tcPr>
          <w:p w:rsidR="00F50EF6" w:rsidRPr="0052416A" w:rsidRDefault="00F50EF6" w:rsidP="008440D1">
            <w:pPr>
              <w:rPr>
                <w:rFonts w:ascii="標楷體" w:eastAsia="標楷體" w:hAnsi="標楷體"/>
                <w:b/>
                <w:kern w:val="0"/>
                <w:sz w:val="22"/>
              </w:rPr>
            </w:pPr>
            <w:r w:rsidRPr="0052416A">
              <w:rPr>
                <w:rFonts w:ascii="標楷體" w:eastAsia="標楷體" w:hAnsi="標楷體" w:hint="eastAsia"/>
                <w:b/>
                <w:kern w:val="0"/>
                <w:sz w:val="22"/>
              </w:rPr>
              <w:t>其他</w:t>
            </w:r>
          </w:p>
        </w:tc>
        <w:tc>
          <w:tcPr>
            <w:tcW w:w="9168" w:type="dxa"/>
            <w:gridSpan w:val="10"/>
            <w:shd w:val="clear" w:color="auto" w:fill="auto"/>
          </w:tcPr>
          <w:p w:rsidR="00F50EF6" w:rsidRPr="0052416A" w:rsidRDefault="00F50EF6" w:rsidP="008440D1">
            <w:pPr>
              <w:rPr>
                <w:rFonts w:ascii="標楷體" w:eastAsia="標楷體" w:hAnsi="標楷體"/>
                <w:b/>
                <w:kern w:val="0"/>
                <w:sz w:val="22"/>
              </w:rPr>
            </w:pPr>
            <w:r w:rsidRPr="0052416A">
              <w:rPr>
                <w:rFonts w:ascii="標楷體" w:eastAsia="標楷體" w:hAnsi="標楷體" w:hint="eastAsia"/>
                <w:b/>
                <w:kern w:val="0"/>
                <w:sz w:val="22"/>
              </w:rPr>
              <w:t>11</w:t>
            </w:r>
            <w:r>
              <w:rPr>
                <w:rFonts w:ascii="標楷體" w:eastAsia="標楷體" w:hAnsi="標楷體"/>
                <w:b/>
                <w:kern w:val="0"/>
                <w:sz w:val="22"/>
              </w:rPr>
              <w:t>1</w:t>
            </w:r>
            <w:r w:rsidRPr="0052416A">
              <w:rPr>
                <w:rFonts w:ascii="標楷體" w:eastAsia="標楷體" w:hAnsi="標楷體" w:hint="eastAsia"/>
                <w:b/>
                <w:kern w:val="0"/>
                <w:sz w:val="22"/>
              </w:rPr>
              <w:t>年重點摘要：</w:t>
            </w:r>
          </w:p>
          <w:p w:rsidR="00F50EF6" w:rsidRPr="0052416A" w:rsidRDefault="00F50EF6" w:rsidP="008440D1">
            <w:pPr>
              <w:rPr>
                <w:rFonts w:ascii="標楷體" w:eastAsia="標楷體" w:hAnsi="標楷體"/>
                <w:kern w:val="0"/>
                <w:sz w:val="22"/>
              </w:rPr>
            </w:pPr>
            <w:r w:rsidRPr="0052416A">
              <w:rPr>
                <w:rFonts w:ascii="標楷體" w:eastAsia="標楷體" w:hAnsi="標楷體" w:hint="eastAsia"/>
                <w:kern w:val="0"/>
                <w:sz w:val="22"/>
              </w:rPr>
              <w:t>一、11</w:t>
            </w:r>
            <w:r>
              <w:rPr>
                <w:rFonts w:ascii="標楷體" w:eastAsia="標楷體" w:hAnsi="標楷體"/>
                <w:kern w:val="0"/>
                <w:sz w:val="22"/>
              </w:rPr>
              <w:t>1</w:t>
            </w:r>
            <w:r w:rsidRPr="0052416A">
              <w:rPr>
                <w:rFonts w:ascii="標楷體" w:eastAsia="標楷體" w:hAnsi="標楷體" w:hint="eastAsia"/>
                <w:kern w:val="0"/>
                <w:sz w:val="22"/>
              </w:rPr>
              <w:t>年度輔導醫院辦理</w:t>
            </w:r>
            <w:r w:rsidRPr="0052416A">
              <w:rPr>
                <w:rFonts w:ascii="標楷體" w:eastAsia="標楷體" w:hAnsi="標楷體" w:hint="eastAsia"/>
                <w:sz w:val="22"/>
              </w:rPr>
              <w:t>火災</w:t>
            </w:r>
            <w:r w:rsidRPr="0052416A">
              <w:rPr>
                <w:rFonts w:ascii="標楷體" w:eastAsia="標楷體" w:hAnsi="標楷體" w:hint="eastAsia"/>
                <w:kern w:val="0"/>
                <w:sz w:val="22"/>
              </w:rPr>
              <w:t>特殊空間(加護病房、開刀房、RCW、RCC)演練比例：</w:t>
            </w:r>
          </w:p>
          <w:p w:rsidR="00F50EF6" w:rsidRPr="0052416A" w:rsidRDefault="00F50EF6" w:rsidP="008440D1">
            <w:pPr>
              <w:rPr>
                <w:rFonts w:ascii="標楷體" w:eastAsia="標楷體" w:hAnsi="標楷體"/>
                <w:kern w:val="0"/>
                <w:sz w:val="22"/>
              </w:rPr>
            </w:pPr>
            <w:r w:rsidRPr="0052416A">
              <w:rPr>
                <w:rFonts w:ascii="標楷體" w:eastAsia="標楷體" w:hAnsi="標楷體" w:hint="eastAsia"/>
                <w:kern w:val="0"/>
                <w:sz w:val="22"/>
              </w:rPr>
              <w:t>二、所轄地區級醫院、區域級醫院、醫學中心醫院曾辦理</w:t>
            </w:r>
            <w:r w:rsidRPr="0052416A">
              <w:rPr>
                <w:rFonts w:ascii="標楷體" w:eastAsia="標楷體" w:hAnsi="標楷體" w:hint="eastAsia"/>
                <w:sz w:val="22"/>
              </w:rPr>
              <w:t>火災</w:t>
            </w:r>
            <w:r w:rsidRPr="0052416A">
              <w:rPr>
                <w:rFonts w:ascii="標楷體" w:eastAsia="標楷體" w:hAnsi="標楷體" w:hint="eastAsia"/>
                <w:kern w:val="0"/>
                <w:sz w:val="22"/>
              </w:rPr>
              <w:t>夜間演練情形：</w:t>
            </w:r>
          </w:p>
          <w:p w:rsidR="00F50EF6" w:rsidRPr="0052416A" w:rsidRDefault="00F50EF6" w:rsidP="008440D1">
            <w:pPr>
              <w:rPr>
                <w:rFonts w:ascii="標楷體" w:eastAsia="標楷體" w:hAnsi="標楷體"/>
                <w:sz w:val="22"/>
              </w:rPr>
            </w:pPr>
            <w:r w:rsidRPr="0052416A">
              <w:rPr>
                <w:rFonts w:ascii="標楷體" w:eastAsia="標楷體" w:hAnsi="標楷體" w:hint="eastAsia"/>
                <w:kern w:val="0"/>
                <w:sz w:val="22"/>
              </w:rPr>
              <w:t>三、</w:t>
            </w:r>
            <w:r w:rsidRPr="0052416A">
              <w:rPr>
                <w:rFonts w:ascii="標楷體" w:eastAsia="標楷體" w:hAnsi="標楷體" w:hint="eastAsia"/>
                <w:sz w:val="22"/>
              </w:rPr>
              <w:t>所轄地區級醫院、區域級醫院、醫學中心中有醫院辦理複合性災害演練者：</w:t>
            </w:r>
          </w:p>
        </w:tc>
      </w:tr>
    </w:tbl>
    <w:p w:rsidR="00F50EF6" w:rsidRPr="0052416A" w:rsidRDefault="00F50EF6" w:rsidP="00F50EF6">
      <w:pPr>
        <w:rPr>
          <w:rFonts w:ascii="標楷體" w:eastAsia="標楷體" w:hAnsi="標楷體"/>
          <w:sz w:val="30"/>
        </w:rPr>
      </w:pPr>
      <w:r w:rsidRPr="0052416A">
        <w:rPr>
          <w:rFonts w:ascii="標楷體" w:eastAsia="標楷體" w:hAnsi="標楷體" w:hint="eastAsia"/>
          <w:sz w:val="30"/>
        </w:rPr>
        <w:t>備註：</w:t>
      </w:r>
    </w:p>
    <w:p w:rsidR="00F50EF6" w:rsidRPr="0052416A" w:rsidRDefault="00F50EF6" w:rsidP="00B351A1">
      <w:pPr>
        <w:ind w:leftChars="50" w:left="120"/>
        <w:rPr>
          <w:rFonts w:ascii="標楷體" w:eastAsia="標楷體" w:hAnsi="標楷體"/>
        </w:rPr>
      </w:pPr>
      <w:r w:rsidRPr="0052416A">
        <w:rPr>
          <w:rFonts w:ascii="標楷體" w:eastAsia="標楷體" w:hAnsi="標楷體" w:hint="eastAsia"/>
        </w:rPr>
        <w:t>*1請依「醫院緊急災害應變措施及檢查辦法」第3條規定。</w:t>
      </w:r>
    </w:p>
    <w:p w:rsidR="00F50EF6" w:rsidRPr="0052416A" w:rsidRDefault="00F50EF6" w:rsidP="00B351A1">
      <w:pPr>
        <w:ind w:leftChars="50" w:left="398" w:hangingChars="116" w:hanging="278"/>
        <w:rPr>
          <w:rFonts w:ascii="標楷體" w:eastAsia="標楷體" w:hAnsi="標楷體"/>
        </w:rPr>
      </w:pPr>
      <w:r w:rsidRPr="0052416A">
        <w:rPr>
          <w:rFonts w:ascii="標楷體" w:eastAsia="標楷體" w:hAnsi="標楷體" w:hint="eastAsia"/>
        </w:rPr>
        <w:t>*2同址設立機構，係針對收治有病人之機構(例如：護理機構、精神復健機構、長照機構</w:t>
      </w:r>
      <w:r w:rsidRPr="0052416A">
        <w:rPr>
          <w:rFonts w:ascii="標楷體" w:eastAsia="標楷體" w:hAnsi="標楷體"/>
        </w:rPr>
        <w:t>…</w:t>
      </w:r>
      <w:r w:rsidRPr="0052416A">
        <w:rPr>
          <w:rFonts w:ascii="標楷體" w:eastAsia="標楷體" w:hAnsi="標楷體" w:hint="eastAsia"/>
        </w:rPr>
        <w:t>等)。</w:t>
      </w:r>
    </w:p>
    <w:p w:rsidR="00F50EF6" w:rsidRPr="0052416A" w:rsidRDefault="00B351A1" w:rsidP="00B351A1">
      <w:pPr>
        <w:rPr>
          <w:rFonts w:eastAsia="標楷體"/>
          <w:b/>
          <w:sz w:val="32"/>
          <w:szCs w:val="36"/>
        </w:rPr>
      </w:pPr>
      <w:r>
        <w:rPr>
          <w:rFonts w:ascii="標楷體" w:eastAsia="標楷體" w:hAnsi="標楷體" w:hint="eastAsia"/>
        </w:rPr>
        <w:t xml:space="preserve"> </w:t>
      </w:r>
      <w:r w:rsidR="00F50EF6" w:rsidRPr="0052416A">
        <w:rPr>
          <w:rFonts w:ascii="標楷體" w:eastAsia="標楷體" w:hAnsi="標楷體" w:hint="eastAsia"/>
        </w:rPr>
        <w:t>*3、*4、*5：於11</w:t>
      </w:r>
      <w:r w:rsidR="00F50EF6">
        <w:rPr>
          <w:rFonts w:ascii="標楷體" w:eastAsia="標楷體" w:hAnsi="標楷體"/>
        </w:rPr>
        <w:t>1</w:t>
      </w:r>
      <w:r w:rsidR="00F50EF6" w:rsidRPr="0052416A">
        <w:rPr>
          <w:rFonts w:ascii="標楷體" w:eastAsia="標楷體" w:hAnsi="標楷體" w:hint="eastAsia"/>
        </w:rPr>
        <w:t>年度辦理者請打勾，並於「其他」欄「11</w:t>
      </w:r>
      <w:r w:rsidR="00F50EF6">
        <w:rPr>
          <w:rFonts w:ascii="標楷體" w:eastAsia="標楷體" w:hAnsi="標楷體"/>
        </w:rPr>
        <w:t>1</w:t>
      </w:r>
      <w:r>
        <w:rPr>
          <w:rFonts w:ascii="標楷體" w:eastAsia="標楷體" w:hAnsi="標楷體" w:hint="eastAsia"/>
        </w:rPr>
        <w:t>年重點摘要」處補</w:t>
      </w:r>
      <w:r w:rsidR="00F50EF6" w:rsidRPr="0052416A">
        <w:rPr>
          <w:rFonts w:ascii="標楷體" w:eastAsia="標楷體" w:hAnsi="標楷體" w:hint="eastAsia"/>
        </w:rPr>
        <w:t>充。</w:t>
      </w:r>
    </w:p>
    <w:p w:rsidR="00F50EF6" w:rsidRPr="0052416A" w:rsidRDefault="00F50EF6" w:rsidP="00F50EF6">
      <w:pPr>
        <w:rPr>
          <w:rFonts w:eastAsia="標楷體"/>
          <w:b/>
          <w:sz w:val="32"/>
          <w:szCs w:val="36"/>
        </w:rPr>
      </w:pPr>
    </w:p>
    <w:p w:rsidR="00F50EF6" w:rsidRPr="0052416A" w:rsidRDefault="00F50EF6" w:rsidP="00F50EF6">
      <w:pPr>
        <w:rPr>
          <w:rFonts w:eastAsia="標楷體"/>
          <w:b/>
          <w:sz w:val="32"/>
          <w:szCs w:val="36"/>
        </w:rPr>
      </w:pPr>
    </w:p>
    <w:p w:rsidR="00F50EF6" w:rsidRPr="00D670AE" w:rsidRDefault="00F50EF6" w:rsidP="00F50EF6">
      <w:pPr>
        <w:rPr>
          <w:rFonts w:eastAsia="標楷體"/>
          <w:b/>
          <w:sz w:val="32"/>
          <w:szCs w:val="36"/>
        </w:rPr>
      </w:pPr>
      <w:r w:rsidRPr="00D670AE">
        <w:rPr>
          <w:rFonts w:eastAsia="標楷體" w:hint="eastAsia"/>
          <w:b/>
          <w:sz w:val="32"/>
          <w:szCs w:val="36"/>
        </w:rPr>
        <w:t>附表</w:t>
      </w:r>
      <w:r w:rsidRPr="00D670AE">
        <w:rPr>
          <w:rFonts w:eastAsia="標楷體" w:hint="eastAsia"/>
          <w:b/>
          <w:sz w:val="32"/>
          <w:szCs w:val="36"/>
        </w:rPr>
        <w:t xml:space="preserve">5      </w:t>
      </w:r>
    </w:p>
    <w:p w:rsidR="00F50EF6" w:rsidRPr="0052416A" w:rsidRDefault="00F50EF6" w:rsidP="00F50EF6">
      <w:pPr>
        <w:rPr>
          <w:rFonts w:ascii="標楷體" w:eastAsia="標楷體" w:hAnsi="標楷體"/>
          <w:b/>
          <w:bCs/>
          <w:sz w:val="28"/>
          <w:szCs w:val="28"/>
        </w:rPr>
      </w:pPr>
      <w:r w:rsidRPr="0052416A">
        <w:rPr>
          <w:rFonts w:eastAsia="標楷體" w:hint="eastAsia"/>
          <w:b/>
          <w:sz w:val="32"/>
          <w:szCs w:val="36"/>
        </w:rPr>
        <w:t xml:space="preserve">         </w:t>
      </w:r>
      <w:r w:rsidRPr="0052416A">
        <w:rPr>
          <w:rFonts w:ascii="標楷體" w:eastAsia="標楷體" w:hAnsi="標楷體"/>
          <w:b/>
          <w:bCs/>
          <w:sz w:val="28"/>
          <w:szCs w:val="28"/>
        </w:rPr>
        <w:t>事業廢棄物妥善</w:t>
      </w:r>
      <w:r w:rsidRPr="0052416A">
        <w:rPr>
          <w:rFonts w:ascii="標楷體" w:eastAsia="標楷體" w:hAnsi="標楷體" w:hint="eastAsia"/>
          <w:b/>
          <w:bCs/>
          <w:sz w:val="28"/>
          <w:szCs w:val="28"/>
        </w:rPr>
        <w:t>清</w:t>
      </w:r>
      <w:r w:rsidRPr="0052416A">
        <w:rPr>
          <w:rFonts w:ascii="標楷體" w:eastAsia="標楷體" w:hAnsi="標楷體"/>
          <w:b/>
          <w:bCs/>
          <w:sz w:val="28"/>
          <w:szCs w:val="28"/>
        </w:rPr>
        <w:t>理紀錄</w:t>
      </w:r>
      <w:r w:rsidRPr="0052416A">
        <w:rPr>
          <w:rFonts w:ascii="標楷體" w:eastAsia="標楷體" w:hAnsi="標楷體" w:hint="eastAsia"/>
          <w:b/>
          <w:bCs/>
          <w:sz w:val="28"/>
          <w:szCs w:val="28"/>
        </w:rPr>
        <w:t>書面</w:t>
      </w:r>
      <w:r w:rsidRPr="0052416A">
        <w:rPr>
          <w:rFonts w:ascii="標楷體" w:eastAsia="標楷體" w:hAnsi="標楷體"/>
          <w:b/>
          <w:bCs/>
          <w:sz w:val="28"/>
          <w:szCs w:val="28"/>
        </w:rPr>
        <w:t>文件</w:t>
      </w:r>
      <w:r w:rsidRPr="0052416A">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41"/>
        <w:gridCol w:w="840"/>
        <w:gridCol w:w="936"/>
        <w:gridCol w:w="745"/>
        <w:gridCol w:w="760"/>
        <w:gridCol w:w="80"/>
        <w:gridCol w:w="467"/>
        <w:gridCol w:w="374"/>
        <w:gridCol w:w="840"/>
        <w:gridCol w:w="654"/>
        <w:gridCol w:w="187"/>
        <w:gridCol w:w="840"/>
        <w:gridCol w:w="840"/>
        <w:gridCol w:w="934"/>
      </w:tblGrid>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hint="eastAsia"/>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r w:rsidRPr="0052416A">
              <w:rPr>
                <w:rFonts w:ascii="標楷體" w:eastAsia="標楷體" w:hAnsi="標楷體" w:cs="新細明體"/>
                <w:kern w:val="0"/>
              </w:rPr>
              <w:t>清除者</w:t>
            </w: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處理者</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r w:rsidRPr="0052416A">
              <w:rPr>
                <w:rFonts w:ascii="標楷體" w:eastAsia="標楷體" w:hAnsi="標楷體" w:cs="新細明體"/>
                <w:kern w:val="0"/>
                <w:sz w:val="17"/>
                <w:szCs w:val="17"/>
              </w:rPr>
              <w:t> </w:t>
            </w:r>
          </w:p>
        </w:tc>
      </w:tr>
      <w:tr w:rsidR="00F50EF6" w:rsidRPr="0052416A" w:rsidTr="008440D1">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事　業　廢　棄　物　描　述</w:t>
            </w: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spacing w:before="100" w:beforeAutospacing="1" w:after="100" w:afterAutospacing="1"/>
              <w:jc w:val="center"/>
              <w:rPr>
                <w:rFonts w:ascii="標楷體" w:eastAsia="標楷體" w:hAnsi="標楷體" w:cs="新細明體"/>
                <w:kern w:val="0"/>
              </w:rPr>
            </w:pPr>
            <w:r w:rsidRPr="0052416A">
              <w:rPr>
                <w:rFonts w:ascii="標楷體" w:eastAsia="標楷體" w:hAnsi="標楷體" w:cs="新細明體"/>
                <w:kern w:val="0"/>
              </w:rPr>
              <w:t>棄物重量(公噸)</w:t>
            </w: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wordWrap w:val="0"/>
              <w:jc w:val="center"/>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含再利用</w:t>
            </w:r>
            <w:r w:rsidRPr="0052416A">
              <w:rPr>
                <w:rFonts w:ascii="標楷體" w:eastAsia="標楷體" w:hAnsi="標楷體" w:cs="新細明體"/>
                <w:kern w:val="0"/>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rPr>
            </w:pPr>
            <w:r w:rsidRPr="0052416A">
              <w:rPr>
                <w:rFonts w:ascii="標楷體" w:eastAsia="標楷體" w:hAnsi="標楷體" w:cs="新細明體"/>
                <w:kern w:val="0"/>
              </w:rPr>
              <w:t>處理</w:t>
            </w:r>
            <w:r w:rsidRPr="0052416A">
              <w:rPr>
                <w:rFonts w:ascii="標楷體" w:eastAsia="標楷體" w:hAnsi="標楷體" w:cs="新細明體" w:hint="eastAsia"/>
                <w:kern w:val="0"/>
              </w:rPr>
              <w:t>者</w:t>
            </w:r>
            <w:r w:rsidRPr="0052416A">
              <w:rPr>
                <w:rFonts w:ascii="標楷體" w:eastAsia="標楷體" w:hAnsi="標楷體" w:cs="新細明體"/>
                <w:kern w:val="0"/>
              </w:rPr>
              <w:t>(</w:t>
            </w:r>
            <w:r w:rsidRPr="0052416A">
              <w:rPr>
                <w:rFonts w:ascii="標楷體" w:eastAsia="標楷體" w:hAnsi="標楷體" w:cs="新細明體" w:hint="eastAsia"/>
                <w:kern w:val="0"/>
              </w:rPr>
              <w:t>含再利用</w:t>
            </w:r>
            <w:r w:rsidRPr="0052416A">
              <w:rPr>
                <w:rFonts w:ascii="標楷體" w:eastAsia="標楷體" w:hAnsi="標楷體" w:cs="新細明體"/>
                <w:kern w:val="0"/>
              </w:rPr>
              <w:t>)或最終處置</w:t>
            </w:r>
            <w:r w:rsidRPr="0052416A">
              <w:rPr>
                <w:rFonts w:ascii="標楷體" w:eastAsia="標楷體" w:hAnsi="標楷體" w:cs="新細明體" w:hint="eastAsia"/>
                <w:kern w:val="0"/>
              </w:rPr>
              <w:t>者</w:t>
            </w:r>
            <w:r w:rsidRPr="0052416A">
              <w:rPr>
                <w:rFonts w:ascii="標楷體" w:eastAsia="標楷體" w:hAnsi="標楷體" w:cs="新細明體"/>
                <w:kern w:val="0"/>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50EF6" w:rsidRPr="0052416A" w:rsidRDefault="00F50EF6" w:rsidP="008440D1">
            <w:pPr>
              <w:widowControl/>
              <w:rPr>
                <w:rFonts w:ascii="標楷體" w:eastAsia="標楷體" w:hAnsi="標楷體" w:cs="新細明體"/>
                <w:kern w:val="0"/>
                <w:sz w:val="17"/>
                <w:szCs w:val="17"/>
              </w:rPr>
            </w:pPr>
          </w:p>
        </w:tc>
      </w:tr>
      <w:tr w:rsidR="00F50EF6" w:rsidRPr="0052416A" w:rsidTr="008440D1">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F50EF6" w:rsidRPr="0052416A" w:rsidRDefault="00F50EF6" w:rsidP="008440D1">
            <w:pPr>
              <w:widowControl/>
              <w:spacing w:line="420" w:lineRule="exact"/>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茲保證上述</w:t>
            </w:r>
            <w:r w:rsidRPr="0052416A">
              <w:rPr>
                <w:rFonts w:ascii="標楷體" w:eastAsia="標楷體" w:hAnsi="標楷體" w:cs="新細明體" w:hint="eastAsia"/>
                <w:b/>
                <w:kern w:val="0"/>
                <w:sz w:val="28"/>
                <w:szCs w:val="28"/>
              </w:rPr>
              <w:t>受託之</w:t>
            </w:r>
            <w:r w:rsidRPr="0052416A">
              <w:rPr>
                <w:rFonts w:ascii="標楷體" w:eastAsia="標楷體" w:hAnsi="標楷體" w:cs="新細明體"/>
                <w:b/>
                <w:kern w:val="0"/>
                <w:sz w:val="28"/>
                <w:szCs w:val="28"/>
              </w:rPr>
              <w:t>事業廢棄物已妥善</w:t>
            </w:r>
            <w:r w:rsidRPr="0052416A">
              <w:rPr>
                <w:rFonts w:ascii="標楷體" w:eastAsia="標楷體" w:hAnsi="標楷體" w:cs="新細明體" w:hint="eastAsia"/>
                <w:b/>
                <w:kern w:val="0"/>
                <w:sz w:val="28"/>
                <w:szCs w:val="28"/>
              </w:rPr>
              <w:t>清理。</w:t>
            </w:r>
          </w:p>
          <w:p w:rsidR="00F50EF6" w:rsidRPr="0052416A" w:rsidRDefault="00F50EF6" w:rsidP="008440D1">
            <w:pPr>
              <w:widowControl/>
              <w:spacing w:line="420" w:lineRule="exact"/>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處理</w:t>
            </w:r>
            <w:r w:rsidRPr="0052416A">
              <w:rPr>
                <w:rFonts w:ascii="標楷體" w:eastAsia="標楷體" w:hAnsi="標楷體" w:cs="新細明體" w:hint="eastAsia"/>
                <w:b/>
                <w:kern w:val="0"/>
                <w:sz w:val="28"/>
                <w:szCs w:val="28"/>
              </w:rPr>
              <w:t>或再利用</w:t>
            </w:r>
            <w:r w:rsidRPr="0052416A">
              <w:rPr>
                <w:rFonts w:ascii="標楷體" w:eastAsia="標楷體" w:hAnsi="標楷體" w:cs="新細明體"/>
                <w:b/>
                <w:kern w:val="0"/>
                <w:sz w:val="28"/>
                <w:szCs w:val="28"/>
              </w:rPr>
              <w:t>者</w:t>
            </w:r>
            <w:r w:rsidRPr="0052416A">
              <w:rPr>
                <w:rFonts w:ascii="標楷體" w:eastAsia="標楷體" w:hAnsi="標楷體" w:cs="新細明體" w:hint="eastAsia"/>
                <w:b/>
                <w:kern w:val="0"/>
                <w:sz w:val="20"/>
                <w:szCs w:val="20"/>
              </w:rPr>
              <w:t>（機構印鑑）</w:t>
            </w:r>
            <w:r w:rsidRPr="0052416A">
              <w:rPr>
                <w:rFonts w:ascii="標楷體" w:eastAsia="標楷體" w:hAnsi="標楷體" w:cs="新細明體"/>
                <w:b/>
                <w:kern w:val="0"/>
                <w:sz w:val="28"/>
                <w:szCs w:val="28"/>
              </w:rPr>
              <w:t xml:space="preserve"> :　　　　　 負責人</w:t>
            </w:r>
            <w:r w:rsidRPr="0052416A">
              <w:rPr>
                <w:rFonts w:ascii="標楷體" w:eastAsia="標楷體" w:hAnsi="標楷體" w:cs="新細明體" w:hint="eastAsia"/>
                <w:b/>
                <w:kern w:val="0"/>
                <w:sz w:val="20"/>
                <w:szCs w:val="20"/>
              </w:rPr>
              <w:t>（簽章）</w:t>
            </w:r>
            <w:r w:rsidRPr="0052416A">
              <w:rPr>
                <w:rFonts w:ascii="標楷體" w:eastAsia="標楷體" w:hAnsi="標楷體" w:cs="新細明體"/>
                <w:b/>
                <w:kern w:val="0"/>
                <w:sz w:val="28"/>
                <w:szCs w:val="28"/>
              </w:rPr>
              <w:t xml:space="preserve"> :</w:t>
            </w:r>
            <w:r w:rsidRPr="0052416A">
              <w:rPr>
                <w:rFonts w:ascii="標楷體" w:eastAsia="標楷體" w:hAnsi="標楷體" w:cs="新細明體"/>
                <w:b/>
                <w:kern w:val="0"/>
                <w:sz w:val="28"/>
                <w:szCs w:val="28"/>
              </w:rPr>
              <w:br/>
            </w:r>
          </w:p>
          <w:p w:rsidR="00F50EF6" w:rsidRPr="0052416A" w:rsidRDefault="00F50EF6" w:rsidP="008440D1">
            <w:pPr>
              <w:widowControl/>
              <w:jc w:val="both"/>
              <w:rPr>
                <w:rFonts w:ascii="標楷體" w:eastAsia="標楷體" w:hAnsi="標楷體" w:cs="新細明體"/>
                <w:b/>
                <w:kern w:val="0"/>
                <w:sz w:val="28"/>
                <w:szCs w:val="28"/>
              </w:rPr>
            </w:pPr>
          </w:p>
          <w:p w:rsidR="00F50EF6" w:rsidRPr="0052416A" w:rsidRDefault="00F50EF6" w:rsidP="008440D1">
            <w:pPr>
              <w:widowControl/>
              <w:jc w:val="both"/>
              <w:rPr>
                <w:rFonts w:ascii="標楷體" w:eastAsia="標楷體" w:hAnsi="標楷體" w:cs="新細明體"/>
                <w:b/>
                <w:kern w:val="0"/>
                <w:sz w:val="28"/>
                <w:szCs w:val="28"/>
              </w:rPr>
            </w:pPr>
          </w:p>
          <w:p w:rsidR="00F50EF6" w:rsidRPr="0052416A" w:rsidRDefault="00F50EF6" w:rsidP="008440D1">
            <w:pPr>
              <w:widowControl/>
              <w:jc w:val="both"/>
              <w:rPr>
                <w:rFonts w:ascii="標楷體" w:eastAsia="標楷體" w:hAnsi="標楷體" w:cs="新細明體"/>
                <w:b/>
                <w:kern w:val="0"/>
                <w:sz w:val="28"/>
                <w:szCs w:val="28"/>
              </w:rPr>
            </w:pPr>
            <w:r w:rsidRPr="0052416A">
              <w:rPr>
                <w:rFonts w:ascii="標楷體" w:eastAsia="標楷體" w:hAnsi="標楷體" w:cs="新細明體"/>
                <w:b/>
                <w:kern w:val="0"/>
                <w:sz w:val="28"/>
                <w:szCs w:val="28"/>
              </w:rPr>
              <w:t xml:space="preserve">　　　　　　　中華民國       年     月     日 </w:t>
            </w:r>
          </w:p>
          <w:p w:rsidR="00F50EF6" w:rsidRPr="0052416A" w:rsidRDefault="00F50EF6" w:rsidP="008440D1">
            <w:pPr>
              <w:widowControl/>
              <w:jc w:val="center"/>
              <w:rPr>
                <w:rFonts w:ascii="標楷體" w:eastAsia="標楷體" w:hAnsi="標楷體" w:cs="新細明體"/>
                <w:kern w:val="0"/>
                <w:sz w:val="17"/>
                <w:szCs w:val="17"/>
              </w:rPr>
            </w:pPr>
            <w:r w:rsidRPr="0052416A">
              <w:rPr>
                <w:rFonts w:ascii="標楷體" w:eastAsia="標楷體" w:hAnsi="標楷體" w:cs="新細明體"/>
                <w:b/>
                <w:kern w:val="0"/>
                <w:sz w:val="28"/>
                <w:szCs w:val="28"/>
              </w:rPr>
              <w:t>--</w:t>
            </w:r>
            <w:r w:rsidRPr="0052416A">
              <w:rPr>
                <w:rFonts w:ascii="標楷體" w:eastAsia="標楷體" w:hAnsi="標楷體" w:cs="新細明體" w:hint="eastAsia"/>
                <w:b/>
                <w:kern w:val="0"/>
                <w:sz w:val="28"/>
                <w:szCs w:val="28"/>
              </w:rPr>
              <w:t>以下空白</w:t>
            </w:r>
            <w:r w:rsidRPr="0052416A">
              <w:rPr>
                <w:rFonts w:ascii="標楷體" w:eastAsia="標楷體" w:hAnsi="標楷體" w:cs="新細明體"/>
                <w:b/>
                <w:kern w:val="0"/>
                <w:sz w:val="28"/>
                <w:szCs w:val="28"/>
              </w:rPr>
              <w:t>--</w:t>
            </w:r>
          </w:p>
        </w:tc>
      </w:tr>
    </w:tbl>
    <w:p w:rsidR="00F50EF6" w:rsidRPr="002F3401" w:rsidRDefault="00F50EF6" w:rsidP="00F50EF6">
      <w:pPr>
        <w:rPr>
          <w:rFonts w:ascii="標楷體" w:eastAsia="標楷體" w:hAnsi="標楷體"/>
          <w:b/>
          <w:sz w:val="32"/>
          <w:szCs w:val="36"/>
        </w:rPr>
      </w:pPr>
      <w:r w:rsidRPr="002F3401">
        <w:rPr>
          <w:rFonts w:ascii="標楷體" w:eastAsia="標楷體" w:hAnsi="標楷體" w:hint="eastAsia"/>
          <w:b/>
          <w:sz w:val="32"/>
          <w:szCs w:val="36"/>
        </w:rPr>
        <w:t>附表6</w:t>
      </w:r>
    </w:p>
    <w:p w:rsidR="00F50EF6" w:rsidRPr="0052416A" w:rsidRDefault="00F50EF6" w:rsidP="00F50EF6">
      <w:pPr>
        <w:jc w:val="center"/>
        <w:rPr>
          <w:rFonts w:eastAsia="標楷體"/>
          <w:b/>
          <w:sz w:val="32"/>
          <w:szCs w:val="36"/>
        </w:rPr>
      </w:pPr>
      <w:r w:rsidRPr="0052416A">
        <w:rPr>
          <w:rFonts w:eastAsia="標楷體"/>
          <w:b/>
          <w:sz w:val="32"/>
          <w:szCs w:val="36"/>
        </w:rPr>
        <w:t>醫</w:t>
      </w:r>
      <w:r w:rsidRPr="0052416A">
        <w:rPr>
          <w:rFonts w:eastAsia="標楷體" w:hint="eastAsia"/>
          <w:b/>
          <w:sz w:val="32"/>
          <w:szCs w:val="36"/>
        </w:rPr>
        <w:t>院</w:t>
      </w:r>
      <w:r w:rsidRPr="0052416A">
        <w:rPr>
          <w:rFonts w:eastAsia="標楷體"/>
          <w:b/>
          <w:sz w:val="32"/>
          <w:szCs w:val="36"/>
        </w:rPr>
        <w:t>廢棄物查核紀錄彙總表</w:t>
      </w:r>
    </w:p>
    <w:p w:rsidR="00F50EF6" w:rsidRPr="0052416A" w:rsidRDefault="00F50EF6" w:rsidP="00F50EF6">
      <w:pPr>
        <w:spacing w:line="360" w:lineRule="auto"/>
        <w:ind w:firstLineChars="100" w:firstLine="240"/>
        <w:rPr>
          <w:rFonts w:eastAsia="標楷體"/>
          <w:b/>
        </w:rPr>
      </w:pPr>
      <w:r w:rsidRPr="0052416A">
        <w:rPr>
          <w:rFonts w:eastAsia="標楷體"/>
          <w:b/>
        </w:rPr>
        <w:t>填表單位：</w:t>
      </w:r>
      <w:r w:rsidRPr="0052416A">
        <w:rPr>
          <w:rFonts w:eastAsia="標楷體"/>
          <w:b/>
          <w:u w:val="single"/>
        </w:rPr>
        <w:t xml:space="preserve">                                </w:t>
      </w:r>
      <w:r w:rsidRPr="0052416A">
        <w:rPr>
          <w:rFonts w:eastAsia="標楷體"/>
          <w:b/>
        </w:rPr>
        <w:t xml:space="preserve">    </w:t>
      </w:r>
    </w:p>
    <w:tbl>
      <w:tblPr>
        <w:tblW w:w="4985"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12"/>
        <w:gridCol w:w="733"/>
        <w:gridCol w:w="744"/>
        <w:gridCol w:w="1088"/>
        <w:gridCol w:w="739"/>
        <w:gridCol w:w="973"/>
        <w:gridCol w:w="1936"/>
        <w:gridCol w:w="2446"/>
        <w:gridCol w:w="9"/>
      </w:tblGrid>
      <w:tr w:rsidR="00F50EF6" w:rsidRPr="0052416A" w:rsidTr="008440D1">
        <w:trPr>
          <w:gridAfter w:val="1"/>
          <w:wAfter w:w="5" w:type="pct"/>
          <w:trHeight w:val="2285"/>
          <w:jc w:val="center"/>
        </w:trPr>
        <w:tc>
          <w:tcPr>
            <w:tcW w:w="330"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編號</w:t>
            </w:r>
          </w:p>
        </w:tc>
        <w:tc>
          <w:tcPr>
            <w:tcW w:w="395"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日期</w:t>
            </w:r>
          </w:p>
        </w:tc>
        <w:tc>
          <w:tcPr>
            <w:tcW w:w="987" w:type="pct"/>
            <w:gridSpan w:val="2"/>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醫</w:t>
            </w:r>
            <w:r w:rsidRPr="0052416A">
              <w:rPr>
                <w:rFonts w:ascii="標楷體" w:eastAsia="標楷體" w:hAnsi="標楷體" w:hint="eastAsia"/>
                <w:kern w:val="0"/>
              </w:rPr>
              <w:t>院</w:t>
            </w:r>
            <w:r w:rsidRPr="0052416A">
              <w:rPr>
                <w:rFonts w:ascii="標楷體" w:eastAsia="標楷體" w:hAnsi="標楷體"/>
                <w:kern w:val="0"/>
              </w:rPr>
              <w:t>名稱</w:t>
            </w:r>
          </w:p>
        </w:tc>
        <w:tc>
          <w:tcPr>
            <w:tcW w:w="922" w:type="pct"/>
            <w:gridSpan w:val="2"/>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hint="eastAsia"/>
                <w:kern w:val="0"/>
              </w:rPr>
              <w:t>事業廢棄物</w:t>
            </w:r>
          </w:p>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hint="eastAsia"/>
                <w:kern w:val="0"/>
              </w:rPr>
              <w:t>妥善清理紀錄文件</w:t>
            </w:r>
          </w:p>
        </w:tc>
        <w:tc>
          <w:tcPr>
            <w:tcW w:w="1043" w:type="pct"/>
            <w:tcBorders>
              <w:top w:val="single" w:sz="18" w:space="0" w:color="auto"/>
            </w:tcBorders>
            <w:vAlign w:val="center"/>
          </w:tcPr>
          <w:p w:rsidR="00F50EF6" w:rsidRPr="0052416A" w:rsidRDefault="00F50EF6" w:rsidP="008440D1">
            <w:pPr>
              <w:spacing w:line="320" w:lineRule="exact"/>
              <w:jc w:val="center"/>
              <w:rPr>
                <w:rFonts w:ascii="標楷體" w:eastAsia="標楷體" w:hAnsi="標楷體"/>
                <w:kern w:val="0"/>
              </w:rPr>
            </w:pPr>
            <w:r w:rsidRPr="0052416A">
              <w:rPr>
                <w:rFonts w:ascii="標楷體" w:eastAsia="標楷體" w:hAnsi="標楷體"/>
                <w:kern w:val="0"/>
              </w:rPr>
              <w:t>廢棄物</w:t>
            </w:r>
            <w:r w:rsidRPr="0052416A">
              <w:rPr>
                <w:rFonts w:eastAsia="標楷體" w:hint="eastAsia"/>
                <w:kern w:val="0"/>
                <w:lang w:val="zh-TW"/>
              </w:rPr>
              <w:t>自主巡察紀錄</w:t>
            </w:r>
          </w:p>
          <w:p w:rsidR="00F50EF6" w:rsidRPr="0052416A" w:rsidRDefault="00F50EF6" w:rsidP="008440D1">
            <w:pPr>
              <w:spacing w:line="320" w:lineRule="exact"/>
              <w:jc w:val="center"/>
              <w:rPr>
                <w:rFonts w:ascii="標楷體" w:eastAsia="標楷體" w:hAnsi="標楷體"/>
                <w:kern w:val="0"/>
              </w:rPr>
            </w:pPr>
          </w:p>
        </w:tc>
        <w:tc>
          <w:tcPr>
            <w:tcW w:w="1318" w:type="pct"/>
            <w:tcBorders>
              <w:top w:val="single" w:sz="18" w:space="0" w:color="auto"/>
            </w:tcBorders>
            <w:vAlign w:val="center"/>
          </w:tcPr>
          <w:p w:rsidR="00F50EF6" w:rsidRPr="0052416A" w:rsidRDefault="00F50EF6" w:rsidP="008440D1">
            <w:pPr>
              <w:jc w:val="center"/>
              <w:rPr>
                <w:rFonts w:ascii="標楷體" w:eastAsia="標楷體" w:hAnsi="標楷體"/>
                <w:kern w:val="0"/>
              </w:rPr>
            </w:pPr>
            <w:r w:rsidRPr="0052416A">
              <w:rPr>
                <w:rFonts w:ascii="標楷體" w:eastAsia="標楷體" w:hAnsi="標楷體"/>
                <w:kern w:val="0"/>
              </w:rPr>
              <w:t>備註</w:t>
            </w:r>
          </w:p>
          <w:p w:rsidR="00F50EF6" w:rsidRPr="0052416A" w:rsidRDefault="00F50EF6" w:rsidP="008440D1">
            <w:pPr>
              <w:rPr>
                <w:rFonts w:ascii="標楷體" w:eastAsia="標楷體" w:hAnsi="標楷體"/>
              </w:rPr>
            </w:pPr>
            <w:r w:rsidRPr="0052416A">
              <w:rPr>
                <w:rFonts w:ascii="標楷體" w:eastAsia="標楷體" w:hAnsi="標楷體" w:hint="eastAsia"/>
              </w:rPr>
              <w:t>（不符合規定者，請註明後續辦理情形）</w:t>
            </w: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1</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2</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3</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4</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5</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330"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6</w:t>
            </w:r>
          </w:p>
        </w:tc>
        <w:tc>
          <w:tcPr>
            <w:tcW w:w="395" w:type="pct"/>
          </w:tcPr>
          <w:p w:rsidR="00F50EF6" w:rsidRPr="0052416A" w:rsidRDefault="00F50EF6" w:rsidP="008440D1">
            <w:pPr>
              <w:spacing w:line="320" w:lineRule="exact"/>
              <w:jc w:val="center"/>
              <w:rPr>
                <w:rFonts w:eastAsia="標楷體"/>
                <w:kern w:val="0"/>
                <w:sz w:val="20"/>
                <w:szCs w:val="20"/>
              </w:rPr>
            </w:pP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922" w:type="pct"/>
            <w:gridSpan w:val="2"/>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gridAfter w:val="1"/>
          <w:wAfter w:w="5" w:type="pct"/>
          <w:trHeight w:val="595"/>
          <w:jc w:val="center"/>
        </w:trPr>
        <w:tc>
          <w:tcPr>
            <w:tcW w:w="725" w:type="pct"/>
            <w:gridSpan w:val="2"/>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填表日期</w:t>
            </w:r>
          </w:p>
        </w:tc>
        <w:tc>
          <w:tcPr>
            <w:tcW w:w="987" w:type="pct"/>
            <w:gridSpan w:val="2"/>
            <w:vAlign w:val="center"/>
          </w:tcPr>
          <w:p w:rsidR="00F50EF6" w:rsidRPr="0052416A" w:rsidRDefault="00F50EF6" w:rsidP="008440D1">
            <w:pPr>
              <w:spacing w:line="320" w:lineRule="exact"/>
              <w:jc w:val="center"/>
              <w:rPr>
                <w:rFonts w:eastAsia="標楷體"/>
                <w:kern w:val="0"/>
                <w:sz w:val="20"/>
                <w:szCs w:val="20"/>
              </w:rPr>
            </w:pPr>
          </w:p>
        </w:tc>
        <w:tc>
          <w:tcPr>
            <w:tcW w:w="398"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應查核家數</w:t>
            </w:r>
          </w:p>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w:t>
            </w:r>
            <w:r w:rsidRPr="0052416A">
              <w:rPr>
                <w:rFonts w:eastAsia="標楷體"/>
                <w:kern w:val="0"/>
                <w:sz w:val="20"/>
                <w:szCs w:val="20"/>
              </w:rPr>
              <w:t>a</w:t>
            </w:r>
            <w:r w:rsidRPr="0052416A">
              <w:rPr>
                <w:rFonts w:eastAsia="標楷體"/>
                <w:kern w:val="0"/>
                <w:sz w:val="20"/>
                <w:szCs w:val="20"/>
              </w:rPr>
              <w:t>）</w:t>
            </w:r>
          </w:p>
        </w:tc>
        <w:tc>
          <w:tcPr>
            <w:tcW w:w="524" w:type="pct"/>
            <w:vAlign w:val="center"/>
          </w:tcPr>
          <w:p w:rsidR="00F50EF6" w:rsidRPr="0052416A" w:rsidRDefault="00F50EF6" w:rsidP="008440D1">
            <w:pPr>
              <w:spacing w:line="320" w:lineRule="exact"/>
              <w:jc w:val="center"/>
              <w:rPr>
                <w:rFonts w:eastAsia="標楷體"/>
                <w:kern w:val="0"/>
                <w:sz w:val="20"/>
                <w:szCs w:val="20"/>
              </w:rPr>
            </w:pPr>
          </w:p>
        </w:tc>
        <w:tc>
          <w:tcPr>
            <w:tcW w:w="1043" w:type="pct"/>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實際查核家數（</w:t>
            </w:r>
            <w:r w:rsidRPr="0052416A">
              <w:rPr>
                <w:rFonts w:eastAsia="標楷體"/>
                <w:kern w:val="0"/>
                <w:sz w:val="20"/>
                <w:szCs w:val="20"/>
              </w:rPr>
              <w:t>b</w:t>
            </w:r>
            <w:r w:rsidRPr="0052416A">
              <w:rPr>
                <w:rFonts w:eastAsia="標楷體"/>
                <w:kern w:val="0"/>
                <w:sz w:val="20"/>
                <w:szCs w:val="20"/>
              </w:rPr>
              <w:t>）</w:t>
            </w:r>
          </w:p>
        </w:tc>
        <w:tc>
          <w:tcPr>
            <w:tcW w:w="1318" w:type="pct"/>
            <w:vAlign w:val="center"/>
          </w:tcPr>
          <w:p w:rsidR="00F50EF6" w:rsidRPr="0052416A" w:rsidRDefault="00F50EF6" w:rsidP="008440D1">
            <w:pPr>
              <w:spacing w:line="320" w:lineRule="exact"/>
              <w:jc w:val="center"/>
              <w:rPr>
                <w:rFonts w:eastAsia="標楷體"/>
                <w:kern w:val="0"/>
                <w:sz w:val="20"/>
                <w:szCs w:val="20"/>
              </w:rPr>
            </w:pPr>
          </w:p>
        </w:tc>
      </w:tr>
      <w:tr w:rsidR="00F50EF6" w:rsidRPr="0052416A" w:rsidTr="008440D1">
        <w:trPr>
          <w:trHeight w:val="595"/>
          <w:jc w:val="center"/>
        </w:trPr>
        <w:tc>
          <w:tcPr>
            <w:tcW w:w="1126" w:type="pct"/>
            <w:gridSpan w:val="3"/>
            <w:tcBorders>
              <w:bottom w:val="single" w:sz="18" w:space="0" w:color="auto"/>
            </w:tcBorders>
            <w:vAlign w:val="center"/>
          </w:tcPr>
          <w:p w:rsidR="00F50EF6" w:rsidRPr="0052416A" w:rsidRDefault="00F50EF6" w:rsidP="008440D1">
            <w:pPr>
              <w:spacing w:line="320" w:lineRule="exact"/>
              <w:jc w:val="center"/>
              <w:rPr>
                <w:rFonts w:eastAsia="標楷體"/>
                <w:kern w:val="0"/>
                <w:sz w:val="20"/>
                <w:szCs w:val="20"/>
              </w:rPr>
            </w:pPr>
            <w:r w:rsidRPr="0052416A">
              <w:rPr>
                <w:rFonts w:eastAsia="標楷體"/>
                <w:kern w:val="0"/>
                <w:sz w:val="20"/>
                <w:szCs w:val="20"/>
              </w:rPr>
              <w:t>本部評核分數</w:t>
            </w:r>
          </w:p>
        </w:tc>
        <w:tc>
          <w:tcPr>
            <w:tcW w:w="3874" w:type="pct"/>
            <w:gridSpan w:val="6"/>
            <w:tcBorders>
              <w:bottom w:val="single" w:sz="18" w:space="0" w:color="auto"/>
            </w:tcBorders>
            <w:vAlign w:val="center"/>
          </w:tcPr>
          <w:p w:rsidR="00F50EF6" w:rsidRPr="0052416A" w:rsidRDefault="00F50EF6" w:rsidP="008440D1">
            <w:pPr>
              <w:spacing w:line="320" w:lineRule="exact"/>
              <w:jc w:val="center"/>
              <w:rPr>
                <w:rFonts w:eastAsia="標楷體"/>
                <w:kern w:val="0"/>
                <w:sz w:val="20"/>
                <w:szCs w:val="20"/>
              </w:rPr>
            </w:pPr>
          </w:p>
        </w:tc>
      </w:tr>
    </w:tbl>
    <w:p w:rsidR="00F50EF6" w:rsidRPr="00826251" w:rsidRDefault="00F50EF6" w:rsidP="00F50EF6">
      <w:pPr>
        <w:spacing w:line="276" w:lineRule="auto"/>
        <w:rPr>
          <w:rFonts w:ascii="Times New Roman" w:eastAsia="標楷體" w:hAnsi="Times New Roman"/>
          <w:kern w:val="0"/>
          <w:szCs w:val="20"/>
        </w:rPr>
      </w:pPr>
      <w:r w:rsidRPr="00826251">
        <w:rPr>
          <w:rFonts w:eastAsia="標楷體"/>
          <w:kern w:val="0"/>
          <w:sz w:val="22"/>
          <w:szCs w:val="20"/>
        </w:rPr>
        <w:t xml:space="preserve">  </w:t>
      </w:r>
      <w:r w:rsidRPr="00826251">
        <w:rPr>
          <w:rFonts w:ascii="Times New Roman" w:eastAsia="標楷體" w:hAnsi="Times New Roman"/>
          <w:kern w:val="0"/>
          <w:szCs w:val="20"/>
        </w:rPr>
        <w:t>1.</w:t>
      </w:r>
      <w:r w:rsidRPr="00826251">
        <w:rPr>
          <w:rFonts w:ascii="Times New Roman" w:eastAsia="標楷體" w:hAnsi="Times New Roman"/>
          <w:kern w:val="0"/>
          <w:szCs w:val="20"/>
        </w:rPr>
        <w:t>填表方式：符合者打</w:t>
      </w:r>
      <w:r w:rsidRPr="00826251">
        <w:rPr>
          <w:rFonts w:ascii="Times New Roman" w:eastAsia="標楷體" w:hAnsi="Times New Roman"/>
          <w:kern w:val="0"/>
          <w:szCs w:val="20"/>
        </w:rPr>
        <w:t>○</w:t>
      </w:r>
      <w:r w:rsidRPr="00826251">
        <w:rPr>
          <w:rFonts w:ascii="Times New Roman" w:eastAsia="標楷體" w:hAnsi="Times New Roman"/>
          <w:kern w:val="0"/>
          <w:szCs w:val="20"/>
        </w:rPr>
        <w:t>；不符合者打</w:t>
      </w:r>
      <w:r w:rsidRPr="00826251">
        <w:rPr>
          <w:rFonts w:ascii="Times New Roman" w:eastAsia="標楷體" w:hAnsi="Times New Roman"/>
          <w:kern w:val="0"/>
          <w:szCs w:val="20"/>
        </w:rPr>
        <w:t>×</w:t>
      </w:r>
    </w:p>
    <w:p w:rsidR="00F50EF6" w:rsidRPr="00826251" w:rsidRDefault="00F50EF6" w:rsidP="00F50EF6">
      <w:pPr>
        <w:spacing w:line="276" w:lineRule="auto"/>
        <w:rPr>
          <w:rFonts w:ascii="Times New Roman" w:eastAsia="標楷體" w:hAnsi="Times New Roman"/>
          <w:kern w:val="0"/>
          <w:szCs w:val="20"/>
        </w:rPr>
      </w:pPr>
      <w:r w:rsidRPr="00826251">
        <w:rPr>
          <w:rFonts w:ascii="Times New Roman" w:eastAsia="標楷體" w:hAnsi="Times New Roman"/>
          <w:kern w:val="0"/>
          <w:szCs w:val="20"/>
        </w:rPr>
        <w:t xml:space="preserve">  2.</w:t>
      </w:r>
      <w:r w:rsidRPr="00826251">
        <w:rPr>
          <w:rFonts w:ascii="Times New Roman" w:eastAsia="標楷體" w:hAnsi="Times New Roman"/>
          <w:kern w:val="0"/>
          <w:szCs w:val="20"/>
        </w:rPr>
        <w:t>若表單不敷使用，請自行影印。</w:t>
      </w:r>
    </w:p>
    <w:p w:rsidR="00F50EF6" w:rsidRPr="00826251" w:rsidRDefault="00F50EF6" w:rsidP="00F50EF6">
      <w:pPr>
        <w:spacing w:line="276" w:lineRule="auto"/>
        <w:ind w:left="708" w:hangingChars="295" w:hanging="708"/>
        <w:rPr>
          <w:rFonts w:ascii="標楷體" w:eastAsia="標楷體" w:hAnsi="標楷體"/>
          <w:kern w:val="0"/>
        </w:rPr>
      </w:pPr>
      <w:r w:rsidRPr="00826251">
        <w:rPr>
          <w:rFonts w:ascii="Times New Roman" w:eastAsia="標楷體" w:hAnsi="Times New Roman"/>
          <w:kern w:val="0"/>
          <w:szCs w:val="20"/>
        </w:rPr>
        <w:t xml:space="preserve"> </w:t>
      </w:r>
      <w:r w:rsidRPr="00826251">
        <w:rPr>
          <w:rFonts w:ascii="Times New Roman" w:eastAsia="標楷體" w:hAnsi="Times New Roman"/>
          <w:kern w:val="0"/>
        </w:rPr>
        <w:t xml:space="preserve"> 3.</w:t>
      </w:r>
      <w:r w:rsidRPr="00826251">
        <w:rPr>
          <w:rFonts w:ascii="標楷體" w:eastAsia="標楷體" w:hAnsi="標楷體"/>
          <w:kern w:val="0"/>
        </w:rPr>
        <w:t>彙整完成後</w:t>
      </w:r>
      <w:r w:rsidRPr="00826251">
        <w:rPr>
          <w:rFonts w:ascii="標楷體" w:eastAsia="標楷體" w:hAnsi="標楷體" w:hint="eastAsia"/>
          <w:kern w:val="0"/>
        </w:rPr>
        <w:t>，</w:t>
      </w:r>
      <w:r w:rsidRPr="00826251">
        <w:rPr>
          <w:rFonts w:ascii="標楷體" w:eastAsia="標楷體" w:hAnsi="標楷體"/>
          <w:kern w:val="0"/>
        </w:rPr>
        <w:t>請</w:t>
      </w:r>
      <w:r w:rsidRPr="00826251">
        <w:rPr>
          <w:rFonts w:ascii="Times New Roman" w:eastAsia="標楷體" w:hAnsi="Times New Roman"/>
          <w:kern w:val="0"/>
        </w:rPr>
        <w:t>E-mail</w:t>
      </w:r>
      <w:r w:rsidRPr="00826251">
        <w:rPr>
          <w:rFonts w:ascii="Times New Roman" w:eastAsia="標楷體" w:hAnsi="Times New Roman"/>
          <w:kern w:val="0"/>
        </w:rPr>
        <w:t>至醫事司</w:t>
      </w:r>
      <w:r w:rsidRPr="00826251">
        <w:rPr>
          <w:rFonts w:ascii="Times New Roman" w:eastAsia="標楷體" w:hAnsi="Times New Roman"/>
        </w:rPr>
        <w:t>鄭茗桐</w:t>
      </w:r>
      <w:r w:rsidRPr="00826251">
        <w:rPr>
          <w:rFonts w:ascii="Times New Roman" w:eastAsia="標楷體" w:hAnsi="Times New Roman"/>
          <w:kern w:val="0"/>
        </w:rPr>
        <w:t>，</w:t>
      </w:r>
      <w:r w:rsidRPr="00826251">
        <w:rPr>
          <w:rFonts w:ascii="Times New Roman" w:eastAsia="標楷體" w:hAnsi="Times New Roman"/>
          <w:kern w:val="0"/>
        </w:rPr>
        <w:t>E-mail</w:t>
      </w:r>
      <w:r w:rsidRPr="00826251">
        <w:rPr>
          <w:rFonts w:ascii="Times New Roman" w:eastAsia="標楷體" w:hAnsi="Times New Roman"/>
          <w:kern w:val="0"/>
        </w:rPr>
        <w:t>：</w:t>
      </w:r>
      <w:hyperlink r:id="rId12" w:history="1">
        <w:r w:rsidR="008440D1" w:rsidRPr="00826251">
          <w:rPr>
            <w:rStyle w:val="a7"/>
            <w:rFonts w:ascii="Times New Roman" w:eastAsia="標楷體" w:hAnsi="Times New Roman"/>
            <w:color w:val="auto"/>
          </w:rPr>
          <w:t>mdminton@mohw.gov.tw</w:t>
        </w:r>
      </w:hyperlink>
    </w:p>
    <w:p w:rsidR="00F50EF6" w:rsidRPr="0052416A" w:rsidRDefault="00F50EF6" w:rsidP="00F50EF6">
      <w:pPr>
        <w:rPr>
          <w:rFonts w:eastAsia="標楷體"/>
          <w:b/>
          <w:sz w:val="32"/>
          <w:szCs w:val="36"/>
        </w:rPr>
      </w:pPr>
    </w:p>
    <w:p w:rsidR="008076E3" w:rsidRDefault="008076E3" w:rsidP="0068286E">
      <w:pPr>
        <w:spacing w:line="400" w:lineRule="exact"/>
      </w:pPr>
    </w:p>
    <w:p w:rsidR="008076E3" w:rsidRDefault="008076E3">
      <w:pPr>
        <w:widowControl/>
      </w:pPr>
      <w:r>
        <w:br w:type="page"/>
      </w:r>
    </w:p>
    <w:p w:rsidR="00731187" w:rsidRPr="00F50EF6" w:rsidRDefault="00731187" w:rsidP="0068286E">
      <w:pPr>
        <w:spacing w:line="400" w:lineRule="exact"/>
      </w:pPr>
    </w:p>
    <w:p w:rsidR="00731187" w:rsidRDefault="00731187" w:rsidP="0068286E">
      <w:pPr>
        <w:widowControl/>
        <w:spacing w:line="400" w:lineRule="exact"/>
      </w:pPr>
      <w:r>
        <w:br w:type="page"/>
      </w: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68286E" w:rsidRDefault="0068286E"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826251" w:rsidRDefault="00826251"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205BD5" w:rsidRDefault="00205BD5" w:rsidP="0068286E">
      <w:pPr>
        <w:widowControl/>
        <w:spacing w:line="400" w:lineRule="exact"/>
        <w:jc w:val="center"/>
        <w:outlineLvl w:val="0"/>
        <w:rPr>
          <w:rFonts w:ascii="Times New Roman" w:eastAsia="標楷體" w:hAnsi="Times New Roman"/>
          <w:sz w:val="72"/>
          <w:szCs w:val="72"/>
        </w:rPr>
      </w:pPr>
    </w:p>
    <w:p w:rsidR="0068286E" w:rsidRPr="0068286E" w:rsidRDefault="0068286E" w:rsidP="00205BD5">
      <w:pPr>
        <w:widowControl/>
        <w:spacing w:line="360" w:lineRule="auto"/>
        <w:jc w:val="center"/>
        <w:outlineLvl w:val="0"/>
        <w:rPr>
          <w:rFonts w:ascii="Times New Roman" w:eastAsia="標楷體" w:hAnsi="Times New Roman"/>
          <w:sz w:val="72"/>
          <w:szCs w:val="72"/>
        </w:rPr>
      </w:pPr>
      <w:bookmarkStart w:id="9" w:name="_Toc85200306"/>
      <w:r w:rsidRPr="0068286E">
        <w:rPr>
          <w:rFonts w:ascii="Times New Roman" w:eastAsia="標楷體" w:hAnsi="Times New Roman"/>
          <w:sz w:val="72"/>
          <w:szCs w:val="72"/>
        </w:rPr>
        <w:t>考評指標</w:t>
      </w:r>
      <w:bookmarkEnd w:id="9"/>
    </w:p>
    <w:p w:rsidR="0068286E" w:rsidRPr="0068286E" w:rsidRDefault="0068286E" w:rsidP="00205BD5">
      <w:pPr>
        <w:widowControl/>
        <w:spacing w:line="360" w:lineRule="auto"/>
        <w:jc w:val="center"/>
        <w:outlineLvl w:val="1"/>
        <w:rPr>
          <w:rFonts w:ascii="Times New Roman" w:eastAsia="標楷體" w:hAnsi="Times New Roman"/>
          <w:sz w:val="72"/>
          <w:szCs w:val="72"/>
        </w:rPr>
        <w:sectPr w:rsidR="0068286E" w:rsidRPr="0068286E" w:rsidSect="0068286E">
          <w:footerReference w:type="even" r:id="rId13"/>
          <w:footerReference w:type="default" r:id="rId14"/>
          <w:footerReference w:type="first" r:id="rId15"/>
          <w:pgSz w:w="11906" w:h="16838"/>
          <w:pgMar w:top="1440" w:right="1134" w:bottom="1440" w:left="1418" w:header="851" w:footer="794" w:gutter="0"/>
          <w:cols w:space="425"/>
          <w:docGrid w:type="lines" w:linePitch="360"/>
        </w:sectPr>
      </w:pPr>
      <w:bookmarkStart w:id="10" w:name="_Toc85200307"/>
      <w:r w:rsidRPr="0068286E">
        <w:rPr>
          <w:rFonts w:ascii="Times New Roman" w:eastAsia="標楷體" w:hAnsi="Times New Roman"/>
          <w:sz w:val="72"/>
          <w:szCs w:val="72"/>
        </w:rPr>
        <w:t>二、</w:t>
      </w:r>
      <w:r w:rsidRPr="0068286E">
        <w:rPr>
          <w:rFonts w:ascii="Times New Roman" w:eastAsia="標楷體" w:hAnsi="Times New Roman" w:hint="eastAsia"/>
          <w:sz w:val="72"/>
          <w:szCs w:val="72"/>
        </w:rPr>
        <w:t>長期照顧</w:t>
      </w:r>
      <w:r w:rsidRPr="0068286E">
        <w:rPr>
          <w:rFonts w:ascii="Times New Roman" w:eastAsia="標楷體" w:hAnsi="Times New Roman"/>
          <w:sz w:val="72"/>
          <w:szCs w:val="72"/>
        </w:rPr>
        <w:t>業</w:t>
      </w:r>
      <w:r w:rsidRPr="0068286E">
        <w:rPr>
          <w:rFonts w:ascii="Times New Roman" w:eastAsia="標楷體" w:hAnsi="Times New Roman" w:hint="eastAsia"/>
          <w:sz w:val="72"/>
          <w:szCs w:val="72"/>
        </w:rPr>
        <w:t>務</w:t>
      </w:r>
      <w:bookmarkEnd w:id="10"/>
    </w:p>
    <w:p w:rsidR="0068286E" w:rsidRPr="0068286E" w:rsidRDefault="0068286E" w:rsidP="0068286E">
      <w:pPr>
        <w:spacing w:line="400" w:lineRule="exact"/>
      </w:pPr>
    </w:p>
    <w:p w:rsidR="0068286E" w:rsidRPr="0068286E" w:rsidRDefault="0068286E" w:rsidP="0068286E">
      <w:pPr>
        <w:widowControl/>
        <w:spacing w:line="400" w:lineRule="exact"/>
      </w:pPr>
      <w:r w:rsidRPr="0068286E">
        <w:br w:type="page"/>
      </w:r>
    </w:p>
    <w:p w:rsidR="0068286E" w:rsidRPr="0068286E" w:rsidRDefault="0068286E" w:rsidP="0068286E">
      <w:pPr>
        <w:spacing w:beforeLines="50" w:before="180" w:afterLines="50" w:after="180" w:line="400" w:lineRule="exact"/>
        <w:jc w:val="center"/>
        <w:rPr>
          <w:rFonts w:ascii="Times New Roman" w:eastAsia="標楷體" w:hAnsi="Times New Roman"/>
          <w:b/>
          <w:sz w:val="36"/>
          <w:szCs w:val="36"/>
        </w:rPr>
      </w:pPr>
      <w:r w:rsidRPr="0068286E">
        <w:rPr>
          <w:rFonts w:ascii="Times New Roman" w:eastAsia="標楷體" w:hAnsi="Times New Roman"/>
          <w:b/>
          <w:sz w:val="36"/>
          <w:szCs w:val="36"/>
        </w:rPr>
        <w:t>11</w:t>
      </w:r>
      <w:r w:rsidRPr="0068286E">
        <w:rPr>
          <w:rFonts w:ascii="Times New Roman" w:eastAsia="標楷體" w:hAnsi="Times New Roman" w:hint="eastAsia"/>
          <w:b/>
          <w:sz w:val="36"/>
          <w:szCs w:val="36"/>
        </w:rPr>
        <w:t>1</w:t>
      </w:r>
      <w:r w:rsidRPr="0068286E">
        <w:rPr>
          <w:rFonts w:ascii="Times New Roman" w:eastAsia="標楷體" w:hAnsi="Times New Roman"/>
          <w:b/>
          <w:sz w:val="36"/>
          <w:szCs w:val="36"/>
        </w:rPr>
        <w:t>年度地方政府衛生局</w:t>
      </w:r>
      <w:r w:rsidRPr="0068286E">
        <w:rPr>
          <w:rFonts w:ascii="Times New Roman" w:eastAsia="標楷體" w:hAnsi="Times New Roman" w:hint="eastAsia"/>
          <w:b/>
          <w:sz w:val="36"/>
          <w:szCs w:val="36"/>
        </w:rPr>
        <w:t>長照</w:t>
      </w:r>
      <w:r w:rsidRPr="0068286E">
        <w:rPr>
          <w:rFonts w:ascii="Times New Roman" w:eastAsia="標楷體" w:hAnsi="Times New Roman"/>
          <w:b/>
          <w:sz w:val="36"/>
          <w:szCs w:val="36"/>
        </w:rPr>
        <w:t>業務考評指標</w:t>
      </w:r>
    </w:p>
    <w:p w:rsidR="0068286E" w:rsidRDefault="0068286E" w:rsidP="0068286E">
      <w:pPr>
        <w:spacing w:line="400" w:lineRule="exact"/>
        <w:jc w:val="both"/>
        <w:rPr>
          <w:rFonts w:ascii="Times New Roman" w:eastAsia="標楷體" w:hAnsi="Times New Roman"/>
          <w:sz w:val="28"/>
          <w:szCs w:val="28"/>
        </w:rPr>
      </w:pPr>
    </w:p>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一、考評單位：</w:t>
      </w:r>
      <w:r w:rsidRPr="0068286E">
        <w:rPr>
          <w:rFonts w:ascii="Times New Roman" w:eastAsia="標楷體" w:hAnsi="Times New Roman" w:hint="eastAsia"/>
          <w:sz w:val="28"/>
          <w:szCs w:val="28"/>
        </w:rPr>
        <w:t>衛生福利部長期照顧司</w:t>
      </w:r>
    </w:p>
    <w:p w:rsidR="0068286E" w:rsidRPr="0068286E" w:rsidRDefault="0068286E" w:rsidP="0068286E">
      <w:pPr>
        <w:spacing w:line="400" w:lineRule="exact"/>
        <w:ind w:left="1560" w:hanging="1560"/>
        <w:jc w:val="both"/>
        <w:rPr>
          <w:rFonts w:ascii="Times New Roman" w:eastAsia="標楷體" w:hAnsi="Times New Roman"/>
          <w:sz w:val="28"/>
          <w:szCs w:val="28"/>
        </w:rPr>
      </w:pPr>
      <w:r w:rsidRPr="0068286E">
        <w:rPr>
          <w:rFonts w:ascii="Times New Roman" w:eastAsia="標楷體" w:hAnsi="Times New Roman"/>
          <w:sz w:val="28"/>
          <w:szCs w:val="28"/>
        </w:rPr>
        <w:t>二、考評目的：</w:t>
      </w:r>
      <w:r w:rsidRPr="0068286E">
        <w:rPr>
          <w:rFonts w:ascii="Times New Roman" w:eastAsia="標楷體" w:hAnsi="Times New Roman" w:hint="eastAsia"/>
          <w:sz w:val="28"/>
          <w:szCs w:val="28"/>
        </w:rPr>
        <w:t>考核地方衛生局</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年度長期照顧業務之執行成效</w:t>
      </w:r>
    </w:p>
    <w:p w:rsidR="0068286E" w:rsidRPr="0068286E" w:rsidRDefault="006D2344" w:rsidP="0068286E">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三、受評機關：各地方政府衛生局（</w:t>
      </w:r>
      <w:r w:rsidR="0068286E" w:rsidRPr="0068286E">
        <w:rPr>
          <w:rFonts w:ascii="Times New Roman" w:eastAsia="標楷體" w:hAnsi="Times New Roman"/>
          <w:sz w:val="28"/>
          <w:szCs w:val="28"/>
        </w:rPr>
        <w:t>簡稱衛生局）</w:t>
      </w:r>
    </w:p>
    <w:p w:rsidR="0068286E" w:rsidRPr="0068286E" w:rsidRDefault="0068286E" w:rsidP="0068286E">
      <w:pPr>
        <w:spacing w:line="400" w:lineRule="exact"/>
        <w:ind w:left="538" w:hanging="538"/>
        <w:jc w:val="both"/>
        <w:rPr>
          <w:rFonts w:ascii="Times New Roman" w:eastAsia="標楷體" w:hAnsi="Times New Roman"/>
          <w:sz w:val="28"/>
          <w:szCs w:val="28"/>
        </w:rPr>
      </w:pPr>
      <w:r w:rsidRPr="0068286E">
        <w:rPr>
          <w:rFonts w:ascii="Times New Roman" w:eastAsia="標楷體" w:hAnsi="Times New Roman"/>
          <w:sz w:val="28"/>
          <w:szCs w:val="28"/>
        </w:rPr>
        <w:t>四、受評時間：</w:t>
      </w:r>
      <w:r w:rsidRPr="0068286E">
        <w:rPr>
          <w:rFonts w:ascii="Times New Roman" w:eastAsia="標楷體" w:hAnsi="Times New Roman"/>
          <w:sz w:val="28"/>
          <w:szCs w:val="28"/>
        </w:rPr>
        <w:t>11</w:t>
      </w:r>
      <w:r w:rsidRPr="0068286E">
        <w:rPr>
          <w:rFonts w:ascii="Times New Roman" w:eastAsia="標楷體" w:hAnsi="Times New Roman" w:hint="eastAsia"/>
          <w:sz w:val="28"/>
          <w:szCs w:val="28"/>
        </w:rPr>
        <w:t>1</w:t>
      </w:r>
      <w:r w:rsidRPr="0068286E">
        <w:rPr>
          <w:rFonts w:ascii="Times New Roman" w:eastAsia="標楷體" w:hAnsi="Times New Roman"/>
          <w:sz w:val="28"/>
          <w:szCs w:val="28"/>
        </w:rPr>
        <w:t>年</w:t>
      </w:r>
      <w:r w:rsidRPr="0068286E">
        <w:rPr>
          <w:rFonts w:ascii="Times New Roman" w:eastAsia="標楷體" w:hAnsi="Times New Roman"/>
          <w:sz w:val="28"/>
          <w:szCs w:val="28"/>
        </w:rPr>
        <w:t>1</w:t>
      </w:r>
      <w:r w:rsidRPr="0068286E">
        <w:rPr>
          <w:rFonts w:ascii="Times New Roman" w:eastAsia="標楷體" w:hAnsi="Times New Roman"/>
          <w:sz w:val="28"/>
          <w:szCs w:val="28"/>
        </w:rPr>
        <w:t>月</w:t>
      </w:r>
      <w:r w:rsidRPr="0068286E">
        <w:rPr>
          <w:rFonts w:ascii="Times New Roman" w:eastAsia="標楷體" w:hAnsi="Times New Roman"/>
          <w:sz w:val="28"/>
          <w:szCs w:val="28"/>
        </w:rPr>
        <w:t>1</w:t>
      </w:r>
      <w:r w:rsidRPr="0068286E">
        <w:rPr>
          <w:rFonts w:ascii="Times New Roman" w:eastAsia="標楷體" w:hAnsi="Times New Roman"/>
          <w:sz w:val="28"/>
          <w:szCs w:val="28"/>
        </w:rPr>
        <w:t>日至</w:t>
      </w:r>
      <w:r w:rsidRPr="0068286E">
        <w:rPr>
          <w:rFonts w:ascii="Times New Roman" w:eastAsia="標楷體" w:hAnsi="Times New Roman"/>
          <w:sz w:val="28"/>
          <w:szCs w:val="28"/>
        </w:rPr>
        <w:t>11</w:t>
      </w:r>
      <w:r w:rsidRPr="0068286E">
        <w:rPr>
          <w:rFonts w:ascii="Times New Roman" w:eastAsia="標楷體" w:hAnsi="Times New Roman" w:hint="eastAsia"/>
          <w:sz w:val="28"/>
          <w:szCs w:val="28"/>
        </w:rPr>
        <w:t>1</w:t>
      </w:r>
      <w:r w:rsidRPr="0068286E">
        <w:rPr>
          <w:rFonts w:ascii="Times New Roman" w:eastAsia="標楷體" w:hAnsi="Times New Roman"/>
          <w:sz w:val="28"/>
          <w:szCs w:val="28"/>
        </w:rPr>
        <w:t>年</w:t>
      </w:r>
      <w:r w:rsidRPr="0068286E">
        <w:rPr>
          <w:rFonts w:ascii="Times New Roman" w:eastAsia="標楷體" w:hAnsi="Times New Roman"/>
          <w:sz w:val="28"/>
          <w:szCs w:val="28"/>
        </w:rPr>
        <w:t>12</w:t>
      </w:r>
      <w:r w:rsidRPr="0068286E">
        <w:rPr>
          <w:rFonts w:ascii="Times New Roman" w:eastAsia="標楷體" w:hAnsi="Times New Roman"/>
          <w:sz w:val="28"/>
          <w:szCs w:val="28"/>
        </w:rPr>
        <w:t>月</w:t>
      </w:r>
      <w:r w:rsidRPr="0068286E">
        <w:rPr>
          <w:rFonts w:ascii="Times New Roman" w:eastAsia="標楷體" w:hAnsi="Times New Roman"/>
          <w:sz w:val="28"/>
          <w:szCs w:val="28"/>
        </w:rPr>
        <w:t>31</w:t>
      </w:r>
      <w:r w:rsidRPr="0068286E">
        <w:rPr>
          <w:rFonts w:ascii="Times New Roman" w:eastAsia="標楷體" w:hAnsi="Times New Roman"/>
          <w:sz w:val="28"/>
          <w:szCs w:val="28"/>
        </w:rPr>
        <w:t>日</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Times New Roman" w:eastAsia="標楷體" w:hAnsi="Times New Roman"/>
          <w:sz w:val="28"/>
          <w:szCs w:val="28"/>
        </w:rPr>
        <w:t>五、考評方式：</w:t>
      </w:r>
      <w:r w:rsidRPr="0068286E">
        <w:rPr>
          <w:rFonts w:ascii="標楷體" w:eastAsia="標楷體" w:hAnsi="標楷體"/>
          <w:sz w:val="28"/>
          <w:szCs w:val="28"/>
        </w:rPr>
        <w:t>書面考評</w:t>
      </w:r>
      <w:r w:rsidRPr="0068286E">
        <w:rPr>
          <w:rFonts w:ascii="標楷體" w:eastAsia="標楷體" w:hAnsi="標楷體" w:hint="eastAsia"/>
          <w:sz w:val="28"/>
          <w:szCs w:val="28"/>
        </w:rPr>
        <w:t xml:space="preserve">、資訊系統考評(含本部照顧服務管理資訊平台、本部  </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標楷體" w:eastAsia="標楷體" w:hAnsi="標楷體" w:hint="eastAsia"/>
          <w:sz w:val="28"/>
          <w:szCs w:val="28"/>
        </w:rPr>
        <w:t xml:space="preserve">              長照機構暨長照人員管理資訊系統、本部失智照護服務管理系</w:t>
      </w:r>
    </w:p>
    <w:p w:rsidR="0068286E" w:rsidRPr="0068286E" w:rsidRDefault="0068286E" w:rsidP="0068286E">
      <w:pPr>
        <w:spacing w:line="400" w:lineRule="exact"/>
        <w:ind w:left="538" w:hanging="538"/>
        <w:jc w:val="both"/>
        <w:rPr>
          <w:rFonts w:ascii="標楷體" w:eastAsia="標楷體" w:hAnsi="標楷體"/>
          <w:sz w:val="28"/>
          <w:szCs w:val="28"/>
        </w:rPr>
      </w:pPr>
      <w:r w:rsidRPr="0068286E">
        <w:rPr>
          <w:rFonts w:ascii="標楷體" w:eastAsia="標楷體" w:hAnsi="標楷體" w:hint="eastAsia"/>
          <w:sz w:val="28"/>
          <w:szCs w:val="28"/>
        </w:rPr>
        <w:t xml:space="preserve">              統、本部調查資料考評</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由衛生</w:t>
      </w:r>
      <w:r w:rsidRPr="0068286E">
        <w:rPr>
          <w:rFonts w:ascii="標楷體" w:eastAsia="標楷體" w:hAnsi="標楷體" w:hint="eastAsia"/>
          <w:sz w:val="28"/>
          <w:szCs w:val="28"/>
        </w:rPr>
        <w:t>福利部長期照顧司</w:t>
      </w:r>
      <w:r w:rsidRPr="0068286E">
        <w:rPr>
          <w:rFonts w:ascii="標楷體" w:eastAsia="標楷體" w:hAnsi="標楷體"/>
          <w:sz w:val="28"/>
          <w:szCs w:val="28"/>
        </w:rPr>
        <w:t>就地方衛生局提報之執行績效資料及成果報告進行評分。</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各項考評分數計算，四捨五入取小數點後一位。</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成果報告：請依「考評指標」分冊裝訂，每一項指標以10頁為限，撰寫格式如下：</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編排：以條列式依序填寫。</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邊界：上、下、左、右：</w:t>
      </w:r>
      <w:smartTag w:uri="urn:schemas-microsoft-com:office:smarttags" w:element="chmetcnv">
        <w:smartTagPr>
          <w:attr w:name="TCSC" w:val="0"/>
          <w:attr w:name="NumberType" w:val="1"/>
          <w:attr w:name="Negative" w:val="False"/>
          <w:attr w:name="HasSpace" w:val="False"/>
          <w:attr w:name="SourceValue" w:val="2"/>
          <w:attr w:name="UnitName" w:val="C"/>
        </w:smartTagPr>
        <w:r w:rsidRPr="0068286E">
          <w:rPr>
            <w:rFonts w:ascii="標楷體" w:eastAsia="標楷體" w:hAnsi="標楷體"/>
            <w:sz w:val="28"/>
            <w:szCs w:val="28"/>
          </w:rPr>
          <w:t>2c</w:t>
        </w:r>
      </w:smartTag>
      <w:r w:rsidRPr="0068286E">
        <w:rPr>
          <w:rFonts w:ascii="標楷體" w:eastAsia="標楷體" w:hAnsi="標楷體"/>
          <w:sz w:val="28"/>
          <w:szCs w:val="28"/>
        </w:rPr>
        <w:t>m。</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字體：14號字體、中文用「標楷體」、英文用「Times New Roman」。</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列印：雙面。</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行距：單行間距。</w:t>
      </w:r>
    </w:p>
    <w:p w:rsidR="0068286E" w:rsidRPr="0068286E" w:rsidRDefault="0068286E" w:rsidP="0068286E">
      <w:pPr>
        <w:numPr>
          <w:ilvl w:val="3"/>
          <w:numId w:val="23"/>
        </w:numPr>
        <w:tabs>
          <w:tab w:val="num" w:pos="1920"/>
        </w:tabs>
        <w:adjustRightInd w:val="0"/>
        <w:snapToGrid w:val="0"/>
        <w:spacing w:line="400" w:lineRule="exact"/>
        <w:ind w:left="1621"/>
        <w:rPr>
          <w:rFonts w:ascii="標楷體" w:eastAsia="標楷體" w:hAnsi="標楷體"/>
          <w:sz w:val="28"/>
          <w:szCs w:val="28"/>
        </w:rPr>
      </w:pPr>
      <w:r w:rsidRPr="0068286E">
        <w:rPr>
          <w:rFonts w:ascii="標楷體" w:eastAsia="標楷體" w:hAnsi="標楷體"/>
          <w:sz w:val="28"/>
          <w:szCs w:val="28"/>
        </w:rPr>
        <w:t>用紙：A4紙張。</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請於</w:t>
      </w:r>
      <w:r w:rsidRPr="0068286E">
        <w:rPr>
          <w:rFonts w:ascii="標楷體" w:eastAsia="標楷體" w:hAnsi="標楷體" w:hint="eastAsia"/>
          <w:sz w:val="28"/>
          <w:szCs w:val="28"/>
        </w:rPr>
        <w:t>112</w:t>
      </w:r>
      <w:r w:rsidRPr="0068286E">
        <w:rPr>
          <w:rFonts w:ascii="標楷體" w:eastAsia="標楷體" w:hAnsi="標楷體"/>
          <w:sz w:val="28"/>
          <w:szCs w:val="28"/>
        </w:rPr>
        <w:t>年1月</w:t>
      </w:r>
      <w:r w:rsidRPr="0068286E">
        <w:rPr>
          <w:rFonts w:ascii="標楷體" w:eastAsia="標楷體" w:hAnsi="標楷體" w:hint="eastAsia"/>
          <w:sz w:val="28"/>
          <w:szCs w:val="28"/>
        </w:rPr>
        <w:t>14</w:t>
      </w:r>
      <w:r w:rsidRPr="0068286E">
        <w:rPr>
          <w:rFonts w:ascii="標楷體" w:eastAsia="標楷體" w:hAnsi="標楷體"/>
          <w:sz w:val="28"/>
          <w:szCs w:val="28"/>
        </w:rPr>
        <w:t>日前備函逕送衛生</w:t>
      </w:r>
      <w:r w:rsidRPr="0068286E">
        <w:rPr>
          <w:rFonts w:ascii="標楷體" w:eastAsia="標楷體" w:hAnsi="標楷體" w:hint="eastAsia"/>
          <w:sz w:val="28"/>
          <w:szCs w:val="28"/>
        </w:rPr>
        <w:t>福利部長期照顧司。</w:t>
      </w:r>
    </w:p>
    <w:p w:rsidR="0068286E" w:rsidRPr="0068286E" w:rsidRDefault="0068286E" w:rsidP="0068286E">
      <w:pPr>
        <w:numPr>
          <w:ilvl w:val="0"/>
          <w:numId w:val="23"/>
        </w:numPr>
        <w:tabs>
          <w:tab w:val="left" w:pos="0"/>
        </w:tabs>
        <w:adjustRightInd w:val="0"/>
        <w:snapToGrid w:val="0"/>
        <w:spacing w:line="400" w:lineRule="exact"/>
        <w:ind w:left="1200"/>
        <w:jc w:val="both"/>
        <w:outlineLvl w:val="2"/>
        <w:rPr>
          <w:rFonts w:ascii="標楷體" w:eastAsia="標楷體" w:hAnsi="標楷體"/>
          <w:sz w:val="28"/>
          <w:szCs w:val="28"/>
        </w:rPr>
      </w:pPr>
      <w:r w:rsidRPr="0068286E">
        <w:rPr>
          <w:rFonts w:ascii="標楷體" w:eastAsia="標楷體" w:hAnsi="標楷體"/>
          <w:sz w:val="28"/>
          <w:szCs w:val="28"/>
        </w:rPr>
        <w:t>考評項目及配分：分為「壹、資源」、「貳、服務」、「參、服務人數及行政效能」、「肆、長照服務品質」</w:t>
      </w:r>
      <w:r w:rsidRPr="0068286E">
        <w:rPr>
          <w:rFonts w:ascii="標楷體" w:eastAsia="標楷體" w:hAnsi="標楷體" w:hint="eastAsia"/>
          <w:sz w:val="28"/>
          <w:szCs w:val="28"/>
        </w:rPr>
        <w:t>、「伍、宣傳」、「陸、加分項目」等6大考評項目，配分合計104分，若得分總計高於</w:t>
      </w:r>
      <w:r w:rsidRPr="0068286E">
        <w:rPr>
          <w:rFonts w:ascii="標楷體" w:eastAsia="標楷體" w:hAnsi="標楷體"/>
          <w:sz w:val="28"/>
          <w:szCs w:val="28"/>
        </w:rPr>
        <w:t>100</w:t>
      </w:r>
      <w:r w:rsidRPr="0068286E">
        <w:rPr>
          <w:rFonts w:ascii="標楷體" w:eastAsia="標楷體" w:hAnsi="標楷體" w:hint="eastAsia"/>
          <w:sz w:val="28"/>
          <w:szCs w:val="28"/>
        </w:rPr>
        <w:t>分者，該分組評比將透過加權處理，最高分仍以</w:t>
      </w:r>
      <w:r w:rsidRPr="0068286E">
        <w:rPr>
          <w:rFonts w:ascii="標楷體" w:eastAsia="標楷體" w:hAnsi="標楷體"/>
          <w:sz w:val="28"/>
          <w:szCs w:val="28"/>
        </w:rPr>
        <w:t>100</w:t>
      </w:r>
      <w:r w:rsidRPr="0068286E">
        <w:rPr>
          <w:rFonts w:ascii="標楷體" w:eastAsia="標楷體" w:hAnsi="標楷體" w:hint="eastAsia"/>
          <w:sz w:val="28"/>
          <w:szCs w:val="28"/>
        </w:rPr>
        <w:t>分計。</w:t>
      </w: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Default="0068286E" w:rsidP="0068286E">
      <w:pPr>
        <w:spacing w:line="400" w:lineRule="exact"/>
        <w:rPr>
          <w:rFonts w:ascii="Times New Roman" w:eastAsia="標楷體" w:hAnsi="Times New Roman"/>
          <w:sz w:val="28"/>
          <w:szCs w:val="28"/>
        </w:rPr>
      </w:pPr>
    </w:p>
    <w:p w:rsidR="0068286E" w:rsidRPr="0068286E" w:rsidRDefault="0068286E" w:rsidP="0068286E">
      <w:pPr>
        <w:spacing w:line="400" w:lineRule="exact"/>
        <w:rPr>
          <w:rFonts w:ascii="Times New Roman" w:eastAsia="標楷體" w:hAnsi="Times New Roman"/>
          <w:sz w:val="28"/>
          <w:szCs w:val="28"/>
        </w:rPr>
      </w:pPr>
      <w:r>
        <w:rPr>
          <w:rFonts w:ascii="Times New Roman" w:eastAsia="標楷體" w:hAnsi="Times New Roman" w:hint="eastAsia"/>
          <w:sz w:val="28"/>
          <w:szCs w:val="28"/>
        </w:rPr>
        <w:t>六</w:t>
      </w:r>
      <w:r w:rsidRPr="0068286E">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206"/>
        <w:gridCol w:w="6663"/>
        <w:gridCol w:w="992"/>
      </w:tblGrid>
      <w:tr w:rsidR="0068286E" w:rsidRPr="0068286E" w:rsidTr="001553A3">
        <w:trPr>
          <w:trHeight w:val="202"/>
          <w:tblHeader/>
          <w:jc w:val="center"/>
        </w:trPr>
        <w:tc>
          <w:tcPr>
            <w:tcW w:w="1696"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考評指標</w:t>
            </w:r>
          </w:p>
        </w:tc>
        <w:tc>
          <w:tcPr>
            <w:tcW w:w="666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考評項目</w:t>
            </w:r>
            <w:r w:rsidRPr="0068286E">
              <w:rPr>
                <w:rFonts w:ascii="標楷體" w:eastAsia="標楷體" w:hAnsi="標楷體" w:hint="eastAsia"/>
                <w:b/>
                <w:sz w:val="28"/>
                <w:szCs w:val="28"/>
              </w:rPr>
              <w:t>(每一指標以六個項目為限)</w:t>
            </w:r>
          </w:p>
        </w:tc>
        <w:tc>
          <w:tcPr>
            <w:tcW w:w="9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配分</w:t>
            </w:r>
          </w:p>
        </w:tc>
      </w:tr>
      <w:tr w:rsidR="0068286E" w:rsidRPr="0068286E" w:rsidTr="001553A3">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壹</w:t>
            </w:r>
          </w:p>
        </w:tc>
        <w:tc>
          <w:tcPr>
            <w:tcW w:w="120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rPr>
                <w:rFonts w:ascii="標楷體" w:eastAsia="標楷體" w:hAnsi="標楷體"/>
                <w:sz w:val="28"/>
                <w:szCs w:val="28"/>
              </w:rPr>
            </w:pPr>
            <w:r w:rsidRPr="0068286E">
              <w:rPr>
                <w:rFonts w:ascii="標楷體" w:eastAsia="標楷體" w:hAnsi="標楷體" w:hint="eastAsia"/>
                <w:sz w:val="28"/>
                <w:szCs w:val="28"/>
              </w:rPr>
              <w:t>資源</w:t>
            </w:r>
          </w:p>
        </w:tc>
        <w:tc>
          <w:tcPr>
            <w:tcW w:w="666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社區整體照顧服務體系建置情形(</w:t>
            </w:r>
            <w:r w:rsidRPr="0068286E">
              <w:rPr>
                <w:rFonts w:ascii="標楷體" w:eastAsia="標楷體" w:hAnsi="標楷體"/>
                <w:bCs/>
                <w:sz w:val="28"/>
                <w:szCs w:val="28"/>
              </w:rPr>
              <w:t>8</w:t>
            </w:r>
            <w:r w:rsidRPr="0068286E">
              <w:rPr>
                <w:rFonts w:ascii="標楷體" w:eastAsia="標楷體" w:hAnsi="標楷體" w:hint="eastAsia"/>
                <w:bCs/>
                <w:sz w:val="28"/>
                <w:szCs w:val="28"/>
              </w:rPr>
              <w:t>)</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A單位派案B單位之品質查核機制(1.5分)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照顧計畫品質查核機制(1.5分)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A單位管理時效(2分)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社區整體照顧服務體系實地抽查及退場機制(1分)</w:t>
            </w:r>
          </w:p>
          <w:p w:rsidR="0068286E" w:rsidRPr="0068286E" w:rsidRDefault="0068286E" w:rsidP="00A65AD4">
            <w:pPr>
              <w:numPr>
                <w:ilvl w:val="0"/>
                <w:numId w:val="760"/>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巷弄長照站品質管理機制(2分)</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一國中學區一日照中心布建情形(</w:t>
            </w:r>
            <w:r w:rsidRPr="0068286E">
              <w:rPr>
                <w:rFonts w:ascii="標楷體" w:eastAsia="標楷體" w:hAnsi="標楷體"/>
                <w:bCs/>
                <w:sz w:val="28"/>
                <w:szCs w:val="28"/>
              </w:rPr>
              <w:t>5</w:t>
            </w:r>
            <w:r w:rsidRPr="0068286E">
              <w:rPr>
                <w:rFonts w:ascii="標楷體" w:eastAsia="標楷體" w:hAnsi="標楷體" w:hint="eastAsia"/>
                <w:bCs/>
                <w:sz w:val="28"/>
                <w:szCs w:val="28"/>
              </w:rPr>
              <w:t>)</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日間照顧服務(含小規模多機能)收托率(</w:t>
            </w:r>
            <w:r w:rsidRPr="0068286E">
              <w:rPr>
                <w:rFonts w:ascii="標楷體" w:eastAsia="標楷體" w:hAnsi="標楷體"/>
                <w:bCs/>
                <w:sz w:val="28"/>
                <w:szCs w:val="28"/>
              </w:rPr>
              <w:t>2)</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kern w:val="0"/>
                <w:sz w:val="28"/>
                <w:szCs w:val="28"/>
              </w:rPr>
              <w:t>長照原住民族、偏鄉及離島地區托顧家庭服務資源(</w:t>
            </w:r>
            <w:r w:rsidRPr="0068286E">
              <w:rPr>
                <w:rFonts w:ascii="標楷體" w:eastAsia="標楷體" w:hAnsi="標楷體"/>
                <w:bCs/>
                <w:kern w:val="0"/>
                <w:sz w:val="28"/>
                <w:szCs w:val="28"/>
              </w:rPr>
              <w:t>2)</w:t>
            </w:r>
          </w:p>
          <w:p w:rsidR="0068286E" w:rsidRPr="0068286E" w:rsidRDefault="0068286E" w:rsidP="00A65AD4">
            <w:pPr>
              <w:numPr>
                <w:ilvl w:val="0"/>
                <w:numId w:val="723"/>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整建長照衛福據點執行情形(0</w:t>
            </w:r>
            <w:r w:rsidRPr="0068286E">
              <w:rPr>
                <w:rFonts w:ascii="標楷體" w:eastAsia="標楷體" w:hAnsi="標楷體"/>
                <w:bCs/>
                <w:sz w:val="28"/>
                <w:szCs w:val="28"/>
              </w:rPr>
              <w:t>~-4)</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8"/>
              </w:rPr>
              <w:t>整建長照衛福據點數達成率(0~-1)</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8"/>
              </w:rPr>
              <w:t>整建長照衛福據點經費執行率(0~-1)</w:t>
            </w:r>
          </w:p>
          <w:p w:rsidR="0068286E" w:rsidRPr="0068286E" w:rsidRDefault="0068286E" w:rsidP="00A65AD4">
            <w:pPr>
              <w:numPr>
                <w:ilvl w:val="0"/>
                <w:numId w:val="767"/>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4"/>
              </w:rPr>
              <w:t>整建長照衛福據點開辦服務情形(0~-2)</w:t>
            </w:r>
          </w:p>
        </w:tc>
        <w:tc>
          <w:tcPr>
            <w:tcW w:w="99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sz w:val="28"/>
                <w:szCs w:val="28"/>
              </w:rPr>
            </w:pPr>
            <w:r w:rsidRPr="0068286E">
              <w:rPr>
                <w:rFonts w:ascii="標楷體" w:eastAsia="標楷體" w:hAnsi="標楷體"/>
                <w:kern w:val="0"/>
                <w:sz w:val="28"/>
                <w:szCs w:val="28"/>
              </w:rPr>
              <w:t>17</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hint="eastAsia"/>
                <w:sz w:val="28"/>
                <w:szCs w:val="28"/>
              </w:rPr>
              <w:t>貳</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hint="eastAsia"/>
                <w:sz w:val="28"/>
                <w:szCs w:val="28"/>
              </w:rPr>
              <w:t>服務</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kern w:val="0"/>
                <w:sz w:val="28"/>
                <w:szCs w:val="28"/>
              </w:rPr>
              <w:t>家庭照顧者支持性服務辦理情形</w:t>
            </w:r>
            <w:r w:rsidRPr="0068286E">
              <w:rPr>
                <w:rFonts w:ascii="標楷體" w:eastAsia="標楷體" w:hAnsi="標楷體" w:hint="eastAsia"/>
                <w:bCs/>
                <w:sz w:val="28"/>
                <w:szCs w:val="28"/>
              </w:rPr>
              <w:t>(</w:t>
            </w:r>
            <w:r w:rsidRPr="0068286E">
              <w:rPr>
                <w:rFonts w:ascii="標楷體" w:eastAsia="標楷體" w:hAnsi="標楷體"/>
                <w:bCs/>
                <w:sz w:val="28"/>
                <w:szCs w:val="28"/>
              </w:rPr>
              <w:t>3</w:t>
            </w:r>
            <w:r w:rsidRPr="0068286E">
              <w:rPr>
                <w:rFonts w:ascii="標楷體" w:eastAsia="標楷體" w:hAnsi="標楷體" w:hint="eastAsia"/>
                <w:bCs/>
                <w:sz w:val="28"/>
                <w:szCs w:val="28"/>
              </w:rPr>
              <w:t>)</w:t>
            </w:r>
          </w:p>
          <w:p w:rsidR="0068286E" w:rsidRPr="0068286E" w:rsidRDefault="0068286E" w:rsidP="00A65AD4">
            <w:pPr>
              <w:numPr>
                <w:ilvl w:val="0"/>
                <w:numId w:val="793"/>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家庭照顧者支持服務據點輔導管理機制(1)</w:t>
            </w:r>
          </w:p>
          <w:p w:rsidR="0068286E" w:rsidRPr="0068286E" w:rsidRDefault="0068286E" w:rsidP="00A65AD4">
            <w:pPr>
              <w:numPr>
                <w:ilvl w:val="0"/>
                <w:numId w:val="793"/>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長照體系轉介高負荷家庭照顧者至據點比率(2)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Times New Roman" w:eastAsia="標楷體" w:hAnsi="Times New Roman" w:hint="eastAsia"/>
                <w:sz w:val="28"/>
                <w:szCs w:val="28"/>
              </w:rPr>
              <w:t>長期照顧輔具服務辦理情形</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5)</w:t>
            </w:r>
          </w:p>
          <w:p w:rsidR="0068286E" w:rsidRPr="0068286E" w:rsidRDefault="0068286E" w:rsidP="00A65AD4">
            <w:pPr>
              <w:numPr>
                <w:ilvl w:val="0"/>
                <w:numId w:val="794"/>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長期照顧輔具購買代償墊付、租賃服務推動情形(3)</w:t>
            </w:r>
          </w:p>
          <w:p w:rsidR="0068286E" w:rsidRPr="0068286E" w:rsidRDefault="0068286E" w:rsidP="00A65AD4">
            <w:pPr>
              <w:numPr>
                <w:ilvl w:val="0"/>
                <w:numId w:val="794"/>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長期照顧輔具租賃服務推動情形(2)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出院準備銜接長照服務計畫執行情形(</w:t>
            </w:r>
            <w:r w:rsidRPr="0068286E">
              <w:rPr>
                <w:rFonts w:ascii="標楷體" w:eastAsia="標楷體" w:hAnsi="標楷體"/>
                <w:bCs/>
                <w:sz w:val="28"/>
                <w:szCs w:val="28"/>
              </w:rPr>
              <w:t>4</w:t>
            </w:r>
            <w:r w:rsidRPr="0068286E">
              <w:rPr>
                <w:rFonts w:ascii="標楷體" w:eastAsia="標楷體" w:hAnsi="標楷體" w:hint="eastAsia"/>
                <w:bCs/>
                <w:sz w:val="28"/>
                <w:szCs w:val="28"/>
              </w:rPr>
              <w:t>)</w:t>
            </w:r>
          </w:p>
          <w:p w:rsidR="0068286E" w:rsidRPr="0068286E" w:rsidRDefault="0068286E" w:rsidP="0068286E">
            <w:pPr>
              <w:tabs>
                <w:tab w:val="left" w:pos="602"/>
              </w:tabs>
              <w:suppressAutoHyphens/>
              <w:autoSpaceDN w:val="0"/>
              <w:spacing w:line="400" w:lineRule="exact"/>
              <w:ind w:firstLineChars="100" w:firstLine="280"/>
              <w:textAlignment w:val="baseline"/>
              <w:rPr>
                <w:rFonts w:ascii="標楷體" w:eastAsia="標楷體" w:hAnsi="標楷體"/>
                <w:sz w:val="28"/>
                <w:szCs w:val="28"/>
              </w:rPr>
            </w:pPr>
            <w:r w:rsidRPr="0068286E">
              <w:rPr>
                <w:rFonts w:ascii="標楷體" w:eastAsia="標楷體" w:hAnsi="標楷體" w:hint="eastAsia"/>
                <w:sz w:val="28"/>
                <w:szCs w:val="28"/>
              </w:rPr>
              <w:t>(一)銜接率(3)</w:t>
            </w:r>
          </w:p>
          <w:p w:rsidR="0068286E" w:rsidRPr="0068286E" w:rsidRDefault="0068286E" w:rsidP="0068286E">
            <w:pPr>
              <w:tabs>
                <w:tab w:val="left" w:pos="602"/>
              </w:tabs>
              <w:suppressAutoHyphens/>
              <w:autoSpaceDN w:val="0"/>
              <w:spacing w:line="400" w:lineRule="exact"/>
              <w:ind w:firstLineChars="100" w:firstLine="280"/>
              <w:textAlignment w:val="baseline"/>
              <w:rPr>
                <w:rFonts w:ascii="標楷體" w:eastAsia="標楷體" w:hAnsi="標楷體"/>
                <w:sz w:val="28"/>
                <w:szCs w:val="28"/>
              </w:rPr>
            </w:pPr>
            <w:r w:rsidRPr="0068286E">
              <w:rPr>
                <w:rFonts w:ascii="標楷體" w:eastAsia="標楷體" w:hAnsi="標楷體" w:hint="eastAsia"/>
                <w:sz w:val="28"/>
                <w:szCs w:val="28"/>
              </w:rPr>
              <w:t>(二)出備醫院提供簡易輔具租借機制(1)</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照顧管理業務抽查與人力管理之辦理情形(11)</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縣市政府執行長照個案服務品質抽查率(3)</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照管業務抽查異常次數(4)</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照管人員在職率(2)</w:t>
            </w:r>
          </w:p>
          <w:p w:rsidR="0068286E" w:rsidRPr="0068286E" w:rsidRDefault="0068286E" w:rsidP="00A65AD4">
            <w:pPr>
              <w:numPr>
                <w:ilvl w:val="0"/>
                <w:numId w:val="795"/>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照管人員專業強化機制(2)</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失智社區照護服務(12)</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轄內失智症確診之比率(6)</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共照中心轉介個案接受失智據點服務比率(2)</w:t>
            </w:r>
          </w:p>
          <w:p w:rsidR="0068286E" w:rsidRPr="0068286E" w:rsidRDefault="0068286E" w:rsidP="00A65AD4">
            <w:pPr>
              <w:numPr>
                <w:ilvl w:val="0"/>
                <w:numId w:val="796"/>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sz w:val="28"/>
                <w:szCs w:val="28"/>
              </w:rPr>
              <w:t>訂有失智社區服務據點及共照中心品質管控輔導機制及並落實執行(4)</w:t>
            </w:r>
          </w:p>
          <w:p w:rsidR="0068286E" w:rsidRPr="0068286E" w:rsidRDefault="0068286E" w:rsidP="00A65AD4">
            <w:pPr>
              <w:numPr>
                <w:ilvl w:val="0"/>
                <w:numId w:val="724"/>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長期照顧社區式喘息服務成長率(3)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sz w:val="28"/>
                <w:szCs w:val="28"/>
              </w:rPr>
            </w:pPr>
            <w:r w:rsidRPr="0068286E">
              <w:rPr>
                <w:rFonts w:ascii="標楷體" w:eastAsia="標楷體" w:hAnsi="標楷體"/>
                <w:kern w:val="0"/>
                <w:sz w:val="28"/>
                <w:szCs w:val="28"/>
              </w:rPr>
              <w:t>38</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參</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hint="eastAsia"/>
                <w:sz w:val="28"/>
                <w:szCs w:val="28"/>
              </w:rPr>
              <w:t>服務人數及</w:t>
            </w:r>
          </w:p>
          <w:p w:rsidR="0068286E" w:rsidRPr="0068286E" w:rsidRDefault="0068286E" w:rsidP="0068286E">
            <w:pPr>
              <w:spacing w:line="400" w:lineRule="exact"/>
              <w:ind w:left="470" w:hanging="470"/>
              <w:rPr>
                <w:rFonts w:ascii="標楷體" w:eastAsia="標楷體" w:hAnsi="標楷體"/>
                <w:sz w:val="28"/>
                <w:szCs w:val="28"/>
              </w:rPr>
            </w:pPr>
            <w:r w:rsidRPr="0068286E">
              <w:rPr>
                <w:rFonts w:ascii="標楷體" w:eastAsia="標楷體" w:hAnsi="標楷體"/>
                <w:sz w:val="28"/>
                <w:szCs w:val="28"/>
              </w:rPr>
              <w:t>行政效能</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長照服務之需求涵蓋率(6)</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長照服務給付及支付費用完成審核率(4)</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110年度長照2.0整合型計畫經費執行情形(1)</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行政配合案件處理效率(4)</w:t>
            </w:r>
          </w:p>
          <w:p w:rsidR="0068286E" w:rsidRPr="0068286E" w:rsidRDefault="0068286E" w:rsidP="00A65AD4">
            <w:pPr>
              <w:numPr>
                <w:ilvl w:val="0"/>
                <w:numId w:val="725"/>
              </w:numPr>
              <w:tabs>
                <w:tab w:val="left" w:pos="602"/>
              </w:tabs>
              <w:suppressAutoHyphens/>
              <w:autoSpaceDN w:val="0"/>
              <w:spacing w:line="400" w:lineRule="exact"/>
              <w:ind w:left="567" w:hanging="567"/>
              <w:textAlignment w:val="baseline"/>
              <w:rPr>
                <w:rFonts w:ascii="標楷體" w:eastAsia="標楷體" w:hAnsi="標楷體"/>
                <w:sz w:val="28"/>
                <w:szCs w:val="28"/>
              </w:rPr>
            </w:pPr>
            <w:r w:rsidRPr="0068286E">
              <w:rPr>
                <w:rFonts w:ascii="標楷體" w:eastAsia="標楷體" w:hAnsi="標楷體" w:hint="eastAsia"/>
                <w:bCs/>
                <w:sz w:val="28"/>
                <w:szCs w:val="28"/>
              </w:rPr>
              <w:t>長照機構暨長照人員相關管理資訊系統推動情形(4)</w:t>
            </w:r>
          </w:p>
          <w:p w:rsidR="0068286E" w:rsidRPr="0068286E" w:rsidRDefault="0068286E" w:rsidP="00A65AD4">
            <w:pPr>
              <w:numPr>
                <w:ilvl w:val="0"/>
                <w:numId w:val="808"/>
              </w:numPr>
              <w:adjustRightInd w:val="0"/>
              <w:snapToGrid w:val="0"/>
              <w:spacing w:line="400" w:lineRule="exact"/>
              <w:ind w:left="846" w:hanging="567"/>
              <w:rPr>
                <w:rFonts w:ascii="標楷體" w:eastAsia="標楷體" w:hAnsi="標楷體"/>
                <w:bCs/>
                <w:sz w:val="28"/>
                <w:szCs w:val="24"/>
              </w:rPr>
            </w:pPr>
            <w:r w:rsidRPr="0068286E">
              <w:rPr>
                <w:rFonts w:ascii="標楷體" w:eastAsia="標楷體" w:hAnsi="標楷體" w:hint="eastAsia"/>
                <w:bCs/>
                <w:sz w:val="28"/>
                <w:szCs w:val="24"/>
              </w:rPr>
              <w:t>機構管理(OG100)資料填寫完整且正確比率(2)</w:t>
            </w:r>
          </w:p>
          <w:p w:rsidR="0068286E" w:rsidRPr="0068286E" w:rsidRDefault="0068286E" w:rsidP="00A65AD4">
            <w:pPr>
              <w:numPr>
                <w:ilvl w:val="0"/>
                <w:numId w:val="808"/>
              </w:numPr>
              <w:adjustRightInd w:val="0"/>
              <w:snapToGrid w:val="0"/>
              <w:spacing w:line="400" w:lineRule="exact"/>
              <w:ind w:left="846" w:hanging="567"/>
              <w:rPr>
                <w:rFonts w:ascii="標楷體" w:eastAsia="標楷體" w:hAnsi="標楷體"/>
                <w:sz w:val="28"/>
                <w:szCs w:val="28"/>
              </w:rPr>
            </w:pPr>
            <w:r w:rsidRPr="0068286E">
              <w:rPr>
                <w:rFonts w:ascii="標楷體" w:eastAsia="標楷體" w:hAnsi="標楷體" w:hint="eastAsia"/>
                <w:bCs/>
                <w:sz w:val="28"/>
                <w:szCs w:val="24"/>
              </w:rPr>
              <w:t>長照服務機構法人管理資料完整且正確(2)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19</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肆</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1553A3">
            <w:pPr>
              <w:spacing w:line="400" w:lineRule="exact"/>
              <w:jc w:val="both"/>
              <w:rPr>
                <w:rFonts w:ascii="標楷體" w:eastAsia="標楷體" w:hAnsi="標楷體"/>
                <w:sz w:val="28"/>
                <w:szCs w:val="28"/>
              </w:rPr>
            </w:pPr>
            <w:r w:rsidRPr="001553A3">
              <w:rPr>
                <w:rFonts w:ascii="標楷體" w:eastAsia="標楷體" w:hAnsi="標楷體" w:hint="eastAsia"/>
                <w:sz w:val="28"/>
                <w:szCs w:val="28"/>
              </w:rPr>
              <w:t>長照服務品質</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居家服務品質管理</w:t>
            </w:r>
            <w:r w:rsidRPr="0068286E">
              <w:rPr>
                <w:rFonts w:ascii="Times New Roman" w:eastAsia="標楷體" w:hAnsi="Times New Roman" w:hint="eastAsia"/>
                <w:sz w:val="28"/>
                <w:szCs w:val="28"/>
              </w:rPr>
              <w:t>(5)</w:t>
            </w:r>
          </w:p>
          <w:p w:rsidR="0068286E" w:rsidRPr="0068286E" w:rsidRDefault="0068286E" w:rsidP="00A65AD4">
            <w:pPr>
              <w:numPr>
                <w:ilvl w:val="0"/>
                <w:numId w:val="804"/>
              </w:numPr>
              <w:tabs>
                <w:tab w:val="left" w:pos="602"/>
              </w:tabs>
              <w:suppressAutoHyphens/>
              <w:autoSpaceDN w:val="0"/>
              <w:spacing w:line="400" w:lineRule="exact"/>
              <w:ind w:left="624" w:hanging="624"/>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依長服法及相關子法辦理機構評鑑及不預先通知檢查(1)</w:t>
            </w:r>
          </w:p>
          <w:p w:rsidR="0068286E" w:rsidRPr="0068286E" w:rsidRDefault="0068286E" w:rsidP="00A65AD4">
            <w:pPr>
              <w:numPr>
                <w:ilvl w:val="0"/>
                <w:numId w:val="80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w:t>
            </w:r>
          </w:p>
          <w:p w:rsidR="0068286E" w:rsidRPr="0068286E" w:rsidRDefault="0068286E" w:rsidP="00A65AD4">
            <w:pPr>
              <w:numPr>
                <w:ilvl w:val="0"/>
                <w:numId w:val="80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日間照顧、小規模多機能、家庭托顧服務機構品質管理機制建置情形</w:t>
            </w:r>
            <w:r w:rsidRPr="0068286E">
              <w:rPr>
                <w:rFonts w:ascii="標楷體" w:eastAsia="標楷體" w:hAnsi="標楷體" w:hint="eastAsia"/>
                <w:bCs/>
                <w:kern w:val="0"/>
                <w:sz w:val="28"/>
                <w:szCs w:val="28"/>
              </w:rPr>
              <w:t>(5)</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r w:rsidRPr="0068286E">
              <w:rPr>
                <w:rFonts w:ascii="標楷體" w:eastAsia="標楷體" w:hAnsi="標楷體"/>
                <w:bCs/>
                <w:sz w:val="28"/>
                <w:szCs w:val="28"/>
              </w:rPr>
              <w:t>1</w:t>
            </w:r>
            <w:r w:rsidRPr="0068286E">
              <w:rPr>
                <w:rFonts w:ascii="標楷體" w:eastAsia="標楷體" w:hAnsi="標楷體" w:hint="eastAsia"/>
                <w:bCs/>
                <w:sz w:val="28"/>
                <w:szCs w:val="28"/>
              </w:rPr>
              <w:t>）</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w:t>
            </w:r>
          </w:p>
          <w:p w:rsidR="0068286E" w:rsidRPr="0068286E" w:rsidRDefault="0068286E" w:rsidP="00A65AD4">
            <w:pPr>
              <w:numPr>
                <w:ilvl w:val="0"/>
                <w:numId w:val="805"/>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專業服務品質管理</w:t>
            </w:r>
            <w:r w:rsidRPr="0068286E">
              <w:rPr>
                <w:rFonts w:ascii="Times New Roman" w:eastAsia="標楷體" w:hAnsi="Times New Roman" w:hint="eastAsia"/>
                <w:sz w:val="28"/>
                <w:szCs w:val="28"/>
              </w:rPr>
              <w:t>(5)</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民間單位自費辦理照顧服務員訓練之訓練品質抽查情形</w:t>
            </w:r>
            <w:r w:rsidRPr="0068286E">
              <w:rPr>
                <w:rFonts w:ascii="Times New Roman" w:eastAsia="標楷體" w:hAnsi="Times New Roman" w:hint="eastAsia"/>
                <w:sz w:val="28"/>
                <w:szCs w:val="28"/>
              </w:rPr>
              <w:t>(3)</w:t>
            </w:r>
          </w:p>
          <w:p w:rsidR="0068286E" w:rsidRPr="0068286E" w:rsidRDefault="0068286E" w:rsidP="00A65AD4">
            <w:pPr>
              <w:numPr>
                <w:ilvl w:val="0"/>
                <w:numId w:val="75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Times New Roman" w:eastAsia="標楷體" w:hAnsi="Times New Roman" w:hint="eastAsia"/>
                <w:sz w:val="28"/>
                <w:szCs w:val="28"/>
              </w:rPr>
              <w:t>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長照服務專線系統轉介長照服務人數</w:t>
            </w:r>
            <w:r w:rsidRPr="0068286E">
              <w:rPr>
                <w:rFonts w:ascii="Times New Roman" w:eastAsia="標楷體" w:hAnsi="Times New Roman" w:hint="eastAsia"/>
                <w:sz w:val="28"/>
                <w:szCs w:val="28"/>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20</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伍</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1553A3">
            <w:pPr>
              <w:spacing w:line="400" w:lineRule="exact"/>
              <w:jc w:val="both"/>
              <w:rPr>
                <w:rFonts w:ascii="標楷體" w:eastAsia="標楷體" w:hAnsi="標楷體"/>
                <w:sz w:val="28"/>
                <w:szCs w:val="28"/>
              </w:rPr>
            </w:pPr>
            <w:r w:rsidRPr="001553A3">
              <w:rPr>
                <w:rFonts w:ascii="標楷體" w:eastAsia="標楷體" w:hAnsi="標楷體" w:hint="eastAsia"/>
                <w:sz w:val="28"/>
                <w:szCs w:val="28"/>
              </w:rPr>
              <w:t>宣傳</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27"/>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1966專線受理外語諮詢(1)</w:t>
            </w:r>
          </w:p>
          <w:p w:rsidR="0068286E" w:rsidRPr="0068286E" w:rsidRDefault="0068286E" w:rsidP="00A65AD4">
            <w:pPr>
              <w:numPr>
                <w:ilvl w:val="0"/>
                <w:numId w:val="727"/>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hint="eastAsia"/>
                <w:bCs/>
                <w:sz w:val="28"/>
                <w:szCs w:val="28"/>
              </w:rPr>
              <w:t>建置長照及失智症照顧與服務資訊網頁(1)</w:t>
            </w:r>
          </w:p>
          <w:p w:rsidR="0068286E" w:rsidRPr="0068286E" w:rsidRDefault="0068286E" w:rsidP="00A65AD4">
            <w:pPr>
              <w:numPr>
                <w:ilvl w:val="0"/>
                <w:numId w:val="727"/>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hint="eastAsia"/>
                <w:bCs/>
                <w:sz w:val="28"/>
                <w:szCs w:val="28"/>
              </w:rPr>
              <w:t>多元宣導長照(4)</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 辦理長照宣導場次</w:t>
            </w:r>
            <w:r w:rsidRPr="0068286E">
              <w:rPr>
                <w:rFonts w:ascii="標楷體" w:eastAsia="標楷體" w:hAnsi="標楷體"/>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 運用多元通路宣導(2)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kern w:val="0"/>
                <w:sz w:val="28"/>
                <w:szCs w:val="28"/>
              </w:rPr>
              <w:t>6</w:t>
            </w:r>
          </w:p>
        </w:tc>
      </w:tr>
      <w:tr w:rsidR="0068286E" w:rsidRPr="0068286E" w:rsidTr="001553A3">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sz w:val="28"/>
                <w:szCs w:val="28"/>
              </w:rPr>
            </w:pPr>
            <w:r w:rsidRPr="0068286E">
              <w:rPr>
                <w:rFonts w:ascii="標楷體" w:eastAsia="標楷體" w:hAnsi="標楷體" w:hint="eastAsia"/>
                <w:sz w:val="28"/>
                <w:szCs w:val="28"/>
              </w:rPr>
              <w:t>陸</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1553A3" w:rsidRDefault="0068286E" w:rsidP="0068286E">
            <w:pPr>
              <w:spacing w:line="400" w:lineRule="exact"/>
              <w:ind w:left="470" w:hanging="470"/>
              <w:rPr>
                <w:rFonts w:ascii="標楷體" w:eastAsia="標楷體" w:hAnsi="標楷體"/>
                <w:sz w:val="28"/>
                <w:szCs w:val="28"/>
              </w:rPr>
            </w:pPr>
            <w:r w:rsidRPr="001553A3">
              <w:rPr>
                <w:rFonts w:ascii="標楷體" w:eastAsia="標楷體" w:hAnsi="標楷體" w:hint="eastAsia"/>
                <w:sz w:val="28"/>
                <w:szCs w:val="28"/>
              </w:rPr>
              <w:t>加分項目</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A65AD4">
            <w:pPr>
              <w:numPr>
                <w:ilvl w:val="0"/>
                <w:numId w:val="734"/>
              </w:num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4"/>
              </w:rPr>
              <w:t>居家失能個案家庭醫師照護方案辦理情形</w:t>
            </w:r>
            <w:r w:rsidRPr="0068286E">
              <w:rPr>
                <w:rFonts w:ascii="標楷體" w:eastAsia="標楷體" w:hAnsi="標楷體" w:hint="eastAsia"/>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w:t>
            </w:r>
            <w:r w:rsidRPr="0068286E">
              <w:rPr>
                <w:rFonts w:ascii="標楷體" w:eastAsia="標楷體" w:hAnsi="標楷體" w:hint="eastAsia"/>
                <w:bCs/>
                <w:sz w:val="28"/>
                <w:szCs w:val="28"/>
              </w:rPr>
              <w:tab/>
              <w:t>建立並落實聯繫機制(1)</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w:t>
            </w:r>
            <w:r w:rsidRPr="0068286E">
              <w:rPr>
                <w:rFonts w:ascii="標楷體" w:eastAsia="標楷體" w:hAnsi="標楷體" w:hint="eastAsia"/>
                <w:bCs/>
                <w:sz w:val="28"/>
                <w:szCs w:val="28"/>
              </w:rPr>
              <w:tab/>
              <w:t>醫師意見書開立後之處理時效(1)</w:t>
            </w:r>
          </w:p>
          <w:p w:rsidR="0068286E" w:rsidRPr="0068286E" w:rsidRDefault="0068286E" w:rsidP="00A65AD4">
            <w:pPr>
              <w:numPr>
                <w:ilvl w:val="0"/>
                <w:numId w:val="734"/>
              </w:numPr>
              <w:tabs>
                <w:tab w:val="left" w:pos="602"/>
              </w:tabs>
              <w:suppressAutoHyphens/>
              <w:autoSpaceDN w:val="0"/>
              <w:spacing w:line="400" w:lineRule="exact"/>
              <w:ind w:left="567" w:hanging="567"/>
              <w:textAlignment w:val="baseline"/>
              <w:rPr>
                <w:rFonts w:ascii="標楷體" w:eastAsia="標楷體" w:hAnsi="標楷體"/>
                <w:bCs/>
                <w:sz w:val="28"/>
                <w:szCs w:val="28"/>
              </w:rPr>
            </w:pPr>
            <w:r w:rsidRPr="0068286E">
              <w:rPr>
                <w:rFonts w:ascii="標楷體" w:eastAsia="標楷體" w:hAnsi="標楷體"/>
                <w:bCs/>
                <w:sz w:val="28"/>
                <w:szCs w:val="28"/>
              </w:rPr>
              <w:t>受理民眾申請長照服務人員認證、發證及登錄時效</w:t>
            </w:r>
            <w:r w:rsidRPr="0068286E">
              <w:rPr>
                <w:rFonts w:ascii="標楷體" w:eastAsia="標楷體" w:hAnsi="標楷體" w:hint="eastAsia"/>
                <w:bCs/>
                <w:sz w:val="28"/>
                <w:szCs w:val="28"/>
              </w:rPr>
              <w:t>(2)</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(一)申請長照人員認證</w:t>
            </w:r>
            <w:r w:rsidRPr="0068286E">
              <w:rPr>
                <w:rFonts w:ascii="標楷體" w:eastAsia="標楷體" w:hAnsi="標楷體"/>
                <w:bCs/>
                <w:sz w:val="28"/>
                <w:szCs w:val="28"/>
              </w:rPr>
              <w:t>、發證時效</w:t>
            </w:r>
            <w:r w:rsidRPr="0068286E">
              <w:rPr>
                <w:rFonts w:ascii="標楷體" w:eastAsia="標楷體" w:hAnsi="標楷體" w:hint="eastAsia"/>
                <w:bCs/>
                <w:sz w:val="28"/>
                <w:szCs w:val="28"/>
              </w:rPr>
              <w:t>(1)</w:t>
            </w:r>
          </w:p>
          <w:p w:rsidR="0068286E" w:rsidRPr="0068286E" w:rsidRDefault="0068286E" w:rsidP="0068286E">
            <w:pPr>
              <w:tabs>
                <w:tab w:val="left" w:pos="602"/>
              </w:tabs>
              <w:suppressAutoHyphens/>
              <w:autoSpaceDN w:val="0"/>
              <w:spacing w:line="400" w:lineRule="exact"/>
              <w:textAlignment w:val="baseline"/>
              <w:rPr>
                <w:rFonts w:ascii="標楷體" w:eastAsia="標楷體" w:hAnsi="標楷體"/>
                <w:bCs/>
                <w:sz w:val="28"/>
                <w:szCs w:val="28"/>
              </w:rPr>
            </w:pPr>
            <w:r w:rsidRPr="0068286E">
              <w:rPr>
                <w:rFonts w:ascii="標楷體" w:eastAsia="標楷體" w:hAnsi="標楷體" w:hint="eastAsia"/>
                <w:bCs/>
                <w:sz w:val="28"/>
                <w:szCs w:val="28"/>
              </w:rPr>
              <w:t>(二)申請長照人員登錄</w:t>
            </w:r>
            <w:r w:rsidRPr="0068286E">
              <w:rPr>
                <w:rFonts w:ascii="標楷體" w:eastAsia="標楷體" w:hAnsi="標楷體"/>
                <w:bCs/>
                <w:sz w:val="28"/>
                <w:szCs w:val="28"/>
              </w:rPr>
              <w:t>時效</w:t>
            </w:r>
            <w:r w:rsidRPr="0068286E">
              <w:rPr>
                <w:rFonts w:ascii="標楷體" w:eastAsia="標楷體" w:hAnsi="標楷體" w:hint="eastAsia"/>
                <w:bCs/>
                <w:sz w:val="28"/>
                <w:szCs w:val="28"/>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8286E" w:rsidRPr="0068286E" w:rsidRDefault="0068286E" w:rsidP="0068286E">
            <w:pPr>
              <w:widowControl/>
              <w:snapToGrid w:val="0"/>
              <w:spacing w:line="400" w:lineRule="exact"/>
              <w:jc w:val="center"/>
              <w:rPr>
                <w:rFonts w:ascii="標楷體" w:eastAsia="標楷體" w:hAnsi="標楷體"/>
                <w:kern w:val="0"/>
                <w:sz w:val="28"/>
                <w:szCs w:val="28"/>
              </w:rPr>
            </w:pPr>
            <w:r w:rsidRPr="0068286E">
              <w:rPr>
                <w:rFonts w:ascii="標楷體" w:eastAsia="標楷體" w:hAnsi="標楷體" w:hint="eastAsia"/>
                <w:kern w:val="0"/>
                <w:sz w:val="28"/>
                <w:szCs w:val="28"/>
              </w:rPr>
              <w:t>4</w:t>
            </w:r>
          </w:p>
        </w:tc>
      </w:tr>
      <w:tr w:rsidR="0068286E" w:rsidRPr="0068286E" w:rsidTr="0068286E">
        <w:trPr>
          <w:cantSplit/>
          <w:trHeight w:val="536"/>
          <w:jc w:val="center"/>
        </w:trPr>
        <w:tc>
          <w:tcPr>
            <w:tcW w:w="835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總   分</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68286E" w:rsidRPr="0068286E" w:rsidRDefault="0068286E" w:rsidP="0068286E">
            <w:pPr>
              <w:spacing w:line="400" w:lineRule="exact"/>
              <w:jc w:val="center"/>
              <w:rPr>
                <w:rFonts w:ascii="標楷體" w:eastAsia="標楷體" w:hAnsi="標楷體"/>
                <w:b/>
                <w:sz w:val="28"/>
                <w:szCs w:val="28"/>
              </w:rPr>
            </w:pPr>
            <w:r w:rsidRPr="0068286E">
              <w:rPr>
                <w:rFonts w:ascii="標楷體" w:eastAsia="標楷體" w:hAnsi="標楷體"/>
                <w:b/>
                <w:sz w:val="28"/>
                <w:szCs w:val="28"/>
              </w:rPr>
              <w:t>100分</w:t>
            </w:r>
          </w:p>
        </w:tc>
      </w:tr>
    </w:tbl>
    <w:p w:rsidR="0068286E" w:rsidRPr="0068286E" w:rsidRDefault="0068286E" w:rsidP="0068286E">
      <w:pPr>
        <w:tabs>
          <w:tab w:val="left" w:pos="522"/>
        </w:tabs>
        <w:snapToGrid w:val="0"/>
        <w:spacing w:line="400" w:lineRule="exact"/>
        <w:rPr>
          <w:rFonts w:ascii="Times New Roman" w:eastAsia="標楷體" w:hAnsi="Times New Roman"/>
          <w:b/>
          <w:sz w:val="32"/>
          <w:szCs w:val="32"/>
        </w:rPr>
      </w:pPr>
    </w:p>
    <w:p w:rsidR="0068286E" w:rsidRPr="0068286E" w:rsidRDefault="0068286E" w:rsidP="0068286E">
      <w:pPr>
        <w:widowControl/>
        <w:spacing w:afterLines="50" w:after="180" w:line="400" w:lineRule="exact"/>
        <w:jc w:val="center"/>
        <w:rPr>
          <w:rFonts w:ascii="Times New Roman" w:eastAsia="標楷體" w:hAnsi="Times New Roman"/>
          <w:b/>
          <w:sz w:val="32"/>
          <w:szCs w:val="32"/>
        </w:rPr>
      </w:pPr>
      <w:r w:rsidRPr="0068286E">
        <w:rPr>
          <w:rFonts w:ascii="Times New Roman" w:eastAsia="標楷體" w:hAnsi="Times New Roman"/>
          <w:b/>
          <w:sz w:val="32"/>
          <w:szCs w:val="32"/>
        </w:rPr>
        <w:br w:type="page"/>
        <w:t>11</w:t>
      </w:r>
      <w:r w:rsidRPr="0068286E">
        <w:rPr>
          <w:rFonts w:ascii="Times New Roman" w:eastAsia="標楷體" w:hAnsi="Times New Roman" w:hint="eastAsia"/>
          <w:b/>
          <w:sz w:val="32"/>
          <w:szCs w:val="32"/>
        </w:rPr>
        <w:t>1</w:t>
      </w:r>
      <w:r w:rsidRPr="0068286E">
        <w:rPr>
          <w:rFonts w:ascii="Times New Roman" w:eastAsia="標楷體" w:hAnsi="Times New Roman"/>
          <w:b/>
          <w:sz w:val="32"/>
          <w:szCs w:val="32"/>
        </w:rPr>
        <w:t>年</w:t>
      </w:r>
      <w:r w:rsidRPr="0068286E">
        <w:rPr>
          <w:rFonts w:ascii="Times New Roman" w:eastAsia="標楷體" w:hAnsi="Times New Roman" w:hint="eastAsia"/>
          <w:b/>
          <w:sz w:val="32"/>
          <w:szCs w:val="32"/>
        </w:rPr>
        <w:t>長期照顧</w:t>
      </w:r>
      <w:r w:rsidRPr="0068286E">
        <w:rPr>
          <w:rFonts w:ascii="Times New Roman" w:eastAsia="標楷體" w:hAnsi="Times New Roman"/>
          <w:b/>
          <w:sz w:val="32"/>
          <w:szCs w:val="32"/>
        </w:rPr>
        <w:t>業務考評指標說明</w:t>
      </w:r>
    </w:p>
    <w:p w:rsidR="0068286E" w:rsidRPr="0068286E" w:rsidRDefault="0068286E" w:rsidP="00361044">
      <w:pPr>
        <w:numPr>
          <w:ilvl w:val="0"/>
          <w:numId w:val="1096"/>
        </w:numPr>
        <w:tabs>
          <w:tab w:val="left" w:pos="762"/>
        </w:tabs>
        <w:suppressAutoHyphens/>
        <w:autoSpaceDN w:val="0"/>
        <w:snapToGrid w:val="0"/>
        <w:spacing w:line="400" w:lineRule="exact"/>
        <w:ind w:left="737"/>
        <w:textAlignment w:val="baseline"/>
        <w:rPr>
          <w:rFonts w:ascii="Times New Roman" w:eastAsia="標楷體" w:hAnsi="Times New Roman"/>
          <w:b/>
          <w:sz w:val="36"/>
          <w:szCs w:val="32"/>
        </w:rPr>
      </w:pPr>
      <w:r w:rsidRPr="0068286E">
        <w:rPr>
          <w:rFonts w:ascii="Times New Roman" w:eastAsia="標楷體" w:hAnsi="Times New Roman" w:hint="eastAsia"/>
          <w:b/>
          <w:sz w:val="36"/>
          <w:szCs w:val="32"/>
        </w:rPr>
        <w:t>資源</w:t>
      </w:r>
      <w:r w:rsidRPr="0068286E">
        <w:rPr>
          <w:rFonts w:ascii="Times New Roman" w:eastAsia="標楷體" w:hAnsi="Times New Roman"/>
          <w:b/>
          <w:sz w:val="36"/>
          <w:szCs w:val="32"/>
        </w:rPr>
        <w:t>（</w:t>
      </w:r>
      <w:r w:rsidRPr="0068286E">
        <w:rPr>
          <w:rFonts w:ascii="Times New Roman" w:eastAsia="標楷體" w:hAnsi="Times New Roman" w:hint="eastAsia"/>
          <w:b/>
          <w:sz w:val="36"/>
          <w:szCs w:val="32"/>
        </w:rPr>
        <w:t>17</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配分</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社區整體照顧服務體系建置情形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8</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A單位派案B單位之品質查核機制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照顧計畫品質查核機制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A單位管理時效</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社區整體照顧服務體系實地抽查及退場機制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巷弄長照站品質管理機制</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一國中學區一日照中心布建情形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5</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日間照顧服務(含小規模多機能)收托率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長照原住民族、偏鄉及離島地區托顧家庭服務資源</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55"/>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整建長照衛福據點執行情形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0~-4</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整建長照衛福據點數達成率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w:t>
            </w: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整建長照衛福據點經費執行率</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w:t>
            </w:r>
            <w:r w:rsidRPr="0068286E">
              <w:rPr>
                <w:rFonts w:ascii="Times New Roman" w:eastAsia="標楷體" w:hAnsi="Times New Roman"/>
                <w:b/>
                <w:sz w:val="28"/>
                <w:szCs w:val="28"/>
              </w:rPr>
              <w:t>~-1</w:t>
            </w:r>
          </w:p>
        </w:tc>
      </w:tr>
      <w:tr w:rsidR="0068286E" w:rsidRPr="0068286E" w:rsidTr="0068286E">
        <w:trPr>
          <w:trHeight w:val="50"/>
        </w:trPr>
        <w:tc>
          <w:tcPr>
            <w:tcW w:w="7512" w:type="dxa"/>
            <w:shd w:val="clear" w:color="auto" w:fill="auto"/>
            <w:vAlign w:val="center"/>
          </w:tcPr>
          <w:p w:rsidR="0068286E" w:rsidRPr="0068286E" w:rsidRDefault="0068286E" w:rsidP="00A65AD4">
            <w:pPr>
              <w:numPr>
                <w:ilvl w:val="0"/>
                <w:numId w:val="766"/>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整建長照衛福據點開辦服務情形</w:t>
            </w:r>
          </w:p>
        </w:tc>
        <w:tc>
          <w:tcPr>
            <w:tcW w:w="1560" w:type="dxa"/>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0~-2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小計</w:t>
            </w:r>
          </w:p>
        </w:tc>
        <w:tc>
          <w:tcPr>
            <w:tcW w:w="1560" w:type="dxa"/>
            <w:shd w:val="clear" w:color="auto" w:fill="BFBFBF" w:themeFill="background1" w:themeFillShade="BF"/>
            <w:vAlign w:val="center"/>
          </w:tcPr>
          <w:p w:rsidR="0068286E" w:rsidRPr="0068286E" w:rsidRDefault="0068286E" w:rsidP="0068286E">
            <w:pPr>
              <w:adjustRightInd w:val="0"/>
              <w:snapToGrid w:val="0"/>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17</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各項目評分</w:t>
      </w:r>
      <w:r w:rsidRPr="0068286E">
        <w:rPr>
          <w:rFonts w:ascii="Times New Roman" w:eastAsia="標楷體" w:hAnsi="Times New Roman"/>
          <w:b/>
          <w:sz w:val="28"/>
          <w:szCs w:val="28"/>
        </w:rPr>
        <w:t>標準</w:t>
      </w:r>
      <w:r w:rsidRPr="0068286E">
        <w:rPr>
          <w:rFonts w:ascii="Times New Roman" w:eastAsia="標楷體" w:hAnsi="Times New Roman" w:hint="eastAsia"/>
          <w:b/>
          <w:sz w:val="28"/>
          <w:szCs w:val="28"/>
        </w:rPr>
        <w:t>：</w:t>
      </w: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sz w:val="28"/>
          <w:szCs w:val="28"/>
        </w:rPr>
      </w:pPr>
      <w:r w:rsidRPr="0068286E">
        <w:rPr>
          <w:rFonts w:ascii="標楷體" w:eastAsia="標楷體" w:hAnsi="標楷體" w:hint="eastAsia"/>
          <w:bCs/>
          <w:sz w:val="32"/>
          <w:szCs w:val="24"/>
        </w:rPr>
        <w:t>社區整體照顧服務體系建置情形(8)</w:t>
      </w:r>
      <w:r w:rsidRPr="0068286E">
        <w:rPr>
          <w:rFonts w:ascii="標楷體" w:eastAsia="標楷體" w:hAnsi="標楷體"/>
          <w:sz w:val="32"/>
          <w:szCs w:val="28"/>
        </w:rPr>
        <w:t>：</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A單位派案B單位之品質查核機制</w:t>
      </w:r>
      <w:r w:rsidRPr="0068286E">
        <w:rPr>
          <w:rFonts w:ascii="標楷體" w:eastAsia="標楷體" w:hAnsi="標楷體"/>
          <w:sz w:val="28"/>
          <w:szCs w:val="28"/>
        </w:rPr>
        <w:t>(1.5</w:t>
      </w:r>
      <w:r w:rsidRPr="0068286E">
        <w:rPr>
          <w:rFonts w:ascii="標楷體" w:eastAsia="標楷體" w:hAnsi="標楷體" w:hint="eastAsia"/>
          <w:sz w:val="28"/>
          <w:szCs w:val="28"/>
        </w:rPr>
        <w:t>分</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評分標準：</w:t>
      </w:r>
    </w:p>
    <w:tbl>
      <w:tblPr>
        <w:tblW w:w="0" w:type="auto"/>
        <w:tblInd w:w="1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0"/>
        <w:gridCol w:w="2693"/>
      </w:tblGrid>
      <w:tr w:rsidR="0068286E" w:rsidRPr="0068286E" w:rsidTr="0068286E">
        <w:tc>
          <w:tcPr>
            <w:tcW w:w="494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派案品質查核機制</w:t>
            </w:r>
          </w:p>
        </w:tc>
        <w:tc>
          <w:tcPr>
            <w:tcW w:w="26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訂有管理及查核機制</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針對派案品質進行查核，並就異常情形造冊列管</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494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訂定異常情形之輔導管理作為，並請A單位提出相應改善方案及策進作為</w:t>
            </w:r>
          </w:p>
        </w:tc>
        <w:tc>
          <w:tcPr>
            <w:tcW w:w="26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依據縣市政府辦理社區整合型服務中心(A)注意事項與派案原則辦理。</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抽查轄內每個A單位在案量至少1%，另如屬A單位派案同一或關聯之B單位且屬A單位派案量前三名者，則需進行在案量10%抽查作業。</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異常情形：如未落實派案及時性、未落實派案可近性或派案單位未提供充足服務資訊等。</w:t>
      </w:r>
    </w:p>
    <w:p w:rsidR="0068286E" w:rsidRPr="0068286E" w:rsidRDefault="0068286E" w:rsidP="00A65AD4">
      <w:pPr>
        <w:numPr>
          <w:ilvl w:val="3"/>
          <w:numId w:val="757"/>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1553A3">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照顧計畫品質查核機制(1.5分)</w:t>
      </w:r>
    </w:p>
    <w:p w:rsidR="0068286E" w:rsidRPr="0068286E" w:rsidRDefault="0068286E" w:rsidP="001553A3">
      <w:pPr>
        <w:adjustRightInd w:val="0"/>
        <w:snapToGrid w:val="0"/>
        <w:spacing w:line="400" w:lineRule="exact"/>
        <w:ind w:left="480" w:firstLineChars="272" w:firstLine="762"/>
        <w:rPr>
          <w:rFonts w:ascii="標楷體" w:eastAsia="標楷體" w:hAnsi="標楷體"/>
          <w:b/>
          <w:bCs/>
          <w:sz w:val="28"/>
          <w:szCs w:val="28"/>
        </w:rPr>
      </w:pPr>
      <w:r w:rsidRPr="0068286E">
        <w:rPr>
          <w:rFonts w:ascii="標楷體" w:eastAsia="標楷體" w:hAnsi="標楷體" w:hint="eastAsia"/>
          <w:b/>
          <w:bCs/>
          <w:sz w:val="28"/>
          <w:szCs w:val="28"/>
        </w:rPr>
        <w:t>評分標準：</w:t>
      </w:r>
    </w:p>
    <w:tbl>
      <w:tblPr>
        <w:tblpPr w:leftFromText="180" w:rightFromText="180"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2"/>
        <w:gridCol w:w="1418"/>
      </w:tblGrid>
      <w:tr w:rsidR="0068286E" w:rsidRPr="0068286E" w:rsidTr="0068286E">
        <w:tc>
          <w:tcPr>
            <w:tcW w:w="6232"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照顧計畫品質查核機制</w:t>
            </w:r>
          </w:p>
        </w:tc>
        <w:tc>
          <w:tcPr>
            <w:tcW w:w="1418"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訂有照顧計畫品質查核機制</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rPr>
          <w:trHeight w:val="58"/>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檢視問題清單與照顧計畫擬定內容之適切性、並就異常情形造冊列管</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訂定異常情形之服務品質改善作為，並請A單位提出相應改善方案及策進作為</w:t>
            </w:r>
          </w:p>
        </w:tc>
        <w:tc>
          <w:tcPr>
            <w:tcW w:w="141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1553A3">
      <w:pPr>
        <w:adjustRightInd w:val="0"/>
        <w:snapToGrid w:val="0"/>
        <w:spacing w:line="400" w:lineRule="exact"/>
        <w:jc w:val="both"/>
        <w:rPr>
          <w:rFonts w:ascii="標楷體" w:eastAsia="標楷體" w:hAnsi="標楷體"/>
          <w:bCs/>
          <w:szCs w:val="24"/>
        </w:rPr>
      </w:pPr>
    </w:p>
    <w:p w:rsidR="0068286E" w:rsidRPr="0068286E" w:rsidRDefault="0068286E" w:rsidP="0068286E">
      <w:pPr>
        <w:adjustRightInd w:val="0"/>
        <w:snapToGrid w:val="0"/>
        <w:spacing w:line="400" w:lineRule="exact"/>
        <w:ind w:left="1418"/>
        <w:rPr>
          <w:rFonts w:ascii="標楷體" w:eastAsia="標楷體" w:hAnsi="標楷體"/>
          <w:bCs/>
          <w:sz w:val="28"/>
          <w:szCs w:val="24"/>
        </w:rPr>
      </w:pPr>
    </w:p>
    <w:p w:rsidR="0068286E" w:rsidRPr="0068286E" w:rsidRDefault="0068286E" w:rsidP="0068286E">
      <w:pPr>
        <w:adjustRightInd w:val="0"/>
        <w:snapToGrid w:val="0"/>
        <w:spacing w:line="400" w:lineRule="exact"/>
        <w:rPr>
          <w:rFonts w:ascii="標楷體" w:eastAsia="標楷體" w:hAnsi="標楷體"/>
          <w:bCs/>
          <w:sz w:val="28"/>
          <w:szCs w:val="24"/>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依據縣市政府辦理社區整合型服務中心(A)注意事項與派案原則辦理。</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抽查轄內每個A單位在案量至少1%，另如屬A單位派案同一或關聯B單位之服務個案，應抽查至少10%個案照顧計畫。</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異常情形:如服務項目、問題清單之差異過大、且未有說明，照顧計畫目標不明、服務項目安排適切性等。</w:t>
      </w:r>
    </w:p>
    <w:p w:rsidR="0068286E" w:rsidRPr="0068286E" w:rsidRDefault="0068286E" w:rsidP="00A65AD4">
      <w:pPr>
        <w:numPr>
          <w:ilvl w:val="0"/>
          <w:numId w:val="758"/>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A單位管理時效(2分)</w:t>
      </w:r>
    </w:p>
    <w:p w:rsidR="0068286E" w:rsidRPr="0068286E" w:rsidRDefault="0068286E" w:rsidP="0068286E">
      <w:pPr>
        <w:adjustRightInd w:val="0"/>
        <w:snapToGrid w:val="0"/>
        <w:spacing w:line="400" w:lineRule="exact"/>
        <w:ind w:left="480" w:firstLineChars="272" w:firstLine="762"/>
        <w:rPr>
          <w:rFonts w:ascii="標楷體" w:eastAsia="標楷體" w:hAnsi="標楷體"/>
          <w:b/>
          <w:bCs/>
          <w:sz w:val="28"/>
          <w:szCs w:val="28"/>
        </w:rPr>
      </w:pPr>
      <w:r w:rsidRPr="0068286E">
        <w:rPr>
          <w:rFonts w:ascii="標楷體" w:eastAsia="標楷體" w:hAnsi="標楷體" w:hint="eastAsia"/>
          <w:b/>
          <w:bCs/>
          <w:sz w:val="28"/>
          <w:szCs w:val="28"/>
        </w:rPr>
        <w:t>評分標準:</w:t>
      </w:r>
    </w:p>
    <w:tbl>
      <w:tblPr>
        <w:tblW w:w="0" w:type="auto"/>
        <w:tblInd w:w="3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7"/>
        <w:gridCol w:w="1267"/>
      </w:tblGrid>
      <w:tr w:rsidR="0068286E" w:rsidRPr="0068286E" w:rsidTr="0068286E">
        <w:tc>
          <w:tcPr>
            <w:tcW w:w="364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A單位訪案及計畫擬定平均時效</w:t>
            </w:r>
          </w:p>
        </w:tc>
        <w:tc>
          <w:tcPr>
            <w:tcW w:w="126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3天內</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4-7天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7-13天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68286E">
        <w:trPr>
          <w:trHeight w:val="58"/>
        </w:trPr>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14天以上</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34"/>
        <w:jc w:val="both"/>
        <w:rPr>
          <w:rFonts w:ascii="標楷體" w:eastAsia="標楷體" w:hAnsi="標楷體"/>
          <w:bCs/>
          <w:sz w:val="28"/>
          <w:szCs w:val="28"/>
        </w:rPr>
      </w:pPr>
    </w:p>
    <w:tbl>
      <w:tblPr>
        <w:tblW w:w="0" w:type="auto"/>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7"/>
        <w:gridCol w:w="1267"/>
      </w:tblGrid>
      <w:tr w:rsidR="0068286E" w:rsidRPr="0068286E" w:rsidTr="0068286E">
        <w:tc>
          <w:tcPr>
            <w:tcW w:w="364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A照會服務單位後第1次服務輸送到達平均時效</w:t>
            </w:r>
          </w:p>
        </w:tc>
        <w:tc>
          <w:tcPr>
            <w:tcW w:w="126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7天內</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7-10天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10-13天</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68286E">
        <w:trPr>
          <w:trHeight w:val="58"/>
        </w:trPr>
        <w:tc>
          <w:tcPr>
            <w:tcW w:w="364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14天以上</w:t>
            </w:r>
          </w:p>
        </w:tc>
        <w:tc>
          <w:tcPr>
            <w:tcW w:w="1267"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依據社區整合型服務中心(A)評鑑作業程序參考範本辦理。</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統計轄內每個A單位前開服務管理平均時效。</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針對長照個案照顧計畫核定項目含B或C碼者，進行服務輸送到達平均時效統計(工作日)。</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服務輸送不包含使用住宿機構者、營養餐飲或縣市自辦服務。</w:t>
      </w:r>
    </w:p>
    <w:p w:rsidR="0068286E" w:rsidRPr="0068286E" w:rsidRDefault="0068286E" w:rsidP="00A65AD4">
      <w:pPr>
        <w:numPr>
          <w:ilvl w:val="0"/>
          <w:numId w:val="759"/>
        </w:numPr>
        <w:adjustRightInd w:val="0"/>
        <w:snapToGrid w:val="0"/>
        <w:spacing w:line="400" w:lineRule="exact"/>
        <w:ind w:left="1560" w:hanging="284"/>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ind w:left="286" w:hangingChars="102" w:hanging="286"/>
        <w:jc w:val="both"/>
        <w:rPr>
          <w:rFonts w:ascii="標楷體" w:eastAsia="標楷體" w:hAnsi="標楷體"/>
          <w:bCs/>
          <w:sz w:val="28"/>
          <w:szCs w:val="28"/>
        </w:rPr>
      </w:pP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社區整體照顧服務體系實地抽查及退場機制(1分)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w:t>
      </w:r>
      <w:r w:rsidRPr="0068286E">
        <w:rPr>
          <w:rFonts w:ascii="標楷體" w:eastAsia="標楷體" w:hAnsi="標楷體" w:hint="eastAsia"/>
          <w:b/>
          <w:bCs/>
          <w:sz w:val="28"/>
          <w:szCs w:val="28"/>
        </w:rPr>
        <w:t>：</w:t>
      </w:r>
    </w:p>
    <w:tbl>
      <w:tblPr>
        <w:tblW w:w="0" w:type="auto"/>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1276"/>
      </w:tblGrid>
      <w:tr w:rsidR="0068286E" w:rsidRPr="0068286E" w:rsidTr="001553A3">
        <w:tc>
          <w:tcPr>
            <w:tcW w:w="326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實地抽查及退場機制</w:t>
            </w:r>
          </w:p>
        </w:tc>
        <w:tc>
          <w:tcPr>
            <w:tcW w:w="1276"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訂有實地抽查機制及退場機制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該年度已落實執行實地抽查機制及退場機制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480" w:firstLineChars="272" w:firstLine="76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依據社區整體照顧服務體系計畫行政作業須知辦理。</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轄內無A單位者，本項不計分。</w:t>
      </w:r>
    </w:p>
    <w:p w:rsidR="0068286E" w:rsidRPr="0068286E" w:rsidRDefault="0068286E" w:rsidP="0068286E">
      <w:pPr>
        <w:adjustRightInd w:val="0"/>
        <w:snapToGrid w:val="0"/>
        <w:spacing w:line="400" w:lineRule="exact"/>
        <w:ind w:left="480" w:firstLineChars="272" w:firstLine="762"/>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756"/>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巷弄長照站品質管理機制(2分)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w:t>
      </w:r>
    </w:p>
    <w:tbl>
      <w:tblPr>
        <w:tblW w:w="0" w:type="auto"/>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1276"/>
      </w:tblGrid>
      <w:tr w:rsidR="0068286E" w:rsidRPr="0068286E" w:rsidTr="001553A3">
        <w:tc>
          <w:tcPr>
            <w:tcW w:w="326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據點檢核機制</w:t>
            </w:r>
          </w:p>
        </w:tc>
        <w:tc>
          <w:tcPr>
            <w:tcW w:w="1276"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訂有C據點品質管理機制，應包含訪視輔導頻率及方式(每季至少實地訪視一次)、輔導據點落實運用系統推動實名制等機制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1553A3">
        <w:tc>
          <w:tcPr>
            <w:tcW w:w="326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落實品質管理機制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本項指標計分方式為加總計分，依縣市指標達成情形進行加總。</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第</w:t>
      </w:r>
      <w:r w:rsidRPr="0068286E">
        <w:rPr>
          <w:rFonts w:ascii="標楷體" w:eastAsia="標楷體" w:hAnsi="標楷體"/>
          <w:bCs/>
          <w:sz w:val="28"/>
          <w:szCs w:val="28"/>
        </w:rPr>
        <w:t>1</w:t>
      </w:r>
      <w:r w:rsidRPr="0068286E">
        <w:rPr>
          <w:rFonts w:ascii="標楷體" w:eastAsia="標楷體" w:hAnsi="標楷體" w:hint="eastAsia"/>
          <w:bCs/>
          <w:sz w:val="28"/>
          <w:szCs w:val="28"/>
        </w:rPr>
        <w:t>項指標品質管理檢核機制，縣市應依據社區照顧關懷據點</w:t>
      </w:r>
      <w:r w:rsidRPr="0068286E">
        <w:rPr>
          <w:rFonts w:ascii="標楷體" w:eastAsia="標楷體" w:hAnsi="標楷體"/>
          <w:bCs/>
          <w:sz w:val="28"/>
          <w:szCs w:val="28"/>
        </w:rPr>
        <w:t>(</w:t>
      </w:r>
      <w:r w:rsidRPr="0068286E">
        <w:rPr>
          <w:rFonts w:ascii="標楷體" w:eastAsia="標楷體" w:hAnsi="標楷體" w:hint="eastAsia"/>
          <w:bCs/>
          <w:sz w:val="28"/>
          <w:szCs w:val="28"/>
        </w:rPr>
        <w:t>社照</w:t>
      </w:r>
      <w:r w:rsidRPr="0068286E">
        <w:rPr>
          <w:rFonts w:ascii="標楷體" w:eastAsia="標楷體" w:hAnsi="標楷體"/>
          <w:bCs/>
          <w:sz w:val="28"/>
          <w:szCs w:val="28"/>
        </w:rPr>
        <w:t>C</w:t>
      </w:r>
      <w:r w:rsidRPr="0068286E">
        <w:rPr>
          <w:rFonts w:ascii="標楷體" w:eastAsia="標楷體" w:hAnsi="標楷體" w:hint="eastAsia"/>
          <w:bCs/>
          <w:sz w:val="28"/>
          <w:szCs w:val="28"/>
        </w:rPr>
        <w:t>據點</w:t>
      </w:r>
      <w:r w:rsidRPr="0068286E">
        <w:rPr>
          <w:rFonts w:ascii="標楷體" w:eastAsia="標楷體" w:hAnsi="標楷體"/>
          <w:bCs/>
          <w:sz w:val="28"/>
          <w:szCs w:val="28"/>
        </w:rPr>
        <w:t>)</w:t>
      </w:r>
      <w:r w:rsidRPr="0068286E">
        <w:rPr>
          <w:rFonts w:ascii="標楷體" w:eastAsia="標楷體" w:hAnsi="標楷體" w:hint="eastAsia"/>
          <w:bCs/>
          <w:sz w:val="28"/>
          <w:szCs w:val="28"/>
        </w:rPr>
        <w:t>檢核應行注意事項及直轄市及縣（市）政府辦理巷弄長照站</w:t>
      </w:r>
      <w:r w:rsidRPr="0068286E">
        <w:rPr>
          <w:rFonts w:ascii="標楷體" w:eastAsia="標楷體" w:hAnsi="標楷體"/>
          <w:bCs/>
          <w:sz w:val="28"/>
          <w:szCs w:val="28"/>
        </w:rPr>
        <w:t>(</w:t>
      </w:r>
      <w:r w:rsidRPr="0068286E">
        <w:rPr>
          <w:rFonts w:ascii="標楷體" w:eastAsia="標楷體" w:hAnsi="標楷體" w:hint="eastAsia"/>
          <w:bCs/>
          <w:sz w:val="28"/>
          <w:szCs w:val="28"/>
        </w:rPr>
        <w:t>以醫事機構或長期照顧服務機構設立者</w:t>
      </w:r>
      <w:r w:rsidRPr="0068286E">
        <w:rPr>
          <w:rFonts w:ascii="標楷體" w:eastAsia="標楷體" w:hAnsi="標楷體"/>
          <w:bCs/>
          <w:sz w:val="28"/>
          <w:szCs w:val="28"/>
        </w:rPr>
        <w:t>)</w:t>
      </w:r>
      <w:r w:rsidRPr="0068286E">
        <w:rPr>
          <w:rFonts w:ascii="標楷體" w:eastAsia="標楷體" w:hAnsi="標楷體" w:hint="eastAsia"/>
          <w:bCs/>
          <w:sz w:val="28"/>
          <w:szCs w:val="28"/>
        </w:rPr>
        <w:t>檢核指標暨訪視紀錄參考範本辦理，並督導接受社工人力獎助之</w:t>
      </w:r>
      <w:r w:rsidRPr="0068286E">
        <w:rPr>
          <w:rFonts w:ascii="標楷體" w:eastAsia="標楷體" w:hAnsi="標楷體"/>
          <w:bCs/>
          <w:sz w:val="28"/>
          <w:szCs w:val="28"/>
        </w:rPr>
        <w:t>C</w:t>
      </w:r>
      <w:r w:rsidRPr="0068286E">
        <w:rPr>
          <w:rFonts w:ascii="標楷體" w:eastAsia="標楷體" w:hAnsi="標楷體" w:hint="eastAsia"/>
          <w:bCs/>
          <w:sz w:val="28"/>
          <w:szCs w:val="28"/>
        </w:rPr>
        <w:t>據點，落實依本部規定至本部社工人力資源管理系統登載並上傳登載月薪之契約書等，保障薪資權益。</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倘經本部查該縣市C據點有未依獎助規定致獎助人力未足額給薪、回捐、未落實登打本部指定系統或未落實至少每季實地訪視輔導等品質管理措施，第2項指標以0分計算。</w:t>
      </w:r>
    </w:p>
    <w:p w:rsidR="0068286E" w:rsidRPr="0068286E" w:rsidRDefault="0068286E" w:rsidP="00A65AD4">
      <w:pPr>
        <w:numPr>
          <w:ilvl w:val="3"/>
          <w:numId w:val="813"/>
        </w:numPr>
        <w:adjustRightInd w:val="0"/>
        <w:snapToGrid w:val="0"/>
        <w:spacing w:line="400" w:lineRule="exact"/>
        <w:ind w:left="1985" w:hanging="425"/>
        <w:rPr>
          <w:rFonts w:ascii="標楷體" w:eastAsia="標楷體" w:hAnsi="標楷體"/>
          <w:bCs/>
          <w:sz w:val="28"/>
          <w:szCs w:val="28"/>
        </w:rPr>
      </w:pPr>
      <w:r w:rsidRPr="0068286E">
        <w:rPr>
          <w:rFonts w:ascii="標楷體" w:eastAsia="標楷體" w:hAnsi="標楷體" w:hint="eastAsia"/>
          <w:bCs/>
          <w:sz w:val="28"/>
          <w:szCs w:val="28"/>
        </w:rPr>
        <w:t>檢核對象：設置達1個月以上之C據點(文化健康站回歸原民會檢核機制，爰不予列計)</w:t>
      </w:r>
    </w:p>
    <w:p w:rsidR="0068286E" w:rsidRPr="0068286E" w:rsidRDefault="0068286E" w:rsidP="0068286E">
      <w:pPr>
        <w:adjustRightInd w:val="0"/>
        <w:snapToGrid w:val="0"/>
        <w:spacing w:line="400" w:lineRule="exact"/>
        <w:ind w:left="1560"/>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r w:rsidRPr="0068286E">
        <w:rPr>
          <w:rFonts w:ascii="標楷體" w:eastAsia="標楷體" w:hAnsi="標楷體" w:hint="eastAsia"/>
          <w:bCs/>
          <w:sz w:val="32"/>
          <w:szCs w:val="24"/>
        </w:rPr>
        <w:t>一國中學區一日照中心布建情形(5分)</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評分標準：日間照顧中心布建達成率</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每一國中學區，均有至少1處已有取得設立許可之日間照顧中心(含小規模多機能以及老福機構/護理之家/身障機構提供日間照顧服務者)之比率。</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【(111年已至少布建1處日照中心之國中學區數/該縣市轄內108年度國中學區總數)X100%】</w:t>
      </w:r>
    </w:p>
    <w:p w:rsidR="0068286E" w:rsidRPr="0068286E" w:rsidRDefault="0068286E" w:rsidP="0068286E">
      <w:pPr>
        <w:adjustRightInd w:val="0"/>
        <w:snapToGrid w:val="0"/>
        <w:spacing w:line="400" w:lineRule="exact"/>
        <w:ind w:left="480" w:firstLineChars="272" w:firstLine="762"/>
        <w:rPr>
          <w:rFonts w:ascii="標楷體" w:eastAsia="標楷體" w:hAnsi="標楷體"/>
          <w:b/>
          <w:sz w:val="28"/>
          <w:szCs w:val="28"/>
        </w:rPr>
      </w:pPr>
      <w:r w:rsidRPr="0068286E">
        <w:rPr>
          <w:rFonts w:ascii="標楷體" w:eastAsia="標楷體" w:hAnsi="標楷體" w:hint="eastAsia"/>
          <w:b/>
          <w:sz w:val="28"/>
          <w:szCs w:val="28"/>
        </w:rPr>
        <w:t>計分方式：</w:t>
      </w: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屬學區30個以上之縣市：臺北市、新北市、桃園市、臺中市、臺南市、高雄市、新竹縣、苗栗縣、彰化縣、南投縣、雲林縣、屏東縣。</w:t>
      </w:r>
    </w:p>
    <w:tbl>
      <w:tblPr>
        <w:tblpPr w:leftFromText="180" w:rightFromText="180" w:vertAnchor="text" w:horzAnchor="margin" w:tblpXSpec="center" w:tblpY="-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993"/>
      </w:tblGrid>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
                <w:bCs/>
                <w:sz w:val="28"/>
                <w:szCs w:val="28"/>
              </w:rPr>
              <w:t>一國中學區一日照中心達成率</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評分</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80%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5</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70%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80%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4</w:t>
            </w:r>
            <w:r w:rsidRPr="0068286E">
              <w:rPr>
                <w:rFonts w:ascii="Times New Roman" w:eastAsia="標楷體" w:hAnsi="Times New Roman"/>
                <w:sz w:val="28"/>
                <w:szCs w:val="28"/>
              </w:rPr>
              <w:t>0%</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5</w:t>
            </w:r>
            <w:r w:rsidRPr="0068286E">
              <w:rPr>
                <w:rFonts w:ascii="Times New Roman" w:eastAsia="標楷體" w:hAnsi="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4</w:t>
            </w:r>
            <w:r w:rsidRPr="0068286E">
              <w:rPr>
                <w:rFonts w:ascii="Times New Roman" w:eastAsia="標楷體" w:hAnsi="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1553A3">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屬學區未達</w:t>
      </w:r>
      <w:r w:rsidRPr="0068286E">
        <w:rPr>
          <w:rFonts w:ascii="標楷體" w:eastAsia="標楷體" w:hAnsi="標楷體"/>
          <w:bCs/>
          <w:sz w:val="28"/>
          <w:szCs w:val="28"/>
        </w:rPr>
        <w:t>30</w:t>
      </w:r>
      <w:r w:rsidRPr="0068286E">
        <w:rPr>
          <w:rFonts w:ascii="標楷體" w:eastAsia="標楷體" w:hAnsi="標楷體" w:hint="eastAsia"/>
          <w:bCs/>
          <w:sz w:val="28"/>
          <w:szCs w:val="28"/>
        </w:rPr>
        <w:t>個之縣市：宜蘭縣、嘉義縣、基隆市、新竹市、嘉義市。</w:t>
      </w:r>
    </w:p>
    <w:tbl>
      <w:tblPr>
        <w:tblpPr w:leftFromText="180" w:rightFromText="180" w:vertAnchor="text" w:horzAnchor="margin" w:tblpXSpec="center" w:tblpY="1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998"/>
      </w:tblGrid>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
                <w:bCs/>
                <w:sz w:val="28"/>
                <w:szCs w:val="28"/>
              </w:rPr>
              <w:t>一國中學區一日照中心達成率</w:t>
            </w:r>
          </w:p>
        </w:tc>
        <w:tc>
          <w:tcPr>
            <w:tcW w:w="998"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w:t>
            </w:r>
            <w:r w:rsidRPr="0068286E">
              <w:rPr>
                <w:rFonts w:ascii="Times New Roman" w:eastAsia="標楷體" w:hAnsi="Times New Roman" w:hint="eastAsia"/>
                <w:sz w:val="28"/>
                <w:szCs w:val="28"/>
              </w:rPr>
              <w:t>9</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 xml:space="preserve"> 8</w:t>
            </w:r>
            <w:r w:rsidRPr="0068286E">
              <w:rPr>
                <w:rFonts w:ascii="Times New Roman" w:eastAsia="標楷體" w:hAnsi="Times New Roman"/>
                <w:sz w:val="28"/>
                <w:szCs w:val="28"/>
              </w:rPr>
              <w:t>0%</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9</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4 </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70%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80%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50%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w:t>
            </w:r>
          </w:p>
        </w:tc>
      </w:tr>
      <w:tr w:rsidR="0068286E" w:rsidRPr="0068286E" w:rsidTr="001553A3">
        <w:trPr>
          <w:trHeight w:val="375"/>
        </w:trPr>
        <w:tc>
          <w:tcPr>
            <w:tcW w:w="396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5</w:t>
            </w:r>
            <w:r w:rsidRPr="0068286E">
              <w:rPr>
                <w:rFonts w:ascii="Times New Roman" w:eastAsia="標楷體" w:hAnsi="Times New Roman"/>
                <w:sz w:val="28"/>
                <w:szCs w:val="28"/>
              </w:rPr>
              <w:t>0%</w:t>
            </w:r>
          </w:p>
        </w:tc>
        <w:tc>
          <w:tcPr>
            <w:tcW w:w="998"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1553A3">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6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屬全原住民地區及離島縣市：花蓮縣、臺東縣、金門縣、澎湖縣、連江縣。</w:t>
      </w:r>
    </w:p>
    <w:tbl>
      <w:tblPr>
        <w:tblW w:w="0" w:type="auto"/>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9"/>
        <w:gridCol w:w="1073"/>
      </w:tblGrid>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
                <w:bCs/>
                <w:sz w:val="28"/>
                <w:szCs w:val="28"/>
              </w:rPr>
              <w:t>一國中學區一日照中心達成率</w:t>
            </w:r>
          </w:p>
        </w:tc>
        <w:tc>
          <w:tcPr>
            <w:tcW w:w="107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評分</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 xml:space="preserve"> 7</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5 </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6</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7</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5</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6</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3</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 xml:space="preserve"> 4</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5</w:t>
            </w:r>
            <w:r w:rsidRPr="0068286E">
              <w:rPr>
                <w:rFonts w:ascii="Times New Roman" w:eastAsia="標楷體" w:hAnsi="Times New Roman" w:hint="eastAsia"/>
                <w:sz w:val="28"/>
                <w:szCs w:val="28"/>
              </w:rPr>
              <w:t>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30</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40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1</w:t>
            </w:r>
          </w:p>
        </w:tc>
      </w:tr>
      <w:tr w:rsidR="0068286E" w:rsidRPr="0068286E" w:rsidTr="001553A3">
        <w:trPr>
          <w:trHeight w:val="375"/>
        </w:trPr>
        <w:tc>
          <w:tcPr>
            <w:tcW w:w="388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30</w:t>
            </w:r>
            <w:r w:rsidRPr="0068286E">
              <w:rPr>
                <w:rFonts w:ascii="Times New Roman" w:eastAsia="標楷體" w:hAnsi="Times New Roman"/>
                <w:sz w:val="28"/>
                <w:szCs w:val="28"/>
              </w:rPr>
              <w:t>%</w:t>
            </w:r>
          </w:p>
        </w:tc>
        <w:tc>
          <w:tcPr>
            <w:tcW w:w="1073"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0</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註：國中學區係以108年之各縣市政府教育單位訂頒之814學區為基準。</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長照機構暨人員管理資訊系統、本部照顧管理資訊系統、地方政府提報執行成果。</w:t>
      </w: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bookmarkStart w:id="11" w:name="_Hlk81587257"/>
      <w:r w:rsidRPr="0068286E">
        <w:rPr>
          <w:rFonts w:ascii="標楷體" w:eastAsia="標楷體" w:hAnsi="標楷體" w:hint="eastAsia"/>
          <w:bCs/>
          <w:sz w:val="32"/>
          <w:szCs w:val="24"/>
        </w:rPr>
        <w:t>日間照顧服務(含小規模多機能)收托率(2分)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各縣市轄內特約之日間照顧服務(含小規模多機能)平均每月收托率：【</w:t>
      </w:r>
      <w:r w:rsidRPr="0068286E">
        <w:rPr>
          <w:rFonts w:ascii="標楷體" w:eastAsia="標楷體" w:hAnsi="標楷體"/>
          <w:sz w:val="28"/>
          <w:szCs w:val="28"/>
        </w:rPr>
        <w:t>BB</w:t>
      </w:r>
      <w:r w:rsidRPr="0068286E">
        <w:rPr>
          <w:rFonts w:ascii="標楷體" w:eastAsia="標楷體" w:hAnsi="標楷體" w:hint="eastAsia"/>
          <w:sz w:val="28"/>
          <w:szCs w:val="28"/>
        </w:rPr>
        <w:t>碼每月歸人服務人數合計/轄內特約之日間照顧服務(含小規模多機能)經地方政府許可之</w:t>
      </w:r>
      <w:r w:rsidRPr="0068286E">
        <w:rPr>
          <w:rFonts w:ascii="標楷體" w:eastAsia="標楷體" w:hAnsi="標楷體"/>
          <w:sz w:val="28"/>
          <w:szCs w:val="28"/>
        </w:rPr>
        <w:t>開放</w:t>
      </w:r>
      <w:r w:rsidRPr="0068286E">
        <w:rPr>
          <w:rFonts w:ascii="標楷體" w:eastAsia="標楷體" w:hAnsi="標楷體" w:hint="eastAsia"/>
          <w:sz w:val="28"/>
          <w:szCs w:val="28"/>
        </w:rPr>
        <w:t>服務規模每月合計X100%】</w:t>
      </w:r>
    </w:p>
    <w:tbl>
      <w:tblPr>
        <w:tblW w:w="5245" w:type="dxa"/>
        <w:tblInd w:w="2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992"/>
      </w:tblGrid>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日間照顧服務(含小規模多機能)收托率</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75%</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80%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cs="Calibri" w:hint="eastAsia"/>
                <w:bCs/>
                <w:sz w:val="28"/>
                <w:szCs w:val="28"/>
              </w:rPr>
              <w:t>70</w:t>
            </w:r>
            <w:r w:rsidRPr="0068286E">
              <w:rPr>
                <w:rFonts w:ascii="標楷體" w:eastAsia="標楷體" w:hAnsi="標楷體" w:hint="eastAsia"/>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75%</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cs="Calibri"/>
                <w:bCs/>
                <w:sz w:val="28"/>
                <w:szCs w:val="28"/>
              </w:rPr>
            </w:pPr>
            <w:r w:rsidRPr="0068286E">
              <w:rPr>
                <w:rFonts w:ascii="標楷體" w:eastAsia="標楷體" w:hAnsi="標楷體" w:cs="Calibri" w:hint="eastAsia"/>
                <w:bCs/>
                <w:sz w:val="28"/>
                <w:szCs w:val="28"/>
              </w:rPr>
              <w:t>60</w:t>
            </w:r>
            <w:r w:rsidRPr="0068286E">
              <w:rPr>
                <w:rFonts w:ascii="標楷體" w:eastAsia="標楷體" w:hAnsi="標楷體" w:hint="eastAsia"/>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70%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4253"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&lt;60%</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snapToGrid w:val="0"/>
        <w:spacing w:line="400" w:lineRule="exact"/>
        <w:ind w:leftChars="295" w:left="708"/>
        <w:jc w:val="both"/>
        <w:rPr>
          <w:rFonts w:ascii="標楷體" w:eastAsia="標楷體" w:hAnsi="標楷體"/>
          <w:sz w:val="28"/>
          <w:szCs w:val="28"/>
        </w:rPr>
      </w:pPr>
      <w:r w:rsidRPr="0068286E">
        <w:rPr>
          <w:rFonts w:ascii="標楷體" w:eastAsia="標楷體" w:hAnsi="標楷體"/>
          <w:sz w:val="28"/>
          <w:szCs w:val="28"/>
        </w:rPr>
        <w:t>註：</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sz w:val="28"/>
          <w:szCs w:val="28"/>
        </w:rPr>
        <w:t>特約未滿3個月之服務單位不計。</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hint="eastAsia"/>
          <w:sz w:val="28"/>
          <w:szCs w:val="28"/>
        </w:rPr>
        <w:t>倘該機構屬依長期照顧服務機構設立許可及管理辦法第17條經服務所在地地方政府許可開放服務規模及期程者，得依地方政府許可開放服務規模計，應檢附佐證資料。</w:t>
      </w:r>
    </w:p>
    <w:p w:rsidR="0068286E" w:rsidRPr="0068286E" w:rsidRDefault="0068286E" w:rsidP="00A65AD4">
      <w:pPr>
        <w:numPr>
          <w:ilvl w:val="0"/>
          <w:numId w:val="814"/>
        </w:numPr>
        <w:suppressAutoHyphens/>
        <w:autoSpaceDN w:val="0"/>
        <w:snapToGrid w:val="0"/>
        <w:spacing w:line="400" w:lineRule="exact"/>
        <w:jc w:val="both"/>
        <w:textAlignment w:val="baseline"/>
        <w:rPr>
          <w:rFonts w:ascii="標楷體" w:eastAsia="標楷體" w:hAnsi="標楷體"/>
          <w:sz w:val="28"/>
          <w:szCs w:val="28"/>
        </w:rPr>
      </w:pPr>
      <w:r w:rsidRPr="0068286E">
        <w:rPr>
          <w:rFonts w:ascii="標楷體" w:eastAsia="標楷體" w:hAnsi="標楷體" w:hint="eastAsia"/>
          <w:sz w:val="28"/>
          <w:szCs w:val="28"/>
        </w:rPr>
        <w:t>倘疫情期間因配合「衛生福利機構（社區型）因應COVID-19防疫管理指引」調整服務規模之服務單位，得依報經地方政府同意之開放服務規模計，應檢附佐證資料。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32"/>
        </w:rPr>
      </w:pPr>
      <w:r w:rsidRPr="0068286E">
        <w:rPr>
          <w:rFonts w:ascii="標楷體" w:eastAsia="標楷體" w:hAnsi="標楷體"/>
          <w:b/>
          <w:bCs/>
          <w:sz w:val="28"/>
          <w:szCs w:val="32"/>
        </w:rPr>
        <w:t>資料來源：</w:t>
      </w:r>
      <w:r w:rsidRPr="0068286E">
        <w:rPr>
          <w:rFonts w:ascii="標楷體" w:eastAsia="標楷體" w:hAnsi="標楷體" w:hint="eastAsia"/>
          <w:bCs/>
          <w:sz w:val="28"/>
          <w:szCs w:val="32"/>
        </w:rPr>
        <w:t>地方政府提報執行成果及佐證資料、本部長照機構暨長照人員相關管理系統及長照2.0服務費用支付審核系統。</w:t>
      </w:r>
    </w:p>
    <w:bookmarkEnd w:id="11"/>
    <w:p w:rsidR="001553A3" w:rsidRPr="001553A3" w:rsidRDefault="001553A3" w:rsidP="001553A3">
      <w:pPr>
        <w:tabs>
          <w:tab w:val="left" w:pos="1276"/>
        </w:tabs>
        <w:suppressAutoHyphens/>
        <w:autoSpaceDN w:val="0"/>
        <w:snapToGrid w:val="0"/>
        <w:spacing w:line="400" w:lineRule="exact"/>
        <w:ind w:left="1134"/>
        <w:textAlignment w:val="baseline"/>
        <w:rPr>
          <w:rFonts w:ascii="標楷體" w:eastAsia="標楷體" w:hAnsi="標楷體"/>
          <w:sz w:val="32"/>
          <w:szCs w:val="32"/>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sz w:val="32"/>
          <w:szCs w:val="32"/>
        </w:rPr>
      </w:pPr>
      <w:r w:rsidRPr="0068286E">
        <w:rPr>
          <w:rFonts w:ascii="標楷體" w:eastAsia="標楷體" w:hAnsi="標楷體" w:hint="eastAsia"/>
          <w:bCs/>
          <w:sz w:val="32"/>
          <w:szCs w:val="24"/>
        </w:rPr>
        <w:t>長照原住民族、偏鄉及離島地區托顧家庭服務資源（</w:t>
      </w:r>
      <w:r w:rsidRPr="0068286E">
        <w:rPr>
          <w:rFonts w:ascii="標楷體" w:eastAsia="標楷體" w:hAnsi="標楷體"/>
          <w:bCs/>
          <w:sz w:val="32"/>
          <w:szCs w:val="24"/>
        </w:rPr>
        <w:t>2</w:t>
      </w:r>
      <w:r w:rsidRPr="0068286E">
        <w:rPr>
          <w:rFonts w:ascii="標楷體" w:eastAsia="標楷體" w:hAnsi="標楷體" w:hint="eastAsia"/>
          <w:bCs/>
          <w:sz w:val="32"/>
          <w:szCs w:val="24"/>
        </w:rPr>
        <w:t>分）</w:t>
      </w:r>
    </w:p>
    <w:p w:rsidR="0068286E" w:rsidRPr="001553A3" w:rsidRDefault="0068286E" w:rsidP="0068286E">
      <w:pPr>
        <w:adjustRightInd w:val="0"/>
        <w:snapToGrid w:val="0"/>
        <w:spacing w:line="400" w:lineRule="exact"/>
        <w:ind w:left="480" w:firstLineChars="272" w:firstLine="762"/>
        <w:rPr>
          <w:rFonts w:ascii="標楷體" w:eastAsia="標楷體" w:hAnsi="標楷體"/>
          <w:b/>
          <w:sz w:val="28"/>
          <w:szCs w:val="32"/>
        </w:rPr>
      </w:pPr>
      <w:r w:rsidRPr="001553A3">
        <w:rPr>
          <w:rFonts w:ascii="標楷體" w:eastAsia="標楷體" w:hAnsi="標楷體" w:hint="eastAsia"/>
          <w:b/>
          <w:sz w:val="28"/>
          <w:szCs w:val="32"/>
        </w:rPr>
        <w:t>評分標準：</w:t>
      </w:r>
    </w:p>
    <w:p w:rsidR="0068286E" w:rsidRPr="001553A3" w:rsidRDefault="0068286E" w:rsidP="001553A3">
      <w:pPr>
        <w:adjustRightInd w:val="0"/>
        <w:snapToGrid w:val="0"/>
        <w:spacing w:line="400" w:lineRule="exact"/>
        <w:ind w:leftChars="550" w:left="1320"/>
        <w:rPr>
          <w:rFonts w:ascii="標楷體" w:eastAsia="標楷體" w:hAnsi="標楷體"/>
          <w:sz w:val="28"/>
          <w:szCs w:val="32"/>
        </w:rPr>
      </w:pPr>
      <w:r w:rsidRPr="001553A3">
        <w:rPr>
          <w:rFonts w:ascii="標楷體" w:eastAsia="標楷體" w:hAnsi="標楷體" w:hint="eastAsia"/>
          <w:sz w:val="28"/>
          <w:szCs w:val="32"/>
        </w:rPr>
        <w:t>針對93個長照原住民族、偏鄉及離島地區每一地區均至少有1家已取得設立許可之托顧家庭之比率。</w:t>
      </w:r>
    </w:p>
    <w:p w:rsidR="0068286E" w:rsidRPr="001553A3" w:rsidRDefault="0068286E" w:rsidP="001553A3">
      <w:pPr>
        <w:adjustRightInd w:val="0"/>
        <w:snapToGrid w:val="0"/>
        <w:spacing w:line="400" w:lineRule="exact"/>
        <w:ind w:leftChars="550" w:left="1320"/>
        <w:rPr>
          <w:rFonts w:ascii="標楷體" w:eastAsia="標楷體" w:hAnsi="標楷體"/>
          <w:sz w:val="28"/>
          <w:szCs w:val="32"/>
        </w:rPr>
      </w:pPr>
      <w:r w:rsidRPr="001553A3">
        <w:rPr>
          <w:rFonts w:ascii="標楷體" w:eastAsia="標楷體" w:hAnsi="標楷體" w:hint="eastAsia"/>
          <w:sz w:val="28"/>
          <w:szCs w:val="32"/>
        </w:rPr>
        <w:t>【(111年已至少布建1處托顧家庭之長照原住民族、偏鄉及離島地區數/該縣市轄內長照原住民族、偏鄉及離島地區數)X100%】</w:t>
      </w:r>
    </w:p>
    <w:p w:rsidR="0068286E" w:rsidRPr="0068286E" w:rsidRDefault="0068286E" w:rsidP="0068286E">
      <w:pPr>
        <w:adjustRightInd w:val="0"/>
        <w:snapToGrid w:val="0"/>
        <w:spacing w:line="400" w:lineRule="exact"/>
        <w:ind w:left="1488" w:hangingChars="465" w:hanging="1488"/>
        <w:rPr>
          <w:rFonts w:ascii="標楷體" w:eastAsia="標楷體" w:hAnsi="標楷體"/>
          <w:bCs/>
          <w:sz w:val="32"/>
          <w:szCs w:val="32"/>
        </w:rPr>
      </w:pPr>
    </w:p>
    <w:tbl>
      <w:tblPr>
        <w:tblStyle w:val="aff"/>
        <w:tblW w:w="4819" w:type="dxa"/>
        <w:tblInd w:w="2403" w:type="dxa"/>
        <w:tblLayout w:type="fixed"/>
        <w:tblLook w:val="04A0" w:firstRow="1" w:lastRow="0" w:firstColumn="1" w:lastColumn="0" w:noHBand="0" w:noVBand="1"/>
      </w:tblPr>
      <w:tblGrid>
        <w:gridCol w:w="3742"/>
        <w:gridCol w:w="1077"/>
      </w:tblGrid>
      <w:tr w:rsidR="0068286E" w:rsidRPr="0068286E" w:rsidTr="0068286E">
        <w:tc>
          <w:tcPr>
            <w:tcW w:w="3742" w:type="dxa"/>
            <w:vAlign w:val="center"/>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家托服務資源布建率</w:t>
            </w:r>
          </w:p>
        </w:tc>
        <w:tc>
          <w:tcPr>
            <w:tcW w:w="1077" w:type="dxa"/>
            <w:vAlign w:val="center"/>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評分</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cs="新細明體" w:hint="eastAsia"/>
                <w:sz w:val="28"/>
                <w:szCs w:val="32"/>
              </w:rPr>
              <w:t>≧</w:t>
            </w:r>
            <w:r w:rsidRPr="001553A3">
              <w:rPr>
                <w:rFonts w:ascii="標楷體" w:eastAsia="標楷體" w:hAnsi="標楷體"/>
                <w:sz w:val="28"/>
                <w:szCs w:val="32"/>
              </w:rPr>
              <w:t xml:space="preserve"> </w:t>
            </w:r>
            <w:r w:rsidRPr="001553A3">
              <w:rPr>
                <w:rFonts w:ascii="標楷體" w:eastAsia="標楷體" w:hAnsi="標楷體" w:hint="eastAsia"/>
                <w:sz w:val="28"/>
                <w:szCs w:val="32"/>
              </w:rPr>
              <w:t>5</w:t>
            </w:r>
            <w:r w:rsidRPr="001553A3">
              <w:rPr>
                <w:rFonts w:ascii="標楷體" w:eastAsia="標楷體" w:hAnsi="標楷體"/>
                <w:sz w:val="28"/>
                <w:szCs w:val="32"/>
              </w:rPr>
              <w:t>0%</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2</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cs="新細明體"/>
                <w:sz w:val="28"/>
                <w:szCs w:val="32"/>
              </w:rPr>
            </w:pPr>
            <w:r w:rsidRPr="001553A3">
              <w:rPr>
                <w:rFonts w:ascii="標楷體" w:eastAsia="標楷體" w:hAnsi="標楷體" w:hint="eastAsia"/>
                <w:sz w:val="28"/>
                <w:szCs w:val="32"/>
              </w:rPr>
              <w:t>40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5</w:t>
            </w:r>
            <w:r w:rsidRPr="001553A3">
              <w:rPr>
                <w:rFonts w:ascii="標楷體" w:eastAsia="標楷體" w:hAnsi="標楷體"/>
                <w:sz w:val="28"/>
                <w:szCs w:val="32"/>
              </w:rPr>
              <w:t>0%</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1.5</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cs="新細明體"/>
                <w:sz w:val="28"/>
                <w:szCs w:val="32"/>
              </w:rPr>
            </w:pPr>
            <w:r w:rsidRPr="001553A3">
              <w:rPr>
                <w:rFonts w:ascii="標楷體" w:eastAsia="標楷體" w:hAnsi="標楷體" w:hint="eastAsia"/>
                <w:sz w:val="28"/>
                <w:szCs w:val="32"/>
              </w:rPr>
              <w:t>30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40</w:t>
            </w:r>
            <w:r w:rsidRPr="001553A3">
              <w:rPr>
                <w:rFonts w:ascii="標楷體" w:eastAsia="標楷體" w:hAnsi="標楷體"/>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1</w:t>
            </w:r>
          </w:p>
        </w:tc>
      </w:tr>
      <w:tr w:rsidR="0068286E" w:rsidRPr="0068286E" w:rsidTr="0068286E">
        <w:tc>
          <w:tcPr>
            <w:tcW w:w="374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sz w:val="28"/>
                <w:szCs w:val="32"/>
              </w:rPr>
              <w:t>20</w:t>
            </w:r>
            <w:r w:rsidRPr="001553A3">
              <w:rPr>
                <w:rFonts w:ascii="標楷體" w:eastAsia="標楷體" w:hAnsi="標楷體"/>
                <w:sz w:val="28"/>
                <w:szCs w:val="32"/>
              </w:rPr>
              <w:t>%</w:t>
            </w:r>
            <w:r w:rsidRPr="001553A3">
              <w:rPr>
                <w:rFonts w:ascii="標楷體" w:eastAsia="標楷體" w:hAnsi="標楷體" w:cs="新細明體" w:hint="eastAsia"/>
                <w:sz w:val="28"/>
                <w:szCs w:val="32"/>
              </w:rPr>
              <w:t>≦</w:t>
            </w:r>
            <w:r w:rsidRPr="001553A3">
              <w:rPr>
                <w:rFonts w:ascii="標楷體" w:eastAsia="標楷體" w:hAnsi="標楷體" w:hint="eastAsia"/>
                <w:sz w:val="28"/>
                <w:szCs w:val="32"/>
              </w:rPr>
              <w:t>○</w:t>
            </w:r>
            <w:r w:rsidRPr="001553A3">
              <w:rPr>
                <w:rFonts w:ascii="標楷體" w:eastAsia="標楷體" w:hAnsi="標楷體"/>
                <w:sz w:val="28"/>
                <w:szCs w:val="32"/>
              </w:rPr>
              <w:t>＜</w:t>
            </w:r>
            <w:r w:rsidRPr="001553A3">
              <w:rPr>
                <w:rFonts w:ascii="標楷體" w:eastAsia="標楷體" w:hAnsi="標楷體" w:hint="eastAsia"/>
                <w:sz w:val="28"/>
                <w:szCs w:val="32"/>
              </w:rPr>
              <w:t>30</w:t>
            </w:r>
            <w:r w:rsidRPr="001553A3">
              <w:rPr>
                <w:rFonts w:ascii="標楷體" w:eastAsia="標楷體" w:hAnsi="標楷體"/>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bCs/>
                <w:sz w:val="28"/>
                <w:szCs w:val="32"/>
              </w:rPr>
              <w:t>0.5</w:t>
            </w:r>
          </w:p>
        </w:tc>
      </w:tr>
      <w:tr w:rsidR="0068286E" w:rsidRPr="0068286E" w:rsidTr="0068286E">
        <w:tc>
          <w:tcPr>
            <w:tcW w:w="3742"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hint="eastAsia"/>
                <w:sz w:val="28"/>
                <w:szCs w:val="32"/>
              </w:rPr>
              <w:t>＜ 2</w:t>
            </w:r>
            <w:r w:rsidRPr="001553A3">
              <w:rPr>
                <w:rFonts w:ascii="標楷體" w:eastAsia="標楷體" w:hAnsi="標楷體"/>
                <w:sz w:val="28"/>
                <w:szCs w:val="32"/>
              </w:rPr>
              <w:t>0</w:t>
            </w:r>
            <w:r w:rsidRPr="001553A3">
              <w:rPr>
                <w:rFonts w:ascii="標楷體" w:eastAsia="標楷體" w:hAnsi="標楷體" w:hint="eastAsia"/>
                <w:sz w:val="28"/>
                <w:szCs w:val="32"/>
              </w:rPr>
              <w:t>%</w:t>
            </w:r>
          </w:p>
        </w:tc>
        <w:tc>
          <w:tcPr>
            <w:tcW w:w="1077" w:type="dxa"/>
          </w:tcPr>
          <w:p w:rsidR="0068286E" w:rsidRPr="001553A3" w:rsidRDefault="0068286E" w:rsidP="0068286E">
            <w:pPr>
              <w:adjustRightInd w:val="0"/>
              <w:snapToGrid w:val="0"/>
              <w:spacing w:line="400" w:lineRule="exact"/>
              <w:jc w:val="center"/>
              <w:rPr>
                <w:rFonts w:ascii="標楷體" w:eastAsia="標楷體" w:hAnsi="標楷體"/>
                <w:bCs/>
                <w:sz w:val="28"/>
                <w:szCs w:val="32"/>
              </w:rPr>
            </w:pPr>
            <w:r w:rsidRPr="001553A3">
              <w:rPr>
                <w:rFonts w:ascii="標楷體" w:eastAsia="標楷體" w:hAnsi="標楷體"/>
                <w:bCs/>
                <w:sz w:val="28"/>
                <w:szCs w:val="32"/>
              </w:rPr>
              <w:t>0</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轄內無長照原住民族、偏鄉及離島地區者不計分。</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考量本項指標為新增項目，未布建家托之長照原住民族、偏鄉及離島地區，111年勉予同意得以已取得設立許可之日照中心（小規模多機能）替代，納入評分。</w:t>
      </w:r>
    </w:p>
    <w:p w:rsidR="0068286E" w:rsidRPr="0068286E" w:rsidRDefault="0068286E" w:rsidP="00A65AD4">
      <w:pPr>
        <w:numPr>
          <w:ilvl w:val="0"/>
          <w:numId w:val="815"/>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仍請各縣市積極以30分鐘生活圈為目標積極布建家庭托顧服務。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32"/>
        </w:rPr>
      </w:pPr>
      <w:r w:rsidRPr="0068286E">
        <w:rPr>
          <w:rFonts w:ascii="標楷體" w:eastAsia="標楷體" w:hAnsi="標楷體" w:hint="eastAsia"/>
          <w:b/>
          <w:bCs/>
          <w:sz w:val="28"/>
          <w:szCs w:val="32"/>
        </w:rPr>
        <w:t>資料來源：</w:t>
      </w:r>
      <w:r w:rsidRPr="0068286E">
        <w:rPr>
          <w:rFonts w:ascii="標楷體" w:eastAsia="標楷體" w:hAnsi="標楷體" w:hint="eastAsia"/>
          <w:bCs/>
          <w:sz w:val="28"/>
          <w:szCs w:val="32"/>
        </w:rPr>
        <w:t>本部長照機構暨長照人員相關管理系統。</w:t>
      </w:r>
    </w:p>
    <w:p w:rsidR="0068286E" w:rsidRPr="0068286E" w:rsidRDefault="0068286E" w:rsidP="001553A3">
      <w:pPr>
        <w:tabs>
          <w:tab w:val="left" w:pos="1276"/>
        </w:tabs>
        <w:suppressAutoHyphens/>
        <w:autoSpaceDN w:val="0"/>
        <w:snapToGrid w:val="0"/>
        <w:spacing w:line="400" w:lineRule="exact"/>
        <w:textAlignment w:val="baseline"/>
        <w:rPr>
          <w:rFonts w:ascii="標楷體" w:eastAsia="標楷體" w:hAnsi="標楷體"/>
          <w:bCs/>
          <w:sz w:val="32"/>
          <w:szCs w:val="24"/>
        </w:rPr>
      </w:pPr>
    </w:p>
    <w:p w:rsidR="0068286E" w:rsidRPr="0068286E" w:rsidRDefault="0068286E" w:rsidP="00A65AD4">
      <w:pPr>
        <w:numPr>
          <w:ilvl w:val="1"/>
          <w:numId w:val="728"/>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4"/>
        </w:rPr>
      </w:pPr>
      <w:bookmarkStart w:id="12" w:name="_Hlk81587265"/>
      <w:r w:rsidRPr="0068286E">
        <w:rPr>
          <w:rFonts w:ascii="標楷體" w:eastAsia="標楷體" w:hAnsi="標楷體"/>
          <w:bCs/>
          <w:sz w:val="32"/>
          <w:szCs w:val="24"/>
        </w:rPr>
        <w:t>整建長照衛福據點執行情形(0~-</w:t>
      </w:r>
      <w:r w:rsidRPr="0068286E">
        <w:rPr>
          <w:rFonts w:ascii="標楷體" w:eastAsia="標楷體" w:hAnsi="標楷體" w:hint="eastAsia"/>
          <w:bCs/>
          <w:sz w:val="32"/>
          <w:szCs w:val="24"/>
        </w:rPr>
        <w:t>4</w:t>
      </w:r>
      <w:r w:rsidRPr="0068286E">
        <w:rPr>
          <w:rFonts w:ascii="標楷體" w:eastAsia="標楷體" w:hAnsi="標楷體"/>
          <w:bCs/>
          <w:sz w:val="32"/>
          <w:szCs w:val="24"/>
        </w:rPr>
        <w:t>分)</w:t>
      </w:r>
      <w:bookmarkEnd w:id="12"/>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整建長照衛福據點數達成率(0~-1分)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【第一期(106年+107年)、及第二期(108年+109年)設置完成之整建長照衛福據點數/本部核定應於第一期(106年+107年) 及第二期(108年+109年)設置完成之整建長照衛福據點數(含撤案)*100%】(最多扣1分)</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4"/>
        <w:gridCol w:w="1134"/>
      </w:tblGrid>
      <w:tr w:rsidR="0068286E" w:rsidRPr="0068286E" w:rsidTr="001553A3">
        <w:tc>
          <w:tcPr>
            <w:tcW w:w="439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整建長照衛福據點建置數達成率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80%≦○＜90%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1553A3">
        <w:tc>
          <w:tcPr>
            <w:tcW w:w="439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70%≦○＜80%</w:t>
            </w:r>
          </w:p>
        </w:tc>
        <w:tc>
          <w:tcPr>
            <w:tcW w:w="1134"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完成之據點數係計算已竣工之據點數。</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執行期程依原提報計畫內容為准。</w:t>
      </w:r>
    </w:p>
    <w:p w:rsidR="0068286E" w:rsidRPr="0068286E" w:rsidRDefault="0068286E" w:rsidP="00A65AD4">
      <w:pPr>
        <w:numPr>
          <w:ilvl w:val="2"/>
          <w:numId w:val="728"/>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地方政府核銷資料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整建長照衛福據點經費執行率(0~-1分)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 及第二期(108年+109年)設置完成之整建長照衛福據點數之核銷費用/本部核定應於第一期(106年+107年) 及第二期(108年+109年)設置完成之整建長照衛福據點數之補助經費(含撤案)*100%】(最多扣1分)</w:t>
      </w: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992"/>
      </w:tblGrid>
      <w:tr w:rsidR="0068286E" w:rsidRPr="0068286E" w:rsidTr="001553A3">
        <w:tc>
          <w:tcPr>
            <w:tcW w:w="4106" w:type="dxa"/>
            <w:tcBorders>
              <w:top w:val="single" w:sz="4" w:space="0" w:color="auto"/>
              <w:left w:val="single" w:sz="4" w:space="0" w:color="auto"/>
              <w:bottom w:val="single" w:sz="4" w:space="0" w:color="auto"/>
              <w:right w:val="single" w:sz="4" w:space="0" w:color="auto"/>
            </w:tcBorders>
            <w:hideMark/>
          </w:tcPr>
          <w:p w:rsidR="0068286E" w:rsidRPr="001553A3" w:rsidRDefault="0068286E" w:rsidP="0068286E">
            <w:pPr>
              <w:adjustRightInd w:val="0"/>
              <w:snapToGrid w:val="0"/>
              <w:spacing w:line="400" w:lineRule="exact"/>
              <w:rPr>
                <w:rFonts w:ascii="標楷體" w:eastAsia="標楷體" w:hAnsi="標楷體"/>
                <w:bCs/>
                <w:sz w:val="28"/>
                <w:szCs w:val="24"/>
              </w:rPr>
            </w:pPr>
            <w:r w:rsidRPr="001553A3">
              <w:rPr>
                <w:rFonts w:ascii="標楷體" w:eastAsia="標楷體" w:hAnsi="標楷體" w:hint="eastAsia"/>
                <w:bCs/>
                <w:sz w:val="28"/>
                <w:szCs w:val="24"/>
              </w:rPr>
              <w:t>整建長照衛福據點經費執行率</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sz w:val="28"/>
                <w:szCs w:val="24"/>
              </w:rPr>
              <w:t>評分</w:t>
            </w:r>
          </w:p>
        </w:tc>
      </w:tr>
      <w:tr w:rsidR="0068286E" w:rsidRPr="0068286E" w:rsidTr="001553A3">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w:t>
            </w:r>
          </w:p>
        </w:tc>
      </w:tr>
      <w:tr w:rsidR="0068286E" w:rsidRPr="0068286E" w:rsidTr="001553A3">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80%≦○＜90%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-0.5</w:t>
            </w:r>
          </w:p>
        </w:tc>
      </w:tr>
      <w:tr w:rsidR="0068286E" w:rsidRPr="0068286E" w:rsidTr="001553A3">
        <w:trPr>
          <w:trHeight w:val="85"/>
        </w:trPr>
        <w:tc>
          <w:tcPr>
            <w:tcW w:w="4106"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70%≦○＜80%</w:t>
            </w:r>
          </w:p>
        </w:tc>
        <w:tc>
          <w:tcPr>
            <w:tcW w:w="992" w:type="dxa"/>
            <w:tcBorders>
              <w:top w:val="single" w:sz="4" w:space="0" w:color="auto"/>
              <w:left w:val="single" w:sz="4" w:space="0" w:color="auto"/>
              <w:bottom w:val="single" w:sz="4" w:space="0" w:color="auto"/>
              <w:right w:val="single" w:sz="4" w:space="0" w:color="auto"/>
            </w:tcBorders>
            <w:vAlign w:val="center"/>
            <w:hideMark/>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-1</w:t>
            </w:r>
          </w:p>
        </w:tc>
      </w:tr>
    </w:tbl>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1560"/>
        <w:jc w:val="both"/>
        <w:rPr>
          <w:rFonts w:ascii="標楷體" w:eastAsia="標楷體" w:hAnsi="標楷體"/>
          <w:bCs/>
          <w:sz w:val="28"/>
          <w:szCs w:val="28"/>
        </w:rPr>
      </w:pPr>
    </w:p>
    <w:p w:rsidR="0068286E" w:rsidRDefault="0068286E" w:rsidP="0068286E">
      <w:pPr>
        <w:adjustRightInd w:val="0"/>
        <w:snapToGrid w:val="0"/>
        <w:spacing w:line="400" w:lineRule="exact"/>
        <w:ind w:left="1560"/>
        <w:jc w:val="both"/>
        <w:rPr>
          <w:rFonts w:ascii="標楷體" w:eastAsia="標楷體" w:hAnsi="標楷體"/>
          <w:bCs/>
          <w:sz w:val="28"/>
          <w:szCs w:val="28"/>
        </w:rPr>
      </w:pPr>
    </w:p>
    <w:p w:rsidR="001553A3" w:rsidRPr="0068286E" w:rsidRDefault="001553A3" w:rsidP="0068286E">
      <w:pPr>
        <w:adjustRightInd w:val="0"/>
        <w:snapToGrid w:val="0"/>
        <w:spacing w:line="400" w:lineRule="exact"/>
        <w:ind w:left="1560"/>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核銷費用係依本部同意核銷之經費。</w:t>
      </w:r>
    </w:p>
    <w:p w:rsidR="0068286E" w:rsidRPr="0068286E" w:rsidRDefault="0068286E" w:rsidP="00A65AD4">
      <w:pPr>
        <w:numPr>
          <w:ilvl w:val="0"/>
          <w:numId w:val="763"/>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地方政府核銷資料</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p>
    <w:p w:rsidR="0068286E" w:rsidRPr="0068286E" w:rsidRDefault="0068286E" w:rsidP="00A65AD4">
      <w:pPr>
        <w:numPr>
          <w:ilvl w:val="0"/>
          <w:numId w:val="762"/>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整建長照衛福據點開辦服務情形(0~-2分)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560"/>
        <w:rPr>
          <w:rFonts w:ascii="標楷體" w:eastAsia="標楷體" w:hAnsi="標楷體"/>
          <w:sz w:val="28"/>
          <w:szCs w:val="28"/>
        </w:rPr>
      </w:pPr>
      <w:r w:rsidRPr="0068286E">
        <w:rPr>
          <w:rFonts w:ascii="標楷體" w:eastAsia="標楷體" w:hAnsi="標楷體" w:hint="eastAsia"/>
          <w:sz w:val="28"/>
          <w:szCs w:val="28"/>
        </w:rPr>
        <w:t>【第一期(106年+107年)及第二期(108年+109年)已完整開辦服務之整建長照衛福據點數/各縣市政府於110年12月31日前報本部結案之案件數*100%】</w:t>
      </w:r>
    </w:p>
    <w:tbl>
      <w:tblPr>
        <w:tblpPr w:leftFromText="180" w:rightFromText="180" w:vertAnchor="text" w:horzAnchor="page" w:tblpX="3521" w:tblpY="2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1"/>
        <w:gridCol w:w="993"/>
      </w:tblGrid>
      <w:tr w:rsidR="0068286E" w:rsidRPr="0068286E" w:rsidTr="001553A3">
        <w:tc>
          <w:tcPr>
            <w:tcW w:w="453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整建長照衛福據點開辦服務建置數達成率</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≧90%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80%≦○＜90%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70%≦○＜80%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60%≦○＜70%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-1.5</w:t>
            </w:r>
          </w:p>
        </w:tc>
      </w:tr>
      <w:tr w:rsidR="0068286E" w:rsidRPr="0068286E" w:rsidTr="001553A3">
        <w:tc>
          <w:tcPr>
            <w:tcW w:w="4531"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＜60%</w:t>
            </w:r>
          </w:p>
        </w:tc>
        <w:tc>
          <w:tcPr>
            <w:tcW w:w="993"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1553A3">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sz w:val="28"/>
          <w:szCs w:val="28"/>
        </w:rPr>
      </w:pPr>
    </w:p>
    <w:p w:rsidR="0068286E" w:rsidRPr="0068286E" w:rsidRDefault="0068286E" w:rsidP="0068286E">
      <w:pPr>
        <w:adjustRightInd w:val="0"/>
        <w:snapToGrid w:val="0"/>
        <w:spacing w:line="400" w:lineRule="exact"/>
        <w:ind w:leftChars="590" w:left="1984" w:hangingChars="203" w:hanging="568"/>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整建長照衛福據點計畫項目共8個，該項計分不包含本部部屬機構。</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未辦理整建長照衛福據點該項不計分。</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已完整開辦服務之據點係指依據計畫書預計辦理之服務均已完成特約或獲得補助核定。</w:t>
      </w:r>
      <w:r w:rsidRPr="0068286E">
        <w:rPr>
          <w:rFonts w:ascii="標楷體" w:eastAsia="標楷體" w:hAnsi="標楷體"/>
          <w:bCs/>
          <w:sz w:val="28"/>
          <w:szCs w:val="28"/>
        </w:rPr>
        <w:t xml:space="preserve"> </w:t>
      </w:r>
    </w:p>
    <w:p w:rsidR="0068286E" w:rsidRPr="0068286E" w:rsidRDefault="0068286E" w:rsidP="00A65AD4">
      <w:pPr>
        <w:numPr>
          <w:ilvl w:val="0"/>
          <w:numId w:val="764"/>
        </w:numPr>
        <w:adjustRightInd w:val="0"/>
        <w:snapToGrid w:val="0"/>
        <w:spacing w:line="400" w:lineRule="exact"/>
        <w:ind w:left="2127" w:hanging="492"/>
        <w:rPr>
          <w:rFonts w:ascii="標楷體" w:eastAsia="標楷體" w:hAnsi="標楷體"/>
          <w:bCs/>
          <w:sz w:val="28"/>
          <w:szCs w:val="28"/>
        </w:rPr>
      </w:pPr>
      <w:r w:rsidRPr="0068286E">
        <w:rPr>
          <w:rFonts w:ascii="標楷體" w:eastAsia="標楷體" w:hAnsi="標楷體" w:hint="eastAsia"/>
          <w:bCs/>
          <w:sz w:val="28"/>
          <w:szCs w:val="28"/>
        </w:rPr>
        <w:t>認定說明及需繳交文件如附件1、2。</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地方政府開辦服務資料</w:t>
      </w:r>
    </w:p>
    <w:p w:rsidR="0068286E" w:rsidRPr="0068286E" w:rsidRDefault="0068286E" w:rsidP="0068286E">
      <w:pPr>
        <w:adjustRightInd w:val="0"/>
        <w:snapToGrid w:val="0"/>
        <w:spacing w:line="400" w:lineRule="exact"/>
        <w:jc w:val="both"/>
        <w:rPr>
          <w:rFonts w:ascii="Times New Roman" w:eastAsia="標楷體" w:hAnsi="Times New Roman"/>
          <w:sz w:val="32"/>
          <w:szCs w:val="32"/>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32"/>
        </w:rPr>
      </w:pPr>
      <w:r w:rsidRPr="0068286E">
        <w:rPr>
          <w:rFonts w:ascii="Times New Roman" w:eastAsia="標楷體" w:hAnsi="Times New Roman" w:hint="eastAsia"/>
          <w:b/>
          <w:sz w:val="36"/>
          <w:szCs w:val="32"/>
        </w:rPr>
        <w:t>服務</w:t>
      </w:r>
      <w:r w:rsidRPr="0068286E">
        <w:rPr>
          <w:rFonts w:ascii="Times New Roman" w:eastAsia="標楷體" w:hAnsi="Times New Roman"/>
          <w:b/>
          <w:sz w:val="36"/>
          <w:szCs w:val="32"/>
        </w:rPr>
        <w:t>（</w:t>
      </w:r>
      <w:r w:rsidRPr="0068286E">
        <w:rPr>
          <w:rFonts w:ascii="Times New Roman" w:eastAsia="標楷體" w:hAnsi="Times New Roman"/>
          <w:b/>
          <w:sz w:val="36"/>
          <w:szCs w:val="32"/>
        </w:rPr>
        <w:t>38</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家庭照顧者支持性服務辦理情形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3</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9"/>
              </w:numPr>
              <w:adjustRightInd w:val="0"/>
              <w:snapToGrid w:val="0"/>
              <w:spacing w:line="400" w:lineRule="exact"/>
              <w:jc w:val="both"/>
              <w:rPr>
                <w:rFonts w:ascii="Times New Roman" w:eastAsia="標楷體" w:hAnsi="Times New Roman"/>
                <w:sz w:val="28"/>
                <w:szCs w:val="28"/>
              </w:rPr>
            </w:pPr>
            <w:r w:rsidRPr="0068286E">
              <w:rPr>
                <w:rFonts w:ascii="標楷體" w:eastAsia="標楷體" w:hAnsi="標楷體" w:hint="eastAsia"/>
                <w:bCs/>
                <w:kern w:val="0"/>
                <w:sz w:val="28"/>
                <w:szCs w:val="28"/>
              </w:rPr>
              <w:t>家庭照顧者支持服務據點輔導管理機制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9"/>
              </w:numPr>
              <w:adjustRightInd w:val="0"/>
              <w:snapToGrid w:val="0"/>
              <w:spacing w:line="400" w:lineRule="exact"/>
              <w:jc w:val="both"/>
              <w:rPr>
                <w:rFonts w:ascii="Times New Roman" w:eastAsia="標楷體" w:hAnsi="Times New Roman"/>
                <w:sz w:val="28"/>
                <w:szCs w:val="28"/>
              </w:rPr>
            </w:pPr>
            <w:r w:rsidRPr="0068286E">
              <w:rPr>
                <w:rFonts w:ascii="標楷體" w:eastAsia="標楷體" w:hAnsi="標楷體" w:hint="eastAsia"/>
                <w:bCs/>
                <w:kern w:val="0"/>
                <w:sz w:val="28"/>
                <w:szCs w:val="28"/>
              </w:rPr>
              <w:t>長照體系轉介高負荷家庭照顧者至據點比率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長期照顧輔具服務辦理情形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0"/>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長期照顧輔具購買代償墊付、租賃服務推動情形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0"/>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長期照顧輔具租賃服務推動情形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出院準備銜接長照服務計畫執行情形</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816"/>
              </w:numPr>
              <w:adjustRightInd w:val="0"/>
              <w:snapToGrid w:val="0"/>
              <w:spacing w:line="400" w:lineRule="exact"/>
              <w:ind w:left="601" w:hanging="601"/>
              <w:jc w:val="both"/>
              <w:rPr>
                <w:rFonts w:ascii="標楷體" w:eastAsia="標楷體" w:hAnsi="標楷體"/>
                <w:bCs/>
                <w:kern w:val="0"/>
                <w:sz w:val="28"/>
                <w:szCs w:val="28"/>
              </w:rPr>
            </w:pPr>
            <w:r w:rsidRPr="0068286E">
              <w:rPr>
                <w:rFonts w:ascii="標楷體" w:eastAsia="標楷體" w:hAnsi="標楷體" w:hint="eastAsia"/>
                <w:bCs/>
                <w:kern w:val="0"/>
                <w:sz w:val="28"/>
                <w:szCs w:val="28"/>
              </w:rPr>
              <w:t>銜接率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816"/>
              </w:numPr>
              <w:adjustRightInd w:val="0"/>
              <w:snapToGrid w:val="0"/>
              <w:spacing w:line="400" w:lineRule="exact"/>
              <w:ind w:left="600" w:hanging="600"/>
              <w:jc w:val="both"/>
              <w:rPr>
                <w:rFonts w:ascii="標楷體" w:eastAsia="標楷體" w:hAnsi="標楷體"/>
                <w:bCs/>
                <w:kern w:val="0"/>
                <w:sz w:val="28"/>
                <w:szCs w:val="28"/>
              </w:rPr>
            </w:pPr>
            <w:r w:rsidRPr="0068286E">
              <w:rPr>
                <w:rFonts w:ascii="標楷體" w:eastAsia="標楷體" w:hAnsi="標楷體" w:hint="eastAsia"/>
                <w:bCs/>
                <w:kern w:val="0"/>
                <w:sz w:val="28"/>
                <w:szCs w:val="28"/>
              </w:rPr>
              <w:t>出備醫院提供簡易輔具租借機制</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標楷體" w:eastAsia="標楷體" w:hAnsi="標楷體"/>
                <w:bCs/>
                <w:sz w:val="28"/>
                <w:szCs w:val="28"/>
              </w:rPr>
            </w:pPr>
            <w:r w:rsidRPr="0068286E">
              <w:rPr>
                <w:rFonts w:ascii="標楷體" w:eastAsia="標楷體" w:hAnsi="標楷體" w:hint="eastAsia"/>
                <w:bCs/>
                <w:sz w:val="28"/>
                <w:szCs w:val="28"/>
              </w:rPr>
              <w:t>照顧管理業務抽查與人力管理之辦理情形</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r w:rsidRPr="0068286E">
              <w:rPr>
                <w:rFonts w:ascii="Times New Roman" w:eastAsia="標楷體" w:hAnsi="Times New Roman"/>
                <w:b/>
                <w:sz w:val="28"/>
                <w:szCs w:val="28"/>
              </w:rPr>
              <w:t>1</w:t>
            </w:r>
          </w:p>
        </w:tc>
      </w:tr>
      <w:tr w:rsidR="0068286E" w:rsidRPr="0068286E" w:rsidTr="0068286E">
        <w:trPr>
          <w:trHeight w:val="229"/>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縣市政府執行長照個案服務品質抽查率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3</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照管業務抽查異常次數</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229"/>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三</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照管人員在職率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leftChars="100" w:left="24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四</w:t>
            </w:r>
            <w:r w:rsidRPr="0068286E">
              <w:rPr>
                <w:rFonts w:ascii="Times New Roman" w:eastAsia="標楷體" w:hAnsi="Times New Roman" w:hint="eastAsia"/>
                <w:sz w:val="28"/>
                <w:szCs w:val="28"/>
              </w:rPr>
              <w:t>)</w:t>
            </w:r>
            <w:r w:rsidRPr="0068286E">
              <w:rPr>
                <w:rFonts w:ascii="標楷體" w:eastAsia="標楷體" w:hAnsi="標楷體" w:hint="eastAsia"/>
                <w:bCs/>
                <w:sz w:val="28"/>
                <w:szCs w:val="28"/>
              </w:rPr>
              <w:t xml:space="preserve"> 照管人員專業強化機制</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失智社區照護服務</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r w:rsidRPr="0068286E">
              <w:rPr>
                <w:rFonts w:ascii="Times New Roman" w:eastAsia="標楷體" w:hAnsi="Times New Roman"/>
                <w:b/>
                <w:bCs/>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轄內失智症確診之比率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6</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共照中心轉介個案接受失智據點服務比率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2</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1553A3">
            <w:pPr>
              <w:adjustRightInd w:val="0"/>
              <w:snapToGrid w:val="0"/>
              <w:spacing w:line="400" w:lineRule="exact"/>
              <w:ind w:left="700" w:hangingChars="250" w:hanging="700"/>
              <w:jc w:val="both"/>
              <w:rPr>
                <w:rFonts w:ascii="Times New Roman" w:eastAsia="標楷體" w:hAnsi="Times New Roman"/>
                <w:sz w:val="28"/>
                <w:szCs w:val="28"/>
              </w:rPr>
            </w:pP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三</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訂有失智社區服務據點及共照中心品質管控輔導機制及並落實執行</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b/>
                <w:sz w:val="28"/>
                <w:szCs w:val="28"/>
              </w:rPr>
              <w:t>4</w:t>
            </w:r>
          </w:p>
        </w:tc>
      </w:tr>
      <w:tr w:rsidR="0068286E" w:rsidRPr="0068286E" w:rsidTr="0068286E">
        <w:trPr>
          <w:trHeight w:val="29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68"/>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8"/>
              </w:rPr>
              <w:t>長期照顧社區式喘息服務成長率</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38</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892FAD" w:rsidRPr="00892FAD" w:rsidRDefault="00892FAD" w:rsidP="00892FAD">
      <w:pPr>
        <w:tabs>
          <w:tab w:val="left" w:pos="1276"/>
        </w:tabs>
        <w:suppressAutoHyphens/>
        <w:autoSpaceDN w:val="0"/>
        <w:snapToGrid w:val="0"/>
        <w:spacing w:line="400" w:lineRule="exact"/>
        <w:ind w:left="1418"/>
        <w:textAlignment w:val="baseline"/>
        <w:rPr>
          <w:rFonts w:ascii="標楷體" w:eastAsia="標楷體" w:hAnsi="標楷體"/>
          <w:b/>
          <w:bCs/>
          <w:sz w:val="32"/>
          <w:szCs w:val="32"/>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
          <w:bCs/>
          <w:sz w:val="32"/>
          <w:szCs w:val="32"/>
        </w:rPr>
      </w:pPr>
      <w:r w:rsidRPr="0068286E">
        <w:rPr>
          <w:rFonts w:ascii="標楷體" w:eastAsia="標楷體" w:hAnsi="標楷體" w:hint="eastAsia"/>
          <w:bCs/>
          <w:sz w:val="32"/>
          <w:szCs w:val="32"/>
        </w:rPr>
        <w:t>家庭照顧者支持性服務辦理情形</w:t>
      </w:r>
      <w:r w:rsidRPr="0068286E">
        <w:rPr>
          <w:rFonts w:ascii="標楷體" w:eastAsia="標楷體" w:hAnsi="標楷體"/>
          <w:bCs/>
          <w:sz w:val="32"/>
          <w:szCs w:val="32"/>
        </w:rPr>
        <w:t>(3分)</w:t>
      </w:r>
    </w:p>
    <w:p w:rsidR="0068286E" w:rsidRPr="0068286E" w:rsidRDefault="0068286E" w:rsidP="00A65AD4">
      <w:pPr>
        <w:numPr>
          <w:ilvl w:val="0"/>
          <w:numId w:val="77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家庭照顧者支持服務據點輔導管理機制(1分</w:t>
      </w:r>
      <w:r w:rsidRPr="0068286E">
        <w:rPr>
          <w:rFonts w:ascii="標楷體" w:eastAsia="標楷體" w:hAnsi="標楷體"/>
          <w:bCs/>
          <w:sz w:val="28"/>
          <w:szCs w:val="28"/>
        </w:rPr>
        <w:t xml:space="preserve"> )</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b/>
          <w:sz w:val="28"/>
          <w:szCs w:val="28"/>
        </w:rPr>
        <w:t>評分標準：</w:t>
      </w:r>
      <w:r w:rsidRPr="0068286E">
        <w:rPr>
          <w:rFonts w:ascii="標楷體" w:eastAsia="標楷體" w:hAnsi="標楷體" w:hint="eastAsia"/>
          <w:sz w:val="28"/>
          <w:szCs w:val="28"/>
        </w:rPr>
        <w:t>縣市政府訂定機制須包含(1)定期與服務單位召開聯繫會議、(2)辦理合宜之專業人員教育訓練、(3)府內跨單位橫向聯繫合作機制，均有提出，始得分。</w:t>
      </w:r>
      <w:r w:rsidRPr="0068286E">
        <w:rPr>
          <w:rFonts w:ascii="標楷體" w:eastAsia="標楷體" w:hAnsi="標楷體"/>
          <w:sz w:val="28"/>
          <w:szCs w:val="28"/>
        </w:rPr>
        <w:t xml:space="preserve"> </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4"/>
        </w:rPr>
      </w:pPr>
      <w:r w:rsidRPr="0068286E">
        <w:rPr>
          <w:rFonts w:ascii="標楷體" w:eastAsia="標楷體" w:hAnsi="標楷體" w:hint="eastAsia"/>
          <w:b/>
          <w:bCs/>
          <w:sz w:val="28"/>
          <w:szCs w:val="24"/>
        </w:rPr>
        <w:t>資料來源：由縣市政府提報相關佐證資料</w:t>
      </w:r>
    </w:p>
    <w:p w:rsidR="0068286E" w:rsidRPr="0068286E" w:rsidRDefault="0068286E" w:rsidP="00A65AD4">
      <w:pPr>
        <w:numPr>
          <w:ilvl w:val="0"/>
          <w:numId w:val="771"/>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長照體系轉介高負荷家庭照顧者至據點比率(2分)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家照據點接受轉介之高負荷家庭照顧者個案中，由長照體系轉入之佔比。</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【(個案來源為長期照顧管理中心、長照A單位及專線轉介之案數/111年新開案數) 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02"/>
        <w:gridCol w:w="850"/>
      </w:tblGrid>
      <w:tr w:rsidR="0068286E" w:rsidRPr="0068286E" w:rsidTr="001553A3">
        <w:trPr>
          <w:trHeight w:val="385"/>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個案來源為長照體系之佔比</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評分</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≧80%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2</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60%≦○＜80%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1</w:t>
            </w:r>
          </w:p>
        </w:tc>
      </w:tr>
      <w:tr w:rsidR="0068286E" w:rsidRPr="0068286E" w:rsidTr="001553A3">
        <w:trPr>
          <w:trHeight w:val="294"/>
          <w:jc w:val="center"/>
        </w:trPr>
        <w:tc>
          <w:tcPr>
            <w:tcW w:w="3802"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bCs/>
                <w:sz w:val="28"/>
                <w:szCs w:val="24"/>
              </w:rPr>
              <w:t>&lt;</w:t>
            </w:r>
            <w:r w:rsidRPr="001553A3">
              <w:rPr>
                <w:rFonts w:ascii="標楷體" w:eastAsia="標楷體" w:hAnsi="標楷體" w:hint="eastAsia"/>
                <w:bCs/>
                <w:sz w:val="28"/>
                <w:szCs w:val="24"/>
              </w:rPr>
              <w:t>60%</w:t>
            </w:r>
          </w:p>
        </w:tc>
        <w:tc>
          <w:tcPr>
            <w:tcW w:w="850" w:type="dxa"/>
            <w:shd w:val="clear" w:color="auto" w:fill="auto"/>
          </w:tcPr>
          <w:p w:rsidR="0068286E" w:rsidRPr="001553A3" w:rsidRDefault="0068286E" w:rsidP="0068286E">
            <w:pPr>
              <w:adjustRightInd w:val="0"/>
              <w:snapToGrid w:val="0"/>
              <w:spacing w:line="400" w:lineRule="exact"/>
              <w:jc w:val="center"/>
              <w:rPr>
                <w:rFonts w:ascii="標楷體" w:eastAsia="標楷體" w:hAnsi="標楷體"/>
                <w:bCs/>
                <w:sz w:val="28"/>
                <w:szCs w:val="24"/>
              </w:rPr>
            </w:pPr>
            <w:r w:rsidRPr="001553A3">
              <w:rPr>
                <w:rFonts w:ascii="標楷體" w:eastAsia="標楷體" w:hAnsi="標楷體" w:hint="eastAsia"/>
                <w:bCs/>
                <w:sz w:val="28"/>
                <w:szCs w:val="24"/>
              </w:rPr>
              <w:t>0</w:t>
            </w:r>
          </w:p>
        </w:tc>
      </w:tr>
    </w:tbl>
    <w:p w:rsidR="0068286E" w:rsidRPr="0068286E" w:rsidRDefault="0068286E" w:rsidP="0068286E">
      <w:pPr>
        <w:adjustRightInd w:val="0"/>
        <w:snapToGrid w:val="0"/>
        <w:spacing w:line="400" w:lineRule="exact"/>
        <w:ind w:left="1418"/>
        <w:rPr>
          <w:rFonts w:ascii="標楷體" w:eastAsia="標楷體" w:hAnsi="標楷體"/>
          <w:bCs/>
          <w:sz w:val="28"/>
          <w:szCs w:val="28"/>
        </w:rPr>
      </w:pP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Cs/>
          <w:sz w:val="28"/>
          <w:szCs w:val="24"/>
        </w:rPr>
      </w:pPr>
      <w:r w:rsidRPr="0068286E">
        <w:rPr>
          <w:rFonts w:ascii="標楷體" w:eastAsia="標楷體" w:hAnsi="標楷體" w:hint="eastAsia"/>
          <w:b/>
          <w:bCs/>
          <w:sz w:val="28"/>
          <w:szCs w:val="24"/>
        </w:rPr>
        <w:t>資料來源：</w:t>
      </w:r>
      <w:r w:rsidRPr="0068286E">
        <w:rPr>
          <w:rFonts w:ascii="標楷體" w:eastAsia="標楷體" w:hAnsi="標楷體" w:hint="eastAsia"/>
          <w:bCs/>
          <w:sz w:val="28"/>
          <w:szCs w:val="24"/>
        </w:rPr>
        <w:t>1.全國家庭照顧者網絡個案管理系統</w:t>
      </w:r>
    </w:p>
    <w:p w:rsidR="0068286E" w:rsidRPr="0068286E" w:rsidRDefault="0068286E" w:rsidP="0068286E">
      <w:pPr>
        <w:adjustRightInd w:val="0"/>
        <w:snapToGrid w:val="0"/>
        <w:spacing w:line="400" w:lineRule="exact"/>
        <w:ind w:leftChars="473" w:left="2552" w:hangingChars="506" w:hanging="1417"/>
        <w:rPr>
          <w:rFonts w:ascii="標楷體" w:eastAsia="標楷體" w:hAnsi="標楷體"/>
          <w:bCs/>
          <w:sz w:val="28"/>
          <w:szCs w:val="24"/>
        </w:rPr>
      </w:pPr>
      <w:r w:rsidRPr="0068286E">
        <w:rPr>
          <w:rFonts w:ascii="標楷體" w:eastAsia="標楷體" w:hAnsi="標楷體"/>
          <w:bCs/>
          <w:sz w:val="28"/>
          <w:szCs w:val="24"/>
        </w:rPr>
        <w:t xml:space="preserve">          2.專線轉介含1966專線。</w:t>
      </w:r>
    </w:p>
    <w:p w:rsidR="0068286E" w:rsidRPr="0068286E" w:rsidRDefault="0068286E" w:rsidP="0068286E">
      <w:pPr>
        <w:adjustRightInd w:val="0"/>
        <w:snapToGrid w:val="0"/>
        <w:spacing w:line="400" w:lineRule="exact"/>
        <w:ind w:leftChars="473" w:left="2553" w:hangingChars="506" w:hanging="1418"/>
        <w:rPr>
          <w:rFonts w:ascii="標楷體" w:eastAsia="標楷體" w:hAnsi="標楷體"/>
          <w:b/>
          <w:bCs/>
          <w:sz w:val="28"/>
          <w:szCs w:val="24"/>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長期照顧輔具服務辦理情形(5分)</w:t>
      </w:r>
    </w:p>
    <w:p w:rsidR="0068286E" w:rsidRPr="0068286E" w:rsidRDefault="0068286E" w:rsidP="00A65AD4">
      <w:pPr>
        <w:numPr>
          <w:ilvl w:val="0"/>
          <w:numId w:val="773"/>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長期照顧輔具購買代償墊付、租賃服務推動情形(3分)</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標楷體" w:eastAsia="標楷體" w:hAnsi="標楷體" w:hint="eastAsia"/>
          <w:bCs/>
          <w:sz w:val="28"/>
          <w:szCs w:val="28"/>
        </w:rPr>
        <w:t>【</w:t>
      </w:r>
      <w:r w:rsidRPr="0068286E">
        <w:rPr>
          <w:rFonts w:ascii="標楷體" w:eastAsia="標楷體" w:hAnsi="標楷體" w:hint="eastAsia"/>
          <w:b/>
          <w:bCs/>
          <w:sz w:val="28"/>
          <w:szCs w:val="28"/>
        </w:rPr>
        <w:t>(</w:t>
      </w:r>
      <w:r w:rsidRPr="0068286E">
        <w:rPr>
          <w:rFonts w:ascii="標楷體" w:eastAsia="標楷體" w:hAnsi="標楷體" w:hint="eastAsia"/>
          <w:bCs/>
          <w:sz w:val="28"/>
          <w:szCs w:val="28"/>
        </w:rPr>
        <w:t>輔具服務以代償墊付核銷人數/輔具服務核銷人數</w:t>
      </w:r>
      <w:r w:rsidRPr="0068286E">
        <w:rPr>
          <w:rFonts w:ascii="標楷體" w:eastAsia="標楷體" w:hAnsi="標楷體" w:hint="eastAsia"/>
          <w:b/>
          <w:bCs/>
          <w:sz w:val="28"/>
          <w:szCs w:val="28"/>
        </w:rPr>
        <w:t>)</w:t>
      </w:r>
      <w:r w:rsidRPr="0068286E">
        <w:rPr>
          <w:rFonts w:ascii="標楷體" w:eastAsia="標楷體" w:hAnsi="標楷體" w:hint="eastAsia"/>
          <w:bCs/>
          <w:sz w:val="28"/>
          <w:szCs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6"/>
        <w:gridCol w:w="1113"/>
      </w:tblGrid>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bCs/>
                <w:sz w:val="28"/>
                <w:szCs w:val="28"/>
              </w:rPr>
              <w:t>長照輔具服務推動情形</w:t>
            </w:r>
          </w:p>
        </w:tc>
        <w:tc>
          <w:tcPr>
            <w:tcW w:w="1113"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評分</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cs="細明體" w:hint="eastAsia"/>
                <w:bCs/>
                <w:sz w:val="28"/>
                <w:szCs w:val="28"/>
              </w:rPr>
              <w:t>≧8</w:t>
            </w:r>
            <w:r w:rsidRPr="0068286E">
              <w:rPr>
                <w:rFonts w:ascii="標楷體" w:eastAsia="標楷體" w:hAnsi="標楷體" w:hint="eastAsia"/>
                <w:bCs/>
                <w:sz w:val="28"/>
                <w:szCs w:val="28"/>
              </w:rPr>
              <w:t>0</w:t>
            </w:r>
            <w:r w:rsidRPr="0068286E">
              <w:rPr>
                <w:rFonts w:ascii="標楷體" w:eastAsia="標楷體" w:hAnsi="標楷體"/>
                <w:bCs/>
                <w:sz w:val="28"/>
                <w:szCs w:val="28"/>
              </w:rPr>
              <w:t>%</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65</w:t>
            </w:r>
            <w:r w:rsidRPr="0068286E">
              <w:rPr>
                <w:rFonts w:ascii="標楷體" w:eastAsia="標楷體" w:hAnsi="標楷體"/>
                <w:bCs/>
                <w:sz w:val="28"/>
                <w:szCs w:val="28"/>
              </w:rPr>
              <w:t>%</w:t>
            </w:r>
            <w:r w:rsidRPr="0068286E">
              <w:rPr>
                <w:rFonts w:ascii="標楷體" w:eastAsia="標楷體" w:hAnsi="標楷體" w:cs="細明體" w:hint="eastAsia"/>
                <w:bCs/>
                <w:sz w:val="28"/>
                <w:szCs w:val="28"/>
              </w:rPr>
              <w:t>≦</w:t>
            </w:r>
            <w:r w:rsidRPr="0068286E">
              <w:rPr>
                <w:rFonts w:ascii="標楷體" w:eastAsia="標楷體" w:hAnsi="標楷體" w:cs="Calibri"/>
                <w:bCs/>
                <w:sz w:val="28"/>
                <w:szCs w:val="28"/>
              </w:rPr>
              <w:t>○</w:t>
            </w:r>
            <w:r w:rsidRPr="0068286E">
              <w:rPr>
                <w:rFonts w:ascii="標楷體" w:eastAsia="標楷體" w:hAnsi="標楷體"/>
                <w:bCs/>
                <w:sz w:val="28"/>
                <w:szCs w:val="28"/>
              </w:rPr>
              <w:t>＜</w:t>
            </w:r>
            <w:r w:rsidRPr="0068286E">
              <w:rPr>
                <w:rFonts w:ascii="標楷體" w:eastAsia="標楷體" w:hAnsi="標楷體" w:hint="eastAsia"/>
                <w:bCs/>
                <w:sz w:val="28"/>
                <w:szCs w:val="28"/>
              </w:rPr>
              <w:t>80</w:t>
            </w:r>
            <w:r w:rsidRPr="0068286E">
              <w:rPr>
                <w:rFonts w:ascii="標楷體" w:eastAsia="標楷體" w:hAnsi="標楷體"/>
                <w:bCs/>
                <w:sz w:val="28"/>
                <w:szCs w:val="28"/>
              </w:rPr>
              <w:t>%</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hRule="exact" w:val="397"/>
          <w:jc w:val="center"/>
        </w:trPr>
        <w:tc>
          <w:tcPr>
            <w:tcW w:w="382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&lt;65%</w:t>
            </w:r>
          </w:p>
        </w:tc>
        <w:tc>
          <w:tcPr>
            <w:tcW w:w="111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A65AD4">
      <w:pPr>
        <w:numPr>
          <w:ilvl w:val="0"/>
          <w:numId w:val="773"/>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長期照顧輔具租賃服務推動情形</w:t>
      </w:r>
    </w:p>
    <w:p w:rsidR="0068286E" w:rsidRPr="0068286E" w:rsidRDefault="0068286E" w:rsidP="0068286E">
      <w:pPr>
        <w:adjustRightInd w:val="0"/>
        <w:snapToGrid w:val="0"/>
        <w:spacing w:line="400" w:lineRule="exact"/>
        <w:ind w:left="1418"/>
        <w:rPr>
          <w:rFonts w:ascii="標楷體" w:eastAsia="標楷體" w:hAnsi="標楷體"/>
          <w:bCs/>
          <w:sz w:val="28"/>
          <w:szCs w:val="28"/>
        </w:rPr>
      </w:pPr>
      <w:r w:rsidRPr="0068286E">
        <w:rPr>
          <w:rFonts w:ascii="Times New Roman" w:eastAsia="標楷體" w:hAnsi="Times New Roman" w:hint="eastAsia"/>
          <w:b/>
          <w:bCs/>
          <w:sz w:val="28"/>
          <w:szCs w:val="28"/>
        </w:rPr>
        <w:t>評分標準：</w:t>
      </w:r>
    </w:p>
    <w:tbl>
      <w:tblPr>
        <w:tblpPr w:leftFromText="180" w:rightFromText="180"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1276"/>
      </w:tblGrid>
      <w:tr w:rsidR="0068286E" w:rsidRPr="0068286E" w:rsidTr="00892FAD">
        <w:trPr>
          <w:trHeight w:hRule="exact" w:val="443"/>
        </w:trPr>
        <w:tc>
          <w:tcPr>
            <w:tcW w:w="4673"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bCs/>
                <w:sz w:val="28"/>
                <w:szCs w:val="28"/>
              </w:rPr>
              <w:t>長照輔具租賃服務推動情形</w:t>
            </w:r>
          </w:p>
        </w:tc>
        <w:tc>
          <w:tcPr>
            <w:tcW w:w="1276" w:type="dxa"/>
            <w:shd w:val="clear" w:color="auto" w:fill="auto"/>
            <w:vAlign w:val="center"/>
          </w:tcPr>
          <w:p w:rsidR="0068286E" w:rsidRPr="0068286E" w:rsidRDefault="0068286E" w:rsidP="0068286E">
            <w:pPr>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評分</w:t>
            </w:r>
          </w:p>
        </w:tc>
      </w:tr>
      <w:tr w:rsidR="0068286E" w:rsidRPr="0068286E" w:rsidTr="00892FAD">
        <w:trPr>
          <w:trHeight w:hRule="exact" w:val="894"/>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轄內各行政區已有特約單位</w:t>
            </w:r>
          </w:p>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且確實可提供服務</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892FAD">
        <w:trPr>
          <w:trHeight w:hRule="exact" w:val="518"/>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轄內各行政區已有特約單位</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hRule="exact" w:val="554"/>
        </w:trPr>
        <w:tc>
          <w:tcPr>
            <w:tcW w:w="467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轄內各行政區未有特約單位</w:t>
            </w:r>
          </w:p>
        </w:tc>
        <w:tc>
          <w:tcPr>
            <w:tcW w:w="1276"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sz w:val="28"/>
          <w:szCs w:val="28"/>
        </w:rPr>
      </w:pPr>
    </w:p>
    <w:p w:rsidR="0068286E" w:rsidRPr="0068286E" w:rsidRDefault="0068286E" w:rsidP="0068286E">
      <w:pPr>
        <w:adjustRightInd w:val="0"/>
        <w:snapToGrid w:val="0"/>
        <w:spacing w:line="400" w:lineRule="exact"/>
        <w:jc w:val="both"/>
        <w:rPr>
          <w:rFonts w:ascii="標楷體" w:eastAsia="標楷體" w:hAnsi="標楷體"/>
          <w:b/>
          <w:bCs/>
          <w:sz w:val="28"/>
          <w:szCs w:val="28"/>
        </w:rPr>
      </w:pPr>
      <w:r w:rsidRPr="0068286E">
        <w:rPr>
          <w:rFonts w:ascii="標楷體" w:eastAsia="標楷體" w:hAnsi="標楷體" w:hint="eastAsia"/>
          <w:sz w:val="28"/>
          <w:szCs w:val="28"/>
        </w:rPr>
        <w:t xml:space="preserve">         註</w:t>
      </w:r>
      <w:r w:rsidRPr="0068286E">
        <w:rPr>
          <w:rFonts w:ascii="標楷體" w:eastAsia="標楷體" w:hAnsi="標楷體"/>
          <w:b/>
          <w:bCs/>
          <w:sz w:val="28"/>
          <w:szCs w:val="28"/>
        </w:rPr>
        <w:t>：</w:t>
      </w:r>
    </w:p>
    <w:p w:rsidR="0068286E" w:rsidRPr="0068286E" w:rsidRDefault="0068286E" w:rsidP="00A65AD4">
      <w:pPr>
        <w:numPr>
          <w:ilvl w:val="0"/>
          <w:numId w:val="726"/>
        </w:numPr>
        <w:suppressAutoHyphens/>
        <w:autoSpaceDN w:val="0"/>
        <w:spacing w:line="400" w:lineRule="exact"/>
        <w:ind w:left="1588" w:hanging="284"/>
        <w:textAlignment w:val="baseline"/>
        <w:rPr>
          <w:rFonts w:ascii="標楷體" w:eastAsia="標楷體" w:hAnsi="標楷體" w:cs="標楷體"/>
          <w:kern w:val="3"/>
          <w:sz w:val="28"/>
          <w:szCs w:val="28"/>
        </w:rPr>
      </w:pPr>
      <w:r w:rsidRPr="0068286E">
        <w:rPr>
          <w:rFonts w:ascii="標楷體" w:eastAsia="標楷體" w:hAnsi="標楷體" w:cs="標楷體" w:hint="eastAsia"/>
          <w:kern w:val="3"/>
          <w:sz w:val="28"/>
          <w:szCs w:val="28"/>
        </w:rPr>
        <w:t>指標</w:t>
      </w:r>
      <w:r w:rsidRPr="0068286E">
        <w:rPr>
          <w:rFonts w:ascii="標楷體" w:eastAsia="標楷體" w:hAnsi="標楷體" w:cs="標楷體" w:hint="eastAsia"/>
          <w:b/>
          <w:kern w:val="3"/>
          <w:sz w:val="28"/>
          <w:szCs w:val="28"/>
        </w:rPr>
        <w:t>(二)</w:t>
      </w:r>
      <w:r w:rsidRPr="0068286E">
        <w:rPr>
          <w:rFonts w:ascii="標楷體" w:eastAsia="標楷體" w:hAnsi="標楷體" w:cs="標楷體" w:hint="eastAsia"/>
          <w:kern w:val="3"/>
          <w:sz w:val="28"/>
          <w:szCs w:val="28"/>
        </w:rPr>
        <w:t>轄內各行政區已有特約單位係指特約單位服務區域可服務範圍，非指特約單位所在地。</w:t>
      </w:r>
    </w:p>
    <w:p w:rsidR="0068286E" w:rsidRPr="0068286E" w:rsidRDefault="0068286E" w:rsidP="00A65AD4">
      <w:pPr>
        <w:numPr>
          <w:ilvl w:val="0"/>
          <w:numId w:val="726"/>
        </w:numPr>
        <w:suppressAutoHyphens/>
        <w:autoSpaceDN w:val="0"/>
        <w:spacing w:line="400" w:lineRule="exact"/>
        <w:ind w:left="1588" w:hanging="284"/>
        <w:textAlignment w:val="baseline"/>
        <w:rPr>
          <w:rFonts w:ascii="Times New Roman" w:eastAsia="標楷體" w:hAnsi="Times New Roman"/>
          <w:sz w:val="28"/>
          <w:szCs w:val="28"/>
        </w:rPr>
      </w:pPr>
      <w:r w:rsidRPr="0068286E">
        <w:rPr>
          <w:rFonts w:ascii="標楷體" w:eastAsia="標楷體" w:hAnsi="標楷體" w:cs="標楷體" w:hint="eastAsia"/>
          <w:kern w:val="3"/>
          <w:sz w:val="28"/>
          <w:szCs w:val="28"/>
        </w:rPr>
        <w:t>有關「確實可提供服務」係針對符合長照2.0對象有申請使用輔具服務之行政區（鄉鎮市區），該區域確實提供輔具租賃服務。</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b/>
          <w:sz w:val="28"/>
          <w:szCs w:val="28"/>
        </w:rPr>
        <w:t>資料來源：</w:t>
      </w:r>
      <w:r w:rsidRPr="0068286E">
        <w:rPr>
          <w:rFonts w:ascii="標楷體" w:eastAsia="標楷體" w:hAnsi="標楷體" w:hint="eastAsia"/>
          <w:sz w:val="28"/>
          <w:szCs w:val="28"/>
        </w:rPr>
        <w:t>縣市政府提供特約名單及本部照顧管理資訊系統</w:t>
      </w:r>
    </w:p>
    <w:p w:rsidR="00892FAD" w:rsidRDefault="00892FAD" w:rsidP="00892FAD">
      <w:pPr>
        <w:tabs>
          <w:tab w:val="left" w:pos="1276"/>
        </w:tabs>
        <w:suppressAutoHyphens/>
        <w:autoSpaceDN w:val="0"/>
        <w:snapToGrid w:val="0"/>
        <w:spacing w:line="400" w:lineRule="exact"/>
        <w:ind w:left="1418"/>
        <w:textAlignment w:val="baseline"/>
        <w:rPr>
          <w:rFonts w:ascii="標楷體" w:eastAsia="標楷體" w:hAnsi="標楷體"/>
          <w:bCs/>
          <w:sz w:val="32"/>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出院準備銜接長照服務計畫執行情形(</w:t>
      </w:r>
      <w:r w:rsidRPr="0068286E">
        <w:rPr>
          <w:rFonts w:ascii="標楷體" w:eastAsia="標楷體" w:hAnsi="標楷體"/>
          <w:bCs/>
          <w:sz w:val="32"/>
          <w:szCs w:val="28"/>
        </w:rPr>
        <w:t>4</w:t>
      </w:r>
      <w:r w:rsidRPr="0068286E">
        <w:rPr>
          <w:rFonts w:ascii="標楷體" w:eastAsia="標楷體" w:hAnsi="標楷體" w:hint="eastAsia"/>
          <w:bCs/>
          <w:sz w:val="32"/>
          <w:szCs w:val="28"/>
        </w:rPr>
        <w:t>分)</w:t>
      </w:r>
    </w:p>
    <w:p w:rsidR="0068286E" w:rsidRPr="0068286E" w:rsidRDefault="0068286E" w:rsidP="00A65AD4">
      <w:pPr>
        <w:numPr>
          <w:ilvl w:val="0"/>
          <w:numId w:val="774"/>
        </w:numPr>
        <w:adjustRightInd w:val="0"/>
        <w:snapToGrid w:val="0"/>
        <w:spacing w:line="400" w:lineRule="exact"/>
        <w:ind w:left="1418" w:hanging="567"/>
        <w:rPr>
          <w:rFonts w:ascii="標楷體" w:eastAsia="標楷體" w:hAnsi="標楷體"/>
          <w:b/>
          <w:bCs/>
          <w:szCs w:val="24"/>
        </w:rPr>
      </w:pPr>
      <w:r w:rsidRPr="0068286E">
        <w:rPr>
          <w:rFonts w:ascii="標楷體" w:eastAsia="標楷體" w:hAnsi="標楷體" w:hint="eastAsia"/>
          <w:bCs/>
          <w:sz w:val="28"/>
          <w:szCs w:val="28"/>
        </w:rPr>
        <w:t>銜接率(3分)</w:t>
      </w:r>
    </w:p>
    <w:p w:rsidR="0068286E" w:rsidRPr="0068286E" w:rsidRDefault="0068286E" w:rsidP="0068286E">
      <w:pPr>
        <w:adjustRightInd w:val="0"/>
        <w:snapToGrid w:val="0"/>
        <w:spacing w:line="400" w:lineRule="exact"/>
        <w:ind w:left="851"/>
        <w:rPr>
          <w:rFonts w:ascii="標楷體" w:eastAsia="標楷體" w:hAnsi="標楷體"/>
          <w:b/>
          <w:bCs/>
          <w:szCs w:val="24"/>
        </w:rPr>
      </w:pPr>
      <w:r w:rsidRPr="0068286E">
        <w:rPr>
          <w:rFonts w:ascii="Times New Roman" w:eastAsia="標楷體" w:hAnsi="Times New Roman" w:hint="eastAsia"/>
          <w:b/>
          <w:bCs/>
          <w:sz w:val="28"/>
          <w:szCs w:val="28"/>
        </w:rPr>
        <w:t>評分標準：</w:t>
      </w:r>
    </w:p>
    <w:p w:rsidR="0068286E" w:rsidRPr="0068286E" w:rsidRDefault="0068286E" w:rsidP="00A65AD4">
      <w:pPr>
        <w:numPr>
          <w:ilvl w:val="0"/>
          <w:numId w:val="798"/>
        </w:numPr>
        <w:adjustRightInd w:val="0"/>
        <w:snapToGrid w:val="0"/>
        <w:spacing w:line="400" w:lineRule="exact"/>
        <w:ind w:left="1305" w:hanging="284"/>
        <w:rPr>
          <w:rFonts w:ascii="標楷體" w:eastAsia="標楷體" w:hAnsi="標楷體" w:cs="標楷體"/>
          <w:kern w:val="3"/>
          <w:sz w:val="28"/>
          <w:szCs w:val="28"/>
        </w:rPr>
      </w:pPr>
      <w:r w:rsidRPr="0068286E">
        <w:rPr>
          <w:rFonts w:ascii="標楷體" w:eastAsia="標楷體" w:hAnsi="標楷體" w:cs="標楷體" w:hint="eastAsia"/>
          <w:bCs/>
          <w:kern w:val="3"/>
          <w:sz w:val="28"/>
          <w:szCs w:val="28"/>
        </w:rPr>
        <w:t>參加出院準備銜接長照服務醫院</w:t>
      </w:r>
      <w:r w:rsidRPr="0068286E">
        <w:rPr>
          <w:rFonts w:ascii="標楷體" w:eastAsia="標楷體" w:hAnsi="標楷體" w:cs="標楷體" w:hint="eastAsia"/>
          <w:b/>
          <w:bCs/>
          <w:kern w:val="3"/>
          <w:sz w:val="28"/>
          <w:szCs w:val="28"/>
        </w:rPr>
        <w:t>之</w:t>
      </w:r>
      <w:r w:rsidRPr="0068286E">
        <w:rPr>
          <w:rFonts w:ascii="標楷體" w:eastAsia="標楷體" w:hAnsi="標楷體" w:cs="標楷體" w:hint="eastAsia"/>
          <w:bCs/>
          <w:kern w:val="3"/>
          <w:sz w:val="28"/>
          <w:szCs w:val="28"/>
        </w:rPr>
        <w:t>轉介率(t)=(出院病人經出備評估並於出院7日內銜接長照服務之人數/出院病人經出備評估且有長照需求之人數)*100%</w:t>
      </w:r>
    </w:p>
    <w:p w:rsidR="0068286E" w:rsidRPr="0068286E" w:rsidRDefault="0068286E" w:rsidP="0068286E">
      <w:pPr>
        <w:adjustRightInd w:val="0"/>
        <w:snapToGrid w:val="0"/>
        <w:spacing w:line="400" w:lineRule="exact"/>
        <w:ind w:left="1305"/>
        <w:rPr>
          <w:rFonts w:ascii="標楷體" w:eastAsia="標楷體" w:hAnsi="標楷體" w:cs="標楷體"/>
          <w:kern w:val="3"/>
          <w:sz w:val="28"/>
          <w:szCs w:val="28"/>
        </w:rPr>
      </w:pP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w:t>
      </w:r>
      <w:r w:rsidRPr="0068286E">
        <w:rPr>
          <w:rFonts w:ascii="標楷體" w:eastAsia="標楷體" w:hAnsi="標楷體" w:hint="eastAsia"/>
          <w:bCs/>
          <w:sz w:val="28"/>
          <w:szCs w:val="24"/>
        </w:rPr>
        <w:t>1</w:t>
      </w:r>
      <w:r w:rsidRPr="0068286E">
        <w:rPr>
          <w:rFonts w:ascii="標楷體" w:eastAsia="標楷體" w:hAnsi="標楷體"/>
          <w:bCs/>
          <w:sz w:val="28"/>
          <w:szCs w:val="24"/>
        </w:rPr>
        <w:t>=</w:t>
      </w:r>
      <w:r w:rsidRPr="0068286E">
        <w:rPr>
          <w:rFonts w:ascii="標楷體" w:eastAsia="標楷體" w:hAnsi="標楷體" w:hint="eastAsia"/>
          <w:bCs/>
          <w:sz w:val="28"/>
          <w:szCs w:val="24"/>
        </w:rPr>
        <w:t>各醫院轉介率的25百分位數</w:t>
      </w: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w:t>
      </w:r>
      <w:r w:rsidRPr="0068286E">
        <w:rPr>
          <w:rFonts w:ascii="標楷體" w:eastAsia="標楷體" w:hAnsi="標楷體" w:hint="eastAsia"/>
          <w:bCs/>
          <w:sz w:val="28"/>
          <w:szCs w:val="24"/>
        </w:rPr>
        <w:t>2</w:t>
      </w:r>
      <w:r w:rsidRPr="0068286E">
        <w:rPr>
          <w:rFonts w:ascii="標楷體" w:eastAsia="標楷體" w:hAnsi="標楷體"/>
          <w:bCs/>
          <w:sz w:val="28"/>
          <w:szCs w:val="24"/>
        </w:rPr>
        <w:t>=</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50</w:t>
      </w:r>
      <w:r w:rsidRPr="0068286E">
        <w:rPr>
          <w:rFonts w:ascii="標楷體" w:eastAsia="標楷體" w:hAnsi="標楷體" w:hint="eastAsia"/>
          <w:bCs/>
          <w:sz w:val="28"/>
          <w:szCs w:val="24"/>
        </w:rPr>
        <w:t>百分位數(即醫院轉介率中位數)</w:t>
      </w:r>
    </w:p>
    <w:p w:rsidR="0068286E" w:rsidRPr="0068286E" w:rsidRDefault="0068286E" w:rsidP="0068286E">
      <w:pPr>
        <w:adjustRightInd w:val="0"/>
        <w:snapToGrid w:val="0"/>
        <w:spacing w:line="400" w:lineRule="exact"/>
        <w:ind w:firstLineChars="557" w:firstLine="1560"/>
        <w:rPr>
          <w:rFonts w:ascii="標楷體" w:eastAsia="標楷體" w:hAnsi="標楷體"/>
          <w:bCs/>
          <w:sz w:val="28"/>
          <w:szCs w:val="24"/>
        </w:rPr>
      </w:pPr>
      <w:r w:rsidRPr="0068286E">
        <w:rPr>
          <w:rFonts w:ascii="標楷體" w:eastAsia="標楷體" w:hAnsi="標楷體"/>
          <w:bCs/>
          <w:sz w:val="28"/>
          <w:szCs w:val="24"/>
        </w:rPr>
        <w:t>t3=</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7</w:t>
      </w:r>
      <w:r w:rsidRPr="0068286E">
        <w:rPr>
          <w:rFonts w:ascii="標楷體" w:eastAsia="標楷體" w:hAnsi="標楷體" w:hint="eastAsia"/>
          <w:bCs/>
          <w:sz w:val="28"/>
          <w:szCs w:val="24"/>
        </w:rPr>
        <w:t>5百分位數</w:t>
      </w:r>
    </w:p>
    <w:p w:rsidR="0068286E" w:rsidRPr="0068286E" w:rsidRDefault="0068286E" w:rsidP="0068286E">
      <w:pPr>
        <w:adjustRightInd w:val="0"/>
        <w:snapToGrid w:val="0"/>
        <w:spacing w:line="400" w:lineRule="exact"/>
        <w:ind w:left="1305"/>
        <w:rPr>
          <w:rFonts w:ascii="標楷體" w:eastAsia="標楷體" w:hAnsi="標楷體" w:cs="標楷體"/>
          <w:kern w:val="3"/>
          <w:sz w:val="28"/>
          <w:szCs w:val="28"/>
        </w:rPr>
      </w:pPr>
      <w:r w:rsidRPr="0068286E">
        <w:rPr>
          <w:rFonts w:ascii="標楷體" w:eastAsia="標楷體" w:hAnsi="標楷體" w:hint="eastAsia"/>
          <w:bCs/>
          <w:sz w:val="28"/>
          <w:szCs w:val="24"/>
        </w:rPr>
        <w:t xml:space="preserve">  </w:t>
      </w:r>
      <w:r w:rsidRPr="0068286E">
        <w:rPr>
          <w:rFonts w:ascii="標楷體" w:eastAsia="標楷體" w:hAnsi="標楷體"/>
          <w:bCs/>
          <w:sz w:val="28"/>
          <w:szCs w:val="24"/>
        </w:rPr>
        <w:t>t4=</w:t>
      </w:r>
      <w:r w:rsidRPr="0068286E">
        <w:rPr>
          <w:rFonts w:ascii="標楷體" w:eastAsia="標楷體" w:hAnsi="標楷體" w:hint="eastAsia"/>
          <w:bCs/>
          <w:sz w:val="28"/>
          <w:szCs w:val="24"/>
        </w:rPr>
        <w:t>各醫院轉介率的</w:t>
      </w:r>
      <w:r w:rsidRPr="0068286E">
        <w:rPr>
          <w:rFonts w:ascii="標楷體" w:eastAsia="標楷體" w:hAnsi="標楷體"/>
          <w:bCs/>
          <w:sz w:val="28"/>
          <w:szCs w:val="24"/>
        </w:rPr>
        <w:t>90</w:t>
      </w:r>
      <w:r w:rsidRPr="0068286E">
        <w:rPr>
          <w:rFonts w:ascii="標楷體" w:eastAsia="標楷體" w:hAnsi="標楷體" w:hint="eastAsia"/>
          <w:bCs/>
          <w:sz w:val="28"/>
          <w:szCs w:val="24"/>
        </w:rPr>
        <w:t>百分位數</w:t>
      </w:r>
    </w:p>
    <w:p w:rsidR="0068286E" w:rsidRPr="0068286E" w:rsidRDefault="0068286E" w:rsidP="00A65AD4">
      <w:pPr>
        <w:numPr>
          <w:ilvl w:val="0"/>
          <w:numId w:val="798"/>
        </w:numPr>
        <w:suppressAutoHyphens/>
        <w:autoSpaceDN w:val="0"/>
        <w:spacing w:line="400" w:lineRule="exact"/>
        <w:ind w:left="1305" w:hanging="284"/>
        <w:textAlignment w:val="baseline"/>
        <w:rPr>
          <w:rFonts w:ascii="標楷體" w:eastAsia="標楷體" w:hAnsi="標楷體" w:cs="標楷體"/>
          <w:kern w:val="3"/>
          <w:sz w:val="28"/>
          <w:szCs w:val="28"/>
        </w:rPr>
      </w:pPr>
      <w:r w:rsidRPr="0068286E">
        <w:rPr>
          <w:rFonts w:ascii="標楷體" w:eastAsia="標楷體" w:hAnsi="標楷體" w:cs="標楷體" w:hint="eastAsia"/>
          <w:kern w:val="3"/>
          <w:sz w:val="28"/>
          <w:szCs w:val="28"/>
        </w:rPr>
        <w:t>縣市所轄參加出院準備銜接長照服務之醫院平均轉介率 (T)</w:t>
      </w: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t4</w:t>
            </w:r>
            <w:r w:rsidRPr="0068286E">
              <w:rPr>
                <w:rFonts w:ascii="標楷體" w:eastAsia="標楷體" w:hAnsi="標楷體" w:hint="eastAsia"/>
                <w:bCs/>
                <w:sz w:val="28"/>
                <w:szCs w:val="24"/>
              </w:rPr>
              <w:t>≦</w:t>
            </w:r>
            <w:r w:rsidRPr="0068286E">
              <w:rPr>
                <w:rFonts w:ascii="標楷體" w:eastAsia="標楷體" w:hAnsi="標楷體" w:hint="eastAsia"/>
                <w:sz w:val="28"/>
              </w:rPr>
              <w:t>T</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3</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t3</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t4</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t2</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t3</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1.5</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t1</w:t>
            </w:r>
            <w:r w:rsidRPr="0068286E">
              <w:rPr>
                <w:rFonts w:ascii="標楷體" w:eastAsia="標楷體" w:hAnsi="標楷體" w:hint="eastAsia"/>
                <w:bCs/>
                <w:sz w:val="28"/>
                <w:szCs w:val="24"/>
              </w:rPr>
              <w:t>≦</w:t>
            </w:r>
            <w:r w:rsidRPr="0068286E">
              <w:rPr>
                <w:rFonts w:ascii="標楷體" w:eastAsia="標楷體" w:hAnsi="標楷體" w:hint="eastAsia"/>
                <w:sz w:val="28"/>
              </w:rPr>
              <w:t>T&lt;</w:t>
            </w:r>
            <w:r w:rsidRPr="0068286E">
              <w:rPr>
                <w:rFonts w:ascii="標楷體" w:eastAsia="標楷體" w:hAnsi="標楷體"/>
                <w:sz w:val="28"/>
              </w:rPr>
              <w:t>t2</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T</w:t>
            </w:r>
            <w:r w:rsidRPr="0068286E">
              <w:rPr>
                <w:rFonts w:ascii="標楷體" w:eastAsia="標楷體" w:hAnsi="標楷體" w:hint="eastAsia"/>
                <w:sz w:val="28"/>
              </w:rPr>
              <w:t>&lt;</w:t>
            </w:r>
            <w:r w:rsidRPr="0068286E">
              <w:rPr>
                <w:rFonts w:ascii="標楷體" w:eastAsia="標楷體" w:hAnsi="標楷體"/>
                <w:sz w:val="28"/>
              </w:rPr>
              <w:t>t1</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bl>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hint="eastAsia"/>
          <w:b/>
          <w:sz w:val="28"/>
          <w:szCs w:val="28"/>
        </w:rPr>
        <w:t>註：</w:t>
      </w:r>
    </w:p>
    <w:p w:rsidR="0068286E" w:rsidRPr="0068286E" w:rsidRDefault="0068286E" w:rsidP="00A65AD4">
      <w:pPr>
        <w:numPr>
          <w:ilvl w:val="0"/>
          <w:numId w:val="817"/>
        </w:numPr>
        <w:tabs>
          <w:tab w:val="left" w:pos="762"/>
        </w:tabs>
        <w:suppressAutoHyphens/>
        <w:autoSpaceDN w:val="0"/>
        <w:snapToGrid w:val="0"/>
        <w:spacing w:line="400" w:lineRule="exact"/>
        <w:ind w:left="1560" w:hanging="284"/>
        <w:textAlignment w:val="baseline"/>
        <w:rPr>
          <w:rFonts w:ascii="標楷體" w:eastAsia="標楷體" w:hAnsi="標楷體"/>
          <w:sz w:val="28"/>
          <w:szCs w:val="28"/>
        </w:rPr>
      </w:pPr>
      <w:r w:rsidRPr="0068286E">
        <w:rPr>
          <w:rFonts w:ascii="標楷體" w:eastAsia="標楷體" w:hAnsi="標楷體" w:hint="eastAsia"/>
          <w:sz w:val="28"/>
          <w:szCs w:val="28"/>
        </w:rPr>
        <w:t>出院7日內係指按健保署資料出院日之次日起7個工作日計算</w:t>
      </w:r>
      <w:r w:rsidRPr="0068286E">
        <w:rPr>
          <w:rFonts w:ascii="標楷體" w:eastAsia="標楷體" w:hAnsi="標楷體"/>
          <w:sz w:val="28"/>
          <w:szCs w:val="28"/>
        </w:rPr>
        <w:t>。</w:t>
      </w:r>
      <w:r w:rsidRPr="0068286E">
        <w:rPr>
          <w:rFonts w:ascii="標楷體" w:eastAsia="標楷體" w:hAnsi="標楷體" w:hint="eastAsia"/>
          <w:sz w:val="28"/>
          <w:szCs w:val="28"/>
        </w:rPr>
        <w:t>（</w:t>
      </w:r>
      <w:r w:rsidRPr="0068286E">
        <w:rPr>
          <w:rFonts w:ascii="標楷體" w:eastAsia="標楷體" w:hAnsi="標楷體"/>
          <w:sz w:val="28"/>
          <w:szCs w:val="28"/>
        </w:rPr>
        <w:t>依最近</w:t>
      </w:r>
      <w:r w:rsidRPr="0068286E">
        <w:rPr>
          <w:rFonts w:ascii="標楷體" w:eastAsia="標楷體" w:hAnsi="標楷體" w:hint="eastAsia"/>
          <w:sz w:val="28"/>
          <w:szCs w:val="28"/>
        </w:rPr>
        <w:t>1</w:t>
      </w:r>
      <w:r w:rsidRPr="0068286E">
        <w:rPr>
          <w:rFonts w:ascii="標楷體" w:eastAsia="標楷體" w:hAnsi="標楷體"/>
          <w:sz w:val="28"/>
          <w:szCs w:val="28"/>
        </w:rPr>
        <w:t>次出院日計算</w:t>
      </w:r>
      <w:r w:rsidRPr="0068286E">
        <w:rPr>
          <w:rFonts w:ascii="標楷體" w:eastAsia="標楷體" w:hAnsi="標楷體" w:hint="eastAsia"/>
          <w:sz w:val="28"/>
          <w:szCs w:val="28"/>
        </w:rPr>
        <w:t>）</w:t>
      </w:r>
    </w:p>
    <w:p w:rsidR="0068286E" w:rsidRPr="0068286E" w:rsidRDefault="0068286E" w:rsidP="00A65AD4">
      <w:pPr>
        <w:numPr>
          <w:ilvl w:val="0"/>
          <w:numId w:val="817"/>
        </w:numPr>
        <w:tabs>
          <w:tab w:val="left" w:pos="762"/>
        </w:tabs>
        <w:suppressAutoHyphens/>
        <w:autoSpaceDN w:val="0"/>
        <w:snapToGrid w:val="0"/>
        <w:spacing w:line="400" w:lineRule="exact"/>
        <w:ind w:left="1560" w:hanging="284"/>
        <w:textAlignment w:val="baseline"/>
        <w:rPr>
          <w:rFonts w:ascii="標楷體" w:eastAsia="標楷體" w:hAnsi="標楷體"/>
          <w:sz w:val="28"/>
          <w:szCs w:val="28"/>
        </w:rPr>
      </w:pPr>
      <w:r w:rsidRPr="0068286E">
        <w:rPr>
          <w:rFonts w:ascii="標楷體" w:eastAsia="標楷體" w:hAnsi="標楷體" w:hint="eastAsia"/>
          <w:sz w:val="28"/>
          <w:szCs w:val="28"/>
        </w:rPr>
        <w:t>評分基準係以各縣市出備醫院轉介率（由低至高排序）之25百分位數、50百分位數、75百分位數、90百分位數作為基準 (舉例: 轄下出備醫院平均轉介率低於全部出備醫院轉介率25百分位數者，可獲得0.5分）</w:t>
      </w:r>
    </w:p>
    <w:p w:rsidR="0068286E" w:rsidRPr="0068286E" w:rsidRDefault="0068286E" w:rsidP="0068286E">
      <w:pPr>
        <w:adjustRightInd w:val="0"/>
        <w:snapToGrid w:val="0"/>
        <w:spacing w:line="400" w:lineRule="exact"/>
        <w:rPr>
          <w:rFonts w:ascii="標楷體" w:eastAsia="標楷體" w:hAnsi="標楷體"/>
          <w:bCs/>
          <w:sz w:val="28"/>
          <w:szCs w:val="28"/>
        </w:rPr>
      </w:pPr>
    </w:p>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b/>
          <w:sz w:val="28"/>
          <w:szCs w:val="28"/>
        </w:rPr>
        <w:t xml:space="preserve">資料來源： </w:t>
      </w:r>
    </w:p>
    <w:p w:rsidR="0068286E" w:rsidRPr="0068286E" w:rsidRDefault="0068286E" w:rsidP="00A65AD4">
      <w:pPr>
        <w:numPr>
          <w:ilvl w:val="0"/>
          <w:numId w:val="818"/>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sz w:val="28"/>
          <w:szCs w:val="28"/>
        </w:rPr>
        <w:t>本部全民健康保險署。</w:t>
      </w:r>
    </w:p>
    <w:p w:rsidR="0068286E" w:rsidRPr="0068286E" w:rsidRDefault="0068286E" w:rsidP="00A65AD4">
      <w:pPr>
        <w:numPr>
          <w:ilvl w:val="0"/>
          <w:numId w:val="818"/>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rPr>
          <w:rFonts w:ascii="標楷體" w:eastAsia="標楷體" w:hAnsi="標楷體"/>
          <w:bCs/>
          <w:sz w:val="28"/>
          <w:szCs w:val="28"/>
        </w:rPr>
      </w:pPr>
    </w:p>
    <w:p w:rsidR="0068286E" w:rsidRPr="0068286E" w:rsidRDefault="0068286E" w:rsidP="00A65AD4">
      <w:pPr>
        <w:numPr>
          <w:ilvl w:val="0"/>
          <w:numId w:val="774"/>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出備醫院提供簡易輔具租借機制(1分)</w:t>
      </w:r>
    </w:p>
    <w:p w:rsidR="0068286E" w:rsidRPr="0068286E" w:rsidRDefault="0068286E" w:rsidP="0068286E">
      <w:pPr>
        <w:adjustRightInd w:val="0"/>
        <w:snapToGrid w:val="0"/>
        <w:spacing w:line="400" w:lineRule="exact"/>
        <w:ind w:left="1418"/>
        <w:rPr>
          <w:rFonts w:ascii="標楷體" w:eastAsia="標楷體" w:hAnsi="標楷體"/>
          <w:b/>
          <w:sz w:val="28"/>
          <w:szCs w:val="28"/>
        </w:rPr>
      </w:pPr>
      <w:r w:rsidRPr="0068286E">
        <w:rPr>
          <w:rFonts w:ascii="標楷體" w:eastAsia="標楷體" w:hAnsi="標楷體" w:hint="eastAsia"/>
          <w:b/>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sz w:val="28"/>
          <w:szCs w:val="28"/>
        </w:rPr>
      </w:pPr>
      <w:r w:rsidRPr="0068286E">
        <w:rPr>
          <w:rFonts w:ascii="標楷體" w:eastAsia="標楷體" w:hAnsi="標楷體" w:hint="eastAsia"/>
          <w:sz w:val="28"/>
          <w:szCs w:val="28"/>
        </w:rPr>
        <w:t>出備醫院提供簡易輔具租借之醫院比率(P)=(出備醫院提供簡易輔具租借之醫院數/出備醫院數)*100%</w:t>
      </w: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szCs w:val="28"/>
              </w:rPr>
              <w:t>0.5</w:t>
            </w:r>
            <w:r w:rsidRPr="0068286E">
              <w:rPr>
                <w:rFonts w:ascii="標楷體" w:eastAsia="標楷體" w:hAnsi="標楷體" w:hint="eastAsia"/>
                <w:bCs/>
                <w:sz w:val="28"/>
                <w:szCs w:val="28"/>
              </w:rPr>
              <w:t>≦</w:t>
            </w:r>
            <w:r w:rsidRPr="0068286E">
              <w:rPr>
                <w:rFonts w:ascii="標楷體" w:eastAsia="標楷體" w:hAnsi="標楷體" w:hint="eastAsia"/>
                <w:sz w:val="28"/>
                <w:szCs w:val="28"/>
              </w:rPr>
              <w:t>P</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szCs w:val="28"/>
              </w:rPr>
              <w:t>0</w:t>
            </w:r>
            <w:r w:rsidRPr="0068286E">
              <w:rPr>
                <w:rFonts w:ascii="標楷體" w:eastAsia="標楷體" w:hAnsi="標楷體" w:hint="eastAsia"/>
                <w:bCs/>
                <w:sz w:val="28"/>
                <w:szCs w:val="28"/>
              </w:rPr>
              <w:t>&lt;</w:t>
            </w:r>
            <w:r w:rsidRPr="0068286E">
              <w:rPr>
                <w:rFonts w:ascii="標楷體" w:eastAsia="標楷體" w:hAnsi="標楷體" w:hint="eastAsia"/>
                <w:sz w:val="28"/>
                <w:szCs w:val="28"/>
              </w:rPr>
              <w:t>P&lt;</w:t>
            </w:r>
            <w:r w:rsidRPr="0068286E">
              <w:rPr>
                <w:rFonts w:ascii="標楷體" w:eastAsia="標楷體" w:hAnsi="標楷體"/>
                <w:sz w:val="28"/>
                <w:szCs w:val="28"/>
              </w:rPr>
              <w:t>0.5</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8"/>
              </w:rPr>
              <w:t>P</w:t>
            </w:r>
            <w:r w:rsidRPr="0068286E">
              <w:rPr>
                <w:rFonts w:ascii="標楷體" w:eastAsia="標楷體" w:hAnsi="標楷體"/>
                <w:sz w:val="28"/>
                <w:szCs w:val="28"/>
              </w:rPr>
              <w:t>=0</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bl>
    <w:p w:rsidR="0068286E" w:rsidRPr="0068286E" w:rsidRDefault="0068286E" w:rsidP="0068286E">
      <w:pPr>
        <w:adjustRightInd w:val="0"/>
        <w:snapToGrid w:val="0"/>
        <w:spacing w:line="400" w:lineRule="exact"/>
        <w:ind w:firstLineChars="455" w:firstLine="1274"/>
        <w:rPr>
          <w:rFonts w:ascii="標楷體" w:eastAsia="標楷體" w:hAnsi="標楷體"/>
          <w:sz w:val="28"/>
          <w:szCs w:val="28"/>
        </w:rPr>
      </w:pPr>
      <w:r w:rsidRPr="0068286E">
        <w:rPr>
          <w:rFonts w:ascii="標楷體" w:eastAsia="標楷體" w:hAnsi="標楷體" w:hint="eastAsia"/>
          <w:sz w:val="28"/>
          <w:szCs w:val="28"/>
        </w:rPr>
        <w:t>註：</w:t>
      </w:r>
    </w:p>
    <w:p w:rsidR="0068286E" w:rsidRPr="0068286E" w:rsidRDefault="0068286E" w:rsidP="00A65AD4">
      <w:pPr>
        <w:numPr>
          <w:ilvl w:val="3"/>
          <w:numId w:val="799"/>
        </w:numPr>
        <w:adjustRightInd w:val="0"/>
        <w:snapToGrid w:val="0"/>
        <w:spacing w:line="400" w:lineRule="exact"/>
        <w:ind w:left="1560" w:hanging="284"/>
        <w:rPr>
          <w:rFonts w:ascii="標楷體" w:eastAsia="標楷體" w:hAnsi="標楷體"/>
          <w:sz w:val="28"/>
          <w:szCs w:val="28"/>
        </w:rPr>
      </w:pPr>
      <w:r w:rsidRPr="0068286E">
        <w:rPr>
          <w:rFonts w:ascii="標楷體" w:eastAsia="標楷體" w:hAnsi="標楷體" w:hint="eastAsia"/>
          <w:sz w:val="28"/>
          <w:szCs w:val="28"/>
        </w:rPr>
        <w:t>簡易輔具租借機制：包含於院內設立簡易輔具中心或與輔具廠商、藥局建立合約，提供民眾租借均屬之。</w:t>
      </w:r>
    </w:p>
    <w:p w:rsidR="0068286E" w:rsidRPr="0068286E" w:rsidRDefault="0068286E" w:rsidP="00A65AD4">
      <w:pPr>
        <w:numPr>
          <w:ilvl w:val="3"/>
          <w:numId w:val="799"/>
        </w:numPr>
        <w:adjustRightInd w:val="0"/>
        <w:snapToGrid w:val="0"/>
        <w:spacing w:line="400" w:lineRule="exact"/>
        <w:ind w:left="1560" w:hanging="284"/>
        <w:rPr>
          <w:rFonts w:ascii="標楷體" w:eastAsia="標楷體" w:hAnsi="標楷體"/>
          <w:sz w:val="28"/>
          <w:szCs w:val="28"/>
        </w:rPr>
      </w:pPr>
      <w:r w:rsidRPr="0068286E">
        <w:rPr>
          <w:rFonts w:ascii="標楷體" w:eastAsia="標楷體" w:hAnsi="標楷體" w:hint="eastAsia"/>
          <w:sz w:val="28"/>
          <w:szCs w:val="28"/>
        </w:rPr>
        <w:t>簡易</w:t>
      </w:r>
      <w:r w:rsidRPr="0068286E">
        <w:rPr>
          <w:rFonts w:ascii="標楷體" w:eastAsia="標楷體" w:hAnsi="標楷體"/>
          <w:sz w:val="28"/>
          <w:szCs w:val="28"/>
        </w:rPr>
        <w:t>輔具</w:t>
      </w:r>
      <w:r w:rsidRPr="0068286E">
        <w:rPr>
          <w:rFonts w:ascii="標楷體" w:eastAsia="標楷體" w:hAnsi="標楷體" w:hint="eastAsia"/>
          <w:sz w:val="28"/>
          <w:szCs w:val="28"/>
        </w:rPr>
        <w:t>指</w:t>
      </w:r>
      <w:r w:rsidRPr="0068286E">
        <w:rPr>
          <w:rFonts w:ascii="標楷體" w:eastAsia="標楷體" w:hAnsi="標楷體"/>
          <w:sz w:val="28"/>
          <w:szCs w:val="28"/>
        </w:rPr>
        <w:t>不須由輔具人員評估即可提供</w:t>
      </w:r>
      <w:r w:rsidRPr="0068286E">
        <w:rPr>
          <w:rFonts w:ascii="標楷體" w:eastAsia="標楷體" w:hAnsi="標楷體" w:hint="eastAsia"/>
          <w:sz w:val="28"/>
          <w:szCs w:val="28"/>
        </w:rPr>
        <w:t>，至少應有</w:t>
      </w:r>
      <w:r w:rsidRPr="0068286E">
        <w:rPr>
          <w:rFonts w:ascii="標楷體" w:eastAsia="標楷體" w:hAnsi="標楷體"/>
          <w:sz w:val="28"/>
          <w:szCs w:val="28"/>
        </w:rPr>
        <w:t>下列10大項</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(1)</w:t>
      </w:r>
      <w:r w:rsidRPr="0068286E">
        <w:rPr>
          <w:rFonts w:ascii="標楷體" w:eastAsia="標楷體" w:hAnsi="標楷體"/>
          <w:sz w:val="28"/>
          <w:szCs w:val="28"/>
        </w:rPr>
        <w:t xml:space="preserve"> 馬桶增高器、便盆椅或沐浴椅 (EA01)</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(2)</w:t>
      </w:r>
      <w:r w:rsidRPr="0068286E">
        <w:rPr>
          <w:rFonts w:ascii="標楷體" w:eastAsia="標楷體" w:hAnsi="標楷體"/>
          <w:sz w:val="28"/>
          <w:szCs w:val="28"/>
        </w:rPr>
        <w:t xml:space="preserve"> </w:t>
      </w:r>
      <w:r w:rsidRPr="0068286E">
        <w:rPr>
          <w:rFonts w:ascii="標楷體" w:eastAsia="標楷體" w:hAnsi="標楷體" w:hint="eastAsia"/>
          <w:sz w:val="28"/>
          <w:szCs w:val="28"/>
        </w:rPr>
        <w:t>單拐 (</w:t>
      </w:r>
      <w:r w:rsidRPr="0068286E">
        <w:rPr>
          <w:rFonts w:ascii="標楷體" w:eastAsia="標楷體" w:hAnsi="標楷體"/>
          <w:sz w:val="28"/>
          <w:szCs w:val="28"/>
        </w:rPr>
        <w:t>EB01,02)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(3)</w:t>
      </w:r>
      <w:r w:rsidRPr="0068286E">
        <w:rPr>
          <w:rFonts w:ascii="標楷體" w:eastAsia="標楷體" w:hAnsi="標楷體"/>
          <w:sz w:val="28"/>
          <w:szCs w:val="28"/>
        </w:rPr>
        <w:t xml:space="preserve"> </w:t>
      </w:r>
      <w:r w:rsidRPr="0068286E">
        <w:rPr>
          <w:rFonts w:ascii="標楷體" w:eastAsia="標楷體" w:hAnsi="標楷體" w:hint="eastAsia"/>
          <w:sz w:val="28"/>
          <w:szCs w:val="28"/>
        </w:rPr>
        <w:t>助行器 (</w:t>
      </w:r>
      <w:r w:rsidRPr="0068286E">
        <w:rPr>
          <w:rFonts w:ascii="標楷體" w:eastAsia="標楷體" w:hAnsi="標楷體"/>
          <w:sz w:val="28"/>
          <w:szCs w:val="28"/>
        </w:rPr>
        <w:t>EB03)</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(4)</w:t>
      </w:r>
      <w:r w:rsidRPr="0068286E">
        <w:rPr>
          <w:rFonts w:ascii="標楷體" w:eastAsia="標楷體" w:hAnsi="標楷體"/>
          <w:sz w:val="28"/>
          <w:szCs w:val="28"/>
        </w:rPr>
        <w:t xml:space="preserve"> 輪椅</w:t>
      </w:r>
      <w:r w:rsidRPr="0068286E">
        <w:rPr>
          <w:rFonts w:ascii="標楷體" w:eastAsia="標楷體" w:hAnsi="標楷體" w:hint="eastAsia"/>
          <w:sz w:val="28"/>
          <w:szCs w:val="28"/>
        </w:rPr>
        <w:t>A、B款 (</w:t>
      </w:r>
      <w:r w:rsidRPr="0068286E">
        <w:rPr>
          <w:rFonts w:ascii="標楷體" w:eastAsia="標楷體" w:hAnsi="標楷體"/>
          <w:sz w:val="28"/>
          <w:szCs w:val="28"/>
        </w:rPr>
        <w:t>EC0</w:t>
      </w:r>
      <w:r w:rsidRPr="0068286E">
        <w:rPr>
          <w:rFonts w:ascii="標楷體" w:eastAsia="標楷體" w:hAnsi="標楷體" w:hint="eastAsia"/>
          <w:sz w:val="28"/>
          <w:szCs w:val="28"/>
        </w:rPr>
        <w:t>1</w:t>
      </w:r>
      <w:r w:rsidRPr="0068286E">
        <w:rPr>
          <w:rFonts w:ascii="標楷體" w:eastAsia="標楷體" w:hAnsi="標楷體"/>
          <w:sz w:val="28"/>
          <w:szCs w:val="28"/>
        </w:rPr>
        <w:t>,02)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(5)</w:t>
      </w:r>
      <w:r w:rsidRPr="0068286E">
        <w:rPr>
          <w:rFonts w:ascii="標楷體" w:eastAsia="標楷體" w:hAnsi="標楷體"/>
          <w:sz w:val="28"/>
          <w:szCs w:val="28"/>
        </w:rPr>
        <w:t xml:space="preserve"> 電話擴音、閃光震動器 (E</w:t>
      </w:r>
      <w:r w:rsidRPr="0068286E">
        <w:rPr>
          <w:rFonts w:ascii="標楷體" w:eastAsia="標楷體" w:hAnsi="標楷體" w:hint="eastAsia"/>
          <w:sz w:val="28"/>
          <w:szCs w:val="28"/>
        </w:rPr>
        <w:t>E</w:t>
      </w:r>
      <w:r w:rsidRPr="0068286E">
        <w:rPr>
          <w:rFonts w:ascii="標楷體" w:eastAsia="標楷體" w:hAnsi="標楷體"/>
          <w:sz w:val="28"/>
          <w:szCs w:val="28"/>
        </w:rPr>
        <w:t>01,02)</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(6)</w:t>
      </w:r>
      <w:r w:rsidRPr="0068286E">
        <w:rPr>
          <w:rFonts w:ascii="標楷體" w:eastAsia="標楷體" w:hAnsi="標楷體"/>
          <w:sz w:val="28"/>
          <w:szCs w:val="28"/>
        </w:rPr>
        <w:t xml:space="preserve"> </w:t>
      </w:r>
      <w:r w:rsidRPr="0068286E">
        <w:rPr>
          <w:rFonts w:ascii="標楷體" w:eastAsia="標楷體" w:hAnsi="標楷體" w:hint="eastAsia"/>
          <w:sz w:val="28"/>
          <w:szCs w:val="28"/>
        </w:rPr>
        <w:t>火警、門鈴閃光器</w:t>
      </w:r>
      <w:r w:rsidRPr="0068286E">
        <w:rPr>
          <w:rFonts w:ascii="標楷體" w:eastAsia="標楷體" w:hAnsi="標楷體"/>
          <w:sz w:val="28"/>
          <w:szCs w:val="28"/>
        </w:rPr>
        <w:t xml:space="preserve"> (E</w:t>
      </w:r>
      <w:r w:rsidRPr="0068286E">
        <w:rPr>
          <w:rFonts w:ascii="標楷體" w:eastAsia="標楷體" w:hAnsi="標楷體" w:hint="eastAsia"/>
          <w:sz w:val="28"/>
          <w:szCs w:val="28"/>
        </w:rPr>
        <w:t>E</w:t>
      </w:r>
      <w:r w:rsidRPr="0068286E">
        <w:rPr>
          <w:rFonts w:ascii="標楷體" w:eastAsia="標楷體" w:hAnsi="標楷體"/>
          <w:sz w:val="28"/>
          <w:szCs w:val="28"/>
        </w:rPr>
        <w:t>03</w:t>
      </w:r>
      <w:r w:rsidRPr="0068286E">
        <w:rPr>
          <w:rFonts w:ascii="標楷體" w:eastAsia="標楷體" w:hAnsi="標楷體" w:hint="eastAsia"/>
          <w:sz w:val="28"/>
          <w:szCs w:val="28"/>
        </w:rPr>
        <w:t>,</w:t>
      </w:r>
      <w:r w:rsidRPr="0068286E">
        <w:rPr>
          <w:rFonts w:ascii="標楷體" w:eastAsia="標楷體" w:hAnsi="標楷體"/>
          <w:sz w:val="28"/>
          <w:szCs w:val="28"/>
        </w:rPr>
        <w:t>04)</w:t>
      </w:r>
    </w:p>
    <w:p w:rsidR="0068286E" w:rsidRPr="0068286E" w:rsidRDefault="0068286E" w:rsidP="0068286E">
      <w:pPr>
        <w:adjustRightInd w:val="0"/>
        <w:snapToGrid w:val="0"/>
        <w:spacing w:line="400" w:lineRule="exact"/>
        <w:ind w:left="1701"/>
        <w:rPr>
          <w:rFonts w:ascii="標楷體" w:eastAsia="標楷體" w:hAnsi="標楷體"/>
          <w:sz w:val="28"/>
          <w:szCs w:val="28"/>
        </w:rPr>
      </w:pPr>
      <w:r w:rsidRPr="0068286E">
        <w:rPr>
          <w:rFonts w:ascii="標楷體" w:eastAsia="標楷體" w:hAnsi="標楷體" w:hint="eastAsia"/>
          <w:sz w:val="28"/>
          <w:szCs w:val="28"/>
        </w:rPr>
        <w:t>(7</w:t>
      </w:r>
      <w:r w:rsidRPr="0068286E">
        <w:rPr>
          <w:rFonts w:ascii="標楷體" w:eastAsia="標楷體" w:hAnsi="標楷體"/>
          <w:sz w:val="28"/>
          <w:szCs w:val="28"/>
        </w:rPr>
        <w:t xml:space="preserve">) </w:t>
      </w:r>
      <w:r w:rsidRPr="0068286E">
        <w:rPr>
          <w:rFonts w:ascii="標楷體" w:eastAsia="標楷體" w:hAnsi="標楷體" w:hint="eastAsia"/>
          <w:sz w:val="28"/>
          <w:szCs w:val="28"/>
        </w:rPr>
        <w:t xml:space="preserve">無限震動警示器 </w:t>
      </w:r>
      <w:r w:rsidRPr="0068286E">
        <w:rPr>
          <w:rFonts w:ascii="標楷體" w:eastAsia="標楷體" w:hAnsi="標楷體"/>
          <w:sz w:val="28"/>
          <w:szCs w:val="28"/>
        </w:rPr>
        <w:t>(E</w:t>
      </w:r>
      <w:r w:rsidRPr="0068286E">
        <w:rPr>
          <w:rFonts w:ascii="標楷體" w:eastAsia="標楷體" w:hAnsi="標楷體" w:hint="eastAsia"/>
          <w:sz w:val="28"/>
          <w:szCs w:val="28"/>
        </w:rPr>
        <w:t>E</w:t>
      </w:r>
      <w:r w:rsidRPr="0068286E">
        <w:rPr>
          <w:rFonts w:ascii="標楷體" w:eastAsia="標楷體" w:hAnsi="標楷體"/>
          <w:sz w:val="28"/>
          <w:szCs w:val="28"/>
        </w:rPr>
        <w:t>0</w:t>
      </w:r>
      <w:r w:rsidRPr="0068286E">
        <w:rPr>
          <w:rFonts w:ascii="標楷體" w:eastAsia="標楷體" w:hAnsi="標楷體" w:hint="eastAsia"/>
          <w:sz w:val="28"/>
          <w:szCs w:val="28"/>
        </w:rPr>
        <w:t>5</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1416" w:firstLineChars="101" w:firstLine="283"/>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8) 衣著用輔具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01)</w:t>
      </w:r>
    </w:p>
    <w:p w:rsidR="0068286E" w:rsidRPr="0068286E" w:rsidRDefault="0068286E" w:rsidP="0068286E">
      <w:pPr>
        <w:adjustRightInd w:val="0"/>
        <w:snapToGrid w:val="0"/>
        <w:spacing w:line="400" w:lineRule="exact"/>
        <w:ind w:left="1416" w:firstLineChars="101" w:firstLine="283"/>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9) 居家用生活輔具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w:t>
      </w:r>
      <w:r w:rsidRPr="0068286E">
        <w:rPr>
          <w:rFonts w:ascii="標楷體" w:eastAsia="標楷體" w:hAnsi="標楷體" w:hint="eastAsia"/>
          <w:sz w:val="28"/>
          <w:szCs w:val="28"/>
        </w:rPr>
        <w:t>2</w:t>
      </w:r>
      <w:r w:rsidRPr="0068286E">
        <w:rPr>
          <w:rFonts w:ascii="標楷體" w:eastAsia="標楷體" w:hAnsi="標楷體"/>
          <w:sz w:val="28"/>
          <w:szCs w:val="28"/>
        </w:rPr>
        <w:t>)</w:t>
      </w:r>
    </w:p>
    <w:p w:rsidR="0068286E" w:rsidRPr="0068286E" w:rsidRDefault="0068286E" w:rsidP="0068286E">
      <w:pPr>
        <w:adjustRightInd w:val="0"/>
        <w:snapToGrid w:val="0"/>
        <w:spacing w:line="400" w:lineRule="exact"/>
        <w:ind w:left="360" w:firstLineChars="478" w:firstLine="1338"/>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10)飲食用輔具</w:t>
      </w:r>
      <w:r w:rsidRPr="0068286E">
        <w:rPr>
          <w:rFonts w:ascii="標楷體" w:eastAsia="標楷體" w:hAnsi="標楷體" w:hint="eastAsia"/>
          <w:sz w:val="28"/>
          <w:szCs w:val="28"/>
        </w:rPr>
        <w:t xml:space="preserve"> </w:t>
      </w:r>
      <w:r w:rsidRPr="0068286E">
        <w:rPr>
          <w:rFonts w:ascii="標楷體" w:eastAsia="標楷體" w:hAnsi="標楷體"/>
          <w:sz w:val="28"/>
          <w:szCs w:val="28"/>
        </w:rPr>
        <w:t>(E</w:t>
      </w:r>
      <w:r w:rsidRPr="0068286E">
        <w:rPr>
          <w:rFonts w:ascii="標楷體" w:eastAsia="標楷體" w:hAnsi="標楷體" w:hint="eastAsia"/>
          <w:sz w:val="28"/>
          <w:szCs w:val="28"/>
        </w:rPr>
        <w:t>F</w:t>
      </w:r>
      <w:r w:rsidRPr="0068286E">
        <w:rPr>
          <w:rFonts w:ascii="標楷體" w:eastAsia="標楷體" w:hAnsi="標楷體"/>
          <w:sz w:val="28"/>
          <w:szCs w:val="28"/>
        </w:rPr>
        <w:t>03)</w:t>
      </w:r>
    </w:p>
    <w:p w:rsidR="0068286E" w:rsidRPr="0068286E" w:rsidRDefault="0068286E" w:rsidP="0068286E">
      <w:pPr>
        <w:tabs>
          <w:tab w:val="left" w:pos="762"/>
        </w:tabs>
        <w:suppressAutoHyphens/>
        <w:autoSpaceDN w:val="0"/>
        <w:snapToGrid w:val="0"/>
        <w:spacing w:line="400" w:lineRule="exact"/>
        <w:ind w:leftChars="100" w:left="240" w:firstLineChars="370" w:firstLine="1037"/>
        <w:textAlignment w:val="baseline"/>
        <w:rPr>
          <w:rFonts w:ascii="標楷體" w:eastAsia="標楷體" w:hAnsi="標楷體"/>
          <w:b/>
          <w:sz w:val="28"/>
          <w:szCs w:val="28"/>
        </w:rPr>
      </w:pPr>
      <w:r w:rsidRPr="0068286E">
        <w:rPr>
          <w:rFonts w:ascii="標楷體" w:eastAsia="標楷體" w:hAnsi="標楷體"/>
          <w:b/>
          <w:sz w:val="28"/>
          <w:szCs w:val="28"/>
        </w:rPr>
        <w:t xml:space="preserve">資料來源： </w:t>
      </w:r>
    </w:p>
    <w:p w:rsidR="0068286E" w:rsidRPr="0068286E" w:rsidRDefault="0068286E" w:rsidP="0068286E">
      <w:pPr>
        <w:suppressAutoHyphens/>
        <w:autoSpaceDN w:val="0"/>
        <w:snapToGrid w:val="0"/>
        <w:spacing w:line="400" w:lineRule="exact"/>
        <w:ind w:leftChars="531" w:left="1274" w:firstLine="2"/>
        <w:textAlignment w:val="baseline"/>
        <w:rPr>
          <w:rFonts w:ascii="標楷體" w:eastAsia="標楷體" w:hAnsi="標楷體"/>
          <w:sz w:val="28"/>
          <w:szCs w:val="28"/>
        </w:rPr>
      </w:pPr>
      <w:r w:rsidRPr="0068286E">
        <w:rPr>
          <w:rFonts w:ascii="標楷體" w:eastAsia="標楷體" w:hAnsi="標楷體" w:hint="eastAsia"/>
          <w:bCs/>
          <w:sz w:val="28"/>
          <w:szCs w:val="28"/>
        </w:rPr>
        <w:t>地方政府提報佐證資料 (醫院成立簡易輔具中心提供輔具相片、環境相片或醫院與廠商建立提供輔具合約)。</w:t>
      </w:r>
    </w:p>
    <w:p w:rsidR="0068286E" w:rsidRPr="0068286E" w:rsidRDefault="0068286E" w:rsidP="0068286E">
      <w:pPr>
        <w:tabs>
          <w:tab w:val="left" w:pos="762"/>
        </w:tabs>
        <w:suppressAutoHyphens/>
        <w:autoSpaceDN w:val="0"/>
        <w:snapToGrid w:val="0"/>
        <w:spacing w:line="400" w:lineRule="exact"/>
        <w:ind w:leftChars="650" w:left="2831" w:hangingChars="454" w:hanging="1271"/>
        <w:textAlignment w:val="baseline"/>
        <w:rPr>
          <w:rFonts w:ascii="標楷體" w:eastAsia="標楷體" w:hAnsi="標楷體"/>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標楷體" w:eastAsia="標楷體" w:hAnsi="標楷體"/>
          <w:bCs/>
          <w:sz w:val="32"/>
          <w:szCs w:val="28"/>
        </w:rPr>
      </w:pPr>
      <w:r w:rsidRPr="0068286E">
        <w:rPr>
          <w:rFonts w:ascii="標楷體" w:eastAsia="標楷體" w:hAnsi="標楷體" w:hint="eastAsia"/>
          <w:bCs/>
          <w:sz w:val="32"/>
          <w:szCs w:val="28"/>
        </w:rPr>
        <w:t>照顧管理業務抽查與人力管理之辦理情形(</w:t>
      </w:r>
      <w:r w:rsidRPr="0068286E">
        <w:rPr>
          <w:rFonts w:ascii="標楷體" w:eastAsia="標楷體" w:hAnsi="標楷體"/>
          <w:bCs/>
          <w:sz w:val="32"/>
          <w:szCs w:val="28"/>
        </w:rPr>
        <w:t>11</w:t>
      </w:r>
      <w:r w:rsidRPr="0068286E">
        <w:rPr>
          <w:rFonts w:ascii="標楷體" w:eastAsia="標楷體" w:hAnsi="標楷體" w:hint="eastAsia"/>
          <w:bCs/>
          <w:sz w:val="32"/>
          <w:szCs w:val="28"/>
        </w:rPr>
        <w:t>分)</w:t>
      </w: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縣市政府執行長照個案服務品質抽查率(3分)</w:t>
      </w:r>
    </w:p>
    <w:p w:rsidR="0068286E" w:rsidRPr="0068286E" w:rsidRDefault="0068286E" w:rsidP="0068286E">
      <w:pPr>
        <w:adjustRightInd w:val="0"/>
        <w:snapToGrid w:val="0"/>
        <w:spacing w:line="400" w:lineRule="exact"/>
        <w:ind w:leftChars="-1" w:left="-2" w:firstLineChars="456" w:firstLine="1278"/>
        <w:rPr>
          <w:rFonts w:ascii="Times New Roman" w:eastAsia="標楷體" w:hAnsi="Times New Roman"/>
          <w:b/>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Chars="-1" w:left="-2" w:firstLineChars="456" w:firstLine="1277"/>
        <w:rPr>
          <w:rFonts w:ascii="標楷體" w:eastAsia="標楷體" w:hAnsi="標楷體"/>
          <w:bCs/>
          <w:sz w:val="28"/>
          <w:szCs w:val="28"/>
        </w:rPr>
      </w:pPr>
      <w:r w:rsidRPr="0068286E">
        <w:rPr>
          <w:rFonts w:ascii="Times New Roman" w:eastAsia="標楷體" w:hAnsi="Times New Roman"/>
          <w:bCs/>
          <w:sz w:val="28"/>
          <w:szCs w:val="28"/>
        </w:rPr>
        <w:t>(</w:t>
      </w:r>
      <w:r w:rsidRPr="0068286E">
        <w:rPr>
          <w:rFonts w:ascii="標楷體" w:eastAsia="標楷體" w:hAnsi="標楷體" w:hint="eastAsia"/>
          <w:bCs/>
          <w:sz w:val="28"/>
          <w:szCs w:val="28"/>
        </w:rPr>
        <w:t>各縣市執行長照個案服務品質電話與實地抽查之總抽查案件數/各縣</w:t>
      </w:r>
    </w:p>
    <w:p w:rsidR="0068286E" w:rsidRPr="0068286E" w:rsidRDefault="0068286E" w:rsidP="0068286E">
      <w:pPr>
        <w:adjustRightInd w:val="0"/>
        <w:snapToGrid w:val="0"/>
        <w:spacing w:line="400" w:lineRule="exact"/>
        <w:ind w:leftChars="-1" w:left="-2" w:firstLineChars="456" w:firstLine="1277"/>
        <w:rPr>
          <w:rFonts w:ascii="標楷體" w:eastAsia="標楷體" w:hAnsi="標楷體"/>
          <w:bCs/>
          <w:sz w:val="28"/>
          <w:szCs w:val="28"/>
        </w:rPr>
      </w:pPr>
      <w:r w:rsidRPr="0068286E">
        <w:rPr>
          <w:rFonts w:ascii="標楷體" w:eastAsia="標楷體" w:hAnsi="標楷體" w:hint="eastAsia"/>
          <w:bCs/>
          <w:sz w:val="28"/>
          <w:szCs w:val="28"/>
        </w:rPr>
        <w:t>市已接受長照服務之人數</w:t>
      </w:r>
      <w:r w:rsidRPr="0068286E">
        <w:rPr>
          <w:rFonts w:ascii="Times New Roman" w:eastAsia="標楷體" w:hAnsi="Times New Roman"/>
          <w:bCs/>
          <w:sz w:val="28"/>
          <w:szCs w:val="28"/>
        </w:rPr>
        <w:t>)</w:t>
      </w:r>
      <w:r w:rsidRPr="0068286E">
        <w:rPr>
          <w:rFonts w:ascii="Times New Roman" w:eastAsia="標楷體" w:hAnsi="Times New Roman"/>
          <w:bCs/>
          <w:sz w:val="28"/>
          <w:szCs w:val="28"/>
        </w:rPr>
        <w:sym w:font="Wingdings 2" w:char="F0CD"/>
      </w:r>
      <w:r w:rsidRPr="0068286E">
        <w:rPr>
          <w:rFonts w:ascii="Times New Roman" w:eastAsia="標楷體" w:hAnsi="Times New Roman" w:hint="eastAsia"/>
          <w:bCs/>
          <w:sz w:val="28"/>
          <w:szCs w:val="28"/>
        </w:rPr>
        <w:t xml:space="preserve"> 100%</w:t>
      </w:r>
    </w:p>
    <w:tbl>
      <w:tblPr>
        <w:tblpPr w:leftFromText="180" w:rightFromText="180" w:vertAnchor="text" w:horzAnchor="margin" w:tblpXSpec="center" w:tblpY="68"/>
        <w:tblOverlap w:val="never"/>
        <w:tblW w:w="3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抽查率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≧20</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17</w:t>
            </w:r>
            <w:r w:rsidRPr="0068286E">
              <w:rPr>
                <w:rFonts w:ascii="標楷體" w:eastAsia="標楷體" w:hAnsi="標楷體"/>
                <w:bCs/>
                <w:sz w:val="28"/>
                <w:szCs w:val="28"/>
              </w:rPr>
              <w:t>%</w:t>
            </w:r>
            <w:r w:rsidRPr="0068286E">
              <w:rPr>
                <w:rFonts w:ascii="標楷體" w:eastAsia="標楷體" w:hAnsi="標楷體" w:hint="eastAsia"/>
                <w:bCs/>
                <w:sz w:val="28"/>
                <w:szCs w:val="28"/>
              </w:rPr>
              <w:t>≦○＜20</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14</w:t>
            </w:r>
            <w:r w:rsidRPr="0068286E">
              <w:rPr>
                <w:rFonts w:ascii="標楷體" w:eastAsia="標楷體" w:hAnsi="標楷體"/>
                <w:bCs/>
                <w:sz w:val="28"/>
                <w:szCs w:val="28"/>
              </w:rPr>
              <w:t>%</w:t>
            </w:r>
            <w:r w:rsidRPr="0068286E">
              <w:rPr>
                <w:rFonts w:ascii="標楷體" w:eastAsia="標楷體" w:hAnsi="標楷體" w:hint="eastAsia"/>
                <w:bCs/>
                <w:sz w:val="28"/>
                <w:szCs w:val="28"/>
              </w:rPr>
              <w:t>≦○＜17</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11</w:t>
            </w:r>
            <w:r w:rsidRPr="0068286E">
              <w:rPr>
                <w:rFonts w:ascii="標楷體" w:eastAsia="標楷體" w:hAnsi="標楷體"/>
                <w:bCs/>
                <w:sz w:val="28"/>
                <w:szCs w:val="28"/>
              </w:rPr>
              <w:t>%</w:t>
            </w:r>
            <w:r w:rsidRPr="0068286E">
              <w:rPr>
                <w:rFonts w:ascii="標楷體" w:eastAsia="標楷體" w:hAnsi="標楷體" w:hint="eastAsia"/>
                <w:bCs/>
                <w:sz w:val="28"/>
                <w:szCs w:val="28"/>
              </w:rPr>
              <w:t>≦○＜14</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w:t>
            </w:r>
            <w:r w:rsidRPr="0068286E">
              <w:rPr>
                <w:rFonts w:ascii="標楷體" w:eastAsia="標楷體" w:hAnsi="標楷體"/>
                <w:bCs/>
                <w:sz w:val="28"/>
                <w:szCs w:val="28"/>
              </w:rPr>
              <w:t>%</w:t>
            </w:r>
            <w:r w:rsidRPr="0068286E">
              <w:rPr>
                <w:rFonts w:ascii="標楷體" w:eastAsia="標楷體" w:hAnsi="標楷體" w:hint="eastAsia"/>
                <w:bCs/>
                <w:sz w:val="28"/>
                <w:szCs w:val="28"/>
              </w:rPr>
              <w:t>≦○＜11</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w:t>
            </w:r>
            <w:r w:rsidRPr="0068286E">
              <w:rPr>
                <w:rFonts w:ascii="標楷體" w:eastAsia="標楷體" w:hAnsi="標楷體"/>
                <w:bCs/>
                <w:sz w:val="28"/>
                <w:szCs w:val="28"/>
              </w:rPr>
              <w:t>%</w:t>
            </w:r>
            <w:r w:rsidRPr="0068286E">
              <w:rPr>
                <w:rFonts w:ascii="標楷體" w:eastAsia="標楷體" w:hAnsi="標楷體" w:hint="eastAsia"/>
                <w:bCs/>
                <w:sz w:val="28"/>
                <w:szCs w:val="28"/>
              </w:rPr>
              <w:t>≦○＜8</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2547"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w:t>
            </w:r>
            <w:r w:rsidRPr="0068286E">
              <w:rPr>
                <w:rFonts w:ascii="標楷體" w:eastAsia="標楷體" w:hAnsi="標楷體"/>
                <w:bCs/>
                <w:sz w:val="28"/>
                <w:szCs w:val="28"/>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firstLineChars="455" w:firstLine="1274"/>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38"/>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sym w:font="Wingdings" w:char="F081"/>
      </w:r>
      <w:r w:rsidRPr="0068286E">
        <w:rPr>
          <w:rFonts w:ascii="標楷體" w:eastAsia="標楷體" w:hAnsi="標楷體" w:hint="eastAsia"/>
          <w:bCs/>
          <w:sz w:val="28"/>
          <w:szCs w:val="28"/>
        </w:rPr>
        <w:t>實地抽查案件數至少須佔總抽查案件數10%，未達者，折半計</w:t>
      </w:r>
    </w:p>
    <w:p w:rsidR="0068286E" w:rsidRPr="0068286E" w:rsidRDefault="0068286E" w:rsidP="0068286E">
      <w:pPr>
        <w:adjustRightInd w:val="0"/>
        <w:snapToGrid w:val="0"/>
        <w:spacing w:line="400" w:lineRule="exact"/>
        <w:ind w:leftChars="268" w:left="643" w:firstLineChars="225" w:firstLine="630"/>
        <w:rPr>
          <w:rFonts w:ascii="標楷體" w:eastAsia="標楷體" w:hAnsi="標楷體"/>
          <w:bCs/>
          <w:sz w:val="28"/>
          <w:szCs w:val="28"/>
        </w:rPr>
      </w:pPr>
      <w:r w:rsidRPr="0068286E">
        <w:rPr>
          <w:rFonts w:ascii="標楷體" w:eastAsia="標楷體" w:hAnsi="標楷體" w:hint="eastAsia"/>
          <w:bCs/>
          <w:sz w:val="28"/>
          <w:szCs w:val="28"/>
        </w:rPr>
        <w:t xml:space="preserve">    分。</w:t>
      </w:r>
    </w:p>
    <w:p w:rsidR="0068286E" w:rsidRPr="0068286E" w:rsidRDefault="0068286E" w:rsidP="0068286E">
      <w:pPr>
        <w:adjustRightInd w:val="0"/>
        <w:snapToGrid w:val="0"/>
        <w:spacing w:line="400" w:lineRule="exact"/>
        <w:ind w:leftChars="268" w:left="643" w:firstLineChars="250" w:firstLine="700"/>
        <w:rPr>
          <w:rFonts w:ascii="標楷體" w:eastAsia="標楷體" w:hAnsi="標楷體"/>
          <w:bCs/>
          <w:sz w:val="28"/>
          <w:szCs w:val="28"/>
        </w:rPr>
      </w:pPr>
      <w:r w:rsidRPr="0068286E">
        <w:rPr>
          <w:rFonts w:ascii="標楷體" w:eastAsia="標楷體" w:hAnsi="標楷體" w:hint="eastAsia"/>
          <w:bCs/>
          <w:sz w:val="28"/>
          <w:szCs w:val="28"/>
        </w:rPr>
        <w:t xml:space="preserve">  </w:t>
      </w:r>
      <w:r w:rsidRPr="0068286E">
        <w:rPr>
          <w:rFonts w:ascii="標楷體" w:eastAsia="標楷體" w:hAnsi="標楷體" w:hint="eastAsia"/>
          <w:bCs/>
          <w:sz w:val="28"/>
          <w:szCs w:val="28"/>
        </w:rPr>
        <w:sym w:font="Wingdings" w:char="F082"/>
      </w:r>
      <w:r w:rsidRPr="0068286E">
        <w:rPr>
          <w:rFonts w:ascii="標楷體" w:eastAsia="標楷體" w:hAnsi="標楷體" w:hint="eastAsia"/>
          <w:bCs/>
          <w:sz w:val="28"/>
          <w:szCs w:val="28"/>
        </w:rPr>
        <w:t>全年度抽查案件應涵蓋長照需要等級2至8級個案。</w:t>
      </w:r>
    </w:p>
    <w:p w:rsidR="0068286E" w:rsidRPr="0068286E" w:rsidRDefault="0068286E" w:rsidP="00A65AD4">
      <w:pPr>
        <w:numPr>
          <w:ilvl w:val="0"/>
          <w:numId w:val="738"/>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 xml:space="preserve">接受長照服務僅計算使用長照給付及支付基準服務(包含聘僱外勞 </w:t>
      </w:r>
    </w:p>
    <w:p w:rsidR="0068286E" w:rsidRPr="0068286E" w:rsidRDefault="0068286E" w:rsidP="0068286E">
      <w:pPr>
        <w:adjustRightInd w:val="0"/>
        <w:snapToGrid w:val="0"/>
        <w:spacing w:line="400" w:lineRule="exact"/>
        <w:ind w:leftChars="550" w:left="1443" w:hangingChars="44" w:hanging="123"/>
        <w:rPr>
          <w:rFonts w:ascii="標楷體" w:eastAsia="標楷體" w:hAnsi="標楷體"/>
          <w:bCs/>
          <w:sz w:val="28"/>
          <w:szCs w:val="28"/>
        </w:rPr>
      </w:pPr>
      <w:r w:rsidRPr="0068286E">
        <w:rPr>
          <w:rFonts w:ascii="標楷體" w:eastAsia="標楷體" w:hAnsi="標楷體" w:hint="eastAsia"/>
          <w:bCs/>
          <w:sz w:val="28"/>
          <w:szCs w:val="28"/>
        </w:rPr>
        <w:t xml:space="preserve">  且使用服務者)，不包括住宿機構者，送餐或縣市自辦服務。由本 </w:t>
      </w:r>
    </w:p>
    <w:p w:rsidR="0068286E" w:rsidRPr="0068286E" w:rsidRDefault="0068286E" w:rsidP="0068286E">
      <w:pPr>
        <w:adjustRightInd w:val="0"/>
        <w:snapToGrid w:val="0"/>
        <w:spacing w:line="400" w:lineRule="exact"/>
        <w:ind w:leftChars="550" w:left="1443" w:hangingChars="44" w:hanging="123"/>
        <w:rPr>
          <w:rFonts w:ascii="標楷體" w:eastAsia="標楷體" w:hAnsi="標楷體"/>
          <w:bCs/>
          <w:sz w:val="28"/>
          <w:szCs w:val="28"/>
        </w:rPr>
      </w:pPr>
      <w:r w:rsidRPr="0068286E">
        <w:rPr>
          <w:rFonts w:ascii="標楷體" w:eastAsia="標楷體" w:hAnsi="標楷體" w:hint="eastAsia"/>
          <w:bCs/>
          <w:sz w:val="28"/>
          <w:szCs w:val="28"/>
        </w:rPr>
        <w:t xml:space="preserve">  部統一計算服務使用人數。</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p>
    <w:p w:rsidR="0068286E" w:rsidRPr="0068286E" w:rsidRDefault="0068286E" w:rsidP="00A65AD4">
      <w:pPr>
        <w:numPr>
          <w:ilvl w:val="0"/>
          <w:numId w:val="739"/>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地方政府於每年7月與12月提報執行成果。</w:t>
      </w:r>
    </w:p>
    <w:p w:rsidR="0068286E" w:rsidRPr="0068286E" w:rsidRDefault="0068286E" w:rsidP="00A65AD4">
      <w:pPr>
        <w:numPr>
          <w:ilvl w:val="0"/>
          <w:numId w:val="739"/>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68286E">
      <w:pPr>
        <w:adjustRightInd w:val="0"/>
        <w:snapToGrid w:val="0"/>
        <w:spacing w:line="400" w:lineRule="exact"/>
        <w:ind w:leftChars="268" w:left="643" w:firstLineChars="250" w:firstLine="701"/>
        <w:rPr>
          <w:rFonts w:ascii="標楷體" w:eastAsia="標楷體" w:hAnsi="標楷體"/>
          <w:b/>
          <w:bCs/>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shd w:val="pct15" w:color="auto" w:fill="FFFFFF"/>
        </w:rPr>
      </w:pPr>
      <w:r w:rsidRPr="0068286E">
        <w:rPr>
          <w:rFonts w:ascii="標楷體" w:eastAsia="標楷體" w:hAnsi="標楷體" w:hint="eastAsia"/>
          <w:bCs/>
          <w:sz w:val="28"/>
          <w:szCs w:val="28"/>
        </w:rPr>
        <w:t>照管業務抽查異常次數(4分)</w:t>
      </w:r>
    </w:p>
    <w:p w:rsidR="0068286E" w:rsidRPr="0068286E" w:rsidRDefault="0068286E" w:rsidP="0068286E">
      <w:pPr>
        <w:adjustRightInd w:val="0"/>
        <w:snapToGrid w:val="0"/>
        <w:spacing w:line="400" w:lineRule="exact"/>
        <w:ind w:leftChars="116" w:left="278" w:firstLineChars="153" w:firstLine="429"/>
        <w:rPr>
          <w:rFonts w:ascii="標楷體" w:eastAsia="標楷體" w:hAnsi="標楷體"/>
          <w:bCs/>
          <w:sz w:val="28"/>
          <w:szCs w:val="28"/>
        </w:rPr>
      </w:pPr>
      <w:r w:rsidRPr="0068286E">
        <w:rPr>
          <w:rFonts w:ascii="Times New Roman" w:eastAsia="標楷體" w:hAnsi="Times New Roman" w:hint="eastAsia"/>
          <w:b/>
          <w:bCs/>
          <w:sz w:val="28"/>
          <w:szCs w:val="28"/>
        </w:rPr>
        <w:t xml:space="preserve">    </w:t>
      </w:r>
      <w:r w:rsidRPr="0068286E">
        <w:rPr>
          <w:rFonts w:ascii="Times New Roman" w:eastAsia="標楷體" w:hAnsi="Times New Roman" w:hint="eastAsia"/>
          <w:b/>
          <w:bCs/>
          <w:sz w:val="28"/>
          <w:szCs w:val="28"/>
        </w:rPr>
        <w:t>評分標準：</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抽查項目與異常定義包括：</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未有服務且未結案：評估核定後逾120天未使用長照給(支)付服務且未結案者(DEFG碼除外)；抽查區間之「出現筆數/縣市已接受長照服務個案數」比率達0.5%(含)以上，計為異常。</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評估負荷異常：同一天同一位照專評估個案數逾6位個案者；抽查區間出現</w:t>
      </w:r>
      <w:r w:rsidRPr="0068286E">
        <w:rPr>
          <w:rFonts w:ascii="標楷體" w:eastAsia="標楷體" w:hAnsi="標楷體"/>
          <w:bCs/>
          <w:sz w:val="28"/>
          <w:szCs w:val="28"/>
        </w:rPr>
        <w:t>5</w:t>
      </w:r>
      <w:r w:rsidRPr="0068286E">
        <w:rPr>
          <w:rFonts w:ascii="標楷體" w:eastAsia="標楷體" w:hAnsi="標楷體" w:hint="eastAsia"/>
          <w:bCs/>
          <w:sz w:val="28"/>
          <w:szCs w:val="28"/>
        </w:rPr>
        <w:t>筆以上或達該縣市抽查區間評估案量2</w:t>
      </w:r>
      <w:r w:rsidRPr="0068286E">
        <w:rPr>
          <w:rFonts w:ascii="標楷體" w:eastAsia="標楷體" w:hAnsi="標楷體"/>
          <w:bCs/>
          <w:sz w:val="28"/>
          <w:szCs w:val="28"/>
        </w:rPr>
        <w:t>‰(</w:t>
      </w:r>
      <w:r w:rsidRPr="0068286E">
        <w:rPr>
          <w:rFonts w:ascii="標楷體" w:eastAsia="標楷體" w:hAnsi="標楷體" w:hint="eastAsia"/>
          <w:bCs/>
          <w:sz w:val="28"/>
          <w:szCs w:val="28"/>
        </w:rPr>
        <w:t>千分之2</w:t>
      </w:r>
      <w:r w:rsidRPr="0068286E">
        <w:rPr>
          <w:rFonts w:ascii="標楷體" w:eastAsia="標楷體" w:hAnsi="標楷體"/>
          <w:bCs/>
          <w:sz w:val="28"/>
          <w:szCs w:val="28"/>
        </w:rPr>
        <w:t>)</w:t>
      </w:r>
      <w:r w:rsidRPr="0068286E">
        <w:rPr>
          <w:rFonts w:ascii="標楷體" w:eastAsia="標楷體" w:hAnsi="標楷體" w:hint="eastAsia"/>
          <w:bCs/>
          <w:sz w:val="28"/>
          <w:szCs w:val="28"/>
        </w:rPr>
        <w:t>以上，即屬異常。</w:t>
      </w:r>
    </w:p>
    <w:p w:rsidR="0068286E" w:rsidRPr="0068286E" w:rsidRDefault="0068286E" w:rsidP="00A65AD4">
      <w:pPr>
        <w:numPr>
          <w:ilvl w:val="0"/>
          <w:numId w:val="741"/>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照管人員管理子系統資料登載不全：未於照管人員進用或離職日起30日內完成登載；抽查區間出現1筆以上，即屬異常。</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本部按季，依系統資料抽查縣市當季是否出現上開項目異常，必要時抽查長照個案。</w:t>
      </w:r>
    </w:p>
    <w:p w:rsidR="0068286E" w:rsidRPr="0068286E" w:rsidRDefault="0068286E" w:rsidP="00A65AD4">
      <w:pPr>
        <w:numPr>
          <w:ilvl w:val="0"/>
          <w:numId w:val="740"/>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每項每季抽查1次，年度抽查計12項次。</w:t>
      </w:r>
    </w:p>
    <w:tbl>
      <w:tblPr>
        <w:tblpPr w:leftFromText="180" w:rightFromText="180" w:vertAnchor="text" w:horzAnchor="margin" w:tblpXSpec="center" w:tblpY="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異常項次數</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4</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1至2項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3至4項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5至6項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7至8項</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9項以上</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b/>
          <w:sz w:val="28"/>
          <w:szCs w:val="28"/>
        </w:rPr>
        <w:t>資料來源：</w:t>
      </w:r>
      <w:r w:rsidRPr="0068286E">
        <w:rPr>
          <w:rFonts w:ascii="標楷體" w:eastAsia="標楷體" w:hAnsi="標楷體" w:hint="eastAsia"/>
          <w:sz w:val="28"/>
          <w:szCs w:val="28"/>
        </w:rPr>
        <w:t>本部照顧管理資訊系統(縣市政府免備資料)。</w:t>
      </w:r>
    </w:p>
    <w:p w:rsidR="0068286E" w:rsidRPr="0068286E" w:rsidRDefault="0068286E" w:rsidP="00892FAD">
      <w:pPr>
        <w:tabs>
          <w:tab w:val="left" w:pos="762"/>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
          <w:bCs/>
          <w:sz w:val="28"/>
          <w:szCs w:val="28"/>
        </w:rPr>
      </w:pPr>
      <w:r w:rsidRPr="0068286E">
        <w:rPr>
          <w:rFonts w:ascii="標楷體" w:eastAsia="標楷體" w:hAnsi="標楷體" w:hint="eastAsia"/>
          <w:bCs/>
          <w:sz w:val="28"/>
          <w:szCs w:val="28"/>
        </w:rPr>
        <w:t>照管人員在職率(2分)</w:t>
      </w:r>
      <w:r w:rsidRPr="0068286E">
        <w:rPr>
          <w:rFonts w:ascii="Times New Roman" w:eastAsia="標楷體" w:hAnsi="Times New Roman"/>
          <w:bCs/>
          <w:sz w:val="28"/>
          <w:szCs w:val="28"/>
        </w:rPr>
        <w:t xml:space="preserve"> </w:t>
      </w:r>
    </w:p>
    <w:p w:rsidR="0068286E" w:rsidRPr="0068286E" w:rsidRDefault="0068286E" w:rsidP="0068286E">
      <w:pPr>
        <w:adjustRightInd w:val="0"/>
        <w:snapToGrid w:val="0"/>
        <w:spacing w:line="400" w:lineRule="exact"/>
        <w:ind w:left="1418"/>
        <w:rPr>
          <w:rFonts w:ascii="Times New Roman" w:eastAsia="標楷體" w:hAnsi="Times New Roman"/>
          <w:b/>
          <w:bCs/>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418"/>
        <w:rPr>
          <w:rFonts w:ascii="標楷體" w:eastAsia="標楷體" w:hAnsi="標楷體"/>
          <w:b/>
          <w:bCs/>
          <w:sz w:val="28"/>
          <w:szCs w:val="28"/>
        </w:rPr>
      </w:pPr>
      <w:r w:rsidRPr="0068286E">
        <w:rPr>
          <w:rFonts w:ascii="Times New Roman" w:eastAsia="標楷體" w:hAnsi="Times New Roman"/>
          <w:bCs/>
          <w:sz w:val="28"/>
          <w:szCs w:val="28"/>
        </w:rPr>
        <w:t>(</w:t>
      </w:r>
      <w:r w:rsidRPr="0068286E">
        <w:rPr>
          <w:rFonts w:ascii="標楷體" w:eastAsia="標楷體" w:hAnsi="標楷體" w:hint="eastAsia"/>
          <w:bCs/>
          <w:sz w:val="28"/>
          <w:szCs w:val="28"/>
        </w:rPr>
        <w:t>實際在職人*月/核定員額人*月</w:t>
      </w:r>
      <w:r w:rsidRPr="0068286E">
        <w:rPr>
          <w:rFonts w:ascii="Times New Roman" w:eastAsia="標楷體" w:hAnsi="Times New Roman"/>
          <w:bCs/>
          <w:sz w:val="28"/>
          <w:szCs w:val="28"/>
        </w:rPr>
        <w:t>)</w:t>
      </w:r>
      <w:r w:rsidRPr="0068286E">
        <w:rPr>
          <w:rFonts w:ascii="Times New Roman" w:hAnsi="Times New Roman"/>
        </w:rPr>
        <w:sym w:font="Wingdings 2" w:char="F0CD"/>
      </w:r>
      <w:r w:rsidRPr="0068286E">
        <w:rPr>
          <w:rFonts w:ascii="Times New Roman" w:eastAsia="標楷體" w:hAnsi="Times New Roman" w:hint="eastAsia"/>
          <w:bCs/>
          <w:sz w:val="28"/>
          <w:szCs w:val="28"/>
        </w:rPr>
        <w:t xml:space="preserve"> 100%</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68286E" w:rsidRPr="0068286E" w:rsidTr="0068286E">
        <w:tc>
          <w:tcPr>
            <w:tcW w:w="2405"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在職率</w:t>
            </w:r>
          </w:p>
        </w:tc>
        <w:tc>
          <w:tcPr>
            <w:tcW w:w="992"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≧90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80</w:t>
            </w:r>
            <w:r w:rsidRPr="0068286E">
              <w:rPr>
                <w:rFonts w:ascii="標楷體" w:eastAsia="標楷體" w:hAnsi="標楷體"/>
                <w:bCs/>
                <w:sz w:val="28"/>
                <w:szCs w:val="28"/>
              </w:rPr>
              <w:t>%</w:t>
            </w:r>
            <w:r w:rsidRPr="0068286E">
              <w:rPr>
                <w:rFonts w:ascii="標楷體" w:eastAsia="標楷體" w:hAnsi="標楷體" w:hint="eastAsia"/>
                <w:bCs/>
                <w:sz w:val="28"/>
                <w:szCs w:val="28"/>
              </w:rPr>
              <w:t>≦○＜90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w:t>
            </w:r>
            <w:r w:rsidRPr="0068286E">
              <w:rPr>
                <w:rFonts w:ascii="標楷體" w:eastAsia="標楷體" w:hAnsi="標楷體"/>
                <w:bCs/>
                <w:sz w:val="28"/>
                <w:szCs w:val="28"/>
              </w:rPr>
              <w:t>%</w:t>
            </w:r>
            <w:r w:rsidRPr="0068286E">
              <w:rPr>
                <w:rFonts w:ascii="標楷體" w:eastAsia="標楷體" w:hAnsi="標楷體" w:hint="eastAsia"/>
                <w:bCs/>
                <w:sz w:val="28"/>
                <w:szCs w:val="28"/>
              </w:rPr>
              <w:t>≦○＜80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c>
          <w:tcPr>
            <w:tcW w:w="2405" w:type="dxa"/>
            <w:shd w:val="clear" w:color="auto" w:fill="auto"/>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＜70</w:t>
            </w:r>
            <w:r w:rsidRPr="0068286E">
              <w:rPr>
                <w:rFonts w:ascii="標楷體" w:eastAsia="標楷體" w:hAnsi="標楷體"/>
                <w:bCs/>
                <w:sz w:val="28"/>
                <w:szCs w:val="28"/>
              </w:rPr>
              <w:t>%</w:t>
            </w:r>
          </w:p>
        </w:tc>
        <w:tc>
          <w:tcPr>
            <w:tcW w:w="992"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ind w:left="1401" w:hangingChars="500" w:hanging="1401"/>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rPr>
          <w:rFonts w:ascii="標楷體" w:eastAsia="標楷體" w:hAnsi="標楷體"/>
          <w:b/>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註：照管人員係指照管專員與督導(含偏遠地區)；當月在職逾1日者即計入在職人月。</w:t>
      </w:r>
    </w:p>
    <w:p w:rsidR="0068286E" w:rsidRPr="0068286E" w:rsidRDefault="0068286E" w:rsidP="0068286E">
      <w:pPr>
        <w:adjustRightInd w:val="0"/>
        <w:snapToGrid w:val="0"/>
        <w:spacing w:line="400" w:lineRule="exact"/>
        <w:ind w:leftChars="531" w:left="1274" w:firstLine="2"/>
        <w:jc w:val="both"/>
        <w:rPr>
          <w:rFonts w:ascii="標楷體" w:eastAsia="標楷體" w:hAnsi="標楷體"/>
          <w:b/>
          <w:bCs/>
          <w:sz w:val="28"/>
          <w:szCs w:val="28"/>
        </w:rPr>
      </w:pP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地方政府提報佐證資料。</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w:t>
      </w:r>
    </w:p>
    <w:p w:rsidR="0068286E" w:rsidRPr="0068286E" w:rsidRDefault="0068286E" w:rsidP="00A65AD4">
      <w:pPr>
        <w:numPr>
          <w:ilvl w:val="0"/>
          <w:numId w:val="742"/>
        </w:numPr>
        <w:suppressAutoHyphens/>
        <w:autoSpaceDN w:val="0"/>
        <w:spacing w:line="400" w:lineRule="exact"/>
        <w:ind w:left="1588" w:hanging="284"/>
        <w:textAlignment w:val="baseline"/>
        <w:rPr>
          <w:rFonts w:ascii="標楷體" w:eastAsia="標楷體" w:hAnsi="標楷體"/>
          <w:bCs/>
          <w:sz w:val="28"/>
          <w:szCs w:val="28"/>
        </w:rPr>
      </w:pPr>
    </w:p>
    <w:p w:rsidR="00892FAD" w:rsidRDefault="00892FAD" w:rsidP="00892FAD">
      <w:pPr>
        <w:adjustRightInd w:val="0"/>
        <w:snapToGrid w:val="0"/>
        <w:spacing w:line="400" w:lineRule="exact"/>
        <w:ind w:left="1418"/>
        <w:rPr>
          <w:rFonts w:ascii="標楷體" w:eastAsia="標楷體" w:hAnsi="標楷體"/>
          <w:bCs/>
          <w:sz w:val="28"/>
          <w:szCs w:val="28"/>
        </w:rPr>
      </w:pPr>
    </w:p>
    <w:p w:rsidR="0068286E" w:rsidRPr="0068286E" w:rsidRDefault="0068286E" w:rsidP="00A65AD4">
      <w:pPr>
        <w:numPr>
          <w:ilvl w:val="0"/>
          <w:numId w:val="775"/>
        </w:numPr>
        <w:adjustRightInd w:val="0"/>
        <w:snapToGrid w:val="0"/>
        <w:spacing w:line="400" w:lineRule="exact"/>
        <w:ind w:left="1418" w:hanging="567"/>
        <w:rPr>
          <w:rFonts w:ascii="標楷體" w:eastAsia="標楷體" w:hAnsi="標楷體"/>
          <w:bCs/>
          <w:sz w:val="28"/>
          <w:szCs w:val="28"/>
        </w:rPr>
      </w:pPr>
      <w:r w:rsidRPr="0068286E">
        <w:rPr>
          <w:rFonts w:ascii="標楷體" w:eastAsia="標楷體" w:hAnsi="標楷體" w:hint="eastAsia"/>
          <w:bCs/>
          <w:sz w:val="28"/>
          <w:szCs w:val="28"/>
        </w:rPr>
        <w:t>照管人員專業強化機制(2分)</w:t>
      </w:r>
    </w:p>
    <w:p w:rsidR="0068286E" w:rsidRPr="0068286E" w:rsidRDefault="0068286E" w:rsidP="0068286E">
      <w:pPr>
        <w:adjustRightInd w:val="0"/>
        <w:snapToGrid w:val="0"/>
        <w:spacing w:line="400" w:lineRule="exact"/>
        <w:ind w:leftChars="116" w:left="278" w:firstLineChars="153" w:firstLine="429"/>
        <w:rPr>
          <w:rFonts w:ascii="標楷體" w:eastAsia="標楷體" w:hAnsi="標楷體"/>
          <w:bCs/>
          <w:sz w:val="28"/>
          <w:szCs w:val="28"/>
        </w:rPr>
      </w:pPr>
      <w:r w:rsidRPr="0068286E">
        <w:rPr>
          <w:rFonts w:ascii="Times New Roman" w:eastAsia="標楷體" w:hAnsi="Times New Roman" w:hint="eastAsia"/>
          <w:b/>
          <w:bCs/>
          <w:sz w:val="28"/>
          <w:szCs w:val="28"/>
        </w:rPr>
        <w:t xml:space="preserve">    </w:t>
      </w:r>
      <w:r w:rsidRPr="0068286E">
        <w:rPr>
          <w:rFonts w:ascii="Times New Roman" w:eastAsia="標楷體" w:hAnsi="Times New Roman" w:hint="eastAsia"/>
          <w:b/>
          <w:bCs/>
          <w:sz w:val="28"/>
          <w:szCs w:val="28"/>
        </w:rPr>
        <w:t>評分標準：</w:t>
      </w:r>
    </w:p>
    <w:tbl>
      <w:tblPr>
        <w:tblStyle w:val="aff"/>
        <w:tblW w:w="0" w:type="auto"/>
        <w:tblInd w:w="1271" w:type="dxa"/>
        <w:tblLook w:val="04A0" w:firstRow="1" w:lastRow="0" w:firstColumn="1" w:lastColumn="0" w:noHBand="0" w:noVBand="1"/>
      </w:tblPr>
      <w:tblGrid>
        <w:gridCol w:w="6804"/>
        <w:gridCol w:w="1553"/>
      </w:tblGrid>
      <w:tr w:rsidR="0068286E" w:rsidRPr="0068286E" w:rsidTr="0068286E">
        <w:tc>
          <w:tcPr>
            <w:tcW w:w="6804"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專業強化機制</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評分</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訂有照管人員年度在職教育、個案報告(案例分析)、服務個案稽核等專業知能強化訓練計畫。</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0.5</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計畫內容與執行方式具在地需求特性與文化敏感度。</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0.5</w:t>
            </w:r>
          </w:p>
        </w:tc>
      </w:tr>
      <w:tr w:rsidR="0068286E" w:rsidRPr="0068286E" w:rsidTr="0068286E">
        <w:tc>
          <w:tcPr>
            <w:tcW w:w="6804" w:type="dxa"/>
          </w:tcPr>
          <w:p w:rsidR="0068286E" w:rsidRPr="0068286E" w:rsidRDefault="0068286E" w:rsidP="0068286E">
            <w:pPr>
              <w:tabs>
                <w:tab w:val="left" w:pos="787"/>
              </w:tabs>
              <w:adjustRightInd w:val="0"/>
              <w:snapToGrid w:val="0"/>
              <w:spacing w:line="400" w:lineRule="exact"/>
              <w:rPr>
                <w:rFonts w:ascii="標楷體" w:eastAsia="標楷體" w:hAnsi="標楷體"/>
                <w:b/>
                <w:bCs/>
                <w:sz w:val="28"/>
                <w:szCs w:val="28"/>
              </w:rPr>
            </w:pPr>
            <w:r w:rsidRPr="0068286E">
              <w:rPr>
                <w:rFonts w:ascii="標楷體" w:eastAsia="標楷體" w:hAnsi="標楷體" w:hint="eastAsia"/>
                <w:bCs/>
                <w:sz w:val="28"/>
                <w:szCs w:val="28"/>
              </w:rPr>
              <w:t>依據計畫執行各項訓練活動，並留有相關紀錄。</w:t>
            </w:r>
          </w:p>
        </w:tc>
        <w:tc>
          <w:tcPr>
            <w:tcW w:w="1553" w:type="dxa"/>
            <w:vAlign w:val="center"/>
          </w:tcPr>
          <w:p w:rsidR="0068286E" w:rsidRPr="0068286E" w:rsidRDefault="0068286E" w:rsidP="0068286E">
            <w:pPr>
              <w:tabs>
                <w:tab w:val="left" w:pos="787"/>
              </w:tabs>
              <w:adjustRightInd w:val="0"/>
              <w:snapToGrid w:val="0"/>
              <w:spacing w:line="400" w:lineRule="exact"/>
              <w:jc w:val="center"/>
              <w:rPr>
                <w:rFonts w:ascii="標楷體" w:eastAsia="標楷體" w:hAnsi="標楷體"/>
                <w:b/>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w:t>
      </w:r>
      <w:r w:rsidRPr="0068286E">
        <w:rPr>
          <w:rFonts w:ascii="標楷體" w:eastAsia="標楷體" w:hAnsi="標楷體"/>
          <w:sz w:val="28"/>
          <w:szCs w:val="28"/>
        </w:rPr>
        <w:t>資料來源：</w:t>
      </w:r>
      <w:r w:rsidRPr="0068286E">
        <w:rPr>
          <w:rFonts w:ascii="標楷體" w:eastAsia="標楷體" w:hAnsi="標楷體" w:hint="eastAsia"/>
          <w:sz w:val="28"/>
          <w:szCs w:val="28"/>
        </w:rPr>
        <w:t>地方政府提報佐證資料。</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bCs/>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jc w:val="both"/>
        <w:textAlignment w:val="baseline"/>
        <w:rPr>
          <w:rFonts w:ascii="Times New Roman" w:eastAsia="標楷體" w:hAnsi="Times New Roman"/>
          <w:sz w:val="32"/>
          <w:szCs w:val="28"/>
        </w:rPr>
      </w:pPr>
      <w:r w:rsidRPr="0068286E">
        <w:rPr>
          <w:rFonts w:ascii="Times New Roman" w:eastAsia="標楷體" w:hAnsi="Times New Roman" w:hint="eastAsia"/>
          <w:bCs/>
          <w:sz w:val="32"/>
          <w:szCs w:val="28"/>
        </w:rPr>
        <w:t>失智社區照護服務</w:t>
      </w:r>
      <w:r w:rsidRPr="0068286E">
        <w:rPr>
          <w:rFonts w:ascii="Times New Roman" w:eastAsia="標楷體" w:hAnsi="Times New Roman" w:hint="eastAsia"/>
          <w:bCs/>
          <w:sz w:val="32"/>
          <w:szCs w:val="28"/>
        </w:rPr>
        <w:t>(12</w:t>
      </w:r>
      <w:r w:rsidRPr="0068286E">
        <w:rPr>
          <w:rFonts w:ascii="Times New Roman" w:eastAsia="標楷體" w:hAnsi="Times New Roman" w:hint="eastAsia"/>
          <w:bCs/>
          <w:sz w:val="32"/>
          <w:szCs w:val="28"/>
        </w:rPr>
        <w:t>分</w:t>
      </w:r>
      <w:r w:rsidRPr="0068286E">
        <w:rPr>
          <w:rFonts w:ascii="Times New Roman" w:eastAsia="標楷體" w:hAnsi="Times New Roman" w:hint="eastAsia"/>
          <w:bCs/>
          <w:sz w:val="32"/>
          <w:szCs w:val="28"/>
        </w:rPr>
        <w:t>)</w:t>
      </w:r>
    </w:p>
    <w:p w:rsidR="0068286E" w:rsidRPr="0068286E" w:rsidRDefault="0068286E" w:rsidP="00A65AD4">
      <w:pPr>
        <w:numPr>
          <w:ilvl w:val="0"/>
          <w:numId w:val="729"/>
        </w:numPr>
        <w:adjustRightInd w:val="0"/>
        <w:snapToGrid w:val="0"/>
        <w:spacing w:line="400" w:lineRule="exact"/>
        <w:ind w:left="1276" w:hanging="570"/>
        <w:jc w:val="both"/>
        <w:rPr>
          <w:rFonts w:ascii="Times New Roman" w:eastAsia="標楷體" w:hAnsi="Times New Roman"/>
          <w:sz w:val="28"/>
          <w:szCs w:val="28"/>
        </w:rPr>
      </w:pPr>
      <w:r w:rsidRPr="0068286E">
        <w:rPr>
          <w:rFonts w:ascii="Times New Roman" w:eastAsia="標楷體" w:hAnsi="Times New Roman" w:hint="eastAsia"/>
          <w:sz w:val="28"/>
          <w:szCs w:val="28"/>
        </w:rPr>
        <w:t>轄內失智症確診之比率</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b/>
          <w:bCs/>
          <w:sz w:val="28"/>
          <w:szCs w:val="28"/>
        </w:rPr>
        <w:t>評分標準：</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sz w:val="28"/>
          <w:szCs w:val="28"/>
        </w:rPr>
        <w:t>【截至</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年底，本部「照顧管理資訊系統」、「失智照護服務管理系統」及「全國身心障礙福利資訊整合平台」之失智個案數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排除重複及死亡個案</w:t>
      </w:r>
      <w:r w:rsidRPr="0068286E">
        <w:rPr>
          <w:rFonts w:ascii="Times New Roman" w:eastAsia="標楷體" w:hAnsi="Times New Roman" w:hint="eastAsia"/>
          <w:sz w:val="28"/>
          <w:szCs w:val="28"/>
        </w:rPr>
        <w:t>) / 111</w:t>
      </w:r>
      <w:r w:rsidRPr="0068286E">
        <w:rPr>
          <w:rFonts w:ascii="Times New Roman" w:eastAsia="標楷體" w:hAnsi="Times New Roman" w:hint="eastAsia"/>
          <w:sz w:val="28"/>
          <w:szCs w:val="28"/>
        </w:rPr>
        <w:t>年底各縣市失智人數推估數】</w:t>
      </w:r>
      <w:r w:rsidRPr="0068286E">
        <w:rPr>
          <w:rFonts w:ascii="Times New Roman" w:eastAsia="標楷體" w:hAnsi="Times New Roman" w:hint="eastAsia"/>
          <w:sz w:val="28"/>
          <w:szCs w:val="28"/>
        </w:rPr>
        <w:t>x100%</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hint="eastAsia"/>
          <w:sz w:val="28"/>
          <w:szCs w:val="28"/>
        </w:rPr>
        <w:t>各縣市可擇一選擇以下方案：</w:t>
      </w:r>
    </w:p>
    <w:p w:rsidR="0068286E" w:rsidRPr="0068286E" w:rsidRDefault="0068286E" w:rsidP="00A65AD4">
      <w:pPr>
        <w:numPr>
          <w:ilvl w:val="0"/>
          <w:numId w:val="743"/>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甲案：</w:t>
      </w:r>
    </w:p>
    <w:tbl>
      <w:tblPr>
        <w:tblpPr w:leftFromText="180" w:rightFromText="180" w:vertAnchor="text" w:horzAnchor="margin" w:tblpXSpec="center" w:tblpY="189"/>
        <w:tblW w:w="2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1424"/>
      </w:tblGrid>
      <w:tr w:rsidR="0068286E" w:rsidRPr="0068286E" w:rsidTr="0068286E">
        <w:trPr>
          <w:trHeight w:val="274"/>
          <w:tblHeader/>
        </w:trPr>
        <w:tc>
          <w:tcPr>
            <w:tcW w:w="3643" w:type="pct"/>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bCs/>
                <w:sz w:val="28"/>
                <w:szCs w:val="28"/>
              </w:rPr>
            </w:pPr>
            <w:r w:rsidRPr="0068286E">
              <w:rPr>
                <w:rFonts w:ascii="Times New Roman" w:eastAsia="標楷體" w:hAnsi="Times New Roman"/>
                <w:sz w:val="28"/>
                <w:szCs w:val="28"/>
              </w:rPr>
              <w:t>各縣市失智症確診之比率</w:t>
            </w:r>
          </w:p>
        </w:tc>
        <w:tc>
          <w:tcPr>
            <w:tcW w:w="1357" w:type="pct"/>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bCs/>
                <w:sz w:val="28"/>
                <w:szCs w:val="28"/>
              </w:rPr>
            </w:pPr>
            <w:r w:rsidRPr="0068286E">
              <w:rPr>
                <w:rFonts w:ascii="Times New Roman" w:eastAsia="標楷體" w:hAnsi="Times New Roman"/>
                <w:bCs/>
                <w:sz w:val="28"/>
                <w:szCs w:val="28"/>
              </w:rPr>
              <w:t>評分</w:t>
            </w:r>
          </w:p>
        </w:tc>
      </w:tr>
      <w:tr w:rsidR="0068286E" w:rsidRPr="0068286E" w:rsidTr="0068286E">
        <w:trPr>
          <w:trHeight w:val="230"/>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新細明體" w:hAnsi="新細明體" w:cs="新細明體" w:hint="eastAsia"/>
                <w:bCs/>
                <w:sz w:val="28"/>
                <w:szCs w:val="28"/>
              </w:rPr>
              <w:t>≧</w:t>
            </w:r>
            <w:r w:rsidRPr="0068286E">
              <w:rPr>
                <w:rFonts w:ascii="Times New Roman" w:eastAsia="標楷體" w:hAnsi="Times New Roman"/>
                <w:bCs/>
                <w:sz w:val="28"/>
                <w:szCs w:val="28"/>
              </w:rPr>
              <w:t>60%</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6</w:t>
            </w:r>
          </w:p>
        </w:tc>
      </w:tr>
      <w:tr w:rsidR="0068286E" w:rsidRPr="0068286E" w:rsidTr="0068286E">
        <w:trPr>
          <w:trHeight w:val="335"/>
        </w:trPr>
        <w:tc>
          <w:tcPr>
            <w:tcW w:w="3643" w:type="pct"/>
            <w:shd w:val="clear" w:color="auto" w:fill="auto"/>
          </w:tcPr>
          <w:p w:rsidR="0068286E" w:rsidRPr="0068286E" w:rsidRDefault="0068286E" w:rsidP="0068286E">
            <w:pPr>
              <w:spacing w:line="400" w:lineRule="exact"/>
              <w:jc w:val="center"/>
              <w:rPr>
                <w:rFonts w:ascii="Times New Roman" w:hAnsi="Times New Roman"/>
                <w:sz w:val="28"/>
                <w:szCs w:val="28"/>
              </w:rPr>
            </w:pPr>
            <w:r w:rsidRPr="0068286E">
              <w:rPr>
                <w:rFonts w:ascii="Times New Roman" w:eastAsia="標楷體" w:hAnsi="Times New Roman"/>
                <w:bCs/>
                <w:sz w:val="28"/>
                <w:szCs w:val="28"/>
              </w:rPr>
              <w:t>57%</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60%</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5</w:t>
            </w:r>
          </w:p>
        </w:tc>
      </w:tr>
      <w:tr w:rsidR="0068286E" w:rsidRPr="0068286E" w:rsidTr="0068286E">
        <w:trPr>
          <w:trHeight w:val="254"/>
        </w:trPr>
        <w:tc>
          <w:tcPr>
            <w:tcW w:w="3643" w:type="pct"/>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54%</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57%</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w:t>
            </w:r>
          </w:p>
        </w:tc>
      </w:tr>
      <w:tr w:rsidR="0068286E" w:rsidRPr="0068286E" w:rsidTr="0068286E">
        <w:trPr>
          <w:trHeight w:val="317"/>
        </w:trPr>
        <w:tc>
          <w:tcPr>
            <w:tcW w:w="3643" w:type="pct"/>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51%</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54%</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3</w:t>
            </w:r>
          </w:p>
        </w:tc>
      </w:tr>
      <w:tr w:rsidR="0068286E" w:rsidRPr="0068286E" w:rsidTr="0068286E">
        <w:trPr>
          <w:trHeight w:val="223"/>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trike/>
                <w:sz w:val="28"/>
                <w:szCs w:val="28"/>
              </w:rPr>
            </w:pPr>
            <w:r w:rsidRPr="0068286E">
              <w:rPr>
                <w:rFonts w:ascii="Times New Roman" w:eastAsia="標楷體" w:hAnsi="Times New Roman"/>
                <w:bCs/>
                <w:sz w:val="28"/>
                <w:szCs w:val="28"/>
              </w:rPr>
              <w:t>47%</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51%</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p>
        </w:tc>
      </w:tr>
      <w:tr w:rsidR="0068286E" w:rsidRPr="0068286E" w:rsidTr="0068286E">
        <w:trPr>
          <w:trHeight w:val="279"/>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43%</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47%</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1</w:t>
            </w:r>
          </w:p>
        </w:tc>
      </w:tr>
      <w:tr w:rsidR="0068286E" w:rsidRPr="0068286E" w:rsidTr="0068286E">
        <w:trPr>
          <w:trHeight w:val="279"/>
        </w:trPr>
        <w:tc>
          <w:tcPr>
            <w:tcW w:w="3643"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hAnsi="Times New Roman"/>
                <w:bCs/>
                <w:sz w:val="28"/>
                <w:szCs w:val="28"/>
              </w:rPr>
              <w:t>&lt;43</w:t>
            </w:r>
            <w:r w:rsidRPr="0068286E">
              <w:rPr>
                <w:rFonts w:ascii="Times New Roman" w:eastAsia="標楷體" w:hAnsi="Times New Roman"/>
                <w:bCs/>
                <w:sz w:val="28"/>
                <w:szCs w:val="28"/>
              </w:rPr>
              <w:t>%</w:t>
            </w:r>
          </w:p>
        </w:tc>
        <w:tc>
          <w:tcPr>
            <w:tcW w:w="1357" w:type="pct"/>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0</w:t>
            </w:r>
          </w:p>
        </w:tc>
      </w:tr>
    </w:tbl>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68286E">
      <w:pPr>
        <w:suppressAutoHyphens/>
        <w:autoSpaceDN w:val="0"/>
        <w:spacing w:line="400" w:lineRule="exact"/>
        <w:jc w:val="both"/>
        <w:textAlignment w:val="baseline"/>
        <w:rPr>
          <w:rFonts w:ascii="Times New Roman" w:eastAsia="標楷體" w:hAnsi="Times New Roman"/>
          <w:sz w:val="28"/>
          <w:szCs w:val="28"/>
        </w:rPr>
      </w:pPr>
    </w:p>
    <w:p w:rsidR="0068286E" w:rsidRPr="0068286E" w:rsidRDefault="0068286E" w:rsidP="00A65AD4">
      <w:pPr>
        <w:numPr>
          <w:ilvl w:val="0"/>
          <w:numId w:val="743"/>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bCs/>
          <w:sz w:val="28"/>
          <w:szCs w:val="28"/>
        </w:rPr>
        <w:t>乙案：</w:t>
      </w:r>
    </w:p>
    <w:tbl>
      <w:tblPr>
        <w:tblpPr w:leftFromText="180" w:rightFromText="180"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992"/>
      </w:tblGrid>
      <w:tr w:rsidR="0068286E" w:rsidRPr="0068286E" w:rsidTr="0068286E">
        <w:trPr>
          <w:trHeight w:val="413"/>
          <w:tblHeader/>
        </w:trPr>
        <w:tc>
          <w:tcPr>
            <w:tcW w:w="5529" w:type="dxa"/>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各縣市失智症確診率較</w:t>
            </w:r>
            <w:r w:rsidRPr="0068286E">
              <w:rPr>
                <w:rFonts w:ascii="Times New Roman" w:eastAsia="標楷體" w:hAnsi="Times New Roman"/>
                <w:sz w:val="28"/>
                <w:szCs w:val="28"/>
              </w:rPr>
              <w:t>110</w:t>
            </w:r>
            <w:r w:rsidRPr="0068286E">
              <w:rPr>
                <w:rFonts w:ascii="Times New Roman" w:eastAsia="標楷體" w:hAnsi="Times New Roman"/>
                <w:sz w:val="28"/>
                <w:szCs w:val="28"/>
              </w:rPr>
              <w:t>年度增加之數值</w:t>
            </w:r>
          </w:p>
        </w:tc>
        <w:tc>
          <w:tcPr>
            <w:tcW w:w="992" w:type="dxa"/>
            <w:shd w:val="clear" w:color="auto" w:fill="auto"/>
            <w:vAlign w:val="center"/>
          </w:tcPr>
          <w:p w:rsidR="0068286E" w:rsidRPr="0068286E" w:rsidRDefault="0068286E" w:rsidP="0068286E">
            <w:pPr>
              <w:snapToGrid w:val="0"/>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評分</w:t>
            </w:r>
          </w:p>
        </w:tc>
      </w:tr>
      <w:tr w:rsidR="0068286E" w:rsidRPr="0068286E" w:rsidTr="0068286E">
        <w:trPr>
          <w:trHeight w:val="270"/>
        </w:trPr>
        <w:tc>
          <w:tcPr>
            <w:tcW w:w="5529" w:type="dxa"/>
            <w:shd w:val="clear" w:color="auto" w:fill="auto"/>
            <w:vAlign w:val="center"/>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sz w:val="28"/>
                <w:szCs w:val="28"/>
              </w:rPr>
              <w:t>12%</w:t>
            </w:r>
          </w:p>
        </w:tc>
        <w:tc>
          <w:tcPr>
            <w:tcW w:w="992" w:type="dxa"/>
            <w:shd w:val="clear" w:color="auto" w:fill="auto"/>
            <w:vAlign w:val="center"/>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6</w:t>
            </w:r>
          </w:p>
        </w:tc>
      </w:tr>
      <w:tr w:rsidR="0068286E" w:rsidRPr="0068286E" w:rsidTr="0068286E">
        <w:trPr>
          <w:trHeight w:val="231"/>
        </w:trPr>
        <w:tc>
          <w:tcPr>
            <w:tcW w:w="5529" w:type="dxa"/>
            <w:shd w:val="clear" w:color="auto" w:fill="auto"/>
          </w:tcPr>
          <w:p w:rsidR="0068286E" w:rsidRPr="0068286E" w:rsidRDefault="0068286E" w:rsidP="0068286E">
            <w:pPr>
              <w:snapToGrid w:val="0"/>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10%</w:t>
            </w:r>
            <w:r w:rsidRPr="0068286E">
              <w:rPr>
                <w:rFonts w:ascii="Times New Roman" w:eastAsia="標楷體" w:hAnsi="Times New Roman" w:hint="eastAsia"/>
                <w:sz w:val="28"/>
                <w:szCs w:val="28"/>
              </w:rPr>
              <w:t>≦</w:t>
            </w:r>
            <w:r w:rsidRPr="0068286E">
              <w:rPr>
                <w:rFonts w:ascii="Times New Roman" w:eastAsia="標楷體" w:hAnsi="Times New Roman"/>
                <w:sz w:val="28"/>
                <w:szCs w:val="28"/>
              </w:rPr>
              <w:t>○</w:t>
            </w:r>
            <w:r w:rsidRPr="0068286E">
              <w:rPr>
                <w:rFonts w:ascii="Times New Roman" w:eastAsia="標楷體" w:hAnsi="Times New Roman"/>
                <w:sz w:val="28"/>
                <w:szCs w:val="28"/>
              </w:rPr>
              <w:t>＜</w:t>
            </w:r>
            <w:r w:rsidRPr="0068286E">
              <w:rPr>
                <w:rFonts w:ascii="Times New Roman" w:eastAsia="標楷體" w:hAnsi="Times New Roman"/>
                <w:sz w:val="28"/>
                <w:szCs w:val="28"/>
              </w:rPr>
              <w:t>12%</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sz w:val="28"/>
                <w:szCs w:val="28"/>
              </w:rPr>
            </w:pPr>
            <w:r w:rsidRPr="0068286E">
              <w:rPr>
                <w:rFonts w:ascii="Times New Roman" w:eastAsia="標楷體" w:hAnsi="Times New Roman"/>
                <w:sz w:val="28"/>
                <w:szCs w:val="28"/>
              </w:rPr>
              <w:t>5</w:t>
            </w:r>
          </w:p>
        </w:tc>
      </w:tr>
      <w:tr w:rsidR="0068286E" w:rsidRPr="0068286E" w:rsidTr="0068286E">
        <w:trPr>
          <w:trHeight w:val="275"/>
        </w:trPr>
        <w:tc>
          <w:tcPr>
            <w:tcW w:w="5529" w:type="dxa"/>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8%</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10%</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4</w:t>
            </w:r>
          </w:p>
        </w:tc>
      </w:tr>
      <w:tr w:rsidR="0068286E" w:rsidRPr="0068286E" w:rsidTr="0068286E">
        <w:trPr>
          <w:trHeight w:val="354"/>
        </w:trPr>
        <w:tc>
          <w:tcPr>
            <w:tcW w:w="5529" w:type="dxa"/>
            <w:shd w:val="clear" w:color="auto" w:fill="auto"/>
          </w:tcPr>
          <w:p w:rsidR="0068286E" w:rsidRPr="0068286E" w:rsidRDefault="0068286E" w:rsidP="0068286E">
            <w:pPr>
              <w:spacing w:line="400" w:lineRule="exact"/>
              <w:jc w:val="center"/>
              <w:rPr>
                <w:rFonts w:ascii="Times New Roman" w:hAnsi="Times New Roman"/>
                <w:strike/>
                <w:sz w:val="28"/>
                <w:szCs w:val="28"/>
              </w:rPr>
            </w:pPr>
            <w:r w:rsidRPr="0068286E">
              <w:rPr>
                <w:rFonts w:ascii="Times New Roman" w:eastAsia="標楷體" w:hAnsi="Times New Roman"/>
                <w:bCs/>
                <w:sz w:val="28"/>
                <w:szCs w:val="28"/>
              </w:rPr>
              <w:t>6%</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8%</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3</w:t>
            </w:r>
          </w:p>
        </w:tc>
      </w:tr>
      <w:tr w:rsidR="0068286E" w:rsidRPr="0068286E" w:rsidTr="0068286E">
        <w:trPr>
          <w:trHeight w:val="375"/>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trike/>
                <w:sz w:val="28"/>
                <w:szCs w:val="28"/>
              </w:rPr>
            </w:pPr>
            <w:r w:rsidRPr="0068286E">
              <w:rPr>
                <w:rFonts w:ascii="Times New Roman" w:eastAsia="標楷體" w:hAnsi="Times New Roman"/>
                <w:bCs/>
                <w:sz w:val="28"/>
                <w:szCs w:val="28"/>
              </w:rPr>
              <w:t>4%</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6%</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p>
        </w:tc>
      </w:tr>
      <w:tr w:rsidR="0068286E" w:rsidRPr="0068286E" w:rsidTr="0068286E">
        <w:trPr>
          <w:trHeight w:val="380"/>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2%</w:t>
            </w:r>
            <w:r w:rsidRPr="0068286E">
              <w:rPr>
                <w:rFonts w:ascii="新細明體" w:hAnsi="新細明體" w:cs="新細明體" w:hint="eastAsia"/>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w:t>
            </w:r>
            <w:r w:rsidRPr="0068286E">
              <w:rPr>
                <w:rFonts w:ascii="Times New Roman" w:eastAsia="標楷體" w:hAnsi="Times New Roman"/>
                <w:bCs/>
                <w:sz w:val="28"/>
                <w:szCs w:val="28"/>
              </w:rPr>
              <w:t>4%</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1</w:t>
            </w:r>
          </w:p>
        </w:tc>
      </w:tr>
      <w:tr w:rsidR="0068286E" w:rsidRPr="0068286E" w:rsidTr="0068286E">
        <w:trPr>
          <w:trHeight w:val="340"/>
        </w:trPr>
        <w:tc>
          <w:tcPr>
            <w:tcW w:w="5529"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hAnsi="Times New Roman"/>
                <w:bCs/>
                <w:sz w:val="28"/>
                <w:szCs w:val="28"/>
              </w:rPr>
              <w:t>&lt;2</w:t>
            </w:r>
            <w:r w:rsidRPr="0068286E">
              <w:rPr>
                <w:rFonts w:ascii="Times New Roman" w:eastAsia="標楷體" w:hAnsi="Times New Roman"/>
                <w:bCs/>
                <w:sz w:val="28"/>
                <w:szCs w:val="28"/>
              </w:rPr>
              <w:t>%</w:t>
            </w:r>
          </w:p>
        </w:tc>
        <w:tc>
          <w:tcPr>
            <w:tcW w:w="992"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8"/>
              </w:rPr>
            </w:pPr>
            <w:r w:rsidRPr="0068286E">
              <w:rPr>
                <w:rFonts w:ascii="Times New Roman" w:eastAsia="標楷體" w:hAnsi="Times New Roman"/>
                <w:bCs/>
                <w:sz w:val="28"/>
                <w:szCs w:val="28"/>
              </w:rPr>
              <w:t>0</w:t>
            </w:r>
          </w:p>
        </w:tc>
      </w:tr>
    </w:tbl>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44"/>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失智個案數係指以下：</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「照顧管理資訊系統」：自該系統建置以來，接受長照需求評估之個案中，有失智症或失智症疾病史之個案。</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「失智照護服務管理系統」：自該系統建置以來，於失智共照及失智據點收案之失智確診個案。</w:t>
      </w:r>
    </w:p>
    <w:p w:rsidR="0068286E" w:rsidRPr="0068286E" w:rsidRDefault="0068286E" w:rsidP="00A65AD4">
      <w:pPr>
        <w:numPr>
          <w:ilvl w:val="0"/>
          <w:numId w:val="745"/>
        </w:numPr>
        <w:tabs>
          <w:tab w:val="left" w:pos="762"/>
        </w:tabs>
        <w:suppressAutoHyphens/>
        <w:autoSpaceDN w:val="0"/>
        <w:snapToGrid w:val="0"/>
        <w:spacing w:line="400" w:lineRule="exact"/>
        <w:ind w:left="1843" w:hanging="425"/>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「全國身心障礙福利資訊整合平台」：領取失智身障證明之個案數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包含對應舊制代碼</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失智症者，及</w:t>
      </w:r>
      <w:r w:rsidRPr="0068286E">
        <w:rPr>
          <w:rFonts w:ascii="Times New Roman" w:eastAsia="標楷體" w:hAnsi="Times New Roman" w:hint="eastAsia"/>
          <w:sz w:val="28"/>
          <w:szCs w:val="28"/>
        </w:rPr>
        <w:t>13</w:t>
      </w:r>
      <w:r w:rsidRPr="0068286E">
        <w:rPr>
          <w:rFonts w:ascii="Times New Roman" w:eastAsia="標楷體" w:hAnsi="Times New Roman" w:hint="eastAsia"/>
          <w:sz w:val="28"/>
          <w:szCs w:val="28"/>
        </w:rPr>
        <w:t>多重障礙者並合併失智症；對應新制之</w:t>
      </w:r>
      <w:r w:rsidRPr="0068286E">
        <w:rPr>
          <w:rFonts w:ascii="Times New Roman" w:eastAsia="標楷體" w:hAnsi="Times New Roman" w:hint="eastAsia"/>
          <w:sz w:val="28"/>
          <w:szCs w:val="28"/>
        </w:rPr>
        <w:t>ICD</w:t>
      </w:r>
      <w:r w:rsidRPr="0068286E">
        <w:rPr>
          <w:rFonts w:ascii="Times New Roman" w:eastAsia="標楷體" w:hAnsi="Times New Roman" w:hint="eastAsia"/>
          <w:sz w:val="28"/>
          <w:szCs w:val="28"/>
        </w:rPr>
        <w:t>診斷</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p>
    <w:p w:rsidR="0068286E" w:rsidRPr="0068286E" w:rsidRDefault="0068286E" w:rsidP="00A65AD4">
      <w:pPr>
        <w:numPr>
          <w:ilvl w:val="0"/>
          <w:numId w:val="744"/>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各縣市失智人數推估：(50-64歲人數*0.1%) +﹝65~69歲*3.40% + 70~74歲*3.46% + 75~79歲*7.19% + 80~84歲*13.03% + 85~89歲*21.92% + 90歲以上*36.88%﹞。</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A65AD4">
      <w:pPr>
        <w:numPr>
          <w:ilvl w:val="0"/>
          <w:numId w:val="746"/>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本部「照顧管理資訊系統」、「失智照護服務管理系統」，以及「全國身心障礙福利資訊整合平台」資料。</w:t>
      </w:r>
    </w:p>
    <w:p w:rsidR="0068286E" w:rsidRPr="0068286E" w:rsidRDefault="0068286E" w:rsidP="00A65AD4">
      <w:pPr>
        <w:numPr>
          <w:ilvl w:val="0"/>
          <w:numId w:val="746"/>
        </w:numPr>
        <w:suppressAutoHyphens/>
        <w:autoSpaceDN w:val="0"/>
        <w:spacing w:line="400" w:lineRule="exact"/>
        <w:ind w:left="1560" w:hanging="284"/>
        <w:textAlignment w:val="baseline"/>
        <w:rPr>
          <w:rFonts w:ascii="標楷體" w:eastAsia="標楷體" w:hAnsi="標楷體"/>
          <w:bCs/>
          <w:sz w:val="28"/>
          <w:szCs w:val="28"/>
        </w:rPr>
      </w:pPr>
      <w:r w:rsidRPr="0068286E">
        <w:rPr>
          <w:rFonts w:ascii="標楷體" w:eastAsia="標楷體" w:hAnsi="標楷體" w:hint="eastAsia"/>
          <w:bCs/>
          <w:sz w:val="28"/>
          <w:szCs w:val="28"/>
        </w:rPr>
        <w:t>以內政部考核前最新〔50歲(含)以上〕老年人口數推估各縣市失智人口數。</w:t>
      </w:r>
    </w:p>
    <w:p w:rsidR="00892FAD" w:rsidRPr="00892FAD" w:rsidRDefault="00892FAD" w:rsidP="00892FAD">
      <w:pPr>
        <w:adjustRightInd w:val="0"/>
        <w:snapToGrid w:val="0"/>
        <w:spacing w:line="400" w:lineRule="exact"/>
        <w:ind w:left="1186"/>
        <w:jc w:val="both"/>
        <w:rPr>
          <w:rFonts w:ascii="Times New Roman" w:eastAsia="標楷體" w:hAnsi="Times New Roman"/>
          <w:sz w:val="28"/>
          <w:szCs w:val="28"/>
        </w:rPr>
      </w:pPr>
    </w:p>
    <w:p w:rsidR="0068286E" w:rsidRPr="0068286E" w:rsidRDefault="0068286E" w:rsidP="00A65AD4">
      <w:pPr>
        <w:numPr>
          <w:ilvl w:val="0"/>
          <w:numId w:val="729"/>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bCs/>
          <w:sz w:val="28"/>
          <w:szCs w:val="28"/>
        </w:rPr>
        <w:t>共照中心轉介新確診個案接受失智據點服務比率</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Chars="531" w:left="2126" w:hangingChars="304" w:hanging="852"/>
        <w:jc w:val="both"/>
        <w:rPr>
          <w:rFonts w:ascii="Times New Roman" w:eastAsia="標楷體" w:hAnsi="Times New Roman"/>
          <w:b/>
          <w:bCs/>
          <w:sz w:val="28"/>
          <w:szCs w:val="28"/>
        </w:rPr>
      </w:pPr>
      <w:r w:rsidRPr="0068286E">
        <w:rPr>
          <w:rFonts w:ascii="Times New Roman" w:eastAsia="標楷體" w:hAnsi="Times New Roman"/>
          <w:b/>
          <w:bCs/>
          <w:sz w:val="28"/>
          <w:szCs w:val="28"/>
        </w:rPr>
        <w:t>評分標準：</w:t>
      </w:r>
    </w:p>
    <w:p w:rsidR="0068286E" w:rsidRPr="0068286E" w:rsidRDefault="0068286E" w:rsidP="0068286E">
      <w:pPr>
        <w:adjustRightInd w:val="0"/>
        <w:snapToGrid w:val="0"/>
        <w:spacing w:line="400" w:lineRule="exact"/>
        <w:ind w:leftChars="531" w:left="1274"/>
        <w:jc w:val="both"/>
        <w:rPr>
          <w:rFonts w:ascii="Times New Roman" w:eastAsia="標楷體" w:hAnsi="Times New Roman"/>
          <w:b/>
          <w:bCs/>
          <w:sz w:val="28"/>
          <w:szCs w:val="28"/>
        </w:rPr>
      </w:pPr>
      <w:r w:rsidRPr="0068286E">
        <w:rPr>
          <w:rFonts w:ascii="Times New Roman" w:eastAsia="標楷體" w:hAnsi="Times New Roman"/>
          <w:bCs/>
          <w:sz w:val="28"/>
          <w:szCs w:val="28"/>
        </w:rPr>
        <w:t>區分為兩階段進行評分，包括：共照中心執行轉介新確診個案，以及經轉介之新確診個案至失智據點接受服務</w:t>
      </w:r>
      <w:r w:rsidRPr="0068286E">
        <w:rPr>
          <w:rFonts w:ascii="Times New Roman" w:eastAsia="標楷體" w:hAnsi="Times New Roman" w:hint="eastAsia"/>
          <w:bCs/>
          <w:sz w:val="28"/>
          <w:szCs w:val="28"/>
        </w:rPr>
        <w:t>。</w:t>
      </w:r>
    </w:p>
    <w:p w:rsidR="0068286E" w:rsidRPr="0068286E" w:rsidRDefault="0068286E" w:rsidP="00A65AD4">
      <w:pPr>
        <w:numPr>
          <w:ilvl w:val="0"/>
          <w:numId w:val="776"/>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111年於該縣市共照中心新案且為確診失智症者轉介至失智據點人數/111年於該縣市共照中心新案且為確診失智症者人數】x100%</w:t>
      </w:r>
    </w:p>
    <w:p w:rsidR="0068286E" w:rsidRPr="0068286E" w:rsidRDefault="0068286E" w:rsidP="00892FAD">
      <w:pPr>
        <w:suppressAutoHyphens/>
        <w:autoSpaceDN w:val="0"/>
        <w:spacing w:line="400" w:lineRule="exact"/>
        <w:jc w:val="both"/>
        <w:textAlignment w:val="baseline"/>
        <w:rPr>
          <w:rFonts w:ascii="標楷體" w:eastAsia="標楷體" w:hAnsi="標楷體"/>
          <w:bCs/>
          <w:sz w:val="28"/>
          <w:szCs w:val="28"/>
        </w:rPr>
      </w:pPr>
    </w:p>
    <w:tbl>
      <w:tblPr>
        <w:tblW w:w="0" w:type="auto"/>
        <w:tblInd w:w="2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3"/>
        <w:gridCol w:w="1418"/>
      </w:tblGrid>
      <w:tr w:rsidR="0068286E" w:rsidRPr="0068286E" w:rsidTr="0068286E">
        <w:trPr>
          <w:trHeight w:val="367"/>
        </w:trPr>
        <w:tc>
          <w:tcPr>
            <w:tcW w:w="2543"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各縣市轉介率</w:t>
            </w:r>
          </w:p>
        </w:tc>
        <w:tc>
          <w:tcPr>
            <w:tcW w:w="1418"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評分</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sz w:val="28"/>
                <w:szCs w:val="28"/>
              </w:rPr>
              <w:t>≧</w:t>
            </w:r>
            <w:r w:rsidRPr="0068286E">
              <w:rPr>
                <w:rFonts w:ascii="Times New Roman" w:eastAsia="標楷體" w:hAnsi="Times New Roman" w:hint="eastAsia"/>
                <w:bCs/>
                <w:sz w:val="28"/>
                <w:szCs w:val="24"/>
              </w:rPr>
              <w:t>45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1</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3</w:t>
            </w:r>
            <w:r w:rsidRPr="0068286E">
              <w:rPr>
                <w:rFonts w:ascii="Times New Roman" w:eastAsia="標楷體" w:hAnsi="Times New Roman" w:hint="eastAsia"/>
                <w:bCs/>
                <w:sz w:val="28"/>
                <w:szCs w:val="24"/>
              </w:rPr>
              <w:t>0</w:t>
            </w:r>
            <w:r w:rsidRPr="0068286E">
              <w:rPr>
                <w:rFonts w:ascii="Times New Roman" w:eastAsia="標楷體" w:hAnsi="Times New Roman"/>
                <w:bCs/>
                <w:sz w:val="28"/>
                <w:szCs w:val="24"/>
              </w:rPr>
              <w:t>%</w:t>
            </w:r>
            <w:r w:rsidRPr="0068286E">
              <w:rPr>
                <w:rFonts w:ascii="新細明體" w:hAnsi="新細明體" w:cs="新細明體" w:hint="eastAsia"/>
                <w:bCs/>
                <w:sz w:val="28"/>
                <w:szCs w:val="24"/>
              </w:rPr>
              <w:t>≦</w:t>
            </w:r>
            <w:r w:rsidRPr="0068286E">
              <w:rPr>
                <w:rFonts w:ascii="Times New Roman" w:eastAsia="標楷體" w:hAnsi="Times New Roman"/>
                <w:bCs/>
                <w:sz w:val="28"/>
                <w:szCs w:val="24"/>
              </w:rPr>
              <w:t>○</w:t>
            </w:r>
            <w:r w:rsidRPr="0068286E">
              <w:rPr>
                <w:rFonts w:ascii="Times New Roman" w:eastAsia="標楷體" w:hAnsi="Times New Roman"/>
                <w:bCs/>
                <w:sz w:val="28"/>
                <w:szCs w:val="24"/>
              </w:rPr>
              <w:t>＜</w:t>
            </w:r>
            <w:r w:rsidRPr="0068286E">
              <w:rPr>
                <w:rFonts w:ascii="Times New Roman" w:eastAsia="標楷體" w:hAnsi="Times New Roman" w:hint="eastAsia"/>
                <w:bCs/>
                <w:sz w:val="28"/>
                <w:szCs w:val="24"/>
              </w:rPr>
              <w:t>45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0.5</w:t>
            </w:r>
          </w:p>
        </w:tc>
      </w:tr>
      <w:tr w:rsidR="0068286E" w:rsidRPr="0068286E" w:rsidTr="0068286E">
        <w:tc>
          <w:tcPr>
            <w:tcW w:w="2543"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hAnsi="Times New Roman"/>
                <w:bCs/>
                <w:sz w:val="28"/>
                <w:szCs w:val="24"/>
              </w:rPr>
            </w:pPr>
            <w:r w:rsidRPr="0068286E">
              <w:rPr>
                <w:rFonts w:ascii="Times New Roman" w:hAnsi="Times New Roman"/>
                <w:bCs/>
                <w:sz w:val="28"/>
                <w:szCs w:val="24"/>
              </w:rPr>
              <w:t>&lt;3</w:t>
            </w:r>
            <w:r w:rsidRPr="0068286E">
              <w:rPr>
                <w:rFonts w:ascii="Times New Roman" w:eastAsia="標楷體" w:hAnsi="Times New Roman" w:hint="eastAsia"/>
                <w:bCs/>
                <w:sz w:val="28"/>
                <w:szCs w:val="24"/>
              </w:rPr>
              <w:t>0</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w:t>
            </w:r>
          </w:p>
        </w:tc>
      </w:tr>
    </w:tbl>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r w:rsidRPr="0068286E">
        <w:rPr>
          <w:rFonts w:ascii="標楷體" w:eastAsia="標楷體" w:hAnsi="標楷體"/>
          <w:bCs/>
          <w:sz w:val="28"/>
          <w:szCs w:val="28"/>
        </w:rPr>
        <w:t>註:共照中心轉介至失智據點，其轉介至任一縣市補助設置失智據點均可列計。</w:t>
      </w:r>
    </w:p>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p>
    <w:p w:rsidR="0068286E" w:rsidRPr="0068286E" w:rsidRDefault="0068286E" w:rsidP="00A65AD4">
      <w:pPr>
        <w:numPr>
          <w:ilvl w:val="0"/>
          <w:numId w:val="776"/>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111年於經縣市共照中心轉介之新案且為確診失智症者，至失智據點且有1筆以上服務紀錄者人數/111年於該縣市共照中心新案且為確診失智症者轉介至失智據點人數】x100%</w:t>
      </w:r>
    </w:p>
    <w:tbl>
      <w:tblPr>
        <w:tblW w:w="0" w:type="auto"/>
        <w:tblInd w:w="2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95"/>
        <w:gridCol w:w="1418"/>
      </w:tblGrid>
      <w:tr w:rsidR="0068286E" w:rsidRPr="0068286E" w:rsidTr="0068286E">
        <w:trPr>
          <w:trHeight w:val="367"/>
        </w:trPr>
        <w:tc>
          <w:tcPr>
            <w:tcW w:w="2495"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各縣市轉介率</w:t>
            </w:r>
          </w:p>
        </w:tc>
        <w:tc>
          <w:tcPr>
            <w:tcW w:w="1418" w:type="dxa"/>
            <w:shd w:val="clear" w:color="auto" w:fill="auto"/>
          </w:tcPr>
          <w:p w:rsidR="0068286E" w:rsidRPr="0068286E" w:rsidRDefault="0068286E" w:rsidP="0068286E">
            <w:pPr>
              <w:snapToGrid w:val="0"/>
              <w:spacing w:line="400" w:lineRule="exact"/>
              <w:jc w:val="both"/>
              <w:rPr>
                <w:rFonts w:ascii="Times New Roman" w:eastAsia="標楷體" w:hAnsi="Times New Roman"/>
                <w:bCs/>
                <w:sz w:val="28"/>
                <w:szCs w:val="24"/>
              </w:rPr>
            </w:pPr>
            <w:r w:rsidRPr="0068286E">
              <w:rPr>
                <w:rFonts w:ascii="Times New Roman" w:eastAsia="標楷體" w:hAnsi="Times New Roman"/>
                <w:bCs/>
                <w:sz w:val="28"/>
                <w:szCs w:val="24"/>
              </w:rPr>
              <w:t>評分</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sz w:val="28"/>
                <w:szCs w:val="28"/>
              </w:rPr>
              <w:t>≧</w:t>
            </w:r>
            <w:r w:rsidRPr="0068286E">
              <w:rPr>
                <w:rFonts w:ascii="Times New Roman" w:eastAsia="標楷體" w:hAnsi="Times New Roman" w:hint="eastAsia"/>
                <w:bCs/>
                <w:sz w:val="28"/>
                <w:szCs w:val="24"/>
              </w:rPr>
              <w:t>15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1</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hint="eastAsia"/>
                <w:bCs/>
                <w:sz w:val="28"/>
                <w:szCs w:val="24"/>
              </w:rPr>
              <w:t>5</w:t>
            </w:r>
            <w:r w:rsidRPr="0068286E">
              <w:rPr>
                <w:rFonts w:ascii="Times New Roman" w:eastAsia="標楷體" w:hAnsi="Times New Roman"/>
                <w:bCs/>
                <w:sz w:val="28"/>
                <w:szCs w:val="24"/>
              </w:rPr>
              <w:t>%</w:t>
            </w:r>
            <w:r w:rsidRPr="0068286E">
              <w:rPr>
                <w:rFonts w:ascii="新細明體" w:hAnsi="新細明體" w:cs="新細明體" w:hint="eastAsia"/>
                <w:bCs/>
                <w:sz w:val="28"/>
                <w:szCs w:val="24"/>
              </w:rPr>
              <w:t>≦</w:t>
            </w:r>
            <w:r w:rsidRPr="0068286E">
              <w:rPr>
                <w:rFonts w:ascii="Times New Roman" w:eastAsia="標楷體" w:hAnsi="Times New Roman"/>
                <w:bCs/>
                <w:sz w:val="28"/>
                <w:szCs w:val="24"/>
              </w:rPr>
              <w:t>○</w:t>
            </w:r>
            <w:r w:rsidRPr="0068286E">
              <w:rPr>
                <w:rFonts w:ascii="Times New Roman" w:eastAsia="標楷體" w:hAnsi="Times New Roman"/>
                <w:bCs/>
                <w:sz w:val="28"/>
                <w:szCs w:val="24"/>
              </w:rPr>
              <w:t>＜</w:t>
            </w:r>
            <w:r w:rsidRPr="0068286E">
              <w:rPr>
                <w:rFonts w:ascii="Times New Roman" w:eastAsia="標楷體" w:hAnsi="Times New Roman" w:hint="eastAsia"/>
                <w:bCs/>
                <w:sz w:val="28"/>
                <w:szCs w:val="24"/>
              </w:rPr>
              <w:t>15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0.5</w:t>
            </w:r>
          </w:p>
        </w:tc>
      </w:tr>
      <w:tr w:rsidR="0068286E" w:rsidRPr="0068286E" w:rsidTr="0068286E">
        <w:tc>
          <w:tcPr>
            <w:tcW w:w="2495"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&lt;</w:t>
            </w:r>
            <w:r w:rsidRPr="0068286E">
              <w:rPr>
                <w:rFonts w:ascii="Times New Roman" w:eastAsia="標楷體" w:hAnsi="Times New Roman" w:hint="eastAsia"/>
                <w:bCs/>
                <w:sz w:val="28"/>
                <w:szCs w:val="24"/>
              </w:rPr>
              <w:t>5</w:t>
            </w:r>
            <w:r w:rsidRPr="0068286E">
              <w:rPr>
                <w:rFonts w:ascii="Times New Roman" w:eastAsia="標楷體" w:hAnsi="Times New Roman"/>
                <w:bCs/>
                <w:sz w:val="28"/>
                <w:szCs w:val="24"/>
              </w:rPr>
              <w:t>%</w:t>
            </w:r>
          </w:p>
        </w:tc>
        <w:tc>
          <w:tcPr>
            <w:tcW w:w="1418" w:type="dxa"/>
            <w:shd w:val="clear" w:color="auto" w:fill="auto"/>
            <w:vAlign w:val="center"/>
          </w:tcPr>
          <w:p w:rsidR="0068286E" w:rsidRPr="0068286E" w:rsidRDefault="0068286E" w:rsidP="0068286E">
            <w:pPr>
              <w:adjustRightInd w:val="0"/>
              <w:snapToGrid w:val="0"/>
              <w:spacing w:line="400" w:lineRule="exact"/>
              <w:ind w:left="574" w:hangingChars="205" w:hanging="574"/>
              <w:jc w:val="center"/>
              <w:rPr>
                <w:rFonts w:ascii="Times New Roman" w:eastAsia="標楷體" w:hAnsi="Times New Roman"/>
                <w:bCs/>
                <w:sz w:val="28"/>
                <w:szCs w:val="24"/>
              </w:rPr>
            </w:pPr>
            <w:r w:rsidRPr="0068286E">
              <w:rPr>
                <w:rFonts w:ascii="Times New Roman" w:eastAsia="標楷體" w:hAnsi="Times New Roman"/>
                <w:bCs/>
                <w:sz w:val="28"/>
                <w:szCs w:val="24"/>
              </w:rPr>
              <w:t>0</w:t>
            </w:r>
          </w:p>
        </w:tc>
      </w:tr>
    </w:tbl>
    <w:p w:rsidR="0068286E" w:rsidRPr="0068286E" w:rsidRDefault="0068286E" w:rsidP="0068286E">
      <w:pPr>
        <w:adjustRightInd w:val="0"/>
        <w:snapToGrid w:val="0"/>
        <w:spacing w:line="400" w:lineRule="exact"/>
        <w:ind w:leftChars="886" w:left="2126"/>
        <w:jc w:val="both"/>
        <w:rPr>
          <w:rFonts w:ascii="標楷體" w:eastAsia="標楷體" w:hAnsi="標楷體"/>
          <w:bCs/>
          <w:sz w:val="28"/>
          <w:szCs w:val="28"/>
        </w:rPr>
      </w:pPr>
      <w:r w:rsidRPr="0068286E">
        <w:rPr>
          <w:rFonts w:ascii="標楷體" w:eastAsia="標楷體" w:hAnsi="標楷體" w:hint="eastAsia"/>
          <w:bCs/>
          <w:sz w:val="28"/>
          <w:szCs w:val="28"/>
        </w:rPr>
        <w:t>註：</w:t>
      </w:r>
      <w:r w:rsidRPr="0068286E">
        <w:rPr>
          <w:rFonts w:ascii="標楷體" w:eastAsia="標楷體" w:hAnsi="標楷體"/>
          <w:bCs/>
          <w:sz w:val="28"/>
          <w:szCs w:val="28"/>
        </w:rPr>
        <w:t>於111年失智確診經</w:t>
      </w:r>
      <w:r w:rsidRPr="0068286E">
        <w:rPr>
          <w:rFonts w:ascii="標楷體" w:eastAsia="標楷體" w:hAnsi="標楷體" w:hint="eastAsia"/>
          <w:bCs/>
          <w:sz w:val="28"/>
          <w:szCs w:val="28"/>
        </w:rPr>
        <w:t>共照中心轉介後，計算</w:t>
      </w:r>
      <w:r w:rsidRPr="0068286E">
        <w:rPr>
          <w:rFonts w:ascii="標楷體" w:eastAsia="標楷體" w:hAnsi="標楷體"/>
          <w:bCs/>
          <w:sz w:val="28"/>
          <w:szCs w:val="28"/>
        </w:rPr>
        <w:t>於任一失智據點至少具1筆上課紀錄者，並歸人計算。</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Times New Roman" w:eastAsia="標楷體" w:hAnsi="Times New Roman"/>
          <w:bCs/>
          <w:sz w:val="28"/>
          <w:szCs w:val="28"/>
        </w:rPr>
      </w:pPr>
      <w:r w:rsidRPr="0068286E">
        <w:rPr>
          <w:rFonts w:ascii="Times New Roman" w:eastAsia="標楷體" w:hAnsi="Times New Roman" w:hint="eastAsia"/>
          <w:bCs/>
          <w:sz w:val="28"/>
          <w:szCs w:val="28"/>
        </w:rPr>
        <w:t>本部失智照護服務管理系統平臺資料。</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Times New Roman" w:eastAsia="標楷體" w:hAnsi="Times New Roman"/>
          <w:bCs/>
          <w:sz w:val="28"/>
          <w:szCs w:val="28"/>
        </w:rPr>
      </w:pPr>
    </w:p>
    <w:p w:rsidR="0068286E" w:rsidRPr="0068286E" w:rsidRDefault="0068286E" w:rsidP="00A65AD4">
      <w:pPr>
        <w:numPr>
          <w:ilvl w:val="0"/>
          <w:numId w:val="729"/>
        </w:numPr>
        <w:adjustRightInd w:val="0"/>
        <w:snapToGrid w:val="0"/>
        <w:spacing w:line="400" w:lineRule="exact"/>
        <w:ind w:left="1276" w:hanging="570"/>
        <w:jc w:val="both"/>
        <w:rPr>
          <w:rFonts w:ascii="Times New Roman" w:eastAsia="標楷體" w:hAnsi="Times New Roman"/>
          <w:sz w:val="28"/>
          <w:szCs w:val="28"/>
        </w:rPr>
      </w:pPr>
      <w:r w:rsidRPr="0068286E">
        <w:rPr>
          <w:rFonts w:ascii="Times New Roman" w:eastAsia="標楷體" w:hAnsi="Times New Roman" w:hint="eastAsia"/>
          <w:sz w:val="28"/>
          <w:szCs w:val="28"/>
        </w:rPr>
        <w:t>訂有失智社區服務據點及共照中心品質管控輔導機制及並落實執行</w:t>
      </w:r>
      <w:r w:rsidRPr="0068286E">
        <w:rPr>
          <w:rFonts w:ascii="Times New Roman" w:eastAsia="標楷體" w:hAnsi="Times New Roman" w:hint="eastAsia"/>
          <w:sz w:val="28"/>
          <w:szCs w:val="28"/>
        </w:rPr>
        <w:t>(4</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jc w:val="both"/>
        <w:rPr>
          <w:rFonts w:ascii="Times New Roman" w:eastAsia="標楷體" w:hAnsi="Times New Roman"/>
          <w:sz w:val="28"/>
          <w:szCs w:val="28"/>
        </w:rPr>
      </w:pPr>
      <w:r w:rsidRPr="0068286E">
        <w:rPr>
          <w:rFonts w:ascii="Times New Roman" w:eastAsia="標楷體" w:hAnsi="Times New Roman"/>
          <w:b/>
          <w:bCs/>
          <w:sz w:val="28"/>
          <w:szCs w:val="28"/>
        </w:rPr>
        <w:t>評分標準：</w:t>
      </w:r>
    </w:p>
    <w:p w:rsidR="0068286E" w:rsidRPr="0068286E" w:rsidRDefault="0068286E" w:rsidP="00A65AD4">
      <w:pPr>
        <w:numPr>
          <w:ilvl w:val="0"/>
          <w:numId w:val="747"/>
        </w:numPr>
        <w:suppressAutoHyphens/>
        <w:autoSpaceDN w:val="0"/>
        <w:spacing w:line="400" w:lineRule="exact"/>
        <w:ind w:left="1560" w:hanging="28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失智社區服務據點部分：</w:t>
      </w:r>
    </w:p>
    <w:p w:rsidR="0068286E" w:rsidRPr="0068286E" w:rsidRDefault="0068286E" w:rsidP="00A65AD4">
      <w:pPr>
        <w:numPr>
          <w:ilvl w:val="0"/>
          <w:numId w:val="748"/>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訂有失智社區服務據點服務品質管控及輔導計畫，須包括：至少</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項服務品質</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至少含：據點內人員依計畫要求完成教育訓練比率、上課服務資料即時登錄系統、感染管制措施、服務滿意度調查等</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指標及目標值、退場機制、與失智共照中心相互轉介機制，以及內外部委員定期查核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含實地</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作業機制，得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8"/>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落實完成前述計畫所訂執行事項，並於年終評比各失智據點績效者得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7"/>
        </w:numPr>
        <w:suppressAutoHyphens/>
        <w:autoSpaceDN w:val="0"/>
        <w:spacing w:line="400" w:lineRule="exact"/>
        <w:ind w:left="1560" w:hanging="284"/>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失智共同照護中心部分：</w:t>
      </w:r>
    </w:p>
    <w:p w:rsidR="0068286E" w:rsidRPr="0068286E" w:rsidRDefault="0068286E" w:rsidP="00A65AD4">
      <w:pPr>
        <w:numPr>
          <w:ilvl w:val="0"/>
          <w:numId w:val="749"/>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訂有失智共照中心服務品質管控及輔導計畫，須包括：至少</w:t>
      </w:r>
      <w:r w:rsidRPr="0068286E">
        <w:rPr>
          <w:rFonts w:ascii="Times New Roman" w:eastAsia="標楷體" w:hAnsi="Times New Roman" w:hint="eastAsia"/>
          <w:sz w:val="28"/>
          <w:szCs w:val="28"/>
        </w:rPr>
        <w:t>6</w:t>
      </w:r>
      <w:r w:rsidRPr="0068286E">
        <w:rPr>
          <w:rFonts w:ascii="Times New Roman" w:eastAsia="標楷體" w:hAnsi="Times New Roman" w:hint="eastAsia"/>
          <w:sz w:val="28"/>
          <w:szCs w:val="28"/>
        </w:rPr>
        <w:t>項服務品質</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至少含：共照中心內人員及其所輔導之據點人員依計畫要求完成教育訓練比率、個管服務資料即時登錄系統、共照中心輔導失智據點機制、實際辦理情形及地方政府輔導查核共照中心辦理情形、服務滿意度調查等</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指標及目標值、退場機制、與失智據點相互轉介機制，以及內外部委員定期查核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含實地</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作業機制，得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A65AD4">
      <w:pPr>
        <w:numPr>
          <w:ilvl w:val="0"/>
          <w:numId w:val="749"/>
        </w:numPr>
        <w:tabs>
          <w:tab w:val="left" w:pos="762"/>
        </w:tabs>
        <w:suppressAutoHyphens/>
        <w:autoSpaceDN w:val="0"/>
        <w:snapToGrid w:val="0"/>
        <w:spacing w:line="400" w:lineRule="exact"/>
        <w:ind w:left="1843" w:hanging="425"/>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落實完成前述計畫所訂執行事項，並於年終評比各共照中心績效者得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r w:rsidRPr="0068286E">
        <w:rPr>
          <w:rFonts w:ascii="標楷體" w:eastAsia="標楷體" w:hAnsi="標楷體" w:hint="eastAsia"/>
          <w:sz w:val="28"/>
          <w:szCs w:val="28"/>
        </w:rPr>
        <w:t>各縣市提報服務品質管控及輔導計畫執行成果及相關佐證資料(如、服務品質管控及輔導計畫、輔導查核表單、執行過程相關紀錄、照片等)。</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p>
    <w:p w:rsidR="0068286E" w:rsidRPr="0068286E" w:rsidRDefault="0068286E" w:rsidP="00A65AD4">
      <w:pPr>
        <w:numPr>
          <w:ilvl w:val="0"/>
          <w:numId w:val="772"/>
        </w:numPr>
        <w:tabs>
          <w:tab w:val="left" w:pos="1276"/>
        </w:tabs>
        <w:suppressAutoHyphens/>
        <w:autoSpaceDN w:val="0"/>
        <w:snapToGrid w:val="0"/>
        <w:spacing w:line="400" w:lineRule="exact"/>
        <w:ind w:left="1418" w:hanging="709"/>
        <w:textAlignment w:val="baseline"/>
        <w:rPr>
          <w:rFonts w:ascii="Times New Roman" w:eastAsia="標楷體" w:hAnsi="Times New Roman"/>
          <w:sz w:val="28"/>
          <w:szCs w:val="28"/>
        </w:rPr>
      </w:pPr>
      <w:r w:rsidRPr="0068286E">
        <w:rPr>
          <w:rFonts w:ascii="標楷體" w:eastAsia="標楷體" w:hAnsi="標楷體" w:hint="eastAsia"/>
          <w:bCs/>
          <w:sz w:val="32"/>
          <w:szCs w:val="32"/>
        </w:rPr>
        <w:t>長期照顧社區式喘息服務成長率(3分)</w:t>
      </w:r>
    </w:p>
    <w:p w:rsidR="0068286E" w:rsidRPr="0068286E" w:rsidRDefault="0068286E" w:rsidP="0068286E">
      <w:pPr>
        <w:adjustRightInd w:val="0"/>
        <w:snapToGrid w:val="0"/>
        <w:spacing w:line="400" w:lineRule="exact"/>
        <w:ind w:left="1276"/>
        <w:rPr>
          <w:rFonts w:ascii="Times New Roman" w:eastAsia="標楷體" w:hAnsi="Times New Roman"/>
          <w:b/>
          <w:bCs/>
          <w:sz w:val="28"/>
          <w:szCs w:val="28"/>
        </w:rPr>
      </w:pPr>
      <w:r w:rsidRPr="0068286E">
        <w:rPr>
          <w:rFonts w:ascii="Times New Roman" w:eastAsia="標楷體" w:hAnsi="Times New Roman"/>
          <w:b/>
          <w:bCs/>
          <w:sz w:val="28"/>
          <w:szCs w:val="28"/>
        </w:rPr>
        <w:t>評分標準：</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社區式喘息服務使用率＝各縣市接受社區式喘息服務人數/各縣市使用各類喘息服務人數</w:t>
      </w:r>
      <w:r w:rsidRPr="0068286E">
        <w:rPr>
          <w:rFonts w:ascii="標楷體" w:eastAsia="標楷體" w:hAnsi="標楷體"/>
          <w:bCs/>
          <w:sz w:val="28"/>
          <w:szCs w:val="28"/>
        </w:rPr>
        <w:t>)</w:t>
      </w:r>
      <w:r w:rsidRPr="0068286E">
        <w:rPr>
          <w:rFonts w:ascii="標楷體" w:eastAsia="標楷體" w:hAnsi="標楷體"/>
        </w:rPr>
        <w:sym w:font="Wingdings 2" w:char="F0CD"/>
      </w:r>
      <w:r w:rsidRPr="0068286E">
        <w:rPr>
          <w:rFonts w:ascii="標楷體" w:eastAsia="標楷體" w:hAnsi="標楷體" w:hint="eastAsia"/>
          <w:sz w:val="28"/>
          <w:szCs w:val="28"/>
        </w:rPr>
        <w:t>100%</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成長率＝111年社區式喘息服務使用率–110年社區式喘息服務使用率。</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sz w:val="28"/>
          <w:szCs w:val="28"/>
        </w:rPr>
        <w:t>P</w:t>
      </w:r>
      <w:r w:rsidRPr="0068286E">
        <w:rPr>
          <w:rFonts w:ascii="標楷體" w:eastAsia="標楷體" w:hAnsi="標楷體" w:hint="eastAsia"/>
          <w:sz w:val="28"/>
          <w:szCs w:val="28"/>
        </w:rPr>
        <w:t>u＝正成長的縣市成長率的75</w:t>
      </w:r>
      <w:r w:rsidRPr="0068286E">
        <w:rPr>
          <w:rFonts w:ascii="標楷體" w:eastAsia="標楷體" w:hAnsi="標楷體" w:hint="eastAsia"/>
          <w:bCs/>
          <w:sz w:val="28"/>
          <w:szCs w:val="24"/>
        </w:rPr>
        <w:t>百分位數</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sz w:val="28"/>
          <w:szCs w:val="28"/>
        </w:rPr>
        <w:t>P</w:t>
      </w:r>
      <w:r w:rsidRPr="0068286E">
        <w:rPr>
          <w:rFonts w:ascii="標楷體" w:eastAsia="標楷體" w:hAnsi="標楷體" w:hint="eastAsia"/>
          <w:sz w:val="28"/>
          <w:szCs w:val="28"/>
        </w:rPr>
        <w:t>＝正成長的縣市成長率的50百分位數（中位數）</w:t>
      </w:r>
    </w:p>
    <w:p w:rsidR="0068286E" w:rsidRPr="0068286E" w:rsidRDefault="0068286E" w:rsidP="0068286E">
      <w:pPr>
        <w:adjustRightInd w:val="0"/>
        <w:snapToGrid w:val="0"/>
        <w:spacing w:line="400" w:lineRule="exact"/>
        <w:ind w:left="1276"/>
        <w:rPr>
          <w:rFonts w:ascii="標楷體" w:eastAsia="標楷體" w:hAnsi="標楷體"/>
          <w:sz w:val="28"/>
          <w:szCs w:val="28"/>
        </w:rPr>
      </w:pPr>
      <w:r w:rsidRPr="0068286E">
        <w:rPr>
          <w:rFonts w:ascii="標楷體" w:eastAsia="標楷體" w:hAnsi="標楷體" w:hint="eastAsia"/>
          <w:sz w:val="28"/>
          <w:szCs w:val="28"/>
        </w:rPr>
        <w:t>N＝負成長的縣市負成長率的50百分位數（中位數）</w:t>
      </w:r>
    </w:p>
    <w:p w:rsidR="0068286E" w:rsidRPr="0068286E" w:rsidRDefault="0068286E" w:rsidP="0068286E">
      <w:pPr>
        <w:adjustRightInd w:val="0"/>
        <w:snapToGrid w:val="0"/>
        <w:spacing w:line="400" w:lineRule="exact"/>
        <w:ind w:left="1276"/>
        <w:rPr>
          <w:rFonts w:ascii="Times New Roman" w:eastAsia="標楷體" w:hAnsi="Times New Roman"/>
          <w:sz w:val="28"/>
          <w:szCs w:val="28"/>
        </w:rPr>
      </w:pPr>
    </w:p>
    <w:tbl>
      <w:tblPr>
        <w:tblStyle w:val="aff"/>
        <w:tblW w:w="0" w:type="auto"/>
        <w:jc w:val="center"/>
        <w:tblLook w:val="04A0" w:firstRow="1" w:lastRow="0" w:firstColumn="1" w:lastColumn="0" w:noHBand="0" w:noVBand="1"/>
      </w:tblPr>
      <w:tblGrid>
        <w:gridCol w:w="3539"/>
        <w:gridCol w:w="1701"/>
      </w:tblGrid>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指標</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評分</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Pu</w:t>
            </w:r>
            <w:r w:rsidRPr="0068286E">
              <w:rPr>
                <w:rFonts w:ascii="標楷體" w:eastAsia="標楷體" w:hAnsi="標楷體" w:hint="eastAsia"/>
                <w:bCs/>
                <w:sz w:val="28"/>
                <w:szCs w:val="24"/>
              </w:rPr>
              <w:t>≦</w:t>
            </w:r>
            <w:r w:rsidRPr="0068286E">
              <w:rPr>
                <w:rFonts w:ascii="標楷體" w:eastAsia="標楷體" w:hAnsi="標楷體" w:hint="eastAsia"/>
                <w:sz w:val="28"/>
              </w:rPr>
              <w:t>成長率</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3</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sz w:val="28"/>
              </w:rPr>
              <w:t>P</w:t>
            </w:r>
            <w:r w:rsidRPr="0068286E">
              <w:rPr>
                <w:rFonts w:ascii="標楷體" w:eastAsia="標楷體" w:hAnsi="標楷體" w:hint="eastAsia"/>
                <w:bCs/>
                <w:sz w:val="28"/>
                <w:szCs w:val="24"/>
              </w:rPr>
              <w:t>≦</w:t>
            </w:r>
            <w:r w:rsidRPr="0068286E">
              <w:rPr>
                <w:rFonts w:ascii="標楷體" w:eastAsia="標楷體" w:hAnsi="標楷體" w:hint="eastAsia"/>
                <w:sz w:val="28"/>
              </w:rPr>
              <w:t>成長率&lt;</w:t>
            </w:r>
            <w:r w:rsidRPr="0068286E">
              <w:rPr>
                <w:rFonts w:ascii="標楷體" w:eastAsia="標楷體" w:hAnsi="標楷體"/>
                <w:sz w:val="28"/>
              </w:rPr>
              <w:t>Pu</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2</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0&lt;成長率&lt;</w:t>
            </w:r>
            <w:r w:rsidRPr="0068286E">
              <w:rPr>
                <w:rFonts w:ascii="標楷體" w:eastAsia="標楷體" w:hAnsi="標楷體"/>
                <w:sz w:val="28"/>
              </w:rPr>
              <w:t>P</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1</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N≦</w:t>
            </w:r>
            <w:r w:rsidRPr="0068286E">
              <w:rPr>
                <w:rFonts w:ascii="標楷體" w:eastAsia="標楷體" w:hAnsi="標楷體" w:hint="eastAsia"/>
                <w:sz w:val="28"/>
              </w:rPr>
              <w:t>成長率</w:t>
            </w:r>
            <w:r w:rsidRPr="0068286E">
              <w:rPr>
                <w:rFonts w:ascii="標楷體" w:eastAsia="標楷體" w:hAnsi="標楷體" w:hint="eastAsia"/>
                <w:bCs/>
                <w:sz w:val="28"/>
                <w:szCs w:val="24"/>
              </w:rPr>
              <w:t>≦</w:t>
            </w:r>
            <w:r w:rsidRPr="0068286E">
              <w:rPr>
                <w:rFonts w:ascii="標楷體" w:eastAsia="標楷體" w:hAnsi="標楷體" w:hint="eastAsia"/>
                <w:sz w:val="28"/>
              </w:rPr>
              <w:t>0</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w:t>
            </w:r>
          </w:p>
        </w:tc>
      </w:tr>
      <w:tr w:rsidR="0068286E" w:rsidRPr="0068286E" w:rsidTr="0068286E">
        <w:trPr>
          <w:jc w:val="center"/>
        </w:trPr>
        <w:tc>
          <w:tcPr>
            <w:tcW w:w="353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rPr>
              <w:t>成長率&lt;</w:t>
            </w:r>
            <w:r w:rsidRPr="0068286E">
              <w:rPr>
                <w:rFonts w:ascii="標楷體" w:eastAsia="標楷體" w:hAnsi="標楷體"/>
                <w:sz w:val="28"/>
              </w:rPr>
              <w:t>N</w:t>
            </w:r>
          </w:p>
        </w:tc>
        <w:tc>
          <w:tcPr>
            <w:tcW w:w="170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-0.5</w:t>
            </w:r>
          </w:p>
        </w:tc>
      </w:tr>
    </w:tbl>
    <w:p w:rsidR="0068286E" w:rsidRPr="0068286E" w:rsidRDefault="0068286E" w:rsidP="0068286E">
      <w:pPr>
        <w:tabs>
          <w:tab w:val="left" w:pos="762"/>
        </w:tabs>
        <w:suppressAutoHyphens/>
        <w:autoSpaceDN w:val="0"/>
        <w:snapToGrid w:val="0"/>
        <w:spacing w:line="400" w:lineRule="exact"/>
        <w:textAlignment w:val="baseline"/>
        <w:rPr>
          <w:rFonts w:ascii="標楷體" w:eastAsia="標楷體" w:hAnsi="標楷體"/>
          <w:sz w:val="28"/>
          <w:szCs w:val="28"/>
        </w:rPr>
      </w:pP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註：社區式喘息服務指使用以下服務</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GA03 日間照照中心喘息服務-全日、</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GA04 日間照顧中心喘息服務-半日、</w:t>
      </w:r>
    </w:p>
    <w:p w:rsidR="0068286E" w:rsidRPr="0068286E" w:rsidRDefault="0068286E" w:rsidP="0068286E">
      <w:pPr>
        <w:tabs>
          <w:tab w:val="left" w:pos="762"/>
        </w:tabs>
        <w:suppressAutoHyphens/>
        <w:autoSpaceDN w:val="0"/>
        <w:spacing w:line="400" w:lineRule="exact"/>
        <w:ind w:leftChars="500" w:left="2832" w:hangingChars="583" w:hanging="1632"/>
        <w:textAlignment w:val="baseline"/>
        <w:rPr>
          <w:rFonts w:ascii="標楷體" w:eastAsia="標楷體" w:hAnsi="標楷體"/>
          <w:bCs/>
          <w:sz w:val="28"/>
          <w:szCs w:val="28"/>
        </w:rPr>
      </w:pPr>
      <w:r w:rsidRPr="0068286E">
        <w:rPr>
          <w:rFonts w:ascii="標楷體" w:eastAsia="標楷體" w:hAnsi="標楷體" w:hint="eastAsia"/>
          <w:bCs/>
          <w:sz w:val="28"/>
          <w:szCs w:val="28"/>
        </w:rPr>
        <w:t>GA06 小規模多機能夜間喘息、及</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b/>
          <w:sz w:val="28"/>
          <w:szCs w:val="28"/>
        </w:rPr>
      </w:pPr>
      <w:r w:rsidRPr="0068286E">
        <w:rPr>
          <w:rFonts w:ascii="標楷體" w:eastAsia="標楷體" w:hAnsi="標楷體" w:hint="eastAsia"/>
          <w:bCs/>
          <w:sz w:val="28"/>
          <w:szCs w:val="28"/>
        </w:rPr>
        <w:t>GA07 巷弄長照站臨托</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b/>
          <w:sz w:val="28"/>
          <w:szCs w:val="28"/>
        </w:rPr>
        <w:t>資料來源：</w:t>
      </w:r>
      <w:r w:rsidRPr="0068286E">
        <w:rPr>
          <w:rFonts w:ascii="標楷體" w:eastAsia="標楷體" w:hAnsi="標楷體" w:hint="eastAsia"/>
          <w:sz w:val="28"/>
          <w:szCs w:val="28"/>
        </w:rPr>
        <w:t>本部照顧管理資訊系統</w:t>
      </w:r>
    </w:p>
    <w:p w:rsidR="0068286E" w:rsidRPr="0068286E" w:rsidRDefault="0068286E" w:rsidP="0068286E">
      <w:pPr>
        <w:tabs>
          <w:tab w:val="left" w:pos="762"/>
        </w:tabs>
        <w:suppressAutoHyphens/>
        <w:autoSpaceDN w:val="0"/>
        <w:snapToGrid w:val="0"/>
        <w:spacing w:line="400" w:lineRule="exact"/>
        <w:ind w:leftChars="500" w:left="2832" w:hangingChars="583" w:hanging="1632"/>
        <w:textAlignment w:val="baseline"/>
        <w:rPr>
          <w:rFonts w:ascii="標楷體" w:eastAsia="標楷體" w:hAnsi="標楷體"/>
          <w:sz w:val="28"/>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32"/>
        </w:rPr>
      </w:pPr>
      <w:r w:rsidRPr="0068286E">
        <w:rPr>
          <w:rFonts w:ascii="標楷體" w:eastAsia="標楷體" w:hAnsi="標楷體" w:hint="eastAsia"/>
          <w:b/>
          <w:sz w:val="36"/>
          <w:szCs w:val="32"/>
        </w:rPr>
        <w:t>服務人數及行政效能</w:t>
      </w:r>
      <w:r w:rsidRPr="0068286E">
        <w:rPr>
          <w:rFonts w:ascii="Times New Roman" w:eastAsia="標楷體" w:hAnsi="Times New Roman"/>
          <w:b/>
          <w:sz w:val="36"/>
          <w:szCs w:val="32"/>
        </w:rPr>
        <w:t>（</w:t>
      </w:r>
      <w:r w:rsidRPr="0068286E">
        <w:rPr>
          <w:rFonts w:ascii="Times New Roman" w:eastAsia="標楷體" w:hAnsi="Times New Roman" w:hint="eastAsia"/>
          <w:b/>
          <w:sz w:val="36"/>
          <w:szCs w:val="32"/>
        </w:rPr>
        <w:t>19</w:t>
      </w:r>
      <w:r w:rsidRPr="0068286E">
        <w:rPr>
          <w:rFonts w:ascii="Times New Roman" w:eastAsia="標楷體" w:hAnsi="Times New Roman"/>
          <w:b/>
          <w:sz w:val="36"/>
          <w:szCs w:val="32"/>
        </w:rPr>
        <w:t>分）</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sz w:val="28"/>
                <w:szCs w:val="28"/>
              </w:rPr>
            </w:pPr>
            <w:r w:rsidRPr="0068286E">
              <w:rPr>
                <w:rFonts w:ascii="標楷體" w:eastAsia="標楷體" w:hAnsi="標楷體" w:hint="eastAsia"/>
                <w:bCs/>
                <w:sz w:val="28"/>
                <w:szCs w:val="24"/>
              </w:rPr>
              <w:t>長照服務之需求涵蓋率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6</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標楷體" w:eastAsia="標楷體" w:hAnsi="標楷體"/>
                <w:bCs/>
                <w:sz w:val="28"/>
                <w:szCs w:val="24"/>
              </w:rPr>
            </w:pPr>
            <w:r w:rsidRPr="0068286E">
              <w:rPr>
                <w:rFonts w:ascii="Times New Roman" w:eastAsia="標楷體" w:hAnsi="Times New Roman" w:hint="eastAsia"/>
                <w:bCs/>
                <w:sz w:val="28"/>
                <w:szCs w:val="28"/>
              </w:rPr>
              <w:t>長照服務給付及支付費用完成審核率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標楷體" w:eastAsia="標楷體" w:hAnsi="標楷體"/>
                <w:bCs/>
                <w:sz w:val="28"/>
                <w:szCs w:val="28"/>
              </w:rPr>
            </w:pPr>
            <w:r w:rsidRPr="0068286E">
              <w:rPr>
                <w:rFonts w:ascii="Times New Roman" w:eastAsia="標楷體" w:hAnsi="Times New Roman" w:hint="eastAsia"/>
                <w:bCs/>
                <w:sz w:val="28"/>
                <w:szCs w:val="28"/>
              </w:rPr>
              <w:t>110</w:t>
            </w:r>
            <w:r w:rsidRPr="0068286E">
              <w:rPr>
                <w:rFonts w:ascii="Times New Roman" w:eastAsia="標楷體" w:hAnsi="Times New Roman" w:hint="eastAsia"/>
                <w:bCs/>
                <w:sz w:val="28"/>
                <w:szCs w:val="28"/>
              </w:rPr>
              <w:t>年度長照</w:t>
            </w:r>
            <w:r w:rsidRPr="0068286E">
              <w:rPr>
                <w:rFonts w:ascii="Times New Roman" w:eastAsia="標楷體" w:hAnsi="Times New Roman" w:hint="eastAsia"/>
                <w:bCs/>
                <w:sz w:val="28"/>
                <w:szCs w:val="28"/>
              </w:rPr>
              <w:t>2.0</w:t>
            </w:r>
            <w:r w:rsidRPr="0068286E">
              <w:rPr>
                <w:rFonts w:ascii="Times New Roman" w:eastAsia="標楷體" w:hAnsi="Times New Roman" w:hint="eastAsia"/>
                <w:bCs/>
                <w:sz w:val="28"/>
                <w:szCs w:val="28"/>
              </w:rPr>
              <w:t>整合型計畫經費執行情形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bCs/>
                <w:sz w:val="28"/>
                <w:szCs w:val="28"/>
              </w:rPr>
            </w:pPr>
            <w:r w:rsidRPr="0068286E">
              <w:rPr>
                <w:rFonts w:ascii="Times New Roman" w:eastAsia="標楷體" w:hAnsi="Times New Roman" w:hint="eastAsia"/>
                <w:bCs/>
                <w:sz w:val="28"/>
                <w:szCs w:val="28"/>
              </w:rPr>
              <w:t>行政配合案件處理效率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31"/>
              </w:numPr>
              <w:adjustRightInd w:val="0"/>
              <w:snapToGrid w:val="0"/>
              <w:spacing w:line="400" w:lineRule="exact"/>
              <w:ind w:left="600" w:hanging="600"/>
              <w:jc w:val="both"/>
              <w:rPr>
                <w:rFonts w:ascii="Times New Roman" w:eastAsia="標楷體" w:hAnsi="Times New Roman"/>
                <w:bCs/>
                <w:sz w:val="28"/>
                <w:szCs w:val="28"/>
              </w:rPr>
            </w:pPr>
            <w:r w:rsidRPr="0068286E">
              <w:rPr>
                <w:rFonts w:ascii="Times New Roman" w:eastAsia="標楷體" w:hAnsi="Times New Roman" w:hint="eastAsia"/>
                <w:bCs/>
                <w:sz w:val="28"/>
                <w:szCs w:val="28"/>
              </w:rPr>
              <w:t>長照機構暨人員管理資訊系統推動情形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8"/>
              </w:numPr>
              <w:adjustRightInd w:val="0"/>
              <w:snapToGrid w:val="0"/>
              <w:spacing w:line="400" w:lineRule="exact"/>
              <w:jc w:val="both"/>
              <w:rPr>
                <w:rFonts w:ascii="Times New Roman" w:eastAsia="標楷體" w:hAnsi="Times New Roman"/>
                <w:bCs/>
                <w:sz w:val="28"/>
                <w:szCs w:val="28"/>
              </w:rPr>
            </w:pPr>
            <w:r w:rsidRPr="0068286E">
              <w:rPr>
                <w:rFonts w:ascii="標楷體" w:eastAsia="標楷體" w:hAnsi="標楷體" w:hint="eastAsia"/>
                <w:bCs/>
                <w:sz w:val="28"/>
                <w:szCs w:val="28"/>
              </w:rPr>
              <w:t>機構管理(OG100)資料填寫完整且正確比率</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78"/>
              </w:numPr>
              <w:adjustRightInd w:val="0"/>
              <w:snapToGrid w:val="0"/>
              <w:spacing w:line="400" w:lineRule="exact"/>
              <w:jc w:val="both"/>
              <w:rPr>
                <w:rFonts w:ascii="Times New Roman" w:eastAsia="標楷體" w:hAnsi="Times New Roman"/>
                <w:bCs/>
                <w:sz w:val="28"/>
                <w:szCs w:val="28"/>
              </w:rPr>
            </w:pPr>
            <w:r w:rsidRPr="0068286E">
              <w:rPr>
                <w:rFonts w:ascii="標楷體" w:eastAsia="標楷體" w:hAnsi="標楷體" w:hint="eastAsia"/>
                <w:bCs/>
                <w:sz w:val="28"/>
                <w:szCs w:val="28"/>
              </w:rPr>
              <w:t>長照服務機構法人管理資料完整且正確</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1</w:t>
            </w:r>
            <w:r w:rsidRPr="0068286E">
              <w:rPr>
                <w:rFonts w:ascii="Times New Roman" w:eastAsia="標楷體" w:hAnsi="Times New Roman"/>
                <w:b/>
                <w:sz w:val="28"/>
                <w:szCs w:val="28"/>
              </w:rPr>
              <w:t>9</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C309B9" w:rsidRPr="0085317C" w:rsidRDefault="00C309B9" w:rsidP="00C309B9">
      <w:pPr>
        <w:pStyle w:val="aff0"/>
        <w:numPr>
          <w:ilvl w:val="0"/>
          <w:numId w:val="730"/>
        </w:numPr>
        <w:tabs>
          <w:tab w:val="left" w:pos="1276"/>
        </w:tabs>
        <w:suppressAutoHyphens/>
        <w:autoSpaceDN w:val="0"/>
        <w:snapToGrid w:val="0"/>
        <w:spacing w:line="400" w:lineRule="exact"/>
        <w:ind w:leftChars="0" w:left="1134" w:hanging="567"/>
        <w:textAlignment w:val="baseline"/>
        <w:rPr>
          <w:rFonts w:ascii="Times New Roman" w:eastAsia="標楷體" w:hAnsi="Times New Roman"/>
          <w:b/>
          <w:bCs/>
          <w:sz w:val="32"/>
          <w:szCs w:val="28"/>
        </w:rPr>
      </w:pPr>
      <w:r w:rsidRPr="0085317C">
        <w:rPr>
          <w:rFonts w:ascii="標楷體" w:eastAsia="標楷體" w:hAnsi="標楷體" w:hint="eastAsia"/>
          <w:bCs/>
          <w:sz w:val="32"/>
          <w:szCs w:val="28"/>
        </w:rPr>
        <w:t>全年長照服務之需求涵蓋率(6分)</w:t>
      </w:r>
    </w:p>
    <w:p w:rsidR="00C309B9" w:rsidRPr="0085317C" w:rsidRDefault="00C309B9" w:rsidP="00C309B9">
      <w:pPr>
        <w:pStyle w:val="aff0"/>
        <w:tabs>
          <w:tab w:val="left" w:pos="1276"/>
        </w:tabs>
        <w:suppressAutoHyphens/>
        <w:autoSpaceDN w:val="0"/>
        <w:snapToGrid w:val="0"/>
        <w:spacing w:line="400" w:lineRule="exact"/>
        <w:ind w:leftChars="0" w:left="709"/>
        <w:textAlignment w:val="baseline"/>
        <w:rPr>
          <w:rFonts w:ascii="標楷體" w:eastAsia="標楷體" w:hAnsi="標楷體"/>
          <w:b/>
          <w:bCs/>
          <w:sz w:val="28"/>
          <w:szCs w:val="28"/>
        </w:rPr>
      </w:pPr>
      <w:r w:rsidRPr="0085317C">
        <w:rPr>
          <w:rFonts w:ascii="標楷體" w:eastAsia="標楷體" w:hAnsi="標楷體" w:hint="eastAsia"/>
          <w:b/>
          <w:bCs/>
          <w:sz w:val="28"/>
          <w:szCs w:val="28"/>
        </w:rPr>
        <w:t>評分標準:</w:t>
      </w: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標楷體" w:eastAsia="標楷體" w:hAnsi="標楷體"/>
          <w:bCs/>
          <w:sz w:val="28"/>
          <w:szCs w:val="28"/>
        </w:rPr>
      </w:pPr>
      <w:r w:rsidRPr="0085317C">
        <w:rPr>
          <w:rFonts w:ascii="標楷體" w:eastAsia="標楷體" w:hAnsi="標楷體" w:hint="eastAsia"/>
          <w:bCs/>
          <w:sz w:val="28"/>
          <w:szCs w:val="28"/>
        </w:rPr>
        <w:t>各縣市長照服務之人數/各縣市推估長照需求人數。</w:t>
      </w:r>
    </w:p>
    <w:p w:rsidR="00C309B9" w:rsidRPr="0085317C" w:rsidRDefault="00C309B9" w:rsidP="00C309B9">
      <w:pPr>
        <w:pStyle w:val="aff0"/>
        <w:tabs>
          <w:tab w:val="left" w:pos="1276"/>
        </w:tabs>
        <w:suppressAutoHyphens/>
        <w:autoSpaceDN w:val="0"/>
        <w:snapToGrid w:val="0"/>
        <w:spacing w:line="400" w:lineRule="exact"/>
        <w:ind w:leftChars="0" w:left="709"/>
        <w:textAlignment w:val="baseline"/>
        <w:rPr>
          <w:rFonts w:ascii="標楷體" w:eastAsia="標楷體" w:hAnsi="標楷體"/>
          <w:b/>
          <w:bCs/>
          <w:sz w:val="28"/>
          <w:szCs w:val="28"/>
        </w:rPr>
      </w:pPr>
      <w:r w:rsidRPr="0085317C">
        <w:rPr>
          <w:rFonts w:ascii="標楷體" w:eastAsia="標楷體" w:hAnsi="標楷體" w:hint="eastAsia"/>
          <w:b/>
          <w:bCs/>
          <w:sz w:val="28"/>
          <w:szCs w:val="28"/>
        </w:rPr>
        <w:t>計分方式:</w:t>
      </w: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Cs/>
          <w:sz w:val="28"/>
          <w:szCs w:val="28"/>
        </w:rPr>
      </w:pPr>
      <w:r w:rsidRPr="0085317C">
        <w:rPr>
          <w:rFonts w:ascii="Times New Roman" w:eastAsia="標楷體" w:hAnsi="Times New Roman" w:hint="eastAsia"/>
          <w:bCs/>
          <w:sz w:val="28"/>
          <w:szCs w:val="28"/>
        </w:rPr>
        <w:t>(</w:t>
      </w:r>
      <w:r w:rsidRPr="0085317C">
        <w:rPr>
          <w:rFonts w:ascii="Times New Roman" w:eastAsia="標楷體" w:hAnsi="Times New Roman" w:hint="eastAsia"/>
          <w:bCs/>
          <w:sz w:val="28"/>
          <w:szCs w:val="28"/>
        </w:rPr>
        <w:t>一</w:t>
      </w:r>
      <w:r w:rsidRPr="0085317C">
        <w:rPr>
          <w:rFonts w:ascii="Times New Roman" w:eastAsia="標楷體" w:hAnsi="Times New Roman" w:hint="eastAsia"/>
          <w:bCs/>
          <w:sz w:val="28"/>
          <w:szCs w:val="28"/>
        </w:rPr>
        <w:t>)</w:t>
      </w:r>
      <w:r w:rsidRPr="0085317C">
        <w:rPr>
          <w:rFonts w:ascii="Times New Roman" w:eastAsia="標楷體" w:hAnsi="Times New Roman" w:hint="eastAsia"/>
          <w:bCs/>
          <w:sz w:val="28"/>
          <w:szCs w:val="28"/>
        </w:rPr>
        <w:t>常住人口比例達戶籍人口數</w:t>
      </w:r>
      <w:r w:rsidRPr="0085317C">
        <w:rPr>
          <w:rFonts w:ascii="Times New Roman" w:eastAsia="標楷體" w:hAnsi="Times New Roman" w:hint="eastAsia"/>
          <w:bCs/>
          <w:sz w:val="28"/>
          <w:szCs w:val="28"/>
        </w:rPr>
        <w:t>6</w:t>
      </w:r>
      <w:r w:rsidRPr="0085317C">
        <w:rPr>
          <w:rFonts w:ascii="Times New Roman" w:eastAsia="標楷體" w:hAnsi="Times New Roman" w:hint="eastAsia"/>
          <w:bCs/>
          <w:sz w:val="28"/>
          <w:szCs w:val="28"/>
        </w:rPr>
        <w:t>成</w:t>
      </w:r>
      <w:r w:rsidRPr="0085317C">
        <w:rPr>
          <w:rFonts w:ascii="Times New Roman" w:eastAsia="標楷體" w:hAnsi="Times New Roman" w:hint="eastAsia"/>
          <w:bCs/>
          <w:sz w:val="28"/>
          <w:szCs w:val="28"/>
        </w:rPr>
        <w:t>(</w:t>
      </w:r>
      <w:r w:rsidRPr="0085317C">
        <w:rPr>
          <w:rFonts w:ascii="標楷體" w:eastAsia="標楷體" w:hAnsi="標楷體" w:hint="eastAsia"/>
          <w:bCs/>
          <w:sz w:val="28"/>
          <w:szCs w:val="28"/>
        </w:rPr>
        <w:t>≧</w:t>
      </w:r>
      <w:r w:rsidRPr="0085317C">
        <w:rPr>
          <w:rFonts w:ascii="Times New Roman" w:eastAsia="標楷體" w:hAnsi="Times New Roman" w:hint="eastAsia"/>
          <w:bCs/>
          <w:sz w:val="28"/>
          <w:szCs w:val="28"/>
        </w:rPr>
        <w:t>60%)</w:t>
      </w:r>
      <w:r w:rsidRPr="0085317C">
        <w:rPr>
          <w:rFonts w:ascii="Times New Roman" w:eastAsia="標楷體" w:hAnsi="Times New Roman" w:hint="eastAsia"/>
          <w:bCs/>
          <w:sz w:val="28"/>
          <w:szCs w:val="28"/>
        </w:rPr>
        <w:t>之縣市</w:t>
      </w:r>
    </w:p>
    <w:tbl>
      <w:tblPr>
        <w:tblpPr w:leftFromText="180" w:rightFromText="180" w:vertAnchor="text" w:horzAnchor="page" w:tblpX="3222" w:tblpY="1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1258"/>
      </w:tblGrid>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全年長照服務需求涵蓋率</w:t>
            </w:r>
          </w:p>
        </w:tc>
        <w:tc>
          <w:tcPr>
            <w:tcW w:w="1258" w:type="dxa"/>
            <w:shd w:val="clear" w:color="auto" w:fill="auto"/>
            <w:vAlign w:val="center"/>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評分</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w:t>
            </w:r>
            <w:r w:rsidRPr="0085317C">
              <w:rPr>
                <w:rFonts w:ascii="標楷體" w:eastAsia="標楷體" w:hAnsi="標楷體" w:cs="Calibri" w:hint="eastAsia"/>
                <w:bCs/>
                <w:sz w:val="28"/>
                <w:szCs w:val="28"/>
              </w:rPr>
              <w:t>70</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6</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cs="Calibri" w:hint="eastAsia"/>
                <w:bCs/>
                <w:sz w:val="28"/>
                <w:szCs w:val="28"/>
              </w:rPr>
              <w:t>55</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＜70%</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4</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cs="Calibri" w:hint="eastAsia"/>
                <w:bCs/>
                <w:sz w:val="28"/>
                <w:szCs w:val="28"/>
              </w:rPr>
              <w:t>40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w:t>
            </w:r>
            <w:r w:rsidRPr="0085317C">
              <w:rPr>
                <w:rFonts w:ascii="標楷體" w:eastAsia="標楷體" w:hAnsi="標楷體" w:cs="Calibri" w:hint="eastAsia"/>
                <w:bCs/>
                <w:sz w:val="28"/>
                <w:szCs w:val="28"/>
              </w:rPr>
              <w:t>55</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2</w:t>
            </w:r>
          </w:p>
        </w:tc>
      </w:tr>
      <w:tr w:rsidR="0085317C" w:rsidRPr="0085317C" w:rsidTr="004259C9">
        <w:tc>
          <w:tcPr>
            <w:tcW w:w="382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&lt;</w:t>
            </w:r>
            <w:r w:rsidRPr="0085317C">
              <w:rPr>
                <w:rFonts w:ascii="標楷體" w:eastAsia="標楷體" w:hAnsi="標楷體" w:cs="Calibri" w:hint="eastAsia"/>
                <w:bCs/>
                <w:sz w:val="28"/>
                <w:szCs w:val="28"/>
              </w:rPr>
              <w:t>40</w:t>
            </w:r>
            <w:r w:rsidRPr="0085317C">
              <w:rPr>
                <w:rFonts w:ascii="標楷體" w:eastAsia="標楷體" w:hAnsi="標楷體" w:hint="eastAsia"/>
                <w:bCs/>
                <w:sz w:val="28"/>
                <w:szCs w:val="28"/>
              </w:rPr>
              <w:t>%</w:t>
            </w:r>
          </w:p>
        </w:tc>
        <w:tc>
          <w:tcPr>
            <w:tcW w:w="1258"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1</w:t>
            </w:r>
          </w:p>
        </w:tc>
      </w:tr>
    </w:tbl>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472" w:left="1133" w:firstLine="2"/>
        <w:jc w:val="both"/>
        <w:rPr>
          <w:rFonts w:ascii="標楷體" w:eastAsia="標楷體" w:hAnsi="標楷體"/>
          <w:bCs/>
          <w:sz w:val="28"/>
          <w:szCs w:val="28"/>
        </w:rPr>
      </w:pPr>
      <w:r w:rsidRPr="0085317C">
        <w:rPr>
          <w:rFonts w:ascii="標楷體" w:eastAsia="標楷體" w:hAnsi="標楷體" w:hint="eastAsia"/>
          <w:bCs/>
          <w:sz w:val="28"/>
          <w:szCs w:val="28"/>
        </w:rPr>
        <w:t>(二)常住人口比例未達戶籍人口數6成</w:t>
      </w:r>
      <w:r w:rsidRPr="0085317C">
        <w:rPr>
          <w:rFonts w:ascii="Times New Roman" w:eastAsia="標楷體" w:hAnsi="Times New Roman" w:hint="eastAsia"/>
          <w:bCs/>
          <w:sz w:val="28"/>
          <w:szCs w:val="28"/>
        </w:rPr>
        <w:t>(</w:t>
      </w:r>
      <w:r w:rsidRPr="0085317C">
        <w:rPr>
          <w:rFonts w:ascii="標楷體" w:eastAsia="標楷體" w:hAnsi="標楷體" w:hint="eastAsia"/>
          <w:bCs/>
          <w:sz w:val="28"/>
          <w:szCs w:val="28"/>
        </w:rPr>
        <w:t>&lt;</w:t>
      </w:r>
      <w:r w:rsidRPr="0085317C">
        <w:rPr>
          <w:rFonts w:ascii="Times New Roman" w:eastAsia="標楷體" w:hAnsi="Times New Roman" w:hint="eastAsia"/>
          <w:bCs/>
          <w:sz w:val="28"/>
          <w:szCs w:val="28"/>
        </w:rPr>
        <w:t>60%)</w:t>
      </w:r>
      <w:r w:rsidRPr="0085317C">
        <w:rPr>
          <w:rFonts w:ascii="Times New Roman" w:eastAsia="標楷體" w:hAnsi="Times New Roman" w:hint="eastAsia"/>
          <w:bCs/>
          <w:sz w:val="28"/>
          <w:szCs w:val="28"/>
        </w:rPr>
        <w:t>之縣市</w:t>
      </w:r>
    </w:p>
    <w:tbl>
      <w:tblPr>
        <w:tblpPr w:leftFromText="180" w:rightFromText="180" w:vertAnchor="text" w:horzAnchor="page" w:tblpX="3217" w:tblpY="202"/>
        <w:tblOverlap w:val="neve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1275"/>
      </w:tblGrid>
      <w:tr w:rsidR="0085317C" w:rsidRPr="0085317C" w:rsidTr="004259C9">
        <w:trPr>
          <w:trHeight w:val="416"/>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bookmarkStart w:id="13" w:name="_Hlk88468773"/>
            <w:r w:rsidRPr="0085317C">
              <w:rPr>
                <w:rFonts w:ascii="標楷體" w:eastAsia="標楷體" w:hAnsi="標楷體" w:hint="eastAsia"/>
                <w:bCs/>
                <w:sz w:val="28"/>
                <w:szCs w:val="28"/>
              </w:rPr>
              <w:t>全年長照服務需求涵蓋率</w:t>
            </w:r>
          </w:p>
        </w:tc>
        <w:tc>
          <w:tcPr>
            <w:tcW w:w="1275" w:type="dxa"/>
            <w:shd w:val="clear" w:color="auto" w:fill="auto"/>
            <w:vAlign w:val="center"/>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評分</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≧5</w:t>
            </w:r>
            <w:r w:rsidRPr="0085317C">
              <w:rPr>
                <w:rFonts w:ascii="標楷體" w:eastAsia="標楷體" w:hAnsi="標楷體" w:cs="Calibri" w:hint="eastAsia"/>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6</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bCs/>
                <w:sz w:val="28"/>
                <w:szCs w:val="28"/>
              </w:rPr>
              <w:t>40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＜50%</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4</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bCs/>
                <w:sz w:val="28"/>
                <w:szCs w:val="28"/>
              </w:rPr>
              <w:t>30</w:t>
            </w:r>
            <w:r w:rsidRPr="0085317C">
              <w:rPr>
                <w:rFonts w:ascii="標楷體" w:eastAsia="標楷體" w:hAnsi="標楷體" w:hint="eastAsia"/>
                <w:bCs/>
                <w:sz w:val="28"/>
                <w:szCs w:val="28"/>
              </w:rPr>
              <w:t>%</w:t>
            </w:r>
            <w:r w:rsidRPr="0085317C">
              <w:rPr>
                <w:rFonts w:ascii="標楷體" w:eastAsia="標楷體" w:hAnsi="標楷體" w:cs="細明體" w:hint="eastAsia"/>
                <w:bCs/>
                <w:sz w:val="28"/>
                <w:szCs w:val="28"/>
              </w:rPr>
              <w:t>≦</w:t>
            </w:r>
            <w:r w:rsidRPr="0085317C">
              <w:rPr>
                <w:rFonts w:ascii="標楷體" w:eastAsia="標楷體" w:hAnsi="標楷體" w:cs="Calibri" w:hint="eastAsia"/>
                <w:bCs/>
                <w:sz w:val="28"/>
                <w:szCs w:val="28"/>
              </w:rPr>
              <w:t>○</w:t>
            </w:r>
            <w:r w:rsidRPr="0085317C">
              <w:rPr>
                <w:rFonts w:ascii="標楷體" w:eastAsia="標楷體" w:hAnsi="標楷體" w:hint="eastAsia"/>
                <w:bCs/>
                <w:sz w:val="28"/>
                <w:szCs w:val="28"/>
              </w:rPr>
              <w:t>＜4</w:t>
            </w:r>
            <w:r w:rsidRPr="0085317C">
              <w:rPr>
                <w:rFonts w:ascii="標楷體" w:eastAsia="標楷體" w:hAnsi="標楷體"/>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2</w:t>
            </w:r>
          </w:p>
        </w:tc>
      </w:tr>
      <w:tr w:rsidR="0085317C" w:rsidRPr="0085317C" w:rsidTr="004259C9">
        <w:trPr>
          <w:trHeight w:val="350"/>
        </w:trPr>
        <w:tc>
          <w:tcPr>
            <w:tcW w:w="3823"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&lt;</w:t>
            </w:r>
            <w:r w:rsidRPr="0085317C">
              <w:rPr>
                <w:rFonts w:ascii="標楷體" w:eastAsia="標楷體" w:hAnsi="標楷體"/>
                <w:bCs/>
                <w:sz w:val="28"/>
                <w:szCs w:val="28"/>
              </w:rPr>
              <w:t>3</w:t>
            </w:r>
            <w:r w:rsidRPr="0085317C">
              <w:rPr>
                <w:rFonts w:ascii="標楷體" w:eastAsia="標楷體" w:hAnsi="標楷體" w:cs="Calibri" w:hint="eastAsia"/>
                <w:bCs/>
                <w:sz w:val="28"/>
                <w:szCs w:val="28"/>
              </w:rPr>
              <w:t>0</w:t>
            </w:r>
            <w:r w:rsidRPr="0085317C">
              <w:rPr>
                <w:rFonts w:ascii="標楷體" w:eastAsia="標楷體" w:hAnsi="標楷體" w:hint="eastAsia"/>
                <w:bCs/>
                <w:sz w:val="28"/>
                <w:szCs w:val="28"/>
              </w:rPr>
              <w:t>%</w:t>
            </w:r>
          </w:p>
        </w:tc>
        <w:tc>
          <w:tcPr>
            <w:tcW w:w="1275" w:type="dxa"/>
            <w:shd w:val="clear" w:color="auto" w:fill="auto"/>
          </w:tcPr>
          <w:p w:rsidR="00C309B9" w:rsidRPr="0085317C" w:rsidRDefault="00C309B9" w:rsidP="004259C9">
            <w:pPr>
              <w:adjustRightInd w:val="0"/>
              <w:snapToGrid w:val="0"/>
              <w:jc w:val="center"/>
              <w:rPr>
                <w:rFonts w:ascii="標楷體" w:eastAsia="標楷體" w:hAnsi="標楷體"/>
                <w:bCs/>
                <w:sz w:val="28"/>
                <w:szCs w:val="28"/>
              </w:rPr>
            </w:pPr>
            <w:r w:rsidRPr="0085317C">
              <w:rPr>
                <w:rFonts w:ascii="標楷體" w:eastAsia="標楷體" w:hAnsi="標楷體" w:hint="eastAsia"/>
                <w:bCs/>
                <w:sz w:val="28"/>
                <w:szCs w:val="28"/>
              </w:rPr>
              <w:t>1</w:t>
            </w:r>
          </w:p>
        </w:tc>
      </w:tr>
      <w:bookmarkEnd w:id="13"/>
    </w:tbl>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p>
    <w:p w:rsidR="00C309B9" w:rsidRPr="0085317C" w:rsidRDefault="00C309B9" w:rsidP="00C309B9">
      <w:pPr>
        <w:pStyle w:val="aff0"/>
        <w:tabs>
          <w:tab w:val="left" w:pos="1276"/>
        </w:tabs>
        <w:suppressAutoHyphens/>
        <w:autoSpaceDN w:val="0"/>
        <w:snapToGrid w:val="0"/>
        <w:spacing w:line="400" w:lineRule="exact"/>
        <w:ind w:leftChars="0" w:left="1134"/>
        <w:textAlignment w:val="baseline"/>
        <w:rPr>
          <w:rFonts w:ascii="Times New Roman" w:eastAsia="標楷體" w:hAnsi="Times New Roman"/>
          <w:b/>
          <w:bCs/>
          <w:sz w:val="28"/>
          <w:szCs w:val="28"/>
        </w:rPr>
      </w:pPr>
    </w:p>
    <w:p w:rsidR="00C309B9" w:rsidRPr="0085317C" w:rsidRDefault="00C309B9" w:rsidP="00C309B9">
      <w:pPr>
        <w:adjustRightInd w:val="0"/>
        <w:snapToGrid w:val="0"/>
        <w:spacing w:line="400" w:lineRule="exact"/>
        <w:ind w:leftChars="531" w:left="1274" w:firstLine="2"/>
        <w:jc w:val="both"/>
        <w:rPr>
          <w:rFonts w:ascii="標楷體" w:eastAsia="標楷體" w:hAnsi="標楷體"/>
          <w:bCs/>
          <w:sz w:val="28"/>
          <w:szCs w:val="28"/>
        </w:rPr>
      </w:pPr>
      <w:r w:rsidRPr="0085317C">
        <w:rPr>
          <w:rFonts w:ascii="標楷體" w:eastAsia="標楷體" w:hAnsi="標楷體" w:hint="eastAsia"/>
          <w:bCs/>
          <w:sz w:val="28"/>
          <w:szCs w:val="28"/>
        </w:rPr>
        <w:t>註：</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長照服務之人數僅計算使用長照給付及支付基準服務</w:t>
      </w:r>
      <w:r w:rsidRPr="0085317C">
        <w:rPr>
          <w:rFonts w:ascii="Times New Roman" w:eastAsia="標楷體" w:hAnsi="Times New Roman" w:hint="eastAsia"/>
          <w:sz w:val="28"/>
          <w:szCs w:val="28"/>
        </w:rPr>
        <w:t>(</w:t>
      </w:r>
      <w:r w:rsidRPr="0085317C">
        <w:rPr>
          <w:rFonts w:ascii="Times New Roman" w:eastAsia="標楷體" w:hAnsi="Times New Roman" w:hint="eastAsia"/>
          <w:sz w:val="28"/>
          <w:szCs w:val="28"/>
        </w:rPr>
        <w:t>包含聘僱外勞且使用服務者</w:t>
      </w:r>
      <w:r w:rsidRPr="0085317C">
        <w:rPr>
          <w:rFonts w:ascii="Times New Roman" w:eastAsia="標楷體" w:hAnsi="Times New Roman" w:hint="eastAsia"/>
          <w:sz w:val="28"/>
          <w:szCs w:val="28"/>
        </w:rPr>
        <w:t>)</w:t>
      </w:r>
      <w:r w:rsidRPr="0085317C">
        <w:rPr>
          <w:rFonts w:ascii="Times New Roman" w:eastAsia="標楷體" w:hAnsi="Times New Roman" w:hint="eastAsia"/>
          <w:sz w:val="28"/>
          <w:szCs w:val="28"/>
        </w:rPr>
        <w:t>及住宿機構者，不含送餐或縣市自辦服務。</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長照給支付服務人數計算為已派案尚未接受長照服務之人數、已接受長照服務之人數及只使用輔具之人數，其中「已派案尚未接受長照服務之人數」係指分派至</w:t>
      </w:r>
      <w:r w:rsidRPr="0085317C">
        <w:rPr>
          <w:rFonts w:ascii="Times New Roman" w:eastAsia="標楷體" w:hAnsi="Times New Roman" w:hint="eastAsia"/>
          <w:sz w:val="28"/>
          <w:szCs w:val="28"/>
        </w:rPr>
        <w:t>B</w:t>
      </w:r>
      <w:r w:rsidRPr="0085317C">
        <w:rPr>
          <w:rFonts w:ascii="Times New Roman" w:eastAsia="標楷體" w:hAnsi="Times New Roman" w:hint="eastAsia"/>
          <w:sz w:val="28"/>
          <w:szCs w:val="28"/>
        </w:rPr>
        <w:t>單位之人數。</w:t>
      </w:r>
    </w:p>
    <w:p w:rsidR="00C309B9"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本指標由本部統一計算縣市需求人數及服務使用人數。</w:t>
      </w:r>
    </w:p>
    <w:p w:rsidR="0068286E" w:rsidRPr="0085317C" w:rsidRDefault="00C309B9" w:rsidP="00610252">
      <w:pPr>
        <w:numPr>
          <w:ilvl w:val="0"/>
          <w:numId w:val="750"/>
        </w:numPr>
        <w:suppressAutoHyphens/>
        <w:autoSpaceDN w:val="0"/>
        <w:spacing w:line="400" w:lineRule="exact"/>
        <w:ind w:left="1560" w:hanging="284"/>
        <w:jc w:val="both"/>
        <w:textAlignment w:val="baseline"/>
        <w:rPr>
          <w:rFonts w:ascii="Times New Roman" w:eastAsia="標楷體" w:hAnsi="Times New Roman"/>
          <w:sz w:val="28"/>
          <w:szCs w:val="28"/>
        </w:rPr>
      </w:pPr>
      <w:r w:rsidRPr="0085317C">
        <w:rPr>
          <w:rFonts w:ascii="Times New Roman" w:eastAsia="標楷體" w:hAnsi="Times New Roman" w:hint="eastAsia"/>
          <w:sz w:val="28"/>
          <w:szCs w:val="28"/>
        </w:rPr>
        <w:t>依總統政策長照涵蓋率目標值於</w:t>
      </w:r>
      <w:r w:rsidRPr="0085317C">
        <w:rPr>
          <w:rFonts w:ascii="Times New Roman" w:eastAsia="標楷體" w:hAnsi="Times New Roman" w:hint="eastAsia"/>
          <w:sz w:val="28"/>
          <w:szCs w:val="28"/>
        </w:rPr>
        <w:t>113</w:t>
      </w:r>
      <w:r w:rsidRPr="0085317C">
        <w:rPr>
          <w:rFonts w:ascii="Times New Roman" w:eastAsia="標楷體" w:hAnsi="Times New Roman" w:hint="eastAsia"/>
          <w:sz w:val="28"/>
          <w:szCs w:val="28"/>
        </w:rPr>
        <w:t>年達</w:t>
      </w:r>
      <w:r w:rsidRPr="0085317C">
        <w:rPr>
          <w:rFonts w:ascii="Times New Roman" w:eastAsia="標楷體" w:hAnsi="Times New Roman" w:hint="eastAsia"/>
          <w:sz w:val="28"/>
          <w:szCs w:val="28"/>
        </w:rPr>
        <w:t>70%</w:t>
      </w:r>
      <w:r w:rsidRPr="0085317C">
        <w:rPr>
          <w:rFonts w:ascii="Times New Roman" w:eastAsia="標楷體" w:hAnsi="Times New Roman" w:hint="eastAsia"/>
          <w:sz w:val="28"/>
          <w:szCs w:val="28"/>
        </w:rPr>
        <w:t>，然考量部分縣市常住人口與戶籍人口有差異，考量公平性，爰依行政院主計總處「</w:t>
      </w:r>
      <w:r w:rsidRPr="0085317C">
        <w:rPr>
          <w:rFonts w:ascii="Times New Roman" w:eastAsia="標楷體" w:hAnsi="Times New Roman" w:hint="eastAsia"/>
          <w:sz w:val="28"/>
          <w:szCs w:val="28"/>
        </w:rPr>
        <w:t>109</w:t>
      </w:r>
      <w:r w:rsidRPr="0085317C">
        <w:rPr>
          <w:rFonts w:ascii="Times New Roman" w:eastAsia="標楷體" w:hAnsi="Times New Roman" w:hint="eastAsia"/>
          <w:sz w:val="28"/>
          <w:szCs w:val="28"/>
        </w:rPr>
        <w:t>年人口住宅普查初步統計結果提要分析」中常住人口與戶籍人口之分布數據，修訂計分方式。</w:t>
      </w:r>
    </w:p>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本部照顧服務管理資訊平臺</w:t>
      </w:r>
    </w:p>
    <w:p w:rsidR="0068286E" w:rsidRPr="0068286E" w:rsidRDefault="0068286E" w:rsidP="00892FAD">
      <w:pPr>
        <w:tabs>
          <w:tab w:val="left" w:pos="1276"/>
        </w:tabs>
        <w:suppressAutoHyphens/>
        <w:autoSpaceDN w:val="0"/>
        <w:snapToGrid w:val="0"/>
        <w:spacing w:line="400" w:lineRule="exact"/>
        <w:textAlignment w:val="baseline"/>
        <w:rPr>
          <w:rFonts w:ascii="Times New Roman" w:eastAsia="標楷體" w:hAnsi="Times New Roman"/>
          <w:b/>
          <w:bCs/>
          <w:sz w:val="32"/>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Times New Roman" w:eastAsia="標楷體" w:hAnsi="Times New Roman"/>
          <w:b/>
          <w:bCs/>
          <w:sz w:val="28"/>
          <w:szCs w:val="28"/>
        </w:rPr>
      </w:pPr>
      <w:r w:rsidRPr="0068286E">
        <w:rPr>
          <w:rFonts w:ascii="標楷體" w:eastAsia="標楷體" w:hAnsi="標楷體" w:hint="eastAsia"/>
          <w:bCs/>
          <w:sz w:val="32"/>
          <w:szCs w:val="28"/>
        </w:rPr>
        <w:t>長照服務給付及支付費用完成審核率(4分)</w:t>
      </w:r>
    </w:p>
    <w:p w:rsidR="0068286E" w:rsidRPr="0068286E" w:rsidRDefault="0068286E" w:rsidP="0068286E">
      <w:pPr>
        <w:tabs>
          <w:tab w:val="left" w:pos="1276"/>
        </w:tabs>
        <w:suppressAutoHyphens/>
        <w:autoSpaceDN w:val="0"/>
        <w:snapToGrid w:val="0"/>
        <w:spacing w:line="400" w:lineRule="exact"/>
        <w:ind w:firstLineChars="455" w:firstLine="1275"/>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考評期間每月長照服務給付及支付費用完成審核率計算方式：【次月</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日前完成審核當月份依期限申報之服務費用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當月份依期限申報之服務費用】</w:t>
      </w:r>
      <w:r w:rsidRPr="0068286E">
        <w:rPr>
          <w:rFonts w:ascii="Times New Roman" w:eastAsia="標楷體" w:hAnsi="Times New Roman" w:hint="eastAsia"/>
          <w:sz w:val="28"/>
          <w:szCs w:val="28"/>
        </w:rPr>
        <w:t>x 100%</w:t>
      </w:r>
      <w:r w:rsidRPr="0068286E">
        <w:rPr>
          <w:rFonts w:ascii="Times New Roman" w:eastAsia="標楷體" w:hAnsi="Times New Roman" w:hint="eastAsia"/>
          <w:sz w:val="28"/>
          <w:szCs w:val="28"/>
        </w:rPr>
        <w:t>。</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當月份依期限申報之服務費用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當月</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日</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日申報之服務費用。</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依期限申報之服務費用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含申報當月份及以前月份之服務費用</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係指長照</w:t>
      </w:r>
      <w:r w:rsidRPr="0068286E">
        <w:rPr>
          <w:rFonts w:ascii="Times New Roman" w:eastAsia="標楷體" w:hAnsi="Times New Roman" w:hint="eastAsia"/>
          <w:sz w:val="28"/>
          <w:szCs w:val="28"/>
        </w:rPr>
        <w:t>2.0</w:t>
      </w:r>
      <w:r w:rsidRPr="0068286E">
        <w:rPr>
          <w:rFonts w:ascii="Times New Roman" w:eastAsia="標楷體" w:hAnsi="Times New Roman" w:hint="eastAsia"/>
          <w:sz w:val="28"/>
          <w:szCs w:val="28"/>
        </w:rPr>
        <w:t>服務費用支付審核系統「已通知待收件」</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之後階段之金額。</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次月</w:t>
      </w:r>
      <w:r w:rsidRPr="0068286E">
        <w:rPr>
          <w:rFonts w:ascii="Times New Roman" w:eastAsia="標楷體" w:hAnsi="Times New Roman" w:hint="eastAsia"/>
          <w:sz w:val="28"/>
          <w:szCs w:val="28"/>
        </w:rPr>
        <w:t>10</w:t>
      </w:r>
      <w:r w:rsidRPr="0068286E">
        <w:rPr>
          <w:rFonts w:ascii="Times New Roman" w:eastAsia="標楷體" w:hAnsi="Times New Roman" w:hint="eastAsia"/>
          <w:sz w:val="28"/>
          <w:szCs w:val="28"/>
        </w:rPr>
        <w:t>日前完成審核之服務費用係指長照</w:t>
      </w:r>
      <w:r w:rsidRPr="0068286E">
        <w:rPr>
          <w:rFonts w:ascii="Times New Roman" w:eastAsia="標楷體" w:hAnsi="Times New Roman" w:hint="eastAsia"/>
          <w:sz w:val="28"/>
          <w:szCs w:val="28"/>
        </w:rPr>
        <w:t>2.0</w:t>
      </w:r>
      <w:r w:rsidRPr="0068286E">
        <w:rPr>
          <w:rFonts w:ascii="Times New Roman" w:eastAsia="標楷體" w:hAnsi="Times New Roman" w:hint="eastAsia"/>
          <w:sz w:val="28"/>
          <w:szCs w:val="28"/>
        </w:rPr>
        <w:t>服務費用支付審核系統「結案」階段之金額。</w:t>
      </w:r>
    </w:p>
    <w:p w:rsidR="0068286E" w:rsidRPr="0068286E" w:rsidRDefault="0068286E" w:rsidP="00A65AD4">
      <w:pPr>
        <w:numPr>
          <w:ilvl w:val="0"/>
          <w:numId w:val="732"/>
        </w:numPr>
        <w:adjustRightInd w:val="0"/>
        <w:snapToGrid w:val="0"/>
        <w:spacing w:line="400" w:lineRule="exact"/>
        <w:ind w:leftChars="531" w:left="1840" w:hangingChars="202" w:hanging="566"/>
        <w:jc w:val="both"/>
        <w:rPr>
          <w:rFonts w:ascii="Times New Roman" w:eastAsia="標楷體" w:hAnsi="Times New Roman"/>
          <w:sz w:val="28"/>
          <w:szCs w:val="28"/>
        </w:rPr>
      </w:pPr>
      <w:r w:rsidRPr="0068286E">
        <w:rPr>
          <w:rFonts w:ascii="Times New Roman" w:eastAsia="標楷體" w:hAnsi="Times New Roman" w:hint="eastAsia"/>
          <w:sz w:val="28"/>
          <w:szCs w:val="28"/>
        </w:rPr>
        <w:t>考評範圍</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月</w:t>
      </w:r>
      <w:r w:rsidRPr="0068286E">
        <w:rPr>
          <w:rFonts w:ascii="Times New Roman" w:eastAsia="標楷體" w:hAnsi="Times New Roman" w:hint="eastAsia"/>
          <w:sz w:val="28"/>
          <w:szCs w:val="28"/>
        </w:rPr>
        <w:t>~111</w:t>
      </w:r>
      <w:r w:rsidRPr="0068286E">
        <w:rPr>
          <w:rFonts w:ascii="Times New Roman" w:eastAsia="標楷體" w:hAnsi="Times New Roman" w:hint="eastAsia"/>
          <w:sz w:val="28"/>
          <w:szCs w:val="28"/>
        </w:rPr>
        <w:t>年</w:t>
      </w:r>
      <w:r w:rsidRPr="0068286E">
        <w:rPr>
          <w:rFonts w:ascii="Times New Roman" w:eastAsia="標楷體" w:hAnsi="Times New Roman" w:hint="eastAsia"/>
          <w:sz w:val="28"/>
          <w:szCs w:val="28"/>
        </w:rPr>
        <w:t>11</w:t>
      </w:r>
      <w:r w:rsidRPr="0068286E">
        <w:rPr>
          <w:rFonts w:ascii="Times New Roman" w:eastAsia="標楷體" w:hAnsi="Times New Roman" w:hint="eastAsia"/>
          <w:sz w:val="28"/>
          <w:szCs w:val="28"/>
        </w:rPr>
        <w:t>月之申報費用。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276"/>
      </w:tblGrid>
      <w:tr w:rsidR="0068286E" w:rsidRPr="0068286E" w:rsidTr="0068286E">
        <w:trPr>
          <w:trHeight w:val="42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both"/>
              <w:rPr>
                <w:rFonts w:ascii="標楷體" w:eastAsia="標楷體" w:hAnsi="標楷體"/>
                <w:bCs/>
                <w:sz w:val="28"/>
                <w:szCs w:val="28"/>
              </w:rPr>
            </w:pPr>
            <w:r w:rsidRPr="0068286E">
              <w:rPr>
                <w:rFonts w:ascii="標楷體" w:eastAsia="標楷體" w:hAnsi="標楷體"/>
                <w:bCs/>
                <w:sz w:val="28"/>
                <w:szCs w:val="28"/>
              </w:rPr>
              <w:t>每月服務費用平均</w:t>
            </w:r>
            <w:r w:rsidRPr="0068286E">
              <w:rPr>
                <w:rFonts w:ascii="標楷體" w:eastAsia="標楷體" w:hAnsi="標楷體" w:hint="eastAsia"/>
                <w:bCs/>
                <w:sz w:val="28"/>
                <w:szCs w:val="28"/>
              </w:rPr>
              <w:t>完成審核</w:t>
            </w:r>
            <w:r w:rsidRPr="0068286E">
              <w:rPr>
                <w:rFonts w:ascii="標楷體" w:eastAsia="標楷體" w:hAnsi="標楷體"/>
                <w:bCs/>
                <w:sz w:val="28"/>
                <w:szCs w:val="28"/>
              </w:rPr>
              <w:t>率</w:t>
            </w:r>
          </w:p>
        </w:tc>
        <w:tc>
          <w:tcPr>
            <w:tcW w:w="1276" w:type="dxa"/>
            <w:shd w:val="clear" w:color="auto" w:fill="auto"/>
            <w:vAlign w:val="center"/>
          </w:tcPr>
          <w:p w:rsidR="0068286E" w:rsidRPr="0068286E" w:rsidRDefault="0068286E" w:rsidP="00892FAD">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評</w:t>
            </w:r>
            <w:r w:rsidRPr="0068286E">
              <w:rPr>
                <w:rFonts w:ascii="標楷體" w:eastAsia="標楷體" w:hAnsi="標楷體"/>
                <w:bCs/>
                <w:sz w:val="28"/>
                <w:szCs w:val="28"/>
              </w:rPr>
              <w:t>分</w:t>
            </w:r>
          </w:p>
        </w:tc>
      </w:tr>
      <w:tr w:rsidR="0068286E" w:rsidRPr="0068286E" w:rsidTr="0068286E">
        <w:trPr>
          <w:trHeight w:val="330"/>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95</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w:t>
            </w:r>
            <w:r w:rsidRPr="0068286E">
              <w:rPr>
                <w:rFonts w:ascii="標楷體" w:eastAsia="標楷體" w:hAnsi="標楷體" w:hint="eastAsia"/>
                <w:bCs/>
                <w:sz w:val="28"/>
                <w:szCs w:val="24"/>
              </w:rPr>
              <w:t>100</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4</w:t>
            </w:r>
          </w:p>
        </w:tc>
      </w:tr>
      <w:tr w:rsidR="0068286E" w:rsidRPr="0068286E" w:rsidTr="0068286E">
        <w:trPr>
          <w:trHeight w:val="40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90</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w:t>
            </w:r>
            <w:r w:rsidRPr="0068286E">
              <w:rPr>
                <w:rFonts w:ascii="標楷體" w:eastAsia="標楷體" w:hAnsi="標楷體" w:hint="eastAsia"/>
                <w:bCs/>
                <w:sz w:val="28"/>
                <w:szCs w:val="24"/>
              </w:rPr>
              <w:t>95</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3</w:t>
            </w:r>
          </w:p>
        </w:tc>
      </w:tr>
      <w:tr w:rsidR="0068286E" w:rsidRPr="0068286E" w:rsidTr="0068286E">
        <w:trPr>
          <w:trHeight w:val="427"/>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bCs/>
                <w:sz w:val="28"/>
                <w:szCs w:val="24"/>
              </w:rPr>
              <w:t>85%</w:t>
            </w:r>
            <w:r w:rsidRPr="0068286E">
              <w:rPr>
                <w:rFonts w:ascii="標楷體" w:eastAsia="標楷體" w:hAnsi="標楷體" w:hint="eastAsia"/>
                <w:bCs/>
                <w:sz w:val="28"/>
                <w:szCs w:val="24"/>
              </w:rPr>
              <w:t>≦</w:t>
            </w:r>
            <w:r w:rsidRPr="0068286E">
              <w:rPr>
                <w:rFonts w:ascii="標楷體" w:eastAsia="標楷體" w:hAnsi="標楷體"/>
                <w:bCs/>
                <w:sz w:val="28"/>
                <w:szCs w:val="24"/>
              </w:rPr>
              <w:t>○＜9</w:t>
            </w:r>
            <w:r w:rsidRPr="0068286E">
              <w:rPr>
                <w:rFonts w:ascii="標楷體" w:eastAsia="標楷體" w:hAnsi="標楷體" w:hint="eastAsia"/>
                <w:bCs/>
                <w:sz w:val="28"/>
                <w:szCs w:val="24"/>
              </w:rPr>
              <w:t>0</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val="418"/>
          <w:jc w:val="center"/>
        </w:trPr>
        <w:tc>
          <w:tcPr>
            <w:tcW w:w="4248"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4"/>
              </w:rPr>
              <w:t>80</w:t>
            </w:r>
            <w:r w:rsidRPr="0068286E">
              <w:rPr>
                <w:rFonts w:ascii="標楷體" w:eastAsia="標楷體" w:hAnsi="標楷體"/>
                <w:bCs/>
                <w:sz w:val="28"/>
                <w:szCs w:val="24"/>
              </w:rPr>
              <w:t>%</w:t>
            </w:r>
            <w:r w:rsidRPr="0068286E">
              <w:rPr>
                <w:rFonts w:ascii="標楷體" w:eastAsia="標楷體" w:hAnsi="標楷體" w:hint="eastAsia"/>
                <w:bCs/>
                <w:sz w:val="28"/>
                <w:szCs w:val="24"/>
              </w:rPr>
              <w:t>≦</w:t>
            </w:r>
            <w:r w:rsidRPr="0068286E">
              <w:rPr>
                <w:rFonts w:ascii="標楷體" w:eastAsia="標楷體" w:hAnsi="標楷體"/>
                <w:bCs/>
                <w:sz w:val="28"/>
                <w:szCs w:val="24"/>
              </w:rPr>
              <w:t>○＜8</w:t>
            </w:r>
            <w:r w:rsidRPr="0068286E">
              <w:rPr>
                <w:rFonts w:ascii="標楷體" w:eastAsia="標楷體" w:hAnsi="標楷體" w:hint="eastAsia"/>
                <w:bCs/>
                <w:sz w:val="28"/>
                <w:szCs w:val="24"/>
              </w:rPr>
              <w:t>5</w:t>
            </w:r>
            <w:r w:rsidRPr="0068286E">
              <w:rPr>
                <w:rFonts w:ascii="標楷體" w:eastAsia="標楷體" w:hAnsi="標楷體"/>
                <w:bCs/>
                <w:sz w:val="28"/>
                <w:szCs w:val="24"/>
              </w:rPr>
              <w:t>%</w:t>
            </w:r>
          </w:p>
        </w:tc>
        <w:tc>
          <w:tcPr>
            <w:tcW w:w="1276" w:type="dxa"/>
            <w:shd w:val="clear" w:color="auto" w:fill="auto"/>
            <w:vAlign w:val="center"/>
          </w:tcPr>
          <w:p w:rsidR="0068286E" w:rsidRPr="0068286E" w:rsidRDefault="0068286E" w:rsidP="0068286E">
            <w:pPr>
              <w:adjustRightInd w:val="0"/>
              <w:snapToGrid w:val="0"/>
              <w:spacing w:line="400" w:lineRule="exact"/>
              <w:ind w:leftChars="50" w:left="120" w:rightChars="50" w:right="120"/>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例：4月申報之費用完成審核率計算方式=5月10日前完成審核4月1日~10日前申報之服務費用/4月1日~10日前申報之服務費用</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500" w:left="2832" w:hangingChars="583" w:hanging="1632"/>
        <w:jc w:val="both"/>
        <w:textAlignment w:val="baseline"/>
        <w:rPr>
          <w:rFonts w:ascii="標楷體" w:eastAsia="標楷體" w:hAnsi="標楷體"/>
          <w:sz w:val="28"/>
          <w:szCs w:val="28"/>
        </w:rPr>
      </w:pPr>
      <w:r w:rsidRPr="0068286E">
        <w:rPr>
          <w:rFonts w:ascii="標楷體" w:eastAsia="標楷體" w:hAnsi="標楷體" w:hint="eastAsia"/>
          <w:sz w:val="28"/>
          <w:szCs w:val="28"/>
        </w:rPr>
        <w:t>本部長照2.0服務費用支付審核系統</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bCs/>
          <w:sz w:val="28"/>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標楷體" w:eastAsia="標楷體" w:hAnsi="標楷體"/>
          <w:bCs/>
          <w:sz w:val="32"/>
          <w:szCs w:val="28"/>
        </w:rPr>
      </w:pPr>
      <w:r w:rsidRPr="0068286E">
        <w:rPr>
          <w:rFonts w:ascii="標楷體" w:eastAsia="標楷體" w:hAnsi="標楷體" w:hint="eastAsia"/>
          <w:bCs/>
          <w:sz w:val="32"/>
          <w:szCs w:val="28"/>
        </w:rPr>
        <w:t>110年度長照2.0整合型計畫經費執行情形(1分)</w:t>
      </w:r>
    </w:p>
    <w:p w:rsidR="0068286E" w:rsidRPr="0068286E" w:rsidRDefault="0068286E" w:rsidP="0068286E">
      <w:pPr>
        <w:tabs>
          <w:tab w:val="left" w:pos="1276"/>
        </w:tabs>
        <w:suppressAutoHyphens/>
        <w:autoSpaceDN w:val="0"/>
        <w:snapToGrid w:val="0"/>
        <w:spacing w:line="400" w:lineRule="exact"/>
        <w:ind w:firstLineChars="405" w:firstLine="1135"/>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標楷體" w:eastAsia="標楷體" w:hAnsi="標楷體"/>
          <w:bCs/>
          <w:sz w:val="28"/>
          <w:szCs w:val="28"/>
        </w:rPr>
      </w:pPr>
      <w:r w:rsidRPr="0068286E">
        <w:rPr>
          <w:rFonts w:ascii="標楷體" w:eastAsia="標楷體" w:hAnsi="標楷體" w:hint="eastAsia"/>
          <w:bCs/>
          <w:sz w:val="28"/>
          <w:szCs w:val="28"/>
        </w:rPr>
        <w:t>110年度長照2.0整合型計畫經費執行率。</w:t>
      </w:r>
    </w:p>
    <w:p w:rsidR="0068286E" w:rsidRPr="0068286E" w:rsidRDefault="0068286E" w:rsidP="00A65AD4">
      <w:pPr>
        <w:numPr>
          <w:ilvl w:val="0"/>
          <w:numId w:val="733"/>
        </w:numPr>
        <w:adjustRightInd w:val="0"/>
        <w:snapToGrid w:val="0"/>
        <w:spacing w:line="400" w:lineRule="exact"/>
        <w:ind w:left="1701" w:hanging="567"/>
        <w:jc w:val="both"/>
        <w:rPr>
          <w:rFonts w:ascii="Times New Roman" w:eastAsia="標楷體" w:hAnsi="Times New Roman"/>
          <w:sz w:val="28"/>
          <w:szCs w:val="28"/>
        </w:rPr>
      </w:pPr>
      <w:r w:rsidRPr="0068286E">
        <w:rPr>
          <w:rFonts w:ascii="Times New Roman" w:eastAsia="標楷體" w:hAnsi="Times New Roman" w:hint="eastAsia"/>
          <w:sz w:val="28"/>
          <w:szCs w:val="28"/>
        </w:rPr>
        <w:t>核定經費未變更或減列者：</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中央補助經費核銷數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第一次中央補助經費核定數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r w:rsidRPr="0068286E">
        <w:rPr>
          <w:rFonts w:ascii="Times New Roman" w:eastAsia="標楷體" w:hAnsi="Times New Roman" w:hint="eastAsia"/>
          <w:sz w:val="28"/>
          <w:szCs w:val="28"/>
        </w:rPr>
        <w:t>％</w:t>
      </w:r>
    </w:p>
    <w:p w:rsidR="0068286E" w:rsidRPr="0068286E" w:rsidRDefault="0068286E" w:rsidP="00A65AD4">
      <w:pPr>
        <w:numPr>
          <w:ilvl w:val="0"/>
          <w:numId w:val="733"/>
        </w:numPr>
        <w:adjustRightInd w:val="0"/>
        <w:snapToGrid w:val="0"/>
        <w:spacing w:line="400" w:lineRule="exact"/>
        <w:ind w:left="1701" w:hanging="567"/>
        <w:jc w:val="both"/>
        <w:rPr>
          <w:rFonts w:ascii="Times New Roman" w:eastAsia="標楷體" w:hAnsi="Times New Roman"/>
          <w:sz w:val="28"/>
          <w:szCs w:val="28"/>
        </w:rPr>
      </w:pPr>
      <w:r w:rsidRPr="0068286E">
        <w:rPr>
          <w:rFonts w:ascii="Times New Roman" w:eastAsia="標楷體" w:hAnsi="Times New Roman" w:hint="eastAsia"/>
          <w:sz w:val="28"/>
          <w:szCs w:val="28"/>
        </w:rPr>
        <w:t>獲核准請增經費者：</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中央補助請增經費核銷數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中央補助請增經費核定數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r w:rsidRPr="0068286E">
        <w:rPr>
          <w:rFonts w:ascii="Times New Roman" w:eastAsia="標楷體" w:hAnsi="Times New Roman" w:hint="eastAsia"/>
          <w:sz w:val="28"/>
          <w:szCs w:val="28"/>
        </w:rPr>
        <w:t>％</w:t>
      </w:r>
    </w:p>
    <w:tbl>
      <w:tblPr>
        <w:tblW w:w="3714" w:type="dxa"/>
        <w:tblInd w:w="1825" w:type="dxa"/>
        <w:tblCellMar>
          <w:left w:w="28" w:type="dxa"/>
          <w:right w:w="28" w:type="dxa"/>
        </w:tblCellMar>
        <w:tblLook w:val="04A0" w:firstRow="1" w:lastRow="0" w:firstColumn="1" w:lastColumn="0" w:noHBand="0" w:noVBand="1"/>
      </w:tblPr>
      <w:tblGrid>
        <w:gridCol w:w="2233"/>
        <w:gridCol w:w="1481"/>
      </w:tblGrid>
      <w:tr w:rsidR="0068286E" w:rsidRPr="0068286E" w:rsidTr="0068286E">
        <w:trPr>
          <w:trHeight w:val="268"/>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執行率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評分</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≧90%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1</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kern w:val="0"/>
                <w:sz w:val="28"/>
                <w:szCs w:val="28"/>
              </w:rPr>
              <w:t>9</w:t>
            </w:r>
            <w:r w:rsidRPr="0068286E">
              <w:rPr>
                <w:rFonts w:ascii="標楷體" w:eastAsia="標楷體" w:hAnsi="標楷體" w:cs="新細明體" w:hint="eastAsia"/>
                <w:kern w:val="0"/>
                <w:sz w:val="28"/>
                <w:szCs w:val="28"/>
              </w:rPr>
              <w:t>0％＞○≧80％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0.5</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＜80％</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8"/>
              </w:rPr>
            </w:pPr>
            <w:r w:rsidRPr="0068286E">
              <w:rPr>
                <w:rFonts w:ascii="標楷體" w:eastAsia="標楷體" w:hAnsi="標楷體" w:cs="新細明體" w:hint="eastAsia"/>
                <w:kern w:val="0"/>
                <w:sz w:val="28"/>
                <w:szCs w:val="28"/>
              </w:rPr>
              <w:t>0</w:t>
            </w:r>
          </w:p>
        </w:tc>
      </w:tr>
    </w:tbl>
    <w:p w:rsidR="0068286E" w:rsidRPr="0068286E" w:rsidRDefault="0068286E" w:rsidP="0068286E">
      <w:pPr>
        <w:adjustRightInd w:val="0"/>
        <w:snapToGrid w:val="0"/>
        <w:spacing w:line="400" w:lineRule="exact"/>
        <w:ind w:leftChars="531" w:left="1274" w:firstLine="569"/>
        <w:jc w:val="both"/>
        <w:rPr>
          <w:rFonts w:ascii="標楷體" w:eastAsia="標楷體" w:hAnsi="標楷體"/>
          <w:bCs/>
          <w:sz w:val="28"/>
          <w:szCs w:val="28"/>
        </w:rPr>
      </w:pPr>
      <w:r w:rsidRPr="0068286E">
        <w:rPr>
          <w:rFonts w:ascii="標楷體" w:eastAsia="標楷體" w:hAnsi="標楷體" w:hint="eastAsia"/>
          <w:bCs/>
          <w:sz w:val="28"/>
          <w:szCs w:val="28"/>
        </w:rPr>
        <w:t>註：本項不計地方政府自籌經費。</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由地方政府提供該縣市執行經費之核銷資料</w:t>
      </w:r>
    </w:p>
    <w:p w:rsidR="00892FAD" w:rsidRDefault="00892FAD" w:rsidP="00892FAD">
      <w:pPr>
        <w:tabs>
          <w:tab w:val="left" w:pos="1276"/>
        </w:tabs>
        <w:suppressAutoHyphens/>
        <w:autoSpaceDN w:val="0"/>
        <w:snapToGrid w:val="0"/>
        <w:spacing w:line="400" w:lineRule="exact"/>
        <w:ind w:left="1134"/>
        <w:jc w:val="both"/>
        <w:textAlignment w:val="baseline"/>
        <w:rPr>
          <w:rFonts w:ascii="標楷體" w:eastAsia="標楷體" w:hAnsi="標楷體"/>
          <w:bCs/>
          <w:sz w:val="32"/>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jc w:val="both"/>
        <w:textAlignment w:val="baseline"/>
        <w:rPr>
          <w:rFonts w:ascii="標楷體" w:eastAsia="標楷體" w:hAnsi="標楷體"/>
          <w:bCs/>
          <w:sz w:val="32"/>
          <w:szCs w:val="28"/>
        </w:rPr>
      </w:pPr>
      <w:r w:rsidRPr="0068286E">
        <w:rPr>
          <w:rFonts w:ascii="標楷體" w:eastAsia="標楷體" w:hAnsi="標楷體" w:hint="eastAsia"/>
          <w:bCs/>
          <w:sz w:val="32"/>
          <w:szCs w:val="28"/>
        </w:rPr>
        <w:t>行政配合案件處理效率(4分)</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新細明體" w:hAnsi="新細明體" w:hint="eastAsia"/>
          <w:sz w:val="28"/>
          <w:szCs w:val="28"/>
        </w:rPr>
        <w:t>【</w:t>
      </w:r>
      <w:r w:rsidRPr="0068286E">
        <w:rPr>
          <w:rFonts w:ascii="Times New Roman" w:eastAsia="標楷體" w:hAnsi="Times New Roman" w:hint="eastAsia"/>
          <w:sz w:val="28"/>
          <w:szCs w:val="28"/>
        </w:rPr>
        <w:t>如期回復件數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配合案件總件數</w:t>
      </w:r>
      <w:r w:rsidRPr="0068286E">
        <w:rPr>
          <w:rFonts w:ascii="新細明體" w:hAnsi="新細明體"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p>
    <w:tbl>
      <w:tblPr>
        <w:tblW w:w="3714" w:type="dxa"/>
        <w:tblInd w:w="1959" w:type="dxa"/>
        <w:tblCellMar>
          <w:left w:w="28" w:type="dxa"/>
          <w:right w:w="28" w:type="dxa"/>
        </w:tblCellMar>
        <w:tblLook w:val="04A0" w:firstRow="1" w:lastRow="0" w:firstColumn="1" w:lastColumn="0" w:noHBand="0" w:noVBand="1"/>
      </w:tblPr>
      <w:tblGrid>
        <w:gridCol w:w="2233"/>
        <w:gridCol w:w="1481"/>
      </w:tblGrid>
      <w:tr w:rsidR="0068286E" w:rsidRPr="0068286E" w:rsidTr="0068286E">
        <w:trPr>
          <w:trHeight w:val="268"/>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處理效率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評分</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≧9</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4</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9</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％＞○≧8</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kern w:val="0"/>
                <w:sz w:val="28"/>
                <w:szCs w:val="24"/>
              </w:rPr>
              <w:t>3</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8</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％＞○≧7</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2</w:t>
            </w:r>
          </w:p>
        </w:tc>
      </w:tr>
      <w:tr w:rsidR="0068286E" w:rsidRPr="0068286E" w:rsidTr="0068286E">
        <w:trPr>
          <w:trHeight w:val="268"/>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68286E" w:rsidRPr="0068286E" w:rsidRDefault="0068286E" w:rsidP="0068286E">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＜7</w:t>
            </w:r>
            <w:r w:rsidRPr="0068286E">
              <w:rPr>
                <w:rFonts w:ascii="標楷體" w:eastAsia="標楷體" w:hAnsi="標楷體" w:cs="新細明體"/>
                <w:kern w:val="0"/>
                <w:sz w:val="28"/>
                <w:szCs w:val="24"/>
              </w:rPr>
              <w:t>0</w:t>
            </w:r>
            <w:r w:rsidRPr="0068286E">
              <w:rPr>
                <w:rFonts w:ascii="標楷體" w:eastAsia="標楷體" w:hAnsi="標楷體" w:cs="新細明體" w:hint="eastAsia"/>
                <w:kern w:val="0"/>
                <w:sz w:val="28"/>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68286E" w:rsidRPr="0068286E" w:rsidRDefault="0068286E" w:rsidP="00892FAD">
            <w:pPr>
              <w:widowControl/>
              <w:spacing w:line="400" w:lineRule="exact"/>
              <w:jc w:val="center"/>
              <w:rPr>
                <w:rFonts w:ascii="標楷體" w:eastAsia="標楷體" w:hAnsi="標楷體" w:cs="新細明體"/>
                <w:kern w:val="0"/>
                <w:sz w:val="28"/>
                <w:szCs w:val="24"/>
              </w:rPr>
            </w:pPr>
            <w:r w:rsidRPr="0068286E">
              <w:rPr>
                <w:rFonts w:ascii="標楷體" w:eastAsia="標楷體" w:hAnsi="標楷體" w:cs="新細明體" w:hint="eastAsia"/>
                <w:kern w:val="0"/>
                <w:sz w:val="28"/>
                <w:szCs w:val="24"/>
              </w:rPr>
              <w:t>1</w:t>
            </w:r>
          </w:p>
        </w:tc>
      </w:tr>
    </w:tbl>
    <w:p w:rsidR="0068286E" w:rsidRPr="0068286E" w:rsidRDefault="0068286E" w:rsidP="0068286E">
      <w:pPr>
        <w:adjustRightInd w:val="0"/>
        <w:snapToGrid w:val="0"/>
        <w:spacing w:line="400" w:lineRule="exact"/>
        <w:ind w:leftChars="531" w:left="1274" w:firstLine="569"/>
        <w:jc w:val="both"/>
        <w:rPr>
          <w:rFonts w:ascii="標楷體" w:eastAsia="標楷體" w:hAnsi="標楷體"/>
          <w:bCs/>
          <w:sz w:val="28"/>
          <w:szCs w:val="28"/>
        </w:rPr>
      </w:pPr>
    </w:p>
    <w:p w:rsidR="0068286E" w:rsidRPr="0068286E" w:rsidRDefault="0068286E" w:rsidP="00892FAD">
      <w:pPr>
        <w:adjustRightInd w:val="0"/>
        <w:snapToGrid w:val="0"/>
        <w:spacing w:line="400" w:lineRule="exact"/>
        <w:ind w:leftChars="331" w:left="794" w:firstLine="427"/>
        <w:jc w:val="both"/>
        <w:rPr>
          <w:rFonts w:ascii="標楷體" w:eastAsia="標楷體" w:hAnsi="標楷體"/>
          <w:bCs/>
          <w:sz w:val="28"/>
          <w:szCs w:val="28"/>
        </w:rPr>
      </w:pPr>
      <w:r w:rsidRPr="0068286E">
        <w:rPr>
          <w:rFonts w:ascii="標楷體" w:eastAsia="標楷體" w:hAnsi="標楷體" w:hint="eastAsia"/>
          <w:bCs/>
          <w:sz w:val="28"/>
          <w:szCs w:val="28"/>
        </w:rPr>
        <w:t>註：項目包含</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立法院、監察院或審計部要求回報、民眾陳情檢舉案件。</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長照2.0整合型計畫獎助契約書約定事項，如核銷期限、成果報告繳交期限、1-6月執行概況考核表函送期限等。</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各縣市所訂長期照顧服務爭議調處機制之執行，如公告周知、受理案件數等。</w:t>
      </w:r>
    </w:p>
    <w:p w:rsidR="0068286E" w:rsidRPr="0068286E" w:rsidRDefault="0068286E" w:rsidP="00A65AD4">
      <w:pPr>
        <w:numPr>
          <w:ilvl w:val="0"/>
          <w:numId w:val="751"/>
        </w:numPr>
        <w:suppressAutoHyphens/>
        <w:autoSpaceDN w:val="0"/>
        <w:spacing w:line="400" w:lineRule="exact"/>
        <w:ind w:leftChars="600" w:left="1726" w:hangingChars="102" w:hanging="286"/>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其他業務上必要之限期回復案件，如未立案機構主動通案查察、服務人數/資源數回報、次年度經費需求數等，且本部於函文中註明函復期限，且載明列入考評之案件。</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由本部指定相關項目，查核各地方政府配合處理之效率。</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p>
    <w:p w:rsidR="0068286E" w:rsidRPr="0068286E" w:rsidRDefault="0068286E" w:rsidP="00A65AD4">
      <w:pPr>
        <w:numPr>
          <w:ilvl w:val="0"/>
          <w:numId w:val="730"/>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28"/>
        </w:rPr>
      </w:pPr>
      <w:r w:rsidRPr="0068286E">
        <w:rPr>
          <w:rFonts w:ascii="標楷體" w:eastAsia="標楷體" w:hAnsi="標楷體" w:hint="eastAsia"/>
          <w:bCs/>
          <w:sz w:val="32"/>
          <w:szCs w:val="24"/>
        </w:rPr>
        <w:t>長照機構暨長照人員相關管理資訊系統推動情形(4分)</w:t>
      </w:r>
    </w:p>
    <w:p w:rsidR="0068286E" w:rsidRPr="0068286E" w:rsidRDefault="0068286E" w:rsidP="00A65AD4">
      <w:pPr>
        <w:numPr>
          <w:ilvl w:val="0"/>
          <w:numId w:val="777"/>
        </w:numPr>
        <w:adjustRightInd w:val="0"/>
        <w:snapToGrid w:val="0"/>
        <w:spacing w:line="400" w:lineRule="exact"/>
        <w:ind w:left="1276" w:hanging="570"/>
        <w:rPr>
          <w:rFonts w:ascii="Times New Roman" w:eastAsia="標楷體" w:hAnsi="Times New Roman"/>
          <w:sz w:val="28"/>
          <w:szCs w:val="28"/>
        </w:rPr>
      </w:pPr>
      <w:r w:rsidRPr="0068286E">
        <w:rPr>
          <w:rFonts w:ascii="Times New Roman" w:eastAsia="標楷體" w:hAnsi="Times New Roman" w:hint="eastAsia"/>
          <w:sz w:val="28"/>
          <w:szCs w:val="28"/>
        </w:rPr>
        <w:t>不定期</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次抽查住宿式各類型機構，機構管理</w:t>
      </w:r>
      <w:r w:rsidRPr="0068286E">
        <w:rPr>
          <w:rFonts w:ascii="Times New Roman" w:eastAsia="標楷體" w:hAnsi="Times New Roman" w:hint="eastAsia"/>
          <w:sz w:val="28"/>
          <w:szCs w:val="28"/>
        </w:rPr>
        <w:t>(OG100)</w:t>
      </w:r>
      <w:r w:rsidRPr="0068286E">
        <w:rPr>
          <w:rFonts w:ascii="Times New Roman" w:eastAsia="標楷體" w:hAnsi="Times New Roman" w:hint="eastAsia"/>
          <w:sz w:val="28"/>
          <w:szCs w:val="28"/>
        </w:rPr>
        <w:t>資料</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含機構及住民資料</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填寫完整比率</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adjustRightInd w:val="0"/>
        <w:snapToGrid w:val="0"/>
        <w:spacing w:line="400" w:lineRule="exact"/>
        <w:ind w:left="1276"/>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hint="eastAsia"/>
          <w:sz w:val="28"/>
          <w:szCs w:val="28"/>
        </w:rPr>
        <w:t>【完整填寫必填欄位之住宿式機構數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住宿式機構總數】</w:t>
      </w:r>
      <w:r w:rsidRPr="0068286E">
        <w:rPr>
          <w:rFonts w:ascii="Times New Roman" w:eastAsia="標楷體" w:hAnsi="Times New Roman" w:hint="eastAsia"/>
          <w:sz w:val="28"/>
          <w:szCs w:val="28"/>
        </w:rPr>
        <w:t>x100%</w:t>
      </w:r>
    </w:p>
    <w:tbl>
      <w:tblPr>
        <w:tblStyle w:val="382"/>
        <w:tblW w:w="6237" w:type="dxa"/>
        <w:tblInd w:w="1980" w:type="dxa"/>
        <w:tblLayout w:type="fixed"/>
        <w:tblLook w:val="04A0" w:firstRow="1" w:lastRow="0" w:firstColumn="1" w:lastColumn="0" w:noHBand="0" w:noVBand="1"/>
      </w:tblPr>
      <w:tblGrid>
        <w:gridCol w:w="1417"/>
        <w:gridCol w:w="3969"/>
        <w:gridCol w:w="851"/>
      </w:tblGrid>
      <w:tr w:rsidR="0068286E" w:rsidRPr="0068286E" w:rsidTr="00892FAD">
        <w:trPr>
          <w:trHeight w:val="143"/>
        </w:trPr>
        <w:tc>
          <w:tcPr>
            <w:tcW w:w="1417"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bCs/>
                <w:kern w:val="0"/>
                <w:sz w:val="28"/>
                <w:szCs w:val="28"/>
              </w:rPr>
              <w:t>類型</w:t>
            </w:r>
          </w:p>
        </w:tc>
        <w:tc>
          <w:tcPr>
            <w:tcW w:w="396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sz w:val="28"/>
                <w:szCs w:val="28"/>
              </w:rPr>
            </w:pPr>
            <w:r w:rsidRPr="0068286E">
              <w:rPr>
                <w:rFonts w:ascii="標楷體" w:eastAsia="標楷體" w:hAnsi="標楷體" w:hint="eastAsia"/>
                <w:sz w:val="28"/>
                <w:szCs w:val="28"/>
              </w:rPr>
              <w:t>指標</w:t>
            </w:r>
          </w:p>
        </w:tc>
        <w:tc>
          <w:tcPr>
            <w:tcW w:w="851"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892FAD">
        <w:trPr>
          <w:trHeight w:val="143"/>
        </w:trPr>
        <w:tc>
          <w:tcPr>
            <w:tcW w:w="1417" w:type="dxa"/>
            <w:vMerge w:val="restart"/>
            <w:tcBorders>
              <w:top w:val="single" w:sz="4" w:space="0" w:color="auto"/>
              <w:left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機構資料</w:t>
            </w: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必填欄位完整填寫比率達100%</w:t>
            </w:r>
          </w:p>
        </w:tc>
        <w:tc>
          <w:tcPr>
            <w:tcW w:w="85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val="150"/>
        </w:trPr>
        <w:tc>
          <w:tcPr>
            <w:tcW w:w="1417" w:type="dxa"/>
            <w:vMerge/>
            <w:tcBorders>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w:t>
            </w:r>
            <w:r w:rsidRPr="0068286E">
              <w:rPr>
                <w:rFonts w:ascii="標楷體" w:eastAsia="標楷體" w:hAnsi="標楷體" w:hint="eastAsia"/>
                <w:bCs/>
                <w:sz w:val="28"/>
                <w:szCs w:val="28"/>
              </w:rPr>
              <w:t>＜100%</w:t>
            </w:r>
          </w:p>
        </w:tc>
        <w:tc>
          <w:tcPr>
            <w:tcW w:w="851" w:type="dxa"/>
            <w:tcBorders>
              <w:top w:val="single" w:sz="4" w:space="0" w:color="auto"/>
              <w:left w:val="single" w:sz="4" w:space="0" w:color="auto"/>
              <w:bottom w:val="single" w:sz="4" w:space="0" w:color="auto"/>
              <w:right w:val="single" w:sz="4" w:space="0" w:color="auto"/>
            </w:tcBorders>
            <w:hideMark/>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r w:rsidR="0068286E" w:rsidRPr="0068286E" w:rsidTr="00892FAD">
        <w:trPr>
          <w:trHeight w:val="150"/>
        </w:trPr>
        <w:tc>
          <w:tcPr>
            <w:tcW w:w="1417" w:type="dxa"/>
            <w:vMerge w:val="restart"/>
            <w:tcBorders>
              <w:left w:val="single" w:sz="4" w:space="0" w:color="auto"/>
              <w:right w:val="single" w:sz="4" w:space="0" w:color="auto"/>
            </w:tcBorders>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住民資料</w:t>
            </w: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必填欄位完整填寫比率達100%</w:t>
            </w:r>
          </w:p>
        </w:tc>
        <w:tc>
          <w:tcPr>
            <w:tcW w:w="851" w:type="dxa"/>
            <w:tcBorders>
              <w:top w:val="single" w:sz="4" w:space="0" w:color="auto"/>
              <w:left w:val="single" w:sz="4" w:space="0" w:color="auto"/>
              <w:bottom w:val="single" w:sz="4" w:space="0" w:color="auto"/>
              <w:right w:val="single" w:sz="4" w:space="0" w:color="auto"/>
            </w:tcBorders>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892FAD">
        <w:trPr>
          <w:trHeight w:val="150"/>
        </w:trPr>
        <w:tc>
          <w:tcPr>
            <w:tcW w:w="1417" w:type="dxa"/>
            <w:vMerge/>
            <w:tcBorders>
              <w:left w:val="single" w:sz="4" w:space="0" w:color="auto"/>
              <w:right w:val="single" w:sz="4" w:space="0" w:color="auto"/>
            </w:tcBorders>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p>
        </w:tc>
        <w:tc>
          <w:tcPr>
            <w:tcW w:w="396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kern w:val="0"/>
                <w:sz w:val="28"/>
                <w:szCs w:val="28"/>
              </w:rPr>
              <w:t>必填欄位完整填寫比率</w:t>
            </w:r>
            <w:r w:rsidRPr="0068286E">
              <w:rPr>
                <w:rFonts w:ascii="標楷體" w:eastAsia="標楷體" w:hAnsi="標楷體" w:hint="eastAsia"/>
                <w:bCs/>
                <w:sz w:val="28"/>
                <w:szCs w:val="28"/>
              </w:rPr>
              <w:t>＜100%</w:t>
            </w:r>
          </w:p>
        </w:tc>
        <w:tc>
          <w:tcPr>
            <w:tcW w:w="851" w:type="dxa"/>
            <w:tcBorders>
              <w:top w:val="single" w:sz="4" w:space="0" w:color="auto"/>
              <w:left w:val="single" w:sz="4" w:space="0" w:color="auto"/>
              <w:bottom w:val="single" w:sz="4" w:space="0" w:color="auto"/>
              <w:right w:val="single" w:sz="4" w:space="0" w:color="auto"/>
            </w:tcBorders>
          </w:tcPr>
          <w:p w:rsidR="0068286E" w:rsidRPr="0068286E" w:rsidRDefault="0068286E" w:rsidP="00892FAD">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w:t>
            </w:r>
          </w:p>
        </w:tc>
      </w:tr>
    </w:tbl>
    <w:p w:rsidR="0068286E" w:rsidRPr="0068286E" w:rsidRDefault="0068286E" w:rsidP="0068286E">
      <w:pPr>
        <w:adjustRightInd w:val="0"/>
        <w:snapToGrid w:val="0"/>
        <w:spacing w:line="400" w:lineRule="exact"/>
        <w:ind w:leftChars="531" w:left="1274"/>
        <w:jc w:val="both"/>
        <w:rPr>
          <w:rFonts w:ascii="標楷體" w:eastAsia="標楷體" w:hAnsi="標楷體"/>
          <w:b/>
          <w:bCs/>
          <w:sz w:val="28"/>
          <w:szCs w:val="28"/>
        </w:rPr>
      </w:pPr>
      <w:r w:rsidRPr="0068286E">
        <w:rPr>
          <w:rFonts w:ascii="標楷體" w:eastAsia="標楷體" w:hAnsi="標楷體" w:hint="eastAsia"/>
          <w:b/>
          <w:bCs/>
          <w:sz w:val="28"/>
          <w:szCs w:val="28"/>
        </w:rPr>
        <w:t>註:</w:t>
      </w:r>
      <w:r w:rsidRPr="0068286E">
        <w:rPr>
          <w:rFonts w:ascii="標楷體" w:eastAsia="標楷體" w:hAnsi="標楷體" w:hint="eastAsia"/>
          <w:bCs/>
          <w:sz w:val="28"/>
          <w:szCs w:val="28"/>
        </w:rPr>
        <w:t>住宿式機構包含設有機構住宿式服務之長照機構、老人福利機構及一般護理之家。</w:t>
      </w:r>
    </w:p>
    <w:p w:rsidR="0068286E" w:rsidRPr="0068286E" w:rsidRDefault="0068286E" w:rsidP="0068286E">
      <w:pPr>
        <w:adjustRightInd w:val="0"/>
        <w:snapToGrid w:val="0"/>
        <w:spacing w:line="400" w:lineRule="exact"/>
        <w:ind w:firstLineChars="455" w:firstLine="1275"/>
        <w:jc w:val="both"/>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長照機構暨長照人員相關管理資訊系統之機構管理子系統。</w:t>
      </w:r>
    </w:p>
    <w:p w:rsidR="00892FAD" w:rsidRDefault="00892FAD" w:rsidP="00892FAD">
      <w:pPr>
        <w:adjustRightInd w:val="0"/>
        <w:snapToGrid w:val="0"/>
        <w:spacing w:line="400" w:lineRule="exact"/>
        <w:ind w:left="1276"/>
        <w:rPr>
          <w:rFonts w:ascii="Times New Roman" w:eastAsia="標楷體" w:hAnsi="Times New Roman"/>
          <w:sz w:val="28"/>
          <w:szCs w:val="28"/>
        </w:rPr>
      </w:pPr>
    </w:p>
    <w:p w:rsidR="0068286E" w:rsidRPr="0068286E" w:rsidRDefault="0068286E" w:rsidP="00A65AD4">
      <w:pPr>
        <w:numPr>
          <w:ilvl w:val="0"/>
          <w:numId w:val="777"/>
        </w:numPr>
        <w:adjustRightInd w:val="0"/>
        <w:snapToGrid w:val="0"/>
        <w:spacing w:line="400" w:lineRule="exact"/>
        <w:ind w:left="1276" w:hanging="570"/>
        <w:rPr>
          <w:rFonts w:ascii="Times New Roman" w:eastAsia="標楷體" w:hAnsi="Times New Roman"/>
          <w:sz w:val="28"/>
          <w:szCs w:val="28"/>
        </w:rPr>
      </w:pPr>
      <w:r w:rsidRPr="0068286E">
        <w:rPr>
          <w:rFonts w:ascii="Times New Roman" w:eastAsia="標楷體" w:hAnsi="Times New Roman" w:hint="eastAsia"/>
          <w:sz w:val="28"/>
          <w:szCs w:val="28"/>
        </w:rPr>
        <w:t>長照服務機構法人管理資料完整且正確</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pPr w:leftFromText="180" w:rightFromText="180" w:vertAnchor="text" w:horzAnchor="margin" w:tblpXSpec="center" w:tblpY="204"/>
        <w:tblOverlap w:val="never"/>
        <w:tblW w:w="7225" w:type="dxa"/>
        <w:tblLayout w:type="fixed"/>
        <w:tblLook w:val="04A0" w:firstRow="1" w:lastRow="0" w:firstColumn="1" w:lastColumn="0" w:noHBand="0" w:noVBand="1"/>
      </w:tblPr>
      <w:tblGrid>
        <w:gridCol w:w="6232"/>
        <w:gridCol w:w="993"/>
      </w:tblGrid>
      <w:tr w:rsidR="0068286E" w:rsidRPr="0068286E" w:rsidTr="00610252">
        <w:trPr>
          <w:trHeight w:val="288"/>
        </w:trPr>
        <w:tc>
          <w:tcPr>
            <w:tcW w:w="6232"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指標</w:t>
            </w:r>
          </w:p>
        </w:tc>
        <w:tc>
          <w:tcPr>
            <w:tcW w:w="993"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610252">
        <w:trPr>
          <w:trHeight w:val="288"/>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bCs/>
                <w:sz w:val="28"/>
                <w:szCs w:val="28"/>
              </w:rPr>
              <w:t>1.轄內已完成法人登記之</w:t>
            </w:r>
            <w:r w:rsidRPr="0068286E">
              <w:rPr>
                <w:rFonts w:ascii="標楷體" w:eastAsia="標楷體" w:hAnsi="標楷體" w:hint="eastAsia"/>
                <w:bCs/>
                <w:sz w:val="28"/>
                <w:szCs w:val="28"/>
              </w:rPr>
              <w:t>長照服務機構法人資料全數完整且正確，並經地方政府完成系統審核。</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10252">
        <w:trPr>
          <w:trHeight w:val="302"/>
        </w:trPr>
        <w:tc>
          <w:tcPr>
            <w:tcW w:w="6232"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bCs/>
                <w:sz w:val="28"/>
                <w:szCs w:val="28"/>
              </w:rPr>
              <w:t>2.地方政府111年新受理轄內</w:t>
            </w:r>
            <w:r w:rsidRPr="0068286E">
              <w:rPr>
                <w:rFonts w:ascii="標楷體" w:eastAsia="標楷體" w:hAnsi="標楷體" w:hint="eastAsia"/>
                <w:bCs/>
                <w:sz w:val="28"/>
                <w:szCs w:val="28"/>
              </w:rPr>
              <w:t>長照服務機構法人</w:t>
            </w:r>
            <w:r w:rsidRPr="0068286E">
              <w:rPr>
                <w:rFonts w:ascii="標楷體" w:eastAsia="標楷體" w:hAnsi="標楷體"/>
                <w:bCs/>
                <w:sz w:val="28"/>
                <w:szCs w:val="28"/>
              </w:rPr>
              <w:t>設立申請時，於收件日後7個工作天內完成</w:t>
            </w:r>
            <w:r w:rsidRPr="0068286E">
              <w:rPr>
                <w:rFonts w:ascii="標楷體" w:eastAsia="標楷體" w:hAnsi="標楷體" w:hint="eastAsia"/>
                <w:bCs/>
                <w:sz w:val="28"/>
                <w:szCs w:val="28"/>
              </w:rPr>
              <w:t>系統建檔。</w:t>
            </w:r>
          </w:p>
        </w:tc>
        <w:tc>
          <w:tcPr>
            <w:tcW w:w="993"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610252">
      <w:pPr>
        <w:tabs>
          <w:tab w:val="left" w:pos="1276"/>
        </w:tabs>
        <w:suppressAutoHyphens/>
        <w:autoSpaceDN w:val="0"/>
        <w:snapToGrid w:val="0"/>
        <w:spacing w:line="400" w:lineRule="exact"/>
        <w:textAlignment w:val="baseline"/>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10252" w:rsidRDefault="00610252"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第1項指標之資料包含基本資料、機構資料、發起人、申請許可檢附文件、董事會資料、申請核定檢附文件及法人登記書等頁籤。</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第1項指標轄內未有已完成登記之長照服務機構法人，則本項不適用。</w:t>
      </w:r>
    </w:p>
    <w:p w:rsidR="0068286E" w:rsidRPr="0068286E" w:rsidRDefault="0068286E" w:rsidP="00A65AD4">
      <w:pPr>
        <w:numPr>
          <w:ilvl w:val="0"/>
          <w:numId w:val="779"/>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第2項指標如111年無新受理之設立申請案，則本項不適用。</w:t>
      </w:r>
    </w:p>
    <w:p w:rsidR="00892FAD" w:rsidRDefault="00892FAD" w:rsidP="0068286E">
      <w:pPr>
        <w:adjustRightInd w:val="0"/>
        <w:snapToGrid w:val="0"/>
        <w:spacing w:line="400" w:lineRule="exact"/>
        <w:ind w:left="360" w:firstLineChars="327" w:firstLine="916"/>
        <w:rPr>
          <w:rFonts w:ascii="標楷體" w:eastAsia="標楷體" w:hAnsi="標楷體"/>
          <w:b/>
          <w:sz w:val="28"/>
          <w:szCs w:val="28"/>
        </w:rPr>
      </w:pPr>
    </w:p>
    <w:p w:rsidR="0068286E" w:rsidRPr="0068286E" w:rsidRDefault="0068286E" w:rsidP="0068286E">
      <w:pPr>
        <w:adjustRightInd w:val="0"/>
        <w:snapToGrid w:val="0"/>
        <w:spacing w:line="400" w:lineRule="exact"/>
        <w:ind w:left="360" w:firstLineChars="327" w:firstLine="916"/>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A65AD4">
      <w:pPr>
        <w:numPr>
          <w:ilvl w:val="0"/>
          <w:numId w:val="780"/>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地方政府提報轄內長照服務機構法人設立及登記一覽表之佐證資料(含法人名稱、收件日期、系統「基本資料」頁籤之初次建檔日期、目前審核進度等)。</w:t>
      </w:r>
    </w:p>
    <w:p w:rsidR="0068286E" w:rsidRPr="0068286E" w:rsidRDefault="0068286E" w:rsidP="00A65AD4">
      <w:pPr>
        <w:numPr>
          <w:ilvl w:val="0"/>
          <w:numId w:val="780"/>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長照機構暨長照人員相關管理資訊系統之法人管理子系統。</w:t>
      </w:r>
    </w:p>
    <w:p w:rsidR="00892FAD" w:rsidRPr="0068286E" w:rsidRDefault="00892FAD" w:rsidP="0068286E">
      <w:pPr>
        <w:widowControl/>
        <w:spacing w:line="400" w:lineRule="exact"/>
        <w:rPr>
          <w:rFonts w:ascii="Times New Roman" w:eastAsia="標楷體" w:hAnsi="Times New Roman"/>
          <w:sz w:val="32"/>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28"/>
        </w:rPr>
      </w:pPr>
      <w:r w:rsidRPr="0068286E">
        <w:rPr>
          <w:rFonts w:ascii="Times New Roman" w:eastAsia="標楷體" w:hAnsi="Times New Roman"/>
          <w:b/>
          <w:sz w:val="36"/>
          <w:szCs w:val="28"/>
        </w:rPr>
        <w:t>長照服務品質</w:t>
      </w:r>
      <w:r w:rsidRPr="0068286E">
        <w:rPr>
          <w:rFonts w:ascii="Times New Roman" w:eastAsia="標楷體" w:hAnsi="Times New Roman"/>
          <w:b/>
          <w:sz w:val="36"/>
          <w:szCs w:val="28"/>
        </w:rPr>
        <w:t>(20</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b/>
                <w:bCs/>
                <w:sz w:val="28"/>
                <w:szCs w:val="28"/>
              </w:rPr>
            </w:pPr>
            <w:r w:rsidRPr="0068286E">
              <w:rPr>
                <w:rFonts w:ascii="Times New Roman" w:eastAsia="標楷體" w:hAnsi="Times New Roman" w:hint="eastAsia"/>
                <w:sz w:val="28"/>
                <w:szCs w:val="28"/>
              </w:rPr>
              <w:t>居家服務品質管理</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業務聯繫會議辦理情形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0.5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6"/>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特約服務機構之服務品質查核機制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3.5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32"/>
              </w:rPr>
              <w:t>日間照顧、小規模多機能、家庭托顧服務機構品質管理機制建置情形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業務聯繫會議辦理情形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0.5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7"/>
              </w:numPr>
              <w:adjustRightInd w:val="0"/>
              <w:snapToGrid w:val="0"/>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特約服務機構之服務品質查核機制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3.5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專業服務品質管理</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5</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民間單位自費辦理照顧服務員訓練之訓練品質抽查情形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3</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A65AD4">
            <w:pPr>
              <w:numPr>
                <w:ilvl w:val="0"/>
                <w:numId w:val="781"/>
              </w:numPr>
              <w:adjustRightInd w:val="0"/>
              <w:snapToGrid w:val="0"/>
              <w:spacing w:line="400" w:lineRule="exact"/>
              <w:ind w:left="600" w:hanging="600"/>
              <w:jc w:val="both"/>
              <w:rPr>
                <w:rFonts w:ascii="Times New Roman" w:eastAsia="標楷體" w:hAnsi="Times New Roman"/>
                <w:sz w:val="28"/>
                <w:szCs w:val="28"/>
              </w:rPr>
            </w:pPr>
            <w:r w:rsidRPr="0068286E">
              <w:rPr>
                <w:rFonts w:ascii="Times New Roman" w:eastAsia="標楷體" w:hAnsi="Times New Roman" w:hint="eastAsia"/>
                <w:sz w:val="28"/>
                <w:szCs w:val="28"/>
              </w:rPr>
              <w:t>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長照服務專線系統轉介長照服務人數</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sz w:val="28"/>
                <w:szCs w:val="28"/>
              </w:rPr>
            </w:pPr>
            <w:r w:rsidRPr="0068286E">
              <w:rPr>
                <w:rFonts w:ascii="Times New Roman" w:eastAsia="標楷體" w:hAnsi="Times New Roman" w:hint="eastAsia"/>
                <w:b/>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20</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bookmarkStart w:id="14" w:name="_Hlk81587285"/>
      <w:r w:rsidRPr="0068286E">
        <w:rPr>
          <w:rFonts w:ascii="Times New Roman" w:eastAsia="標楷體" w:hAnsi="Times New Roman"/>
          <w:sz w:val="32"/>
          <w:szCs w:val="32"/>
        </w:rPr>
        <w:t>居家服務品質管理</w:t>
      </w:r>
      <w:r w:rsidRPr="0068286E">
        <w:rPr>
          <w:rFonts w:ascii="Times New Roman" w:eastAsia="標楷體" w:hAnsi="Times New Roman"/>
          <w:sz w:val="32"/>
          <w:szCs w:val="32"/>
        </w:rPr>
        <w:t>(5</w:t>
      </w:r>
      <w:r w:rsidRPr="0068286E">
        <w:rPr>
          <w:rFonts w:ascii="Times New Roman" w:eastAsia="標楷體" w:hAnsi="Times New Roman"/>
          <w:sz w:val="32"/>
          <w:szCs w:val="32"/>
        </w:rPr>
        <w:t>分</w:t>
      </w:r>
      <w:r w:rsidRPr="0068286E">
        <w:rPr>
          <w:rFonts w:ascii="Times New Roman" w:eastAsia="標楷體" w:hAnsi="Times New Roman"/>
          <w:sz w:val="32"/>
          <w:szCs w:val="32"/>
        </w:rPr>
        <w:t>)</w:t>
      </w:r>
      <w:bookmarkEnd w:id="14"/>
      <w:r w:rsidRPr="0068286E">
        <w:rPr>
          <w:rFonts w:ascii="Times New Roman" w:eastAsia="標楷體" w:hAnsi="Times New Roman"/>
          <w:b/>
          <w:sz w:val="28"/>
          <w:szCs w:val="28"/>
        </w:rPr>
        <w:t xml:space="preserve"> </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sz w:val="28"/>
          <w:szCs w:val="28"/>
        </w:rPr>
      </w:pPr>
      <w:r w:rsidRPr="0068286E">
        <w:rPr>
          <w:rFonts w:ascii="標楷體" w:eastAsia="標楷體" w:hAnsi="標楷體" w:hint="eastAsia"/>
          <w:bCs/>
          <w:sz w:val="28"/>
          <w:szCs w:val="28"/>
        </w:rPr>
        <w:t>依長服法及相關子法辦理機構評鑑及不預先通知檢查（1分）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1"/>
        <w:gridCol w:w="1134"/>
      </w:tblGrid>
      <w:tr w:rsidR="0068286E" w:rsidRPr="0068286E" w:rsidTr="00892FAD">
        <w:tc>
          <w:tcPr>
            <w:tcW w:w="5811"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892FAD">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當年度應辦理機構評鑑者，均完成機構評鑑。</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892FAD">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當年度應辦理不預先通知檢查者，均完成至少1次不預先通知檢查且有紀錄。</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hint="eastAsia"/>
          <w:bCs/>
          <w:kern w:val="0"/>
          <w:sz w:val="28"/>
          <w:szCs w:val="28"/>
        </w:rPr>
        <w:t>當年度應辦理機構評鑑者，以轄內設立應接受評鑑之居家式長照機構計(含因疫情延後評鑑者)，如當年度毋需辦理評鑑者（含停業或歇業者）則不計入。</w:t>
      </w:r>
    </w:p>
    <w:p w:rsidR="0068286E" w:rsidRPr="0068286E" w:rsidRDefault="0068286E" w:rsidP="00361044">
      <w:pPr>
        <w:numPr>
          <w:ilvl w:val="3"/>
          <w:numId w:val="1096"/>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w:t>
      </w:r>
      <w:r w:rsidRPr="0068286E">
        <w:rPr>
          <w:rFonts w:ascii="標楷體" w:eastAsia="標楷體" w:hAnsi="標楷體" w:hint="eastAsia"/>
          <w:bCs/>
          <w:kern w:val="0"/>
          <w:sz w:val="28"/>
          <w:szCs w:val="28"/>
        </w:rPr>
        <w:t>以轄內設立之居家式長照機構計，如當年度停業、歇業、復業未滿3個月或設立未滿3個月者，則不計入。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w:t>
      </w:r>
      <w:r w:rsidRPr="0068286E">
        <w:rPr>
          <w:rFonts w:ascii="標楷體" w:eastAsia="標楷體" w:hAnsi="標楷體" w:hint="eastAsia"/>
          <w:bCs/>
          <w:kern w:val="0"/>
          <w:sz w:val="28"/>
          <w:szCs w:val="28"/>
        </w:rPr>
        <w:t>機構評鑑結果清冊（含機構名稱、類別、評鑑結果及評鑑合格效期等）及不預先通知檢查清冊（含機構名稱、類別、不預先通知檢查結果及檢查日期等）等</w:t>
      </w:r>
      <w:r w:rsidRPr="0068286E">
        <w:rPr>
          <w:rFonts w:ascii="Times New Roman" w:eastAsia="標楷體" w:hAnsi="Times New Roman" w:hint="eastAsia"/>
          <w:sz w:val="28"/>
          <w:szCs w:val="28"/>
        </w:rPr>
        <w:t>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sz w:val="28"/>
          <w:szCs w:val="28"/>
        </w:rPr>
        <w:t xml:space="preserve"> </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縣市政府針對轄內居家服務特約單位，每年至少召開1次業務聯繫會議（含法規解釋、疑義處理、政策說明、服務品質輔導等）。</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472" w:left="1133" w:firstLine="2"/>
        <w:jc w:val="both"/>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A65AD4">
      <w:pPr>
        <w:numPr>
          <w:ilvl w:val="0"/>
          <w:numId w:val="800"/>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1.訂有服務品質查核機制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2.落實服務品質查核機制。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2.5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全部特約單位均查核1次</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針對3項以上異常指標之特約單位，進行加強查核，予以輔導並有紀錄</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服務品質查核項目可包含人力配置查核、人員完成訓練查核、特約契約落實查核、陳情申訴案件查核、服務滿意度查核、服務紀錄抽核、服務落實情形抽核等項目，其中須包含查核頻率、查核比率及自行訂定至少3項以上異常單位查核指標，瞭解實際機構營運管理及個案服務使用情形。</w:t>
      </w:r>
    </w:p>
    <w:p w:rsidR="0068286E" w:rsidRPr="0068286E"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落實查核機制須包含</w:t>
      </w:r>
      <w:r w:rsidRPr="0068286E">
        <w:rPr>
          <w:rFonts w:ascii="標楷體" w:eastAsia="標楷體" w:hAnsi="標楷體" w:hint="eastAsia"/>
          <w:bCs/>
          <w:sz w:val="28"/>
          <w:szCs w:val="28"/>
        </w:rPr>
        <w:t>定期抽案訪查了解轄內居家服務特約單位服務情形，備有紀錄，並就查核結果及異常情形提出分析、檢討及改進策略。</w:t>
      </w:r>
    </w:p>
    <w:p w:rsidR="0068286E" w:rsidRPr="00C4578A" w:rsidRDefault="0068286E" w:rsidP="00A65AD4">
      <w:pPr>
        <w:numPr>
          <w:ilvl w:val="0"/>
          <w:numId w:val="783"/>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全部特約單位，以轄內特約居家服務之單位計，如當年度終止特約或特約未滿3個月者，則不計入。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A65AD4">
      <w:pPr>
        <w:numPr>
          <w:ilvl w:val="0"/>
          <w:numId w:val="782"/>
        </w:numPr>
        <w:tabs>
          <w:tab w:val="left" w:pos="709"/>
        </w:tabs>
        <w:suppressAutoHyphens/>
        <w:autoSpaceDN w:val="0"/>
        <w:snapToGrid w:val="0"/>
        <w:spacing w:line="400" w:lineRule="exact"/>
        <w:ind w:left="1276" w:hanging="709"/>
        <w:textAlignment w:val="baseline"/>
        <w:rPr>
          <w:rFonts w:ascii="Times New Roman" w:eastAsia="標楷體" w:hAnsi="Times New Roman"/>
          <w:sz w:val="32"/>
          <w:szCs w:val="32"/>
        </w:rPr>
      </w:pPr>
      <w:bookmarkStart w:id="15" w:name="_Hlk81587296"/>
      <w:r w:rsidRPr="0068286E">
        <w:rPr>
          <w:rFonts w:ascii="Times New Roman" w:eastAsia="標楷體" w:hAnsi="Times New Roman" w:hint="eastAsia"/>
          <w:sz w:val="32"/>
          <w:szCs w:val="32"/>
        </w:rPr>
        <w:t>日間照顧、小規模多機能、家庭托顧服務機構品質管理機制建置情形</w:t>
      </w:r>
      <w:r w:rsidRPr="0068286E">
        <w:rPr>
          <w:rFonts w:ascii="Times New Roman" w:eastAsia="標楷體" w:hAnsi="Times New Roman" w:hint="eastAsia"/>
          <w:sz w:val="32"/>
          <w:szCs w:val="32"/>
        </w:rPr>
        <w:t>(5</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bookmarkEnd w:id="15"/>
    <w:p w:rsidR="00C4578A" w:rsidRDefault="00C4578A"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依長服法及相關子法辦理機構評鑑及不預先通知檢查（</w:t>
      </w:r>
      <w:r w:rsidRPr="0068286E">
        <w:rPr>
          <w:rFonts w:ascii="標楷體" w:eastAsia="標楷體" w:hAnsi="標楷體"/>
          <w:bCs/>
          <w:sz w:val="28"/>
          <w:szCs w:val="28"/>
        </w:rPr>
        <w:t>1</w:t>
      </w:r>
      <w:r w:rsidRPr="0068286E">
        <w:rPr>
          <w:rFonts w:ascii="標楷體" w:eastAsia="標楷體" w:hAnsi="標楷體" w:hint="eastAsia"/>
          <w:bCs/>
          <w:sz w:val="28"/>
          <w:szCs w:val="28"/>
        </w:rPr>
        <w:t>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1"/>
        <w:gridCol w:w="1134"/>
      </w:tblGrid>
      <w:tr w:rsidR="0068286E" w:rsidRPr="0068286E" w:rsidTr="00C4578A">
        <w:tc>
          <w:tcPr>
            <w:tcW w:w="5811"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當年度應辦理機構評鑑者，均完成機構評鑑。</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0.5</w:t>
            </w:r>
          </w:p>
        </w:tc>
      </w:tr>
      <w:tr w:rsidR="0068286E" w:rsidRPr="0068286E" w:rsidTr="00C4578A">
        <w:tc>
          <w:tcPr>
            <w:tcW w:w="5811"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當年度應辦理不預先通知檢查者，均完成至少1次不預先通知檢查且有紀錄。</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3"/>
          <w:numId w:val="803"/>
        </w:numPr>
        <w:adjustRightInd w:val="0"/>
        <w:snapToGrid w:val="0"/>
        <w:spacing w:line="400" w:lineRule="exact"/>
        <w:jc w:val="both"/>
        <w:rPr>
          <w:rFonts w:ascii="標楷體" w:eastAsia="標楷體" w:hAnsi="標楷體"/>
          <w:bCs/>
          <w:kern w:val="0"/>
          <w:sz w:val="28"/>
          <w:szCs w:val="28"/>
        </w:rPr>
      </w:pPr>
      <w:r w:rsidRPr="0068286E">
        <w:rPr>
          <w:rFonts w:ascii="標楷體" w:eastAsia="標楷體" w:hAnsi="標楷體" w:hint="eastAsia"/>
          <w:bCs/>
          <w:kern w:val="0"/>
          <w:sz w:val="28"/>
          <w:szCs w:val="28"/>
        </w:rPr>
        <w:t>當年度應辦理機構評鑑者，以轄內設立應接受評鑑之社區式長照機構計(含因疫情延後評鑑者)，並以提供日間照顧、小規模多機能、家庭托顧服務者為範疇，如當年度毋需辦理評鑑者（含停業或歇業者）則不計入。</w:t>
      </w:r>
    </w:p>
    <w:p w:rsidR="0068286E" w:rsidRPr="0068286E" w:rsidRDefault="0068286E" w:rsidP="00A65AD4">
      <w:pPr>
        <w:numPr>
          <w:ilvl w:val="3"/>
          <w:numId w:val="803"/>
        </w:num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當年度應辦理不預先通知檢查者，</w:t>
      </w:r>
      <w:r w:rsidRPr="0068286E">
        <w:rPr>
          <w:rFonts w:ascii="標楷體" w:eastAsia="標楷體" w:hAnsi="標楷體" w:hint="eastAsia"/>
          <w:bCs/>
          <w:kern w:val="0"/>
          <w:sz w:val="28"/>
          <w:szCs w:val="28"/>
        </w:rPr>
        <w:t>以轄內設立之社區式長照機構計，並以提供日間照顧、小規模多機能、家庭托顧服務者為範疇，如當年度停業、歇業、復業未滿3個月或設立未滿3個月者，則不計入。</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w:t>
      </w:r>
      <w:r w:rsidRPr="0068286E">
        <w:rPr>
          <w:rFonts w:ascii="標楷體" w:eastAsia="標楷體" w:hAnsi="標楷體" w:hint="eastAsia"/>
          <w:bCs/>
          <w:kern w:val="0"/>
          <w:sz w:val="28"/>
          <w:szCs w:val="28"/>
        </w:rPr>
        <w:t>機構評鑑結果清冊（含機構名稱、類別、評鑑結果及評鑑合格效期等）及不預先通知檢查清冊（含機構名稱、類別、不預先通知檢查結果及檢查日期等）等</w:t>
      </w:r>
      <w:r w:rsidRPr="0068286E">
        <w:rPr>
          <w:rFonts w:ascii="Times New Roman" w:eastAsia="標楷體" w:hAnsi="Times New Roman" w:hint="eastAsia"/>
          <w:sz w:val="28"/>
          <w:szCs w:val="28"/>
        </w:rPr>
        <w:t>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業務聯繫會議辦理情形（0.5分）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b/>
          <w:sz w:val="28"/>
          <w:szCs w:val="28"/>
        </w:rPr>
        <w:t>評分標準：</w:t>
      </w:r>
      <w:r w:rsidRPr="0068286E">
        <w:rPr>
          <w:rFonts w:ascii="Times New Roman" w:eastAsia="標楷體" w:hAnsi="Times New Roman"/>
          <w:sz w:val="28"/>
          <w:szCs w:val="28"/>
        </w:rPr>
        <w:t xml:space="preserve"> </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縣市政府針對轄內日間照顧、小規模多機能、家庭托顧服務特約單位，每年至少召開1次業務聯繫會議（含法規解釋、疑義處理、政策說明、服務品質輔導等）。</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bl>
    <w:p w:rsidR="0068286E" w:rsidRPr="0068286E" w:rsidRDefault="0068286E" w:rsidP="0068286E">
      <w:pPr>
        <w:adjustRightInd w:val="0"/>
        <w:snapToGrid w:val="0"/>
        <w:spacing w:line="400" w:lineRule="exact"/>
        <w:ind w:leftChars="531" w:left="1274" w:firstLine="2"/>
        <w:jc w:val="both"/>
        <w:rPr>
          <w:rFonts w:ascii="標楷體" w:eastAsia="標楷體" w:hAnsi="標楷體"/>
          <w:bCs/>
          <w:sz w:val="28"/>
          <w:szCs w:val="28"/>
        </w:rPr>
      </w:pPr>
    </w:p>
    <w:p w:rsidR="0068286E" w:rsidRPr="0068286E" w:rsidRDefault="0068286E" w:rsidP="0068286E">
      <w:pPr>
        <w:adjustRightInd w:val="0"/>
        <w:snapToGrid w:val="0"/>
        <w:spacing w:line="400" w:lineRule="exact"/>
        <w:ind w:leftChars="472" w:left="1133" w:firstLine="2"/>
        <w:jc w:val="both"/>
        <w:rPr>
          <w:rFonts w:ascii="標楷體" w:eastAsia="標楷體" w:hAnsi="標楷體"/>
          <w:bCs/>
          <w:sz w:val="28"/>
          <w:szCs w:val="28"/>
        </w:rPr>
      </w:pPr>
      <w:r w:rsidRPr="0068286E">
        <w:rPr>
          <w:rFonts w:ascii="標楷體" w:eastAsia="標楷體" w:hAnsi="標楷體" w:hint="eastAsia"/>
          <w:b/>
          <w:bCs/>
          <w:sz w:val="28"/>
          <w:szCs w:val="28"/>
        </w:rPr>
        <w:t>資料來源：</w:t>
      </w:r>
      <w:r w:rsidRPr="0068286E">
        <w:rPr>
          <w:rFonts w:ascii="標楷體" w:eastAsia="標楷體" w:hAnsi="標楷體" w:hint="eastAsia"/>
          <w:bCs/>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標楷體" w:eastAsia="標楷體" w:hAnsi="標楷體"/>
          <w:bCs/>
          <w:sz w:val="28"/>
          <w:szCs w:val="28"/>
        </w:rPr>
      </w:pPr>
    </w:p>
    <w:p w:rsidR="0068286E" w:rsidRPr="0068286E" w:rsidRDefault="0068286E" w:rsidP="00A65AD4">
      <w:pPr>
        <w:numPr>
          <w:ilvl w:val="0"/>
          <w:numId w:val="801"/>
        </w:numPr>
        <w:tabs>
          <w:tab w:val="left" w:pos="993"/>
        </w:tabs>
        <w:suppressAutoHyphens/>
        <w:autoSpaceDN w:val="0"/>
        <w:snapToGrid w:val="0"/>
        <w:spacing w:line="400" w:lineRule="exact"/>
        <w:ind w:left="1560" w:hanging="622"/>
        <w:textAlignment w:val="baseline"/>
        <w:rPr>
          <w:rFonts w:ascii="標楷體" w:eastAsia="標楷體" w:hAnsi="標楷體"/>
          <w:bCs/>
          <w:sz w:val="28"/>
          <w:szCs w:val="28"/>
        </w:rPr>
      </w:pPr>
      <w:r w:rsidRPr="0068286E">
        <w:rPr>
          <w:rFonts w:ascii="標楷體" w:eastAsia="標楷體" w:hAnsi="標楷體" w:hint="eastAsia"/>
          <w:bCs/>
          <w:sz w:val="28"/>
          <w:szCs w:val="28"/>
        </w:rPr>
        <w:t>特約服務機構之服務品質查核機制（3.5分）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134"/>
      </w:tblGrid>
      <w:tr w:rsidR="0068286E" w:rsidRPr="0068286E" w:rsidTr="00C4578A">
        <w:tc>
          <w:tcPr>
            <w:tcW w:w="5953" w:type="dxa"/>
            <w:shd w:val="clear" w:color="auto" w:fill="auto"/>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指標</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1.訂有服務品質查核機制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c>
          <w:tcPr>
            <w:tcW w:w="5953" w:type="dxa"/>
            <w:shd w:val="clear" w:color="auto" w:fill="auto"/>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2.落實服務品質查核機制。</w:t>
            </w:r>
          </w:p>
        </w:tc>
        <w:tc>
          <w:tcPr>
            <w:tcW w:w="113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2.5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全部特約單位均查核1次</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C4578A">
        <w:tc>
          <w:tcPr>
            <w:tcW w:w="5953" w:type="dxa"/>
            <w:shd w:val="clear" w:color="auto" w:fill="auto"/>
          </w:tcPr>
          <w:p w:rsidR="0068286E" w:rsidRPr="0068286E" w:rsidRDefault="0068286E" w:rsidP="0068286E">
            <w:pPr>
              <w:adjustRightInd w:val="0"/>
              <w:snapToGrid w:val="0"/>
              <w:spacing w:line="400" w:lineRule="exact"/>
              <w:ind w:leftChars="200" w:left="480" w:rightChars="50" w:right="120"/>
              <w:rPr>
                <w:rFonts w:ascii="標楷體" w:eastAsia="標楷體" w:hAnsi="標楷體"/>
                <w:bCs/>
                <w:sz w:val="28"/>
                <w:szCs w:val="28"/>
              </w:rPr>
            </w:pPr>
            <w:r w:rsidRPr="0068286E">
              <w:rPr>
                <w:rFonts w:ascii="標楷體" w:eastAsia="標楷體" w:hAnsi="標楷體" w:hint="eastAsia"/>
                <w:bCs/>
                <w:sz w:val="28"/>
                <w:szCs w:val="28"/>
              </w:rPr>
              <w:t>針對3項以上異常指標之特約單位，進行加強查核，予以輔導並有紀錄</w:t>
            </w:r>
          </w:p>
        </w:tc>
        <w:tc>
          <w:tcPr>
            <w:tcW w:w="1134" w:type="dxa"/>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C4578A">
      <w:pPr>
        <w:adjustRightInd w:val="0"/>
        <w:snapToGrid w:val="0"/>
        <w:spacing w:line="400" w:lineRule="exact"/>
        <w:ind w:leftChars="400" w:left="960"/>
        <w:jc w:val="both"/>
        <w:rPr>
          <w:rFonts w:ascii="標楷體" w:eastAsia="標楷體" w:hAnsi="標楷體"/>
          <w:bCs/>
          <w:sz w:val="28"/>
          <w:szCs w:val="28"/>
        </w:rPr>
      </w:pPr>
      <w:r w:rsidRPr="0068286E">
        <w:rPr>
          <w:rFonts w:ascii="標楷體" w:eastAsia="標楷體" w:hAnsi="標楷體" w:hint="eastAsia"/>
          <w:bCs/>
          <w:sz w:val="28"/>
          <w:szCs w:val="28"/>
        </w:rPr>
        <w:t>註：</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服務品質查核項目可包含人力配置查核、人員完成訓練查核、特約契約落實查核、陳情申訴案件查核、服務滿意度查核、服務紀錄抽核、服務落實情形抽核等項目，其中須包含查核頻率、查核比率及自行訂定至少3項以上異常單位查核指標，瞭解實際機構營運管理及個案服務使用情形。</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落實查核機制須包含</w:t>
      </w:r>
      <w:r w:rsidRPr="0068286E">
        <w:rPr>
          <w:rFonts w:ascii="標楷體" w:eastAsia="標楷體" w:hAnsi="標楷體" w:hint="eastAsia"/>
          <w:bCs/>
          <w:sz w:val="28"/>
          <w:szCs w:val="28"/>
        </w:rPr>
        <w:t>定期抽案訪查了解轄內日間照顧、小規模多機能、家庭托顧服務特約單位服務情形，備有紀錄，並就查核結果及異常情形提出分析、檢討及改進策略。</w:t>
      </w:r>
    </w:p>
    <w:p w:rsidR="0068286E" w:rsidRPr="0068286E" w:rsidRDefault="0068286E" w:rsidP="00A65AD4">
      <w:pPr>
        <w:numPr>
          <w:ilvl w:val="0"/>
          <w:numId w:val="802"/>
        </w:numPr>
        <w:suppressAutoHyphens/>
        <w:autoSpaceDN w:val="0"/>
        <w:spacing w:line="400" w:lineRule="exact"/>
        <w:ind w:leftChars="531" w:left="163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全部特約單位，以轄內特約</w:t>
      </w:r>
      <w:r w:rsidRPr="0068286E">
        <w:rPr>
          <w:rFonts w:ascii="標楷體" w:eastAsia="標楷體" w:hAnsi="標楷體" w:hint="eastAsia"/>
          <w:bCs/>
          <w:sz w:val="28"/>
          <w:szCs w:val="28"/>
        </w:rPr>
        <w:t>日間照顧、小規模多機能、家庭托顧</w:t>
      </w:r>
      <w:r w:rsidRPr="0068286E">
        <w:rPr>
          <w:rFonts w:ascii="標楷體" w:eastAsia="標楷體" w:hAnsi="標楷體" w:hint="eastAsia"/>
          <w:bCs/>
          <w:kern w:val="0"/>
          <w:sz w:val="28"/>
          <w:szCs w:val="28"/>
        </w:rPr>
        <w:t>服務之單位計，如當年度終止特約或特約未滿3個月者，則不計入。</w:t>
      </w:r>
    </w:p>
    <w:p w:rsidR="0068286E" w:rsidRPr="0068286E" w:rsidRDefault="0068286E" w:rsidP="0068286E">
      <w:pPr>
        <w:suppressAutoHyphens/>
        <w:autoSpaceDN w:val="0"/>
        <w:spacing w:line="400" w:lineRule="exact"/>
        <w:ind w:left="1560"/>
        <w:textAlignment w:val="baseline"/>
        <w:rPr>
          <w:rFonts w:ascii="標楷體" w:eastAsia="標楷體" w:hAnsi="標楷體"/>
          <w:bCs/>
          <w:kern w:val="0"/>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sz w:val="32"/>
          <w:szCs w:val="32"/>
        </w:rPr>
        <w:t>專業服務品質管理</w:t>
      </w:r>
      <w:r w:rsidRPr="0068286E">
        <w:rPr>
          <w:rFonts w:ascii="Times New Roman" w:eastAsia="標楷體" w:hAnsi="Times New Roman"/>
          <w:sz w:val="32"/>
          <w:szCs w:val="32"/>
        </w:rPr>
        <w:t>(5</w:t>
      </w:r>
      <w:r w:rsidRPr="0068286E">
        <w:rPr>
          <w:rFonts w:ascii="Times New Roman" w:eastAsia="標楷體" w:hAnsi="Times New Roman"/>
          <w:sz w:val="32"/>
          <w:szCs w:val="32"/>
        </w:rPr>
        <w:t>分</w:t>
      </w:r>
      <w:r w:rsidRPr="0068286E">
        <w:rPr>
          <w:rFonts w:ascii="Times New Roman" w:eastAsia="標楷體" w:hAnsi="Times New Roman"/>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評分標準：</w:t>
      </w:r>
      <w:r w:rsidRPr="0068286E">
        <w:rPr>
          <w:rFonts w:ascii="Times New Roman" w:eastAsia="標楷體" w:hAnsi="Times New Roman"/>
          <w:sz w:val="28"/>
          <w:szCs w:val="28"/>
        </w:rPr>
        <w:tab/>
      </w:r>
    </w:p>
    <w:tbl>
      <w:tblPr>
        <w:tblStyle w:val="aff"/>
        <w:tblpPr w:leftFromText="180" w:rightFromText="180" w:vertAnchor="text" w:horzAnchor="margin" w:tblpXSpec="center" w:tblpY="400"/>
        <w:tblOverlap w:val="never"/>
        <w:tblW w:w="7225" w:type="dxa"/>
        <w:tblLayout w:type="fixed"/>
        <w:tblLook w:val="04A0" w:firstRow="1" w:lastRow="0" w:firstColumn="1" w:lastColumn="0" w:noHBand="0" w:noVBand="1"/>
      </w:tblPr>
      <w:tblGrid>
        <w:gridCol w:w="6374"/>
        <w:gridCol w:w="851"/>
      </w:tblGrid>
      <w:tr w:rsidR="0068286E" w:rsidRPr="0068286E" w:rsidTr="00C4578A">
        <w:trPr>
          <w:trHeight w:val="256"/>
        </w:trPr>
        <w:tc>
          <w:tcPr>
            <w:tcW w:w="6374"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Times New Roman" w:eastAsia="標楷體" w:hAnsi="Times New Roman" w:hint="eastAsia"/>
                <w:sz w:val="28"/>
                <w:szCs w:val="28"/>
              </w:rPr>
              <w:t>專業服務品質管理之執行</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評分</w:t>
            </w:r>
          </w:p>
        </w:tc>
      </w:tr>
      <w:tr w:rsidR="0068286E" w:rsidRPr="0068286E" w:rsidTr="00C4578A">
        <w:trPr>
          <w:trHeight w:val="546"/>
        </w:trPr>
        <w:tc>
          <w:tcPr>
            <w:tcW w:w="6374" w:type="dxa"/>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訂有專業服務查核機制（含訂</w:t>
            </w:r>
            <w:r w:rsidRPr="0068286E">
              <w:rPr>
                <w:rFonts w:ascii="標楷體" w:eastAsia="標楷體" w:hAnsi="標楷體" w:hint="eastAsia"/>
                <w:b/>
                <w:bCs/>
                <w:sz w:val="28"/>
                <w:szCs w:val="28"/>
              </w:rPr>
              <w:t>有至少</w:t>
            </w:r>
            <w:r w:rsidRPr="0068286E">
              <w:rPr>
                <w:rFonts w:ascii="標楷體" w:eastAsia="標楷體" w:hAnsi="標楷體" w:hint="eastAsia"/>
                <w:bCs/>
                <w:sz w:val="28"/>
                <w:szCs w:val="28"/>
              </w:rPr>
              <w:t>3項以上查核指標）</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C4578A">
        <w:trPr>
          <w:trHeight w:val="552"/>
        </w:trPr>
        <w:tc>
          <w:tcPr>
            <w:tcW w:w="6374" w:type="dxa"/>
            <w:vAlign w:val="center"/>
          </w:tcPr>
          <w:p w:rsidR="0068286E" w:rsidRPr="0068286E" w:rsidRDefault="0068286E" w:rsidP="0068286E">
            <w:pPr>
              <w:adjustRightInd w:val="0"/>
              <w:snapToGrid w:val="0"/>
              <w:spacing w:line="400" w:lineRule="exact"/>
              <w:jc w:val="both"/>
              <w:rPr>
                <w:rFonts w:ascii="標楷體" w:eastAsia="標楷體" w:hAnsi="標楷體"/>
                <w:bCs/>
                <w:sz w:val="28"/>
                <w:szCs w:val="28"/>
              </w:rPr>
            </w:pPr>
            <w:r w:rsidRPr="0068286E">
              <w:rPr>
                <w:rFonts w:ascii="標楷體" w:eastAsia="標楷體" w:hAnsi="標楷體" w:hint="eastAsia"/>
                <w:bCs/>
                <w:sz w:val="28"/>
                <w:szCs w:val="28"/>
              </w:rPr>
              <w:t>不預先通知，抽查符合查核指標之特約專業服務單位（至少抽查30%），予以輔導並有紀錄</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3</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textAlignment w:val="baseline"/>
        <w:rPr>
          <w:rFonts w:ascii="Times New Roman" w:eastAsia="標楷體" w:hAnsi="Times New Roman"/>
          <w:sz w:val="36"/>
          <w:szCs w:val="32"/>
        </w:rPr>
      </w:pPr>
    </w:p>
    <w:p w:rsidR="0068286E" w:rsidRPr="0068286E" w:rsidRDefault="0068286E" w:rsidP="0068286E">
      <w:pPr>
        <w:adjustRightInd w:val="0"/>
        <w:snapToGrid w:val="0"/>
        <w:spacing w:line="400" w:lineRule="exact"/>
        <w:ind w:leftChars="531" w:left="1274" w:firstLine="2"/>
        <w:jc w:val="both"/>
        <w:rPr>
          <w:rFonts w:ascii="標楷體" w:eastAsia="標楷體" w:hAnsi="標楷體"/>
          <w:kern w:val="0"/>
          <w:sz w:val="28"/>
          <w:szCs w:val="24"/>
        </w:rPr>
      </w:pPr>
      <w:r w:rsidRPr="0068286E">
        <w:rPr>
          <w:rFonts w:ascii="標楷體" w:eastAsia="標楷體" w:hAnsi="標楷體" w:hint="eastAsia"/>
          <w:kern w:val="0"/>
          <w:sz w:val="28"/>
          <w:szCs w:val="24"/>
        </w:rPr>
        <w:t>註：</w:t>
      </w:r>
    </w:p>
    <w:p w:rsidR="0068286E" w:rsidRPr="0068286E" w:rsidRDefault="0068286E" w:rsidP="00A65AD4">
      <w:pPr>
        <w:numPr>
          <w:ilvl w:val="0"/>
          <w:numId w:val="784"/>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查核指標由縣市政府參考本部109年8月12日以衛部顧字第1091961756號函頒專業服務品質管理作業參考原則訂定，其中應包含單一服務人員服務次數比率高者。</w:t>
      </w:r>
    </w:p>
    <w:p w:rsidR="0068286E" w:rsidRPr="0068286E" w:rsidRDefault="0068286E" w:rsidP="00A65AD4">
      <w:pPr>
        <w:numPr>
          <w:ilvl w:val="0"/>
          <w:numId w:val="784"/>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抽查符合查核指標之30%家數，以無條件進位取整數位計算，未達10家，則至少應抽查10家。</w:t>
      </w:r>
    </w:p>
    <w:p w:rsidR="0068286E" w:rsidRPr="0068286E" w:rsidRDefault="0068286E" w:rsidP="0068286E">
      <w:pPr>
        <w:suppressAutoHyphens/>
        <w:autoSpaceDN w:val="0"/>
        <w:spacing w:line="400" w:lineRule="exact"/>
        <w:ind w:left="1560"/>
        <w:textAlignment w:val="baseline"/>
        <w:rPr>
          <w:rFonts w:ascii="標楷體" w:eastAsia="標楷體" w:hAnsi="標楷體"/>
          <w:bCs/>
          <w:kern w:val="0"/>
          <w:sz w:val="28"/>
          <w:szCs w:val="28"/>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hint="eastAsia"/>
          <w:sz w:val="32"/>
          <w:szCs w:val="32"/>
        </w:rPr>
        <w:t>民間單位自費辦理照顧服務員訓練之訓練品質抽查情形</w:t>
      </w:r>
      <w:r w:rsidRPr="0068286E">
        <w:rPr>
          <w:rFonts w:ascii="Times New Roman" w:eastAsia="標楷體" w:hAnsi="Times New Roman" w:hint="eastAsia"/>
          <w:sz w:val="32"/>
          <w:szCs w:val="32"/>
        </w:rPr>
        <w:t>(3</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W w:w="6374" w:type="dxa"/>
        <w:jc w:val="center"/>
        <w:tblLayout w:type="fixed"/>
        <w:tblLook w:val="04A0" w:firstRow="1" w:lastRow="0" w:firstColumn="1" w:lastColumn="0" w:noHBand="0" w:noVBand="1"/>
      </w:tblPr>
      <w:tblGrid>
        <w:gridCol w:w="1701"/>
        <w:gridCol w:w="3539"/>
        <w:gridCol w:w="1134"/>
      </w:tblGrid>
      <w:tr w:rsidR="0068286E" w:rsidRPr="0068286E" w:rsidTr="00C4578A">
        <w:trPr>
          <w:trHeight w:val="281"/>
          <w:jc w:val="center"/>
        </w:trPr>
        <w:tc>
          <w:tcPr>
            <w:tcW w:w="5240" w:type="dxa"/>
            <w:gridSpan w:val="2"/>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訓練品質抽查情形</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C4578A">
        <w:trPr>
          <w:trHeight w:val="281"/>
          <w:jc w:val="center"/>
        </w:trPr>
        <w:tc>
          <w:tcPr>
            <w:tcW w:w="1701" w:type="dxa"/>
            <w:vMerge w:val="restart"/>
            <w:tcBorders>
              <w:top w:val="single" w:sz="4" w:space="0" w:color="auto"/>
              <w:left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rPr>
                <w:rFonts w:ascii="標楷體" w:eastAsia="標楷體" w:hAnsi="標楷體"/>
                <w:bCs/>
                <w:sz w:val="28"/>
                <w:szCs w:val="28"/>
              </w:rPr>
            </w:pPr>
            <w:r w:rsidRPr="0068286E">
              <w:rPr>
                <w:rFonts w:ascii="標楷體" w:eastAsia="標楷體" w:hAnsi="標楷體" w:hint="eastAsia"/>
                <w:bCs/>
                <w:sz w:val="28"/>
                <w:szCs w:val="28"/>
              </w:rPr>
              <w:t>抽查量次</w:t>
            </w: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優於標準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C4578A">
        <w:trPr>
          <w:trHeight w:val="294"/>
          <w:jc w:val="center"/>
        </w:trPr>
        <w:tc>
          <w:tcPr>
            <w:tcW w:w="1701" w:type="dxa"/>
            <w:vMerge/>
            <w:tcBorders>
              <w:left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jc w:val="center"/>
              <w:rPr>
                <w:rFonts w:ascii="標楷體" w:eastAsia="標楷體" w:hAnsi="標楷體"/>
                <w:bCs/>
                <w:sz w:val="28"/>
                <w:szCs w:val="28"/>
              </w:rPr>
            </w:pP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達標準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rPr>
          <w:trHeight w:val="281"/>
          <w:jc w:val="center"/>
        </w:trPr>
        <w:tc>
          <w:tcPr>
            <w:tcW w:w="1701" w:type="dxa"/>
            <w:vMerge/>
            <w:tcBorders>
              <w:left w:val="single" w:sz="4" w:space="0" w:color="auto"/>
              <w:bottom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jc w:val="center"/>
              <w:rPr>
                <w:rFonts w:ascii="標楷體" w:eastAsia="標楷體" w:hAnsi="標楷體"/>
                <w:bCs/>
                <w:sz w:val="28"/>
                <w:szCs w:val="28"/>
              </w:rPr>
            </w:pPr>
          </w:p>
        </w:tc>
        <w:tc>
          <w:tcPr>
            <w:tcW w:w="3539"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未達標準</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C4578A">
        <w:trPr>
          <w:trHeight w:val="281"/>
          <w:jc w:val="center"/>
        </w:trPr>
        <w:tc>
          <w:tcPr>
            <w:tcW w:w="5240" w:type="dxa"/>
            <w:gridSpan w:val="2"/>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A65AD4">
            <w:pPr>
              <w:numPr>
                <w:ilvl w:val="0"/>
                <w:numId w:val="797"/>
              </w:numPr>
              <w:adjustRightInd w:val="0"/>
              <w:snapToGrid w:val="0"/>
              <w:spacing w:line="400" w:lineRule="exact"/>
              <w:ind w:left="284" w:hanging="284"/>
              <w:rPr>
                <w:rFonts w:ascii="標楷體" w:eastAsia="標楷體" w:hAnsi="標楷體"/>
                <w:bCs/>
                <w:sz w:val="28"/>
                <w:szCs w:val="28"/>
              </w:rPr>
            </w:pPr>
            <w:r w:rsidRPr="0068286E">
              <w:rPr>
                <w:rFonts w:ascii="標楷體" w:eastAsia="標楷體" w:hAnsi="標楷體" w:hint="eastAsia"/>
                <w:bCs/>
                <w:sz w:val="28"/>
                <w:szCs w:val="28"/>
              </w:rPr>
              <w:t>抽查過程能發現異常，且均有執行違失處理及造冊列管。</w:t>
            </w:r>
          </w:p>
        </w:tc>
        <w:tc>
          <w:tcPr>
            <w:tcW w:w="1134"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bl>
    <w:p w:rsidR="0068286E" w:rsidRPr="0068286E" w:rsidRDefault="0068286E" w:rsidP="00D95D59">
      <w:pPr>
        <w:tabs>
          <w:tab w:val="left" w:pos="1276"/>
        </w:tabs>
        <w:suppressAutoHyphens/>
        <w:autoSpaceDN w:val="0"/>
        <w:snapToGrid w:val="0"/>
        <w:spacing w:line="400" w:lineRule="exact"/>
        <w:textAlignment w:val="baseline"/>
        <w:rPr>
          <w:rFonts w:ascii="Times New Roman" w:eastAsia="標楷體" w:hAnsi="Times New Roman"/>
          <w:sz w:val="32"/>
          <w:szCs w:val="32"/>
        </w:rPr>
      </w:pP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抽查量次標準，係依據本部函頒「地方政府實施民間單位自費辦理照顧服務員訓練之訓練品質抽查作業規範」所定抽查量次。</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違失處理，係指記點、減班、停班、公布違規等，應以正式函文為準。</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佐證資料，須包括：抽查紀錄、本部函頒上開作業規範所定之附件格式表單、查有違失案件之列管清冊與處理函文。</w:t>
      </w:r>
    </w:p>
    <w:p w:rsidR="0068286E" w:rsidRPr="0068286E" w:rsidRDefault="0068286E" w:rsidP="00A65AD4">
      <w:pPr>
        <w:numPr>
          <w:ilvl w:val="0"/>
          <w:numId w:val="785"/>
        </w:numPr>
        <w:suppressAutoHyphens/>
        <w:autoSpaceDN w:val="0"/>
        <w:spacing w:line="400" w:lineRule="exact"/>
        <w:ind w:left="1560" w:hanging="284"/>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轄內無自辦訓練者，本項不計分。</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縣市政府提供佐證資料。</w:t>
      </w:r>
    </w:p>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32"/>
          <w:szCs w:val="32"/>
        </w:rPr>
      </w:pPr>
    </w:p>
    <w:p w:rsidR="0068286E" w:rsidRPr="0068286E" w:rsidRDefault="0068286E" w:rsidP="00A65AD4">
      <w:pPr>
        <w:numPr>
          <w:ilvl w:val="0"/>
          <w:numId w:val="782"/>
        </w:numPr>
        <w:tabs>
          <w:tab w:val="left" w:pos="1276"/>
        </w:tabs>
        <w:suppressAutoHyphens/>
        <w:autoSpaceDN w:val="0"/>
        <w:snapToGrid w:val="0"/>
        <w:spacing w:line="400" w:lineRule="exact"/>
        <w:ind w:left="1134" w:hanging="567"/>
        <w:textAlignment w:val="baseline"/>
        <w:rPr>
          <w:rFonts w:ascii="Times New Roman" w:eastAsia="標楷體" w:hAnsi="Times New Roman"/>
          <w:sz w:val="32"/>
          <w:szCs w:val="32"/>
        </w:rPr>
      </w:pPr>
      <w:r w:rsidRPr="0068286E">
        <w:rPr>
          <w:rFonts w:ascii="Times New Roman" w:eastAsia="標楷體" w:hAnsi="Times New Roman" w:hint="eastAsia"/>
          <w:sz w:val="32"/>
          <w:szCs w:val="32"/>
        </w:rPr>
        <w:t>外看申審人員透過</w:t>
      </w:r>
      <w:r w:rsidRPr="0068286E">
        <w:rPr>
          <w:rFonts w:ascii="Times New Roman" w:eastAsia="標楷體" w:hAnsi="Times New Roman" w:hint="eastAsia"/>
          <w:sz w:val="32"/>
          <w:szCs w:val="32"/>
        </w:rPr>
        <w:t>1966</w:t>
      </w:r>
      <w:r w:rsidRPr="0068286E">
        <w:rPr>
          <w:rFonts w:ascii="Times New Roman" w:eastAsia="標楷體" w:hAnsi="Times New Roman" w:hint="eastAsia"/>
          <w:sz w:val="32"/>
          <w:szCs w:val="32"/>
        </w:rPr>
        <w:t>長照服務專線系統轉介長照服務人數</w:t>
      </w:r>
      <w:r w:rsidRPr="0068286E">
        <w:rPr>
          <w:rFonts w:ascii="Times New Roman" w:eastAsia="標楷體" w:hAnsi="Times New Roman" w:hint="eastAsia"/>
          <w:sz w:val="32"/>
          <w:szCs w:val="32"/>
        </w:rPr>
        <w:t>(2</w:t>
      </w:r>
      <w:r w:rsidRPr="0068286E">
        <w:rPr>
          <w:rFonts w:ascii="Times New Roman" w:eastAsia="標楷體" w:hAnsi="Times New Roman" w:hint="eastAsia"/>
          <w:sz w:val="32"/>
          <w:szCs w:val="32"/>
        </w:rPr>
        <w:t>分</w:t>
      </w:r>
      <w:r w:rsidRPr="0068286E">
        <w:rPr>
          <w:rFonts w:ascii="Times New Roman" w:eastAsia="標楷體" w:hAnsi="Times New Roman" w:hint="eastAsia"/>
          <w:sz w:val="32"/>
          <w:szCs w:val="32"/>
        </w:rPr>
        <w:t>)</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評分標準：</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轉介率</w:t>
      </w:r>
      <w:r w:rsidRPr="0068286E">
        <w:rPr>
          <w:rFonts w:ascii="標楷體" w:eastAsia="標楷體" w:hAnsi="標楷體"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該年度外看申審人員透過</w:t>
      </w: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轉介長照服務人數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該年度申請聘僱外看被照顧者人數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100%</w:t>
      </w:r>
    </w:p>
    <w:p w:rsidR="0068286E" w:rsidRPr="0068286E" w:rsidRDefault="0068286E" w:rsidP="00D95D59">
      <w:pPr>
        <w:tabs>
          <w:tab w:val="left" w:pos="1276"/>
          <w:tab w:val="left" w:pos="5857"/>
        </w:tabs>
        <w:suppressAutoHyphens/>
        <w:autoSpaceDN w:val="0"/>
        <w:snapToGrid w:val="0"/>
        <w:spacing w:line="400" w:lineRule="exact"/>
        <w:textAlignment w:val="baseline"/>
        <w:rPr>
          <w:rFonts w:ascii="Times New Roman" w:eastAsia="標楷體" w:hAnsi="Times New Roman"/>
          <w:sz w:val="28"/>
          <w:szCs w:val="28"/>
        </w:rPr>
      </w:pP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Q1</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5</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Q2</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sz w:val="28"/>
          <w:szCs w:val="28"/>
        </w:rPr>
        <w:t>50</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sz w:val="28"/>
          <w:szCs w:val="28"/>
        </w:rPr>
        <w:t>Q3</w:t>
      </w:r>
      <w:r w:rsidRPr="0068286E">
        <w:rPr>
          <w:rFonts w:ascii="Times New Roman" w:eastAsia="標楷體" w:hAnsi="Times New Roman" w:hint="eastAsia"/>
          <w:sz w:val="28"/>
          <w:szCs w:val="28"/>
        </w:rPr>
        <w:t>=2</w:t>
      </w:r>
      <w:r w:rsidRPr="0068286E">
        <w:rPr>
          <w:rFonts w:ascii="Times New Roman" w:eastAsia="標楷體" w:hAnsi="Times New Roman"/>
          <w:sz w:val="28"/>
          <w:szCs w:val="28"/>
        </w:rPr>
        <w:t>2</w:t>
      </w:r>
      <w:r w:rsidRPr="0068286E">
        <w:rPr>
          <w:rFonts w:ascii="Times New Roman" w:eastAsia="標楷體" w:hAnsi="Times New Roman" w:hint="eastAsia"/>
          <w:sz w:val="28"/>
          <w:szCs w:val="28"/>
        </w:rPr>
        <w:t>縣市轉介率的</w:t>
      </w:r>
      <w:r w:rsidRPr="0068286E">
        <w:rPr>
          <w:rFonts w:ascii="Times New Roman" w:eastAsia="標楷體" w:hAnsi="Times New Roman" w:hint="eastAsia"/>
          <w:sz w:val="28"/>
          <w:szCs w:val="28"/>
        </w:rPr>
        <w:t>75</w:t>
      </w:r>
      <w:r w:rsidRPr="0068286E">
        <w:rPr>
          <w:rFonts w:ascii="標楷體" w:eastAsia="標楷體" w:hAnsi="標楷體" w:hint="eastAsia"/>
          <w:bCs/>
          <w:sz w:val="28"/>
          <w:szCs w:val="24"/>
        </w:rPr>
        <w:t>百分位數</w:t>
      </w:r>
    </w:p>
    <w:p w:rsidR="0068286E" w:rsidRPr="0068286E" w:rsidRDefault="0068286E" w:rsidP="0068286E">
      <w:pPr>
        <w:tabs>
          <w:tab w:val="left" w:pos="1276"/>
          <w:tab w:val="left" w:pos="5857"/>
        </w:tabs>
        <w:suppressAutoHyphens/>
        <w:autoSpaceDN w:val="0"/>
        <w:snapToGrid w:val="0"/>
        <w:spacing w:line="400" w:lineRule="exact"/>
        <w:ind w:left="1134"/>
        <w:textAlignment w:val="baseline"/>
        <w:rPr>
          <w:rFonts w:ascii="Times New Roman" w:eastAsia="標楷體" w:hAnsi="Times New Roman"/>
          <w:sz w:val="28"/>
          <w:szCs w:val="28"/>
        </w:rPr>
      </w:pPr>
    </w:p>
    <w:tbl>
      <w:tblPr>
        <w:tblStyle w:val="382"/>
        <w:tblW w:w="4729" w:type="dxa"/>
        <w:jc w:val="center"/>
        <w:tblLayout w:type="fixed"/>
        <w:tblLook w:val="04A0" w:firstRow="1" w:lastRow="0" w:firstColumn="1" w:lastColumn="0" w:noHBand="0" w:noVBand="1"/>
      </w:tblPr>
      <w:tblGrid>
        <w:gridCol w:w="3130"/>
        <w:gridCol w:w="1599"/>
      </w:tblGrid>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hideMark/>
          </w:tcPr>
          <w:p w:rsidR="0068286E" w:rsidRPr="0068286E" w:rsidRDefault="0068286E" w:rsidP="0068286E">
            <w:pPr>
              <w:adjustRightInd w:val="0"/>
              <w:snapToGrid w:val="0"/>
              <w:spacing w:line="400" w:lineRule="exact"/>
              <w:jc w:val="center"/>
              <w:rPr>
                <w:rFonts w:ascii="標楷體" w:eastAsia="標楷體" w:hAnsi="標楷體"/>
                <w:bCs/>
                <w:kern w:val="0"/>
                <w:sz w:val="28"/>
                <w:szCs w:val="28"/>
              </w:rPr>
            </w:pPr>
            <w:r w:rsidRPr="0068286E">
              <w:rPr>
                <w:rFonts w:ascii="標楷體" w:eastAsia="標楷體" w:hAnsi="標楷體" w:hint="eastAsia"/>
                <w:bCs/>
                <w:kern w:val="0"/>
                <w:sz w:val="28"/>
                <w:szCs w:val="28"/>
              </w:rPr>
              <w:t>轉介率</w:t>
            </w:r>
          </w:p>
        </w:tc>
        <w:tc>
          <w:tcPr>
            <w:tcW w:w="1599"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sz w:val="28"/>
                <w:szCs w:val="28"/>
              </w:rPr>
              <w:t>評分</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w:t>
            </w:r>
            <w:r w:rsidRPr="0068286E">
              <w:rPr>
                <w:rFonts w:ascii="標楷體" w:eastAsia="標楷體" w:hAnsi="標楷體"/>
                <w:bCs/>
                <w:sz w:val="28"/>
                <w:szCs w:val="28"/>
              </w:rPr>
              <w:t>Q3</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2</w:t>
            </w:r>
          </w:p>
        </w:tc>
      </w:tr>
      <w:tr w:rsidR="0068286E" w:rsidRPr="0068286E" w:rsidTr="0068286E">
        <w:trPr>
          <w:trHeight w:val="305"/>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Q2</w:t>
            </w:r>
            <w:r w:rsidRPr="0068286E">
              <w:rPr>
                <w:rFonts w:ascii="標楷體" w:eastAsia="標楷體" w:hAnsi="標楷體" w:hint="eastAsia"/>
                <w:bCs/>
                <w:sz w:val="28"/>
                <w:szCs w:val="28"/>
              </w:rPr>
              <w:t>≦○＜</w:t>
            </w:r>
            <w:r w:rsidRPr="0068286E">
              <w:rPr>
                <w:rFonts w:ascii="標楷體" w:eastAsia="標楷體" w:hAnsi="標楷體"/>
                <w:bCs/>
                <w:sz w:val="28"/>
                <w:szCs w:val="28"/>
              </w:rPr>
              <w:t>Q3</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1.5</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Q1</w:t>
            </w:r>
            <w:r w:rsidRPr="0068286E">
              <w:rPr>
                <w:rFonts w:ascii="標楷體" w:eastAsia="標楷體" w:hAnsi="標楷體" w:hint="eastAsia"/>
                <w:bCs/>
                <w:sz w:val="28"/>
                <w:szCs w:val="28"/>
              </w:rPr>
              <w:t>≦○＜</w:t>
            </w:r>
            <w:r w:rsidRPr="0068286E">
              <w:rPr>
                <w:rFonts w:ascii="標楷體" w:eastAsia="標楷體" w:hAnsi="標楷體"/>
                <w:bCs/>
                <w:sz w:val="28"/>
                <w:szCs w:val="28"/>
              </w:rPr>
              <w:t>Q2</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1</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hideMark/>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○&lt;Q1</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hint="eastAsia"/>
                <w:bCs/>
                <w:sz w:val="28"/>
                <w:szCs w:val="28"/>
              </w:rPr>
              <w:t>0.5</w:t>
            </w:r>
          </w:p>
        </w:tc>
      </w:tr>
      <w:tr w:rsidR="0068286E" w:rsidRPr="0068286E" w:rsidTr="0068286E">
        <w:trPr>
          <w:trHeight w:val="291"/>
          <w:jc w:val="center"/>
        </w:trPr>
        <w:tc>
          <w:tcPr>
            <w:tcW w:w="3130" w:type="dxa"/>
            <w:tcBorders>
              <w:top w:val="single" w:sz="4" w:space="0" w:color="auto"/>
              <w:left w:val="single" w:sz="4" w:space="0" w:color="auto"/>
              <w:bottom w:val="single" w:sz="4" w:space="0" w:color="auto"/>
              <w:right w:val="single" w:sz="4" w:space="0" w:color="auto"/>
            </w:tcBorders>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w:t>
            </w:r>
            <w:r w:rsidRPr="0068286E">
              <w:rPr>
                <w:rFonts w:ascii="標楷體" w:eastAsia="標楷體" w:hAnsi="標楷體" w:hint="eastAsia"/>
                <w:bCs/>
                <w:sz w:val="28"/>
                <w:szCs w:val="28"/>
              </w:rPr>
              <w:t>=○</w:t>
            </w:r>
          </w:p>
        </w:tc>
        <w:tc>
          <w:tcPr>
            <w:tcW w:w="1599" w:type="dxa"/>
            <w:tcBorders>
              <w:top w:val="single" w:sz="4" w:space="0" w:color="auto"/>
              <w:left w:val="single" w:sz="4" w:space="0" w:color="auto"/>
              <w:bottom w:val="single" w:sz="4" w:space="0" w:color="auto"/>
              <w:right w:val="single" w:sz="4" w:space="0" w:color="auto"/>
            </w:tcBorders>
          </w:tcPr>
          <w:p w:rsidR="0068286E" w:rsidRPr="0068286E" w:rsidRDefault="0068286E" w:rsidP="0068286E">
            <w:pPr>
              <w:adjustRightInd w:val="0"/>
              <w:snapToGrid w:val="0"/>
              <w:spacing w:line="400" w:lineRule="exact"/>
              <w:jc w:val="center"/>
              <w:rPr>
                <w:rFonts w:ascii="標楷體" w:eastAsia="標楷體" w:hAnsi="標楷體"/>
                <w:bCs/>
                <w:sz w:val="28"/>
                <w:szCs w:val="28"/>
              </w:rPr>
            </w:pPr>
            <w:r w:rsidRPr="0068286E">
              <w:rPr>
                <w:rFonts w:ascii="標楷體" w:eastAsia="標楷體" w:hAnsi="標楷體"/>
                <w:bCs/>
                <w:sz w:val="28"/>
                <w:szCs w:val="28"/>
              </w:rPr>
              <w:t>0</w:t>
            </w:r>
          </w:p>
        </w:tc>
      </w:tr>
    </w:tbl>
    <w:p w:rsidR="0068286E" w:rsidRPr="0068286E" w:rsidRDefault="0068286E" w:rsidP="00C309B9">
      <w:pPr>
        <w:tabs>
          <w:tab w:val="left" w:pos="1276"/>
        </w:tabs>
        <w:suppressAutoHyphens/>
        <w:autoSpaceDN w:val="0"/>
        <w:snapToGrid w:val="0"/>
        <w:spacing w:line="400" w:lineRule="exact"/>
        <w:ind w:left="1134"/>
        <w:textAlignment w:val="baseline"/>
        <w:rPr>
          <w:rFonts w:ascii="Times New Roman" w:eastAsia="標楷體" w:hAnsi="Times New Roman"/>
          <w:sz w:val="28"/>
          <w:szCs w:val="28"/>
        </w:rPr>
      </w:pPr>
      <w:r w:rsidRPr="0068286E">
        <w:rPr>
          <w:rFonts w:ascii="Times New Roman" w:eastAsia="標楷體" w:hAnsi="Times New Roman" w:hint="eastAsia"/>
          <w:b/>
          <w:sz w:val="28"/>
          <w:szCs w:val="28"/>
        </w:rPr>
        <w:t>資料來源：</w:t>
      </w:r>
      <w:r w:rsidRPr="0068286E">
        <w:rPr>
          <w:rFonts w:ascii="Times New Roman" w:eastAsia="標楷體" w:hAnsi="Times New Roman" w:hint="eastAsia"/>
          <w:sz w:val="28"/>
          <w:szCs w:val="28"/>
        </w:rPr>
        <w:t>本部</w:t>
      </w:r>
      <w:r w:rsidRPr="0068286E">
        <w:rPr>
          <w:rFonts w:ascii="Times New Roman" w:eastAsia="標楷體" w:hAnsi="Times New Roman"/>
          <w:sz w:val="28"/>
          <w:szCs w:val="28"/>
        </w:rPr>
        <w:t>1966</w:t>
      </w:r>
      <w:r w:rsidRPr="0068286E">
        <w:rPr>
          <w:rFonts w:ascii="Times New Roman" w:eastAsia="標楷體" w:hAnsi="Times New Roman" w:hint="eastAsia"/>
          <w:sz w:val="28"/>
          <w:szCs w:val="28"/>
        </w:rPr>
        <w:t>長照服務專線系統。</w:t>
      </w:r>
    </w:p>
    <w:p w:rsidR="0068286E" w:rsidRPr="0068286E" w:rsidRDefault="0068286E" w:rsidP="00D95D59">
      <w:pPr>
        <w:tabs>
          <w:tab w:val="left" w:pos="1276"/>
        </w:tabs>
        <w:suppressAutoHyphens/>
        <w:autoSpaceDN w:val="0"/>
        <w:snapToGrid w:val="0"/>
        <w:spacing w:line="400" w:lineRule="exact"/>
        <w:textAlignment w:val="baseline"/>
        <w:rPr>
          <w:rFonts w:ascii="Times New Roman" w:eastAsia="標楷體" w:hAnsi="Times New Roman"/>
          <w:sz w:val="28"/>
          <w:szCs w:val="28"/>
        </w:rPr>
      </w:pPr>
    </w:p>
    <w:p w:rsidR="0068286E" w:rsidRPr="0068286E" w:rsidRDefault="0068286E" w:rsidP="00361044">
      <w:pPr>
        <w:numPr>
          <w:ilvl w:val="0"/>
          <w:numId w:val="1096"/>
        </w:numPr>
        <w:tabs>
          <w:tab w:val="left" w:pos="762"/>
        </w:tabs>
        <w:suppressAutoHyphens/>
        <w:autoSpaceDN w:val="0"/>
        <w:snapToGrid w:val="0"/>
        <w:spacing w:line="400" w:lineRule="exact"/>
        <w:ind w:left="658" w:hanging="658"/>
        <w:jc w:val="both"/>
        <w:textAlignment w:val="baseline"/>
        <w:rPr>
          <w:rFonts w:ascii="Times New Roman" w:eastAsia="標楷體" w:hAnsi="Times New Roman"/>
          <w:b/>
          <w:sz w:val="36"/>
          <w:szCs w:val="28"/>
        </w:rPr>
      </w:pPr>
      <w:r w:rsidRPr="0068286E">
        <w:rPr>
          <w:rFonts w:ascii="Times New Roman" w:eastAsia="標楷體" w:hAnsi="Times New Roman"/>
          <w:b/>
          <w:sz w:val="36"/>
          <w:szCs w:val="28"/>
        </w:rPr>
        <w:t>宣傳</w:t>
      </w:r>
      <w:r w:rsidRPr="0068286E">
        <w:rPr>
          <w:rFonts w:ascii="Times New Roman" w:eastAsia="標楷體" w:hAnsi="Times New Roman"/>
          <w:b/>
          <w:sz w:val="36"/>
          <w:szCs w:val="28"/>
        </w:rPr>
        <w:t>(6</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both"/>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both"/>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一、</w:t>
            </w:r>
            <w:r w:rsidRPr="0068286E">
              <w:rPr>
                <w:rFonts w:ascii="Times New Roman" w:eastAsia="標楷體" w:hAnsi="Times New Roman" w:hint="eastAsia"/>
                <w:b/>
                <w:bCs/>
                <w:sz w:val="28"/>
                <w:szCs w:val="28"/>
              </w:rPr>
              <w:t>1966</w:t>
            </w:r>
            <w:r w:rsidRPr="0068286E">
              <w:rPr>
                <w:rFonts w:ascii="Times New Roman" w:eastAsia="標楷體" w:hAnsi="Times New Roman" w:hint="eastAsia"/>
                <w:b/>
                <w:bCs/>
                <w:sz w:val="28"/>
                <w:szCs w:val="28"/>
              </w:rPr>
              <w:t>專線受理外語諮詢</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二、建置長照及失智症照顧與服務資訊網頁</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三、多元宣導長照</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b/>
                <w:bCs/>
                <w:sz w:val="28"/>
                <w:szCs w:val="28"/>
              </w:rPr>
            </w:pPr>
            <w:r w:rsidRPr="0068286E">
              <w:rPr>
                <w:rFonts w:ascii="Times New Roman" w:eastAsia="標楷體" w:hAnsi="Times New Roman" w:hint="eastAsia"/>
                <w:b/>
                <w:bCs/>
                <w:sz w:val="28"/>
                <w:szCs w:val="28"/>
              </w:rPr>
              <w:t>4</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ind w:firstLineChars="200" w:firstLine="56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一</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辦理長照宣導場次</w:t>
            </w:r>
          </w:p>
        </w:tc>
        <w:tc>
          <w:tcPr>
            <w:tcW w:w="1560" w:type="dxa"/>
            <w:tcBorders>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2</w:t>
            </w:r>
          </w:p>
        </w:tc>
      </w:tr>
      <w:tr w:rsidR="0068286E" w:rsidRPr="0068286E" w:rsidTr="0068286E">
        <w:trPr>
          <w:trHeight w:val="50"/>
        </w:trPr>
        <w:tc>
          <w:tcPr>
            <w:tcW w:w="7512" w:type="dxa"/>
            <w:tcBorders>
              <w:top w:val="single" w:sz="4" w:space="0" w:color="auto"/>
              <w:bottom w:val="single" w:sz="4" w:space="0" w:color="auto"/>
            </w:tcBorders>
            <w:shd w:val="clear" w:color="auto" w:fill="auto"/>
            <w:vAlign w:val="center"/>
          </w:tcPr>
          <w:p w:rsidR="0068286E" w:rsidRPr="0068286E" w:rsidRDefault="0068286E" w:rsidP="0068286E">
            <w:pPr>
              <w:adjustRightInd w:val="0"/>
              <w:snapToGrid w:val="0"/>
              <w:spacing w:line="400" w:lineRule="exact"/>
              <w:ind w:firstLineChars="200" w:firstLine="560"/>
              <w:jc w:val="both"/>
              <w:rPr>
                <w:rFonts w:ascii="Times New Roman" w:eastAsia="標楷體" w:hAnsi="Times New Roman"/>
                <w:sz w:val="28"/>
                <w:szCs w:val="28"/>
              </w:rPr>
            </w:pP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二</w:t>
            </w:r>
            <w:r w:rsidRPr="0068286E">
              <w:rPr>
                <w:rFonts w:ascii="Times New Roman" w:eastAsia="標楷體" w:hAnsi="Times New Roman" w:hint="eastAsia"/>
                <w:sz w:val="28"/>
                <w:szCs w:val="28"/>
              </w:rPr>
              <w:t xml:space="preserve">) </w:t>
            </w:r>
            <w:r w:rsidRPr="0068286E">
              <w:rPr>
                <w:rFonts w:ascii="Times New Roman" w:eastAsia="標楷體" w:hAnsi="Times New Roman" w:hint="eastAsia"/>
                <w:sz w:val="28"/>
                <w:szCs w:val="28"/>
              </w:rPr>
              <w:t>運用多元通路宣導</w:t>
            </w:r>
          </w:p>
        </w:tc>
        <w:tc>
          <w:tcPr>
            <w:tcW w:w="1560" w:type="dxa"/>
            <w:tcBorders>
              <w:top w:val="single" w:sz="4" w:space="0" w:color="auto"/>
              <w:bottom w:val="single" w:sz="4" w:space="0" w:color="auto"/>
            </w:tcBorders>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hint="eastAsia"/>
                <w:sz w:val="28"/>
                <w:szCs w:val="28"/>
              </w:rPr>
              <w:t>2</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both"/>
              <w:rPr>
                <w:rFonts w:ascii="Times New Roman" w:eastAsia="標楷體" w:hAnsi="Times New Roman"/>
                <w:sz w:val="28"/>
                <w:szCs w:val="28"/>
              </w:rPr>
            </w:pPr>
            <w:r w:rsidRPr="0068286E">
              <w:rPr>
                <w:rFonts w:ascii="Times New Roman" w:eastAsia="標楷體" w:hAnsi="Times New Roman"/>
                <w:sz w:val="28"/>
                <w:szCs w:val="28"/>
              </w:rPr>
              <w:t>6</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1966</w:t>
      </w:r>
      <w:r w:rsidRPr="0068286E">
        <w:rPr>
          <w:rFonts w:ascii="Times New Roman" w:eastAsia="標楷體" w:hAnsi="Times New Roman" w:hint="eastAsia"/>
          <w:sz w:val="28"/>
          <w:szCs w:val="28"/>
        </w:rPr>
        <w:t>專線受理外語諮詢辦理情形</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設有可以英語或其他外語回應之人員、處理流程及自我檢核機制。</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完全達成得</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sz w:val="28"/>
          <w:szCs w:val="28"/>
        </w:rPr>
      </w:pPr>
      <w:r w:rsidRPr="0068286E">
        <w:rPr>
          <w:rFonts w:ascii="標楷體" w:eastAsia="標楷體" w:hAnsi="標楷體" w:hint="eastAsia"/>
          <w:sz w:val="28"/>
          <w:szCs w:val="28"/>
        </w:rPr>
        <w:t>各縣市提報執行成果等考評相關之佐證資料</w:t>
      </w:r>
    </w:p>
    <w:p w:rsidR="0068286E" w:rsidRPr="0068286E" w:rsidRDefault="0068286E" w:rsidP="0068286E">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建置長照及失智症照顧與服務資訊網頁</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1276"/>
        </w:tabs>
        <w:suppressAutoHyphens/>
        <w:autoSpaceDN w:val="0"/>
        <w:snapToGrid w:val="0"/>
        <w:spacing w:line="400" w:lineRule="exact"/>
        <w:ind w:left="1134"/>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A65AD4">
      <w:pPr>
        <w:numPr>
          <w:ilvl w:val="0"/>
          <w:numId w:val="736"/>
        </w:numPr>
        <w:adjustRightInd w:val="0"/>
        <w:snapToGrid w:val="0"/>
        <w:spacing w:line="400" w:lineRule="exact"/>
        <w:ind w:left="1701" w:hanging="567"/>
        <w:jc w:val="both"/>
        <w:rPr>
          <w:rFonts w:ascii="標楷體" w:eastAsia="標楷體" w:hAnsi="標楷體"/>
          <w:bCs/>
          <w:kern w:val="0"/>
          <w:sz w:val="28"/>
          <w:szCs w:val="24"/>
        </w:rPr>
      </w:pPr>
      <w:r w:rsidRPr="0068286E">
        <w:rPr>
          <w:rFonts w:ascii="標楷體" w:eastAsia="標楷體" w:hAnsi="標楷體" w:hint="eastAsia"/>
          <w:bCs/>
          <w:kern w:val="0"/>
          <w:sz w:val="28"/>
          <w:szCs w:val="24"/>
        </w:rPr>
        <w:t>架設長照宣導專頁並持續更新資訊，至少應包含1.長照服務及資源簡介。2.申請流程及申訴管道。3.長照相關宣導素材。4.長照宣導活動訊息。(4項皆達成得0.5分，任一項未達成以0分計。)</w:t>
      </w:r>
    </w:p>
    <w:p w:rsidR="0068286E" w:rsidRPr="0068286E" w:rsidRDefault="0068286E" w:rsidP="00A65AD4">
      <w:pPr>
        <w:numPr>
          <w:ilvl w:val="0"/>
          <w:numId w:val="736"/>
        </w:numPr>
        <w:adjustRightInd w:val="0"/>
        <w:snapToGrid w:val="0"/>
        <w:spacing w:line="400" w:lineRule="exact"/>
        <w:ind w:left="1701" w:hanging="567"/>
        <w:jc w:val="both"/>
        <w:rPr>
          <w:rFonts w:ascii="標楷體" w:eastAsia="標楷體" w:hAnsi="標楷體"/>
          <w:bCs/>
          <w:kern w:val="0"/>
          <w:sz w:val="28"/>
          <w:szCs w:val="24"/>
        </w:rPr>
      </w:pPr>
      <w:r w:rsidRPr="0068286E">
        <w:rPr>
          <w:rFonts w:ascii="標楷體" w:eastAsia="標楷體" w:hAnsi="標楷體" w:hint="eastAsia"/>
          <w:bCs/>
          <w:kern w:val="0"/>
          <w:sz w:val="28"/>
          <w:szCs w:val="24"/>
        </w:rPr>
        <w:t>架設失智症照護專頁並持續更新資訊，至少應包含1.失智症行動計畫及執行成果。2.失智症介紹及失智症相關宣導素材。3.失智症照護資源及聯絡洽詢方式。(3項皆達成得0.5分，任一項未達成以0分計。)</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b/>
          <w:sz w:val="28"/>
          <w:szCs w:val="28"/>
        </w:rPr>
      </w:pPr>
      <w:r w:rsidRPr="0068286E">
        <w:rPr>
          <w:rFonts w:ascii="標楷體" w:eastAsia="標楷體" w:hAnsi="標楷體" w:hint="eastAsia"/>
          <w:b/>
          <w:sz w:val="28"/>
          <w:szCs w:val="28"/>
        </w:rPr>
        <w:t>資料來源：</w:t>
      </w:r>
    </w:p>
    <w:p w:rsidR="0068286E" w:rsidRPr="0068286E" w:rsidRDefault="0068286E" w:rsidP="0068286E">
      <w:pPr>
        <w:tabs>
          <w:tab w:val="left" w:pos="762"/>
        </w:tabs>
        <w:suppressAutoHyphens/>
        <w:autoSpaceDN w:val="0"/>
        <w:snapToGrid w:val="0"/>
        <w:spacing w:line="400" w:lineRule="exact"/>
        <w:ind w:leftChars="499" w:left="1274" w:hangingChars="27" w:hanging="76"/>
        <w:jc w:val="both"/>
        <w:textAlignment w:val="baseline"/>
        <w:rPr>
          <w:rFonts w:ascii="標楷體" w:eastAsia="標楷體" w:hAnsi="標楷體"/>
          <w:b/>
          <w:sz w:val="28"/>
          <w:szCs w:val="28"/>
        </w:rPr>
      </w:pPr>
      <w:r w:rsidRPr="0068286E">
        <w:rPr>
          <w:rFonts w:ascii="標楷體" w:eastAsia="標楷體" w:hAnsi="標楷體" w:hint="eastAsia"/>
          <w:sz w:val="28"/>
          <w:szCs w:val="28"/>
        </w:rPr>
        <w:t>各縣市提報網站專頁架設成果(應至少包含網頁及上架資料更新之截圖、網頁階層架構圖與連結等)。</w:t>
      </w:r>
    </w:p>
    <w:p w:rsidR="0068286E" w:rsidRPr="0068286E" w:rsidRDefault="0068286E" w:rsidP="0068286E">
      <w:pPr>
        <w:tabs>
          <w:tab w:val="left" w:pos="762"/>
        </w:tabs>
        <w:suppressAutoHyphens/>
        <w:autoSpaceDN w:val="0"/>
        <w:snapToGrid w:val="0"/>
        <w:spacing w:line="400" w:lineRule="exact"/>
        <w:ind w:leftChars="274" w:left="1274" w:hangingChars="220" w:hanging="616"/>
        <w:jc w:val="both"/>
        <w:textAlignment w:val="baseline"/>
        <w:rPr>
          <w:rFonts w:ascii="Times New Roman" w:eastAsia="標楷體" w:hAnsi="Times New Roman"/>
          <w:sz w:val="28"/>
          <w:szCs w:val="28"/>
        </w:rPr>
      </w:pPr>
    </w:p>
    <w:p w:rsidR="0068286E" w:rsidRPr="0068286E" w:rsidRDefault="0068286E" w:rsidP="00A65AD4">
      <w:pPr>
        <w:numPr>
          <w:ilvl w:val="0"/>
          <w:numId w:val="735"/>
        </w:numPr>
        <w:tabs>
          <w:tab w:val="left" w:pos="1276"/>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多元宣導長照</w:t>
      </w:r>
      <w:r w:rsidRPr="0068286E">
        <w:rPr>
          <w:rFonts w:ascii="Times New Roman" w:eastAsia="標楷體" w:hAnsi="Times New Roman" w:hint="eastAsia"/>
          <w:sz w:val="28"/>
          <w:szCs w:val="28"/>
        </w:rPr>
        <w:t>(4</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A65AD4">
      <w:pPr>
        <w:numPr>
          <w:ilvl w:val="0"/>
          <w:numId w:val="786"/>
        </w:numPr>
        <w:suppressAutoHyphens/>
        <w:autoSpaceDN w:val="0"/>
        <w:snapToGrid w:val="0"/>
        <w:spacing w:line="400" w:lineRule="exact"/>
        <w:ind w:left="1701"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辦理長照宣導場次</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23"/>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自行辦理宣導：辦理每場至少10分鐘至少10人參與之宣導場次得1點，本項最高得30點。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記者會：每場次得5點。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村里鄰長宣導：針對村里鄰長辦理宣導，以下方式擇一計分：</w:t>
      </w:r>
    </w:p>
    <w:p w:rsidR="0068286E" w:rsidRPr="0068286E" w:rsidRDefault="0068286E" w:rsidP="00A65AD4">
      <w:pPr>
        <w:numPr>
          <w:ilvl w:val="0"/>
          <w:numId w:val="753"/>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每場村里鄰長至少</w:t>
      </w:r>
      <w:r w:rsidRPr="0068286E">
        <w:rPr>
          <w:rFonts w:ascii="Times New Roman" w:eastAsia="標楷體" w:hAnsi="Times New Roman" w:hint="eastAsia"/>
          <w:sz w:val="28"/>
          <w:szCs w:val="28"/>
        </w:rPr>
        <w:t>40</w:t>
      </w:r>
      <w:r w:rsidRPr="0068286E">
        <w:rPr>
          <w:rFonts w:ascii="Times New Roman" w:eastAsia="標楷體" w:hAnsi="Times New Roman" w:hint="eastAsia"/>
          <w:sz w:val="28"/>
          <w:szCs w:val="28"/>
        </w:rPr>
        <w:t>人，每場次得</w:t>
      </w:r>
      <w:r w:rsidRPr="0068286E">
        <w:rPr>
          <w:rFonts w:ascii="Times New Roman" w:eastAsia="標楷體" w:hAnsi="Times New Roman" w:hint="eastAsia"/>
          <w:sz w:val="28"/>
          <w:szCs w:val="28"/>
        </w:rPr>
        <w:t>7</w:t>
      </w:r>
      <w:r w:rsidRPr="0068286E">
        <w:rPr>
          <w:rFonts w:ascii="Times New Roman" w:eastAsia="標楷體" w:hAnsi="Times New Roman" w:hint="eastAsia"/>
          <w:sz w:val="28"/>
          <w:szCs w:val="28"/>
        </w:rPr>
        <w:t>點。</w:t>
      </w:r>
    </w:p>
    <w:p w:rsidR="0068286E" w:rsidRPr="0068286E" w:rsidRDefault="0068286E" w:rsidP="00A65AD4">
      <w:pPr>
        <w:numPr>
          <w:ilvl w:val="0"/>
          <w:numId w:val="753"/>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村里鄰長宣導涵蓋率：分母為該縣市村里鄰數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即村里鄰長總人數</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，分子為實際參與村里鄰長人數，按涵蓋率達成情形計算得點：</w:t>
      </w:r>
    </w:p>
    <w:tbl>
      <w:tblPr>
        <w:tblStyle w:val="aff"/>
        <w:tblW w:w="0" w:type="auto"/>
        <w:jc w:val="center"/>
        <w:tblLook w:val="04A0" w:firstRow="1" w:lastRow="0" w:firstColumn="1" w:lastColumn="0" w:noHBand="0" w:noVBand="1"/>
      </w:tblPr>
      <w:tblGrid>
        <w:gridCol w:w="2258"/>
        <w:gridCol w:w="1843"/>
      </w:tblGrid>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村里鄰長涵蓋率</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得點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≧90%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20點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80%≦○＜90%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15點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70%≦○＜80%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10點</w:t>
            </w:r>
          </w:p>
        </w:tc>
      </w:tr>
      <w:tr w:rsidR="0068286E" w:rsidRPr="0068286E" w:rsidTr="0068286E">
        <w:trPr>
          <w:jc w:val="center"/>
        </w:trPr>
        <w:tc>
          <w:tcPr>
            <w:tcW w:w="2258"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60%≦○＜70%</w:t>
            </w:r>
          </w:p>
        </w:tc>
        <w:tc>
          <w:tcPr>
            <w:tcW w:w="1843" w:type="dxa"/>
          </w:tcPr>
          <w:p w:rsidR="0068286E" w:rsidRPr="0068286E" w:rsidRDefault="0068286E" w:rsidP="0068286E">
            <w:pPr>
              <w:adjustRightInd w:val="0"/>
              <w:snapToGrid w:val="0"/>
              <w:spacing w:line="400" w:lineRule="exact"/>
              <w:ind w:rightChars="50" w:right="120"/>
              <w:jc w:val="both"/>
              <w:rPr>
                <w:rFonts w:ascii="標楷體" w:eastAsia="標楷體" w:hAnsi="標楷體"/>
                <w:bCs/>
                <w:sz w:val="24"/>
                <w:szCs w:val="28"/>
              </w:rPr>
            </w:pPr>
            <w:r w:rsidRPr="0068286E">
              <w:rPr>
                <w:rFonts w:ascii="標楷體" w:eastAsia="標楷體" w:hAnsi="標楷體" w:hint="eastAsia"/>
                <w:bCs/>
                <w:sz w:val="24"/>
                <w:szCs w:val="28"/>
              </w:rPr>
              <w:t>5點</w:t>
            </w:r>
          </w:p>
        </w:tc>
      </w:tr>
    </w:tbl>
    <w:p w:rsidR="0068286E" w:rsidRPr="0068286E" w:rsidRDefault="0068286E" w:rsidP="00A65AD4">
      <w:pPr>
        <w:numPr>
          <w:ilvl w:val="0"/>
          <w:numId w:val="752"/>
        </w:numPr>
        <w:suppressAutoHyphens/>
        <w:autoSpaceDN w:val="0"/>
        <w:spacing w:line="400" w:lineRule="exact"/>
        <w:ind w:left="1560" w:hanging="284"/>
        <w:jc w:val="both"/>
        <w:textAlignment w:val="baseline"/>
        <w:rPr>
          <w:rFonts w:ascii="標楷體" w:eastAsia="標楷體" w:hAnsi="標楷體"/>
          <w:bCs/>
          <w:kern w:val="0"/>
          <w:sz w:val="28"/>
          <w:szCs w:val="28"/>
        </w:rPr>
      </w:pPr>
      <w:r w:rsidRPr="0068286E">
        <w:rPr>
          <w:rFonts w:ascii="標楷體" w:eastAsia="標楷體" w:hAnsi="標楷體" w:hint="eastAsia"/>
          <w:bCs/>
          <w:kern w:val="0"/>
          <w:sz w:val="28"/>
          <w:szCs w:val="28"/>
        </w:rPr>
        <w:t>結合多元單位宣導：結合社政、民政（區公所、村里鄰長等）、教育、勞政、戶政、警政、農會、交通等各級各目的事業單位共同向民眾宣導，辦理每場至少10分鐘至少60人參與之宣導場次得10點。</w:t>
      </w:r>
    </w:p>
    <w:p w:rsidR="0068286E" w:rsidRPr="0068286E" w:rsidRDefault="0068286E" w:rsidP="00A65AD4">
      <w:pPr>
        <w:numPr>
          <w:ilvl w:val="0"/>
          <w:numId w:val="752"/>
        </w:numPr>
        <w:suppressAutoHyphens/>
        <w:autoSpaceDN w:val="0"/>
        <w:spacing w:line="400" w:lineRule="exact"/>
        <w:ind w:left="1560" w:hanging="284"/>
        <w:jc w:val="both"/>
        <w:textAlignment w:val="baseline"/>
        <w:rPr>
          <w:rFonts w:ascii="Times New Roman" w:eastAsia="標楷體" w:hAnsi="Times New Roman"/>
          <w:sz w:val="28"/>
          <w:szCs w:val="28"/>
        </w:rPr>
      </w:pPr>
      <w:r w:rsidRPr="0068286E">
        <w:rPr>
          <w:rFonts w:ascii="標楷體" w:eastAsia="標楷體" w:hAnsi="標楷體" w:hint="eastAsia"/>
          <w:bCs/>
          <w:kern w:val="0"/>
          <w:sz w:val="28"/>
          <w:szCs w:val="28"/>
        </w:rPr>
        <w:t>辦理人事單位宣導：召集針對員工總數大於50人之企業或機關之人事單位進行每場至少30分鐘之長照宣導，宣導內容涵蓋「長照2.0制度及服務資源介紹」、「如何選擇合法立案機構」、「認識失智症及其服務資源」及「聘有外籍看護工家庭可使用之長照服務」，以使人事單位提供員工申請使用長照服務之相關資訊。各縣市達成以下條件得5點：第1組：至少需8場（含）以上；第2組：至少需6場（含）以上；第3組：至少需5場（含）以上；第4組：至少需4場（含）以</w:t>
      </w:r>
      <w:r w:rsidRPr="0068286E">
        <w:rPr>
          <w:rFonts w:ascii="Times New Roman" w:eastAsia="標楷體" w:hAnsi="Times New Roman" w:hint="eastAsia"/>
          <w:sz w:val="28"/>
          <w:szCs w:val="28"/>
        </w:rPr>
        <w:t>上。</w:t>
      </w:r>
    </w:p>
    <w:tbl>
      <w:tblPr>
        <w:tblW w:w="427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7"/>
        <w:gridCol w:w="1417"/>
        <w:gridCol w:w="1417"/>
        <w:gridCol w:w="1417"/>
        <w:gridCol w:w="1421"/>
        <w:gridCol w:w="1273"/>
      </w:tblGrid>
      <w:tr w:rsidR="0068286E" w:rsidRPr="0068286E" w:rsidTr="00D95D59">
        <w:trPr>
          <w:trHeight w:val="435"/>
        </w:trPr>
        <w:tc>
          <w:tcPr>
            <w:tcW w:w="776" w:type="pct"/>
            <w:tcBorders>
              <w:tl2br w:val="nil"/>
            </w:tcBorders>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組</w:t>
            </w:r>
            <w:r w:rsidRPr="0068286E">
              <w:rPr>
                <w:rFonts w:ascii="標楷體" w:eastAsia="標楷體" w:hAnsi="標楷體"/>
                <w:bCs/>
                <w:sz w:val="22"/>
              </w:rPr>
              <w:t>別</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第1組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第2組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(4縣市)</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第3組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bCs/>
                <w:sz w:val="22"/>
              </w:rPr>
              <w:t>第4組</w:t>
            </w:r>
          </w:p>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(6縣市)</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評分</w:t>
            </w:r>
          </w:p>
        </w:tc>
      </w:tr>
      <w:tr w:rsidR="0068286E" w:rsidRPr="0068286E" w:rsidTr="00D95D59">
        <w:trPr>
          <w:trHeight w:val="380"/>
        </w:trPr>
        <w:tc>
          <w:tcPr>
            <w:tcW w:w="776" w:type="pct"/>
            <w:vMerge w:val="restar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 w:val="22"/>
              </w:rPr>
            </w:pPr>
            <w:r w:rsidRPr="0068286E">
              <w:rPr>
                <w:rFonts w:ascii="標楷體" w:eastAsia="標楷體" w:hAnsi="標楷體" w:hint="eastAsia"/>
                <w:bCs/>
                <w:sz w:val="22"/>
              </w:rPr>
              <w:t>達成點數</w:t>
            </w: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≧85</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≧80</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≧75</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≧55</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2分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65-84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60-79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55-74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35-54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1.5分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45-64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40-59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35-54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15-34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1分</w:t>
            </w:r>
          </w:p>
        </w:tc>
      </w:tr>
      <w:tr w:rsidR="0068286E" w:rsidRPr="0068286E" w:rsidTr="00D95D59">
        <w:trPr>
          <w:trHeight w:val="380"/>
        </w:trPr>
        <w:tc>
          <w:tcPr>
            <w:tcW w:w="776" w:type="pct"/>
            <w:vMerge/>
            <w:shd w:val="clear" w:color="auto" w:fill="auto"/>
          </w:tcPr>
          <w:p w:rsidR="0068286E" w:rsidRPr="0068286E" w:rsidRDefault="0068286E" w:rsidP="0068286E">
            <w:pPr>
              <w:snapToGrid w:val="0"/>
              <w:spacing w:line="400" w:lineRule="exact"/>
              <w:ind w:rightChars="50" w:right="120"/>
              <w:jc w:val="center"/>
              <w:rPr>
                <w:rFonts w:ascii="標楷體" w:eastAsia="標楷體" w:hAnsi="標楷體"/>
                <w:bCs/>
                <w:sz w:val="22"/>
              </w:rPr>
            </w:pPr>
          </w:p>
        </w:tc>
        <w:tc>
          <w:tcPr>
            <w:tcW w:w="862" w:type="pct"/>
            <w:shd w:val="clear" w:color="auto" w:fill="auto"/>
            <w:vAlign w:val="center"/>
          </w:tcPr>
          <w:p w:rsidR="0068286E" w:rsidRPr="0068286E" w:rsidRDefault="0068286E" w:rsidP="0068286E">
            <w:pPr>
              <w:snapToGrid w:val="0"/>
              <w:spacing w:line="400" w:lineRule="exact"/>
              <w:ind w:leftChars="-50" w:left="-120" w:rightChars="50" w:right="120"/>
              <w:jc w:val="center"/>
              <w:rPr>
                <w:rFonts w:ascii="標楷體" w:eastAsia="標楷體" w:hAnsi="標楷體"/>
                <w:bCs/>
                <w:szCs w:val="24"/>
              </w:rPr>
            </w:pPr>
            <w:r w:rsidRPr="0068286E">
              <w:rPr>
                <w:rFonts w:ascii="標楷體" w:eastAsia="標楷體" w:hAnsi="標楷體" w:hint="eastAsia"/>
                <w:bCs/>
                <w:szCs w:val="24"/>
              </w:rPr>
              <w:t>25-44</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20-39</w:t>
            </w:r>
          </w:p>
        </w:tc>
        <w:tc>
          <w:tcPr>
            <w:tcW w:w="862"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15-34</w:t>
            </w:r>
          </w:p>
        </w:tc>
        <w:tc>
          <w:tcPr>
            <w:tcW w:w="86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bCs/>
                <w:szCs w:val="24"/>
              </w:rPr>
              <w:t>1-14</w:t>
            </w:r>
          </w:p>
        </w:tc>
        <w:tc>
          <w:tcPr>
            <w:tcW w:w="774" w:type="pct"/>
            <w:shd w:val="clear" w:color="auto" w:fill="auto"/>
            <w:vAlign w:val="center"/>
          </w:tcPr>
          <w:p w:rsidR="0068286E" w:rsidRPr="0068286E" w:rsidRDefault="0068286E" w:rsidP="0068286E">
            <w:pPr>
              <w:snapToGrid w:val="0"/>
              <w:spacing w:line="400" w:lineRule="exact"/>
              <w:ind w:rightChars="50" w:right="120"/>
              <w:jc w:val="center"/>
              <w:rPr>
                <w:rFonts w:ascii="標楷體" w:eastAsia="標楷體" w:hAnsi="標楷體"/>
                <w:bCs/>
                <w:szCs w:val="24"/>
              </w:rPr>
            </w:pPr>
            <w:r w:rsidRPr="0068286E">
              <w:rPr>
                <w:rFonts w:ascii="標楷體" w:eastAsia="標楷體" w:hAnsi="標楷體" w:hint="eastAsia"/>
                <w:bCs/>
                <w:szCs w:val="24"/>
              </w:rPr>
              <w:t>0.5分</w:t>
            </w:r>
          </w:p>
        </w:tc>
      </w:tr>
    </w:tbl>
    <w:p w:rsidR="0068286E" w:rsidRPr="0068286E" w:rsidRDefault="0068286E" w:rsidP="00A65AD4">
      <w:pPr>
        <w:numPr>
          <w:ilvl w:val="0"/>
          <w:numId w:val="786"/>
        </w:numPr>
        <w:suppressAutoHyphens/>
        <w:autoSpaceDN w:val="0"/>
        <w:snapToGrid w:val="0"/>
        <w:spacing w:line="400" w:lineRule="exact"/>
        <w:ind w:left="1701" w:hanging="567"/>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運用多元通路宣導</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jc w:val="both"/>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r w:rsidRPr="0068286E">
        <w:rPr>
          <w:rFonts w:ascii="標楷體" w:eastAsia="標楷體" w:hAnsi="標楷體" w:hint="eastAsia"/>
          <w:b/>
          <w:sz w:val="28"/>
          <w:szCs w:val="28"/>
        </w:rPr>
        <w:t>：</w:t>
      </w:r>
    </w:p>
    <w:p w:rsidR="0068286E" w:rsidRPr="0068286E" w:rsidRDefault="0068286E" w:rsidP="0068286E">
      <w:pPr>
        <w:tabs>
          <w:tab w:val="left" w:pos="762"/>
        </w:tabs>
        <w:suppressAutoHyphens/>
        <w:autoSpaceDN w:val="0"/>
        <w:snapToGrid w:val="0"/>
        <w:spacing w:line="400" w:lineRule="exact"/>
        <w:ind w:left="1186"/>
        <w:jc w:val="both"/>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於平面、電視、廣播、網路媒體（如電子報、地方政府相關官網、官方</w:t>
      </w:r>
      <w:r w:rsidRPr="0068286E">
        <w:rPr>
          <w:rFonts w:ascii="Times New Roman" w:eastAsia="標楷體" w:hAnsi="Times New Roman" w:hint="eastAsia"/>
          <w:sz w:val="28"/>
          <w:szCs w:val="28"/>
        </w:rPr>
        <w:t>line@</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Facebook</w:t>
      </w:r>
      <w:r w:rsidRPr="0068286E">
        <w:rPr>
          <w:rFonts w:ascii="Times New Roman" w:eastAsia="標楷體" w:hAnsi="Times New Roman" w:hint="eastAsia"/>
          <w:sz w:val="28"/>
          <w:szCs w:val="28"/>
        </w:rPr>
        <w:t>粉頁、</w:t>
      </w:r>
      <w:r w:rsidRPr="0068286E">
        <w:rPr>
          <w:rFonts w:ascii="Times New Roman" w:eastAsia="標楷體" w:hAnsi="Times New Roman" w:hint="eastAsia"/>
          <w:sz w:val="28"/>
          <w:szCs w:val="28"/>
        </w:rPr>
        <w:t>APP</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youtube)</w:t>
      </w:r>
      <w:r w:rsidRPr="0068286E">
        <w:rPr>
          <w:rFonts w:ascii="Times New Roman" w:eastAsia="標楷體" w:hAnsi="Times New Roman" w:hint="eastAsia"/>
          <w:sz w:val="28"/>
          <w:szCs w:val="28"/>
        </w:rPr>
        <w:t>、戶外</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如公車、捷運車廂或車站、站牌、燈箱、大型看板、電視牆、垃圾車</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等處露出宣導內容。</w:t>
      </w:r>
      <w:r w:rsidRPr="0068286E">
        <w:rPr>
          <w:rFonts w:ascii="Times New Roman" w:eastAsia="標楷體" w:hAnsi="Times New Roman" w:hint="eastAsia"/>
          <w:sz w:val="28"/>
          <w:szCs w:val="28"/>
        </w:rPr>
        <w:t>(</w:t>
      </w:r>
      <w:r w:rsidRPr="0068286E">
        <w:rPr>
          <w:rFonts w:ascii="Times New Roman" w:eastAsia="標楷體" w:hAnsi="Times New Roman" w:hint="eastAsia"/>
          <w:sz w:val="28"/>
          <w:szCs w:val="28"/>
        </w:rPr>
        <w:t>以上通路達成</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種得</w:t>
      </w:r>
      <w:r w:rsidRPr="0068286E">
        <w:rPr>
          <w:rFonts w:ascii="Times New Roman" w:eastAsia="標楷體" w:hAnsi="Times New Roman" w:hint="eastAsia"/>
          <w:sz w:val="28"/>
          <w:szCs w:val="28"/>
        </w:rPr>
        <w:t>0.5</w:t>
      </w:r>
      <w:r w:rsidRPr="0068286E">
        <w:rPr>
          <w:rFonts w:ascii="Times New Roman" w:eastAsia="標楷體" w:hAnsi="Times New Roman" w:hint="eastAsia"/>
          <w:sz w:val="28"/>
          <w:szCs w:val="28"/>
        </w:rPr>
        <w:t>分，最高得</w:t>
      </w:r>
      <w:r w:rsidRPr="0068286E">
        <w:rPr>
          <w:rFonts w:ascii="Times New Roman" w:eastAsia="標楷體" w:hAnsi="Times New Roman" w:hint="eastAsia"/>
          <w:sz w:val="28"/>
          <w:szCs w:val="28"/>
        </w:rPr>
        <w:t>2</w:t>
      </w:r>
      <w:r w:rsidRPr="0068286E">
        <w:rPr>
          <w:rFonts w:ascii="Times New Roman" w:eastAsia="標楷體" w:hAnsi="Times New Roman" w:hint="eastAsia"/>
          <w:sz w:val="28"/>
          <w:szCs w:val="28"/>
        </w:rPr>
        <w:t>分；不同宣導主題於相同通路視為達成</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種</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Chars="500" w:left="2834" w:hangingChars="583" w:hanging="1634"/>
        <w:jc w:val="both"/>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各縣市提報執行成果(如：照片、截圖、網址、播出證明、露出通路)等考評相關之佐證資料。</w:t>
      </w:r>
    </w:p>
    <w:p w:rsidR="0068286E" w:rsidRPr="0068286E" w:rsidRDefault="0068286E" w:rsidP="00361044">
      <w:pPr>
        <w:numPr>
          <w:ilvl w:val="0"/>
          <w:numId w:val="1096"/>
        </w:numPr>
        <w:tabs>
          <w:tab w:val="left" w:pos="762"/>
        </w:tabs>
        <w:suppressAutoHyphens/>
        <w:autoSpaceDN w:val="0"/>
        <w:snapToGrid w:val="0"/>
        <w:spacing w:line="400" w:lineRule="exact"/>
        <w:ind w:left="658" w:hanging="658"/>
        <w:textAlignment w:val="baseline"/>
        <w:rPr>
          <w:rFonts w:ascii="Times New Roman" w:eastAsia="標楷體" w:hAnsi="Times New Roman"/>
          <w:b/>
          <w:sz w:val="36"/>
          <w:szCs w:val="28"/>
        </w:rPr>
      </w:pPr>
      <w:r w:rsidRPr="0068286E">
        <w:rPr>
          <w:rFonts w:ascii="Times New Roman" w:eastAsia="標楷體" w:hAnsi="Times New Roman"/>
          <w:b/>
          <w:sz w:val="36"/>
          <w:szCs w:val="28"/>
        </w:rPr>
        <w:t>加分項目</w:t>
      </w:r>
      <w:r w:rsidRPr="0068286E">
        <w:rPr>
          <w:rFonts w:ascii="Times New Roman" w:eastAsia="標楷體" w:hAnsi="Times New Roman"/>
          <w:b/>
          <w:sz w:val="36"/>
          <w:szCs w:val="28"/>
        </w:rPr>
        <w:t>(4</w:t>
      </w:r>
      <w:r w:rsidRPr="0068286E">
        <w:rPr>
          <w:rFonts w:ascii="Times New Roman" w:eastAsia="標楷體" w:hAnsi="Times New Roman"/>
          <w:b/>
          <w:sz w:val="36"/>
          <w:szCs w:val="28"/>
        </w:rPr>
        <w:t>分</w:t>
      </w:r>
      <w:r w:rsidRPr="0068286E">
        <w:rPr>
          <w:rFonts w:ascii="Times New Roman" w:eastAsia="標楷體" w:hAnsi="Times New Roman"/>
          <w:b/>
          <w:sz w:val="36"/>
          <w:szCs w:val="28"/>
        </w:rPr>
        <w:t>)</w:t>
      </w:r>
    </w:p>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68286E" w:rsidRPr="0068286E" w:rsidTr="0068286E">
        <w:trPr>
          <w:trHeight w:val="50"/>
        </w:trPr>
        <w:tc>
          <w:tcPr>
            <w:tcW w:w="7512"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68286E" w:rsidRPr="0068286E" w:rsidRDefault="0068286E" w:rsidP="0068286E">
            <w:pPr>
              <w:widowControl/>
              <w:spacing w:line="400" w:lineRule="exact"/>
              <w:jc w:val="center"/>
              <w:rPr>
                <w:rFonts w:ascii="Times New Roman" w:eastAsia="標楷體" w:hAnsi="Times New Roman"/>
                <w:b/>
                <w:bCs/>
                <w:kern w:val="0"/>
                <w:sz w:val="28"/>
                <w:szCs w:val="28"/>
              </w:rPr>
            </w:pPr>
            <w:r w:rsidRPr="0068286E">
              <w:rPr>
                <w:rFonts w:ascii="Times New Roman" w:eastAsia="標楷體" w:hAnsi="Times New Roman"/>
                <w:b/>
                <w:bCs/>
                <w:kern w:val="0"/>
                <w:sz w:val="28"/>
                <w:szCs w:val="28"/>
              </w:rPr>
              <w:t>配分</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rPr>
                <w:rFonts w:ascii="標楷體" w:eastAsia="標楷體" w:hAnsi="標楷體"/>
                <w:bCs/>
                <w:szCs w:val="24"/>
              </w:rPr>
            </w:pPr>
            <w:r w:rsidRPr="0068286E">
              <w:rPr>
                <w:rFonts w:ascii="Times New Roman" w:eastAsia="標楷體" w:hAnsi="Times New Roman" w:hint="eastAsia"/>
                <w:b/>
                <w:bCs/>
                <w:sz w:val="28"/>
                <w:szCs w:val="28"/>
              </w:rPr>
              <w:t>一、</w:t>
            </w:r>
            <w:r w:rsidRPr="0068286E">
              <w:rPr>
                <w:rFonts w:ascii="標楷體" w:eastAsia="標楷體" w:hAnsi="標楷體" w:hint="eastAsia"/>
                <w:bCs/>
                <w:sz w:val="28"/>
                <w:szCs w:val="24"/>
              </w:rPr>
              <w:t>居家失能個案家庭醫師照護方案辦理情形</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7"/>
              </w:numPr>
              <w:adjustRightInd w:val="0"/>
              <w:snapToGrid w:val="0"/>
              <w:spacing w:line="400" w:lineRule="exact"/>
              <w:rPr>
                <w:rFonts w:ascii="Times New Roman" w:eastAsia="標楷體" w:hAnsi="Times New Roman"/>
                <w:bCs/>
                <w:sz w:val="28"/>
                <w:szCs w:val="28"/>
              </w:rPr>
            </w:pPr>
            <w:r w:rsidRPr="0068286E">
              <w:rPr>
                <w:rFonts w:ascii="標楷體" w:eastAsia="標楷體" w:hAnsi="標楷體" w:hint="eastAsia"/>
                <w:bCs/>
                <w:sz w:val="28"/>
                <w:szCs w:val="24"/>
              </w:rPr>
              <w:t>建立並落實聯繫機制</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787"/>
              </w:numPr>
              <w:adjustRightInd w:val="0"/>
              <w:snapToGrid w:val="0"/>
              <w:spacing w:line="400" w:lineRule="exact"/>
              <w:rPr>
                <w:rFonts w:ascii="Times New Roman" w:eastAsia="標楷體" w:hAnsi="Times New Roman"/>
                <w:bCs/>
                <w:sz w:val="28"/>
                <w:szCs w:val="28"/>
              </w:rPr>
            </w:pPr>
            <w:r w:rsidRPr="0068286E">
              <w:rPr>
                <w:rFonts w:ascii="標楷體" w:eastAsia="標楷體" w:hAnsi="標楷體" w:hint="eastAsia"/>
                <w:bCs/>
                <w:sz w:val="28"/>
                <w:szCs w:val="24"/>
              </w:rPr>
              <w:t>醫師意見書開立後之處理時效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Times New Roman" w:eastAsia="標楷體" w:hAnsi="Times New Roman" w:hint="eastAsia"/>
                <w:b/>
                <w:bCs/>
                <w:sz w:val="28"/>
                <w:szCs w:val="28"/>
              </w:rPr>
              <w:t>二、</w:t>
            </w:r>
            <w:r w:rsidRPr="0068286E">
              <w:rPr>
                <w:rFonts w:ascii="標楷體" w:eastAsia="標楷體" w:hAnsi="標楷體"/>
                <w:bCs/>
                <w:sz w:val="28"/>
                <w:szCs w:val="28"/>
              </w:rPr>
              <w:t>受理民眾申請長照服務人員認證、發證及登錄時效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2</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9"/>
              </w:numPr>
              <w:adjustRightInd w:val="0"/>
              <w:snapToGrid w:val="0"/>
              <w:spacing w:line="400" w:lineRule="exact"/>
              <w:ind w:left="317" w:hanging="425"/>
              <w:rPr>
                <w:rFonts w:ascii="標楷體" w:eastAsia="標楷體" w:hAnsi="標楷體"/>
                <w:bCs/>
                <w:sz w:val="28"/>
                <w:szCs w:val="24"/>
              </w:rPr>
            </w:pPr>
            <w:r w:rsidRPr="0068286E">
              <w:rPr>
                <w:rFonts w:ascii="標楷體" w:eastAsia="標楷體" w:hAnsi="標楷體" w:hint="eastAsia"/>
                <w:bCs/>
                <w:sz w:val="28"/>
                <w:szCs w:val="24"/>
              </w:rPr>
              <w:t>申請長照人員認證</w:t>
            </w:r>
            <w:r w:rsidRPr="0068286E">
              <w:rPr>
                <w:rFonts w:ascii="標楷體" w:eastAsia="標楷體" w:hAnsi="標楷體"/>
                <w:bCs/>
                <w:sz w:val="28"/>
                <w:szCs w:val="24"/>
              </w:rPr>
              <w:t>、發證時效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tcBorders>
              <w:bottom w:val="single" w:sz="4" w:space="0" w:color="auto"/>
            </w:tcBorders>
            <w:shd w:val="clear" w:color="auto" w:fill="auto"/>
            <w:vAlign w:val="center"/>
          </w:tcPr>
          <w:p w:rsidR="0068286E" w:rsidRPr="0068286E" w:rsidRDefault="0068286E" w:rsidP="00A65AD4">
            <w:pPr>
              <w:numPr>
                <w:ilvl w:val="0"/>
                <w:numId w:val="809"/>
              </w:numPr>
              <w:adjustRightInd w:val="0"/>
              <w:snapToGrid w:val="0"/>
              <w:spacing w:line="400" w:lineRule="exact"/>
              <w:ind w:left="317" w:hanging="425"/>
              <w:rPr>
                <w:rFonts w:ascii="標楷體" w:eastAsia="標楷體" w:hAnsi="標楷體"/>
                <w:bCs/>
                <w:sz w:val="28"/>
                <w:szCs w:val="24"/>
              </w:rPr>
            </w:pPr>
            <w:r w:rsidRPr="0068286E">
              <w:rPr>
                <w:rFonts w:ascii="標楷體" w:eastAsia="標楷體" w:hAnsi="標楷體" w:hint="eastAsia"/>
                <w:bCs/>
                <w:sz w:val="28"/>
                <w:szCs w:val="24"/>
              </w:rPr>
              <w:t>申請長照人員登錄</w:t>
            </w:r>
            <w:r w:rsidRPr="0068286E">
              <w:rPr>
                <w:rFonts w:ascii="標楷體" w:eastAsia="標楷體" w:hAnsi="標楷體"/>
                <w:bCs/>
                <w:sz w:val="28"/>
                <w:szCs w:val="24"/>
              </w:rPr>
              <w:t>時效</w:t>
            </w:r>
          </w:p>
        </w:tc>
        <w:tc>
          <w:tcPr>
            <w:tcW w:w="1560" w:type="dxa"/>
            <w:tcBorders>
              <w:bottom w:val="single" w:sz="4" w:space="0" w:color="auto"/>
            </w:tcBorders>
            <w:vAlign w:val="center"/>
          </w:tcPr>
          <w:p w:rsidR="0068286E" w:rsidRPr="0068286E" w:rsidRDefault="0068286E" w:rsidP="0068286E">
            <w:pPr>
              <w:spacing w:line="400" w:lineRule="exact"/>
              <w:jc w:val="center"/>
              <w:rPr>
                <w:rFonts w:ascii="Times New Roman" w:eastAsia="標楷體" w:hAnsi="Times New Roman"/>
                <w:b/>
                <w:bCs/>
                <w:sz w:val="28"/>
                <w:szCs w:val="28"/>
              </w:rPr>
            </w:pPr>
            <w:r w:rsidRPr="0068286E">
              <w:rPr>
                <w:rFonts w:ascii="Times New Roman" w:eastAsia="標楷體" w:hAnsi="Times New Roman" w:hint="eastAsia"/>
                <w:b/>
                <w:bCs/>
                <w:sz w:val="28"/>
                <w:szCs w:val="28"/>
              </w:rPr>
              <w:t>1</w:t>
            </w:r>
          </w:p>
        </w:tc>
      </w:tr>
      <w:tr w:rsidR="0068286E" w:rsidRPr="0068286E" w:rsidTr="0068286E">
        <w:trPr>
          <w:trHeight w:val="50"/>
        </w:trPr>
        <w:tc>
          <w:tcPr>
            <w:tcW w:w="7512"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b/>
                <w:bCs/>
                <w:sz w:val="28"/>
                <w:szCs w:val="28"/>
              </w:rPr>
              <w:t>小</w:t>
            </w:r>
            <w:r w:rsidRPr="0068286E">
              <w:rPr>
                <w:rFonts w:ascii="Times New Roman" w:eastAsia="標楷體" w:hAnsi="Times New Roman"/>
                <w:b/>
                <w:bCs/>
                <w:sz w:val="28"/>
                <w:szCs w:val="28"/>
              </w:rPr>
              <w:t xml:space="preserve">  </w:t>
            </w:r>
            <w:r w:rsidRPr="0068286E">
              <w:rPr>
                <w:rFonts w:ascii="Times New Roman" w:eastAsia="標楷體" w:hAnsi="Times New Roman"/>
                <w:b/>
                <w:bCs/>
                <w:sz w:val="28"/>
                <w:szCs w:val="28"/>
              </w:rPr>
              <w:t>計</w:t>
            </w:r>
          </w:p>
        </w:tc>
        <w:tc>
          <w:tcPr>
            <w:tcW w:w="1560" w:type="dxa"/>
            <w:shd w:val="clear" w:color="auto" w:fill="BFBFBF" w:themeFill="background1" w:themeFillShade="BF"/>
            <w:vAlign w:val="center"/>
          </w:tcPr>
          <w:p w:rsidR="0068286E" w:rsidRPr="0068286E" w:rsidRDefault="0068286E" w:rsidP="0068286E">
            <w:pPr>
              <w:spacing w:line="400" w:lineRule="exact"/>
              <w:jc w:val="center"/>
              <w:rPr>
                <w:rFonts w:ascii="Times New Roman" w:eastAsia="標楷體" w:hAnsi="Times New Roman"/>
                <w:sz w:val="28"/>
                <w:szCs w:val="28"/>
              </w:rPr>
            </w:pPr>
            <w:r w:rsidRPr="0068286E">
              <w:rPr>
                <w:rFonts w:ascii="Times New Roman" w:eastAsia="標楷體" w:hAnsi="Times New Roman"/>
                <w:sz w:val="28"/>
                <w:szCs w:val="28"/>
              </w:rPr>
              <w:t>4</w:t>
            </w:r>
          </w:p>
        </w:tc>
      </w:tr>
    </w:tbl>
    <w:p w:rsidR="0068286E" w:rsidRPr="0068286E" w:rsidRDefault="0068286E" w:rsidP="0068286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各項目</w:t>
      </w:r>
      <w:r w:rsidRPr="0068286E">
        <w:rPr>
          <w:rFonts w:ascii="Times New Roman" w:eastAsia="標楷體" w:hAnsi="Times New Roman"/>
          <w:b/>
          <w:sz w:val="28"/>
          <w:szCs w:val="28"/>
        </w:rPr>
        <w:t>評分標準：</w:t>
      </w:r>
    </w:p>
    <w:p w:rsidR="0068286E" w:rsidRPr="0068286E" w:rsidRDefault="0068286E" w:rsidP="00A65AD4">
      <w:pPr>
        <w:numPr>
          <w:ilvl w:val="0"/>
          <w:numId w:val="737"/>
        </w:numPr>
        <w:tabs>
          <w:tab w:val="left" w:pos="1276"/>
        </w:tabs>
        <w:suppressAutoHyphens/>
        <w:autoSpaceDN w:val="0"/>
        <w:snapToGrid w:val="0"/>
        <w:spacing w:line="400" w:lineRule="exact"/>
        <w:ind w:left="1134" w:hanging="567"/>
        <w:textAlignment w:val="baseline"/>
        <w:rPr>
          <w:rFonts w:ascii="Times New Roman" w:eastAsia="標楷體" w:hAnsi="Times New Roman"/>
          <w:bCs/>
          <w:sz w:val="32"/>
          <w:szCs w:val="28"/>
        </w:rPr>
      </w:pPr>
      <w:r w:rsidRPr="0068286E">
        <w:rPr>
          <w:rFonts w:ascii="標楷體" w:eastAsia="標楷體" w:hAnsi="標楷體" w:hint="eastAsia"/>
          <w:bCs/>
          <w:sz w:val="32"/>
          <w:szCs w:val="24"/>
        </w:rPr>
        <w:t>居家失能個案家庭醫師照護方案辦理情形(2分)</w:t>
      </w:r>
    </w:p>
    <w:p w:rsidR="0068286E" w:rsidRPr="0068286E" w:rsidRDefault="0068286E" w:rsidP="00A65AD4">
      <w:pPr>
        <w:numPr>
          <w:ilvl w:val="0"/>
          <w:numId w:val="78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建立並落實聯繫機制</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b/>
          <w:sz w:val="28"/>
          <w:szCs w:val="28"/>
        </w:rPr>
      </w:pPr>
      <w:r w:rsidRPr="0068286E">
        <w:rPr>
          <w:rFonts w:ascii="Times New Roman" w:eastAsia="標楷體" w:hAnsi="Times New Roman"/>
          <w:b/>
          <w:sz w:val="28"/>
          <w:szCs w:val="28"/>
        </w:rPr>
        <w:t>評分標準</w:t>
      </w:r>
    </w:p>
    <w:tbl>
      <w:tblPr>
        <w:tblStyle w:val="382"/>
        <w:tblW w:w="7513" w:type="dxa"/>
        <w:tblInd w:w="1271" w:type="dxa"/>
        <w:tblLayout w:type="fixed"/>
        <w:tblLook w:val="04A0" w:firstRow="1" w:lastRow="0" w:firstColumn="1" w:lastColumn="0" w:noHBand="0" w:noVBand="1"/>
      </w:tblPr>
      <w:tblGrid>
        <w:gridCol w:w="6662"/>
        <w:gridCol w:w="851"/>
      </w:tblGrid>
      <w:tr w:rsidR="0068286E" w:rsidRPr="0068286E" w:rsidTr="00D95D59">
        <w:trPr>
          <w:trHeight w:val="288"/>
        </w:trPr>
        <w:tc>
          <w:tcPr>
            <w:tcW w:w="6662"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4"/>
              </w:rPr>
              <w:t>建立並落實聯繫機制</w:t>
            </w:r>
          </w:p>
        </w:tc>
        <w:tc>
          <w:tcPr>
            <w:tcW w:w="851"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D95D59">
        <w:trPr>
          <w:trHeight w:val="288"/>
        </w:trPr>
        <w:tc>
          <w:tcPr>
            <w:tcW w:w="6662" w:type="dxa"/>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標楷體" w:eastAsia="標楷體" w:hAnsi="標楷體" w:hint="eastAsia"/>
                <w:bCs/>
                <w:sz w:val="28"/>
                <w:szCs w:val="24"/>
              </w:rPr>
              <w:t>建立照管中心、A個管及本方案特約單位之定期聯繫協調機制(例如：聯繫會議、個案討論會等)</w:t>
            </w:r>
          </w:p>
        </w:tc>
        <w:tc>
          <w:tcPr>
            <w:tcW w:w="85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D95D59">
        <w:trPr>
          <w:trHeight w:val="288"/>
        </w:trPr>
        <w:tc>
          <w:tcPr>
            <w:tcW w:w="6662" w:type="dxa"/>
            <w:vAlign w:val="center"/>
          </w:tcPr>
          <w:p w:rsidR="0068286E" w:rsidRPr="0068286E" w:rsidRDefault="0068286E" w:rsidP="0068286E">
            <w:pPr>
              <w:adjustRightInd w:val="0"/>
              <w:snapToGrid w:val="0"/>
              <w:spacing w:line="400" w:lineRule="exact"/>
              <w:rPr>
                <w:rFonts w:ascii="標楷體" w:eastAsia="標楷體" w:hAnsi="標楷體"/>
                <w:bCs/>
                <w:sz w:val="28"/>
                <w:szCs w:val="24"/>
              </w:rPr>
            </w:pPr>
            <w:r w:rsidRPr="0068286E">
              <w:rPr>
                <w:rFonts w:ascii="標楷體" w:eastAsia="標楷體" w:hAnsi="標楷體"/>
                <w:bCs/>
                <w:sz w:val="28"/>
                <w:szCs w:val="24"/>
              </w:rPr>
              <w:t>依各縣市政府所訂之聯繫協調機制，提供執行成效。</w:t>
            </w:r>
          </w:p>
        </w:tc>
        <w:tc>
          <w:tcPr>
            <w:tcW w:w="851"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bl>
    <w:p w:rsidR="0068286E" w:rsidRPr="0068286E" w:rsidRDefault="0068286E" w:rsidP="0068286E">
      <w:pPr>
        <w:tabs>
          <w:tab w:val="left" w:pos="762"/>
        </w:tabs>
        <w:suppressAutoHyphens/>
        <w:autoSpaceDN w:val="0"/>
        <w:snapToGrid w:val="0"/>
        <w:spacing w:line="400" w:lineRule="exact"/>
        <w:ind w:leftChars="500" w:left="2834" w:hangingChars="583" w:hanging="1634"/>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縣市政府提供佐證書面資料</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sz w:val="28"/>
          <w:szCs w:val="28"/>
        </w:rPr>
      </w:pPr>
    </w:p>
    <w:p w:rsidR="0068286E" w:rsidRPr="0068286E" w:rsidRDefault="0068286E" w:rsidP="00A65AD4">
      <w:pPr>
        <w:numPr>
          <w:ilvl w:val="0"/>
          <w:numId w:val="78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68286E">
        <w:rPr>
          <w:rFonts w:ascii="Times New Roman" w:eastAsia="標楷體" w:hAnsi="Times New Roman" w:hint="eastAsia"/>
          <w:sz w:val="28"/>
          <w:szCs w:val="28"/>
        </w:rPr>
        <w:t>醫師意見書開立後之處理時效</w:t>
      </w:r>
      <w:r w:rsidRPr="0068286E">
        <w:rPr>
          <w:rFonts w:ascii="Times New Roman" w:eastAsia="標楷體" w:hAnsi="Times New Roman" w:hint="eastAsia"/>
          <w:sz w:val="28"/>
          <w:szCs w:val="28"/>
        </w:rPr>
        <w:t>(1</w:t>
      </w:r>
      <w:r w:rsidRPr="0068286E">
        <w:rPr>
          <w:rFonts w:ascii="Times New Roman" w:eastAsia="標楷體" w:hAnsi="Times New Roman" w:hint="eastAsia"/>
          <w:sz w:val="28"/>
          <w:szCs w:val="28"/>
        </w:rPr>
        <w:t>分</w:t>
      </w:r>
      <w:r w:rsidRPr="0068286E">
        <w:rPr>
          <w:rFonts w:ascii="Times New Roman" w:eastAsia="標楷體" w:hAnsi="Times New Roman" w:hint="eastAsia"/>
          <w:sz w:val="28"/>
          <w:szCs w:val="28"/>
        </w:rPr>
        <w:t>)</w:t>
      </w:r>
    </w:p>
    <w:p w:rsidR="0068286E" w:rsidRPr="0068286E" w:rsidRDefault="0068286E" w:rsidP="0068286E">
      <w:pPr>
        <w:tabs>
          <w:tab w:val="left" w:pos="762"/>
        </w:tabs>
        <w:suppressAutoHyphens/>
        <w:autoSpaceDN w:val="0"/>
        <w:snapToGrid w:val="0"/>
        <w:spacing w:line="400" w:lineRule="exact"/>
        <w:ind w:left="1186"/>
        <w:textAlignment w:val="baseline"/>
        <w:rPr>
          <w:rFonts w:ascii="Times New Roman" w:eastAsia="標楷體" w:hAnsi="Times New Roman"/>
          <w:b/>
          <w:sz w:val="28"/>
          <w:szCs w:val="28"/>
        </w:rPr>
      </w:pPr>
      <w:r w:rsidRPr="0068286E">
        <w:rPr>
          <w:rFonts w:ascii="Times New Roman" w:eastAsia="標楷體" w:hAnsi="Times New Roman" w:hint="eastAsia"/>
          <w:b/>
          <w:sz w:val="28"/>
          <w:szCs w:val="28"/>
        </w:rPr>
        <w:t>評分標準：</w:t>
      </w:r>
      <w:r w:rsidRPr="0068286E">
        <w:rPr>
          <w:rFonts w:ascii="Times New Roman" w:eastAsia="標楷體" w:hAnsi="Times New Roman" w:hint="eastAsia"/>
          <w:sz w:val="28"/>
          <w:szCs w:val="28"/>
        </w:rPr>
        <w:t>A</w:t>
      </w:r>
      <w:r w:rsidRPr="0068286E">
        <w:rPr>
          <w:rFonts w:ascii="Times New Roman" w:eastAsia="標楷體" w:hAnsi="Times New Roman" w:hint="eastAsia"/>
          <w:sz w:val="28"/>
          <w:szCs w:val="28"/>
        </w:rPr>
        <w:t>個管完成醫師意見書處理之平均日數</w:t>
      </w:r>
    </w:p>
    <w:tbl>
      <w:tblPr>
        <w:tblStyle w:val="382"/>
        <w:tblW w:w="4994" w:type="dxa"/>
        <w:tblInd w:w="2372" w:type="dxa"/>
        <w:tblLayout w:type="fixed"/>
        <w:tblLook w:val="04A0" w:firstRow="1" w:lastRow="0" w:firstColumn="1" w:lastColumn="0" w:noHBand="0" w:noVBand="1"/>
      </w:tblPr>
      <w:tblGrid>
        <w:gridCol w:w="4144"/>
        <w:gridCol w:w="850"/>
      </w:tblGrid>
      <w:tr w:rsidR="0068286E" w:rsidRPr="0068286E" w:rsidTr="00D95D59">
        <w:trPr>
          <w:trHeight w:val="288"/>
        </w:trPr>
        <w:tc>
          <w:tcPr>
            <w:tcW w:w="4144"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醫師意見書開立後之處理時效</w:t>
            </w:r>
          </w:p>
        </w:tc>
        <w:tc>
          <w:tcPr>
            <w:tcW w:w="850"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sz w:val="28"/>
                <w:szCs w:val="24"/>
              </w:rPr>
              <w:t>評分</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≦5天</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1</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5天</w:t>
            </w:r>
            <w:r w:rsidRPr="00D95D59">
              <w:rPr>
                <w:rFonts w:ascii="標楷體" w:eastAsia="標楷體" w:hAnsi="標楷體"/>
                <w:bCs/>
                <w:sz w:val="28"/>
                <w:szCs w:val="24"/>
              </w:rPr>
              <w:t>＜○</w:t>
            </w:r>
            <w:r w:rsidRPr="00D95D59">
              <w:rPr>
                <w:rFonts w:ascii="標楷體" w:eastAsia="標楷體" w:hAnsi="標楷體" w:hint="eastAsia"/>
                <w:bCs/>
                <w:sz w:val="28"/>
                <w:szCs w:val="24"/>
              </w:rPr>
              <w:t>≦</w:t>
            </w:r>
            <w:r w:rsidRPr="00D95D59">
              <w:rPr>
                <w:rFonts w:ascii="標楷體" w:eastAsia="標楷體" w:hAnsi="標楷體"/>
                <w:bCs/>
                <w:sz w:val="28"/>
                <w:szCs w:val="24"/>
              </w:rPr>
              <w:t>7天</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0.5</w:t>
            </w:r>
          </w:p>
        </w:tc>
      </w:tr>
      <w:tr w:rsidR="0068286E" w:rsidRPr="0068286E" w:rsidTr="00D95D59">
        <w:trPr>
          <w:trHeight w:val="288"/>
        </w:trPr>
        <w:tc>
          <w:tcPr>
            <w:tcW w:w="4144" w:type="dxa"/>
            <w:vAlign w:val="center"/>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7天</w:t>
            </w:r>
            <w:r w:rsidRPr="00D95D59">
              <w:rPr>
                <w:rFonts w:ascii="標楷體" w:eastAsia="標楷體" w:hAnsi="標楷體"/>
                <w:bCs/>
                <w:sz w:val="28"/>
                <w:szCs w:val="24"/>
              </w:rPr>
              <w:t>＜○</w:t>
            </w:r>
          </w:p>
        </w:tc>
        <w:tc>
          <w:tcPr>
            <w:tcW w:w="850" w:type="dxa"/>
          </w:tcPr>
          <w:p w:rsidR="0068286E" w:rsidRPr="00D95D59" w:rsidRDefault="0068286E" w:rsidP="0068286E">
            <w:pPr>
              <w:adjustRightInd w:val="0"/>
              <w:snapToGrid w:val="0"/>
              <w:spacing w:line="400" w:lineRule="exact"/>
              <w:jc w:val="center"/>
              <w:rPr>
                <w:rFonts w:ascii="標楷體" w:eastAsia="標楷體" w:hAnsi="標楷體"/>
                <w:bCs/>
                <w:sz w:val="28"/>
                <w:szCs w:val="24"/>
              </w:rPr>
            </w:pPr>
            <w:r w:rsidRPr="00D95D59">
              <w:rPr>
                <w:rFonts w:ascii="標楷體" w:eastAsia="標楷體" w:hAnsi="標楷體" w:hint="eastAsia"/>
                <w:bCs/>
                <w:sz w:val="28"/>
                <w:szCs w:val="24"/>
              </w:rPr>
              <w:t>0</w:t>
            </w:r>
          </w:p>
        </w:tc>
      </w:tr>
    </w:tbl>
    <w:p w:rsidR="0068286E" w:rsidRPr="0068286E" w:rsidRDefault="0068286E" w:rsidP="0068286E">
      <w:pPr>
        <w:tabs>
          <w:tab w:val="left" w:pos="1276"/>
        </w:tabs>
        <w:suppressAutoHyphens/>
        <w:autoSpaceDN w:val="0"/>
        <w:snapToGrid w:val="0"/>
        <w:spacing w:line="400" w:lineRule="exact"/>
        <w:ind w:left="1134"/>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789"/>
        </w:numPr>
        <w:tabs>
          <w:tab w:val="left" w:pos="1276"/>
        </w:tabs>
        <w:suppressAutoHyphens/>
        <w:autoSpaceDN w:val="0"/>
        <w:snapToGrid w:val="0"/>
        <w:spacing w:line="400" w:lineRule="exact"/>
        <w:ind w:left="1418" w:hanging="284"/>
        <w:textAlignment w:val="baseline"/>
        <w:rPr>
          <w:rFonts w:ascii="Times New Roman" w:eastAsia="標楷體" w:hAnsi="Times New Roman"/>
          <w:sz w:val="28"/>
          <w:szCs w:val="32"/>
        </w:rPr>
      </w:pPr>
      <w:r w:rsidRPr="0068286E">
        <w:rPr>
          <w:rFonts w:ascii="Times New Roman" w:eastAsia="標楷體" w:hAnsi="Times New Roman"/>
          <w:sz w:val="28"/>
          <w:szCs w:val="32"/>
        </w:rPr>
        <w:t>以工作日計算</w:t>
      </w:r>
    </w:p>
    <w:p w:rsidR="0068286E" w:rsidRPr="0068286E" w:rsidRDefault="0068286E" w:rsidP="00A65AD4">
      <w:pPr>
        <w:numPr>
          <w:ilvl w:val="0"/>
          <w:numId w:val="789"/>
        </w:numPr>
        <w:tabs>
          <w:tab w:val="left" w:pos="1276"/>
        </w:tabs>
        <w:suppressAutoHyphens/>
        <w:autoSpaceDN w:val="0"/>
        <w:snapToGrid w:val="0"/>
        <w:spacing w:line="400" w:lineRule="exact"/>
        <w:ind w:left="1418" w:hanging="284"/>
        <w:textAlignment w:val="baseline"/>
        <w:rPr>
          <w:rFonts w:ascii="標楷體" w:eastAsia="標楷體" w:hAnsi="標楷體"/>
          <w:bCs/>
          <w:sz w:val="28"/>
          <w:szCs w:val="28"/>
        </w:rPr>
      </w:pPr>
      <w:r w:rsidRPr="0068286E">
        <w:rPr>
          <w:rFonts w:ascii="Times New Roman" w:eastAsia="標楷體" w:hAnsi="Times New Roman" w:hint="eastAsia"/>
          <w:sz w:val="28"/>
          <w:szCs w:val="28"/>
        </w:rPr>
        <w:t>計算方式：</w:t>
      </w:r>
    </w:p>
    <w:p w:rsidR="0068286E" w:rsidRPr="0068286E" w:rsidRDefault="0068286E" w:rsidP="00A65AD4">
      <w:pPr>
        <w:numPr>
          <w:ilvl w:val="0"/>
          <w:numId w:val="790"/>
        </w:numPr>
        <w:adjustRightInd w:val="0"/>
        <w:snapToGrid w:val="0"/>
        <w:spacing w:line="400" w:lineRule="exact"/>
        <w:ind w:left="1843" w:hanging="567"/>
        <w:rPr>
          <w:rFonts w:ascii="標楷體" w:eastAsia="標楷體" w:hAnsi="標楷體"/>
          <w:bCs/>
          <w:sz w:val="28"/>
          <w:szCs w:val="28"/>
        </w:rPr>
      </w:pPr>
      <w:r w:rsidRPr="0068286E">
        <w:rPr>
          <w:rFonts w:ascii="標楷體" w:eastAsia="標楷體" w:hAnsi="標楷體" w:hint="eastAsia"/>
          <w:bCs/>
          <w:sz w:val="28"/>
          <w:szCs w:val="28"/>
        </w:rPr>
        <w:t>111年1月1日至11月30日期間開立之醫師意見書，醫師意見書填表日期至A個管完成處理註記日期之平均日數</w:t>
      </w:r>
      <w:r w:rsidRPr="0068286E">
        <w:rPr>
          <w:rFonts w:ascii="標楷體" w:eastAsia="標楷體" w:hAnsi="標楷體"/>
          <w:bCs/>
          <w:sz w:val="28"/>
          <w:szCs w:val="28"/>
        </w:rPr>
        <w:t>。</w:t>
      </w:r>
    </w:p>
    <w:p w:rsidR="0068286E" w:rsidRPr="0068286E" w:rsidRDefault="0068286E" w:rsidP="00A65AD4">
      <w:pPr>
        <w:numPr>
          <w:ilvl w:val="0"/>
          <w:numId w:val="790"/>
        </w:numPr>
        <w:adjustRightInd w:val="0"/>
        <w:snapToGrid w:val="0"/>
        <w:spacing w:line="400" w:lineRule="exact"/>
        <w:ind w:left="1843" w:hanging="567"/>
        <w:rPr>
          <w:rFonts w:ascii="標楷體" w:eastAsia="標楷體" w:hAnsi="標楷體"/>
          <w:bCs/>
          <w:sz w:val="28"/>
          <w:szCs w:val="28"/>
        </w:rPr>
      </w:pPr>
      <w:r w:rsidRPr="0068286E">
        <w:rPr>
          <w:rFonts w:ascii="標楷體" w:eastAsia="標楷體" w:hAnsi="標楷體" w:hint="eastAsia"/>
          <w:bCs/>
          <w:sz w:val="28"/>
          <w:szCs w:val="28"/>
        </w:rPr>
        <w:t>111年1月1日至11月30日開立之醫師意見書，</w:t>
      </w:r>
      <w:r w:rsidRPr="0068286E">
        <w:rPr>
          <w:rFonts w:ascii="標楷體" w:eastAsia="標楷體" w:hAnsi="標楷體"/>
          <w:bCs/>
          <w:sz w:val="28"/>
          <w:szCs w:val="28"/>
        </w:rPr>
        <w:t>未有處理註記者，則期日數計算為填表日期至同年12月31日止之日數。</w:t>
      </w:r>
    </w:p>
    <w:p w:rsidR="0068286E" w:rsidRPr="0068286E" w:rsidRDefault="0068286E" w:rsidP="0068286E">
      <w:pPr>
        <w:adjustRightInd w:val="0"/>
        <w:snapToGrid w:val="0"/>
        <w:spacing w:line="400" w:lineRule="exact"/>
        <w:ind w:left="1276"/>
        <w:rPr>
          <w:rFonts w:ascii="標楷體" w:eastAsia="標楷體" w:hAnsi="標楷體"/>
          <w:bCs/>
          <w:sz w:val="28"/>
          <w:szCs w:val="28"/>
        </w:rPr>
      </w:pPr>
      <w:r w:rsidRPr="0068286E">
        <w:rPr>
          <w:rFonts w:ascii="標楷體" w:eastAsia="標楷體" w:hAnsi="標楷體"/>
          <w:b/>
          <w:bCs/>
          <w:sz w:val="28"/>
          <w:szCs w:val="28"/>
        </w:rPr>
        <w:t>資料來源：</w:t>
      </w:r>
      <w:r w:rsidRPr="0068286E">
        <w:rPr>
          <w:rFonts w:ascii="標楷體" w:eastAsia="標楷體" w:hAnsi="標楷體"/>
          <w:bCs/>
          <w:sz w:val="28"/>
          <w:szCs w:val="28"/>
        </w:rPr>
        <w:t>本部照顧管理資訊平台</w:t>
      </w:r>
    </w:p>
    <w:p w:rsidR="00D95D59" w:rsidRDefault="00D95D59" w:rsidP="00D95D59">
      <w:pPr>
        <w:tabs>
          <w:tab w:val="left" w:pos="1276"/>
        </w:tabs>
        <w:suppressAutoHyphens/>
        <w:autoSpaceDN w:val="0"/>
        <w:snapToGrid w:val="0"/>
        <w:spacing w:line="400" w:lineRule="exact"/>
        <w:ind w:left="1134"/>
        <w:textAlignment w:val="baseline"/>
        <w:rPr>
          <w:rFonts w:ascii="標楷體" w:eastAsia="標楷體" w:hAnsi="標楷體"/>
          <w:bCs/>
          <w:sz w:val="32"/>
          <w:szCs w:val="28"/>
        </w:rPr>
      </w:pPr>
    </w:p>
    <w:p w:rsidR="0068286E" w:rsidRPr="0068286E" w:rsidRDefault="0068286E" w:rsidP="00A65AD4">
      <w:pPr>
        <w:numPr>
          <w:ilvl w:val="0"/>
          <w:numId w:val="737"/>
        </w:numPr>
        <w:tabs>
          <w:tab w:val="left" w:pos="1276"/>
        </w:tabs>
        <w:suppressAutoHyphens/>
        <w:autoSpaceDN w:val="0"/>
        <w:snapToGrid w:val="0"/>
        <w:spacing w:line="400" w:lineRule="exact"/>
        <w:ind w:left="1134" w:hanging="567"/>
        <w:textAlignment w:val="baseline"/>
        <w:rPr>
          <w:rFonts w:ascii="標楷體" w:eastAsia="標楷體" w:hAnsi="標楷體"/>
          <w:bCs/>
          <w:sz w:val="32"/>
          <w:szCs w:val="28"/>
        </w:rPr>
      </w:pPr>
      <w:r w:rsidRPr="0068286E">
        <w:rPr>
          <w:rFonts w:ascii="標楷體" w:eastAsia="標楷體" w:hAnsi="標楷體"/>
          <w:bCs/>
          <w:sz w:val="32"/>
          <w:szCs w:val="28"/>
        </w:rPr>
        <w:t>受理民眾申請長照服務人員認證、發證及登錄時效</w:t>
      </w:r>
      <w:r w:rsidRPr="0068286E">
        <w:rPr>
          <w:rFonts w:ascii="標楷體" w:eastAsia="標楷體" w:hAnsi="標楷體" w:hint="eastAsia"/>
          <w:bCs/>
          <w:sz w:val="32"/>
          <w:szCs w:val="28"/>
        </w:rPr>
        <w:t>(2分)</w:t>
      </w:r>
    </w:p>
    <w:p w:rsidR="0068286E" w:rsidRPr="0068286E" w:rsidRDefault="0068286E" w:rsidP="00A65AD4">
      <w:pPr>
        <w:numPr>
          <w:ilvl w:val="0"/>
          <w:numId w:val="810"/>
        </w:numPr>
        <w:tabs>
          <w:tab w:val="left" w:pos="1276"/>
        </w:tabs>
        <w:suppressAutoHyphens/>
        <w:autoSpaceDN w:val="0"/>
        <w:snapToGrid w:val="0"/>
        <w:spacing w:line="400" w:lineRule="exact"/>
        <w:ind w:firstLine="229"/>
        <w:textAlignment w:val="baseline"/>
        <w:rPr>
          <w:rFonts w:ascii="標楷體" w:eastAsia="標楷體" w:hAnsi="標楷體"/>
          <w:bCs/>
          <w:sz w:val="32"/>
          <w:szCs w:val="28"/>
        </w:rPr>
      </w:pPr>
      <w:r w:rsidRPr="0068286E">
        <w:rPr>
          <w:rFonts w:ascii="標楷體" w:eastAsia="標楷體" w:hAnsi="標楷體" w:hint="eastAsia"/>
          <w:bCs/>
          <w:sz w:val="28"/>
          <w:szCs w:val="28"/>
        </w:rPr>
        <w:t>申請長照人員認證</w:t>
      </w:r>
      <w:r w:rsidRPr="0068286E">
        <w:rPr>
          <w:rFonts w:ascii="標楷體" w:eastAsia="標楷體" w:hAnsi="標楷體"/>
          <w:bCs/>
          <w:sz w:val="28"/>
          <w:szCs w:val="28"/>
        </w:rPr>
        <w:t>、發證時效</w:t>
      </w:r>
      <w:r w:rsidRPr="0068286E">
        <w:rPr>
          <w:rFonts w:ascii="標楷體" w:eastAsia="標楷體" w:hAnsi="標楷體" w:hint="eastAsia"/>
          <w:bCs/>
          <w:sz w:val="28"/>
          <w:szCs w:val="28"/>
        </w:rPr>
        <w:t>(1分)</w:t>
      </w:r>
    </w:p>
    <w:p w:rsidR="0068286E" w:rsidRPr="0068286E" w:rsidRDefault="0068286E" w:rsidP="0068286E">
      <w:pPr>
        <w:tabs>
          <w:tab w:val="left" w:pos="1276"/>
        </w:tabs>
        <w:suppressAutoHyphens/>
        <w:autoSpaceDN w:val="0"/>
        <w:snapToGrid w:val="0"/>
        <w:spacing w:line="400" w:lineRule="exact"/>
        <w:ind w:left="709" w:firstLineChars="202" w:firstLine="566"/>
        <w:textAlignment w:val="baseline"/>
        <w:rPr>
          <w:rFonts w:ascii="標楷體" w:eastAsia="標楷體" w:hAnsi="標楷體"/>
          <w:b/>
          <w:bCs/>
          <w:sz w:val="28"/>
          <w:szCs w:val="28"/>
        </w:rPr>
      </w:pPr>
      <w:r w:rsidRPr="0068286E">
        <w:rPr>
          <w:rFonts w:ascii="標楷體" w:eastAsia="標楷體" w:hAnsi="標楷體"/>
          <w:b/>
          <w:bCs/>
          <w:sz w:val="28"/>
          <w:szCs w:val="28"/>
        </w:rPr>
        <w:t>評分標準：</w:t>
      </w:r>
      <w:r w:rsidRPr="0068286E">
        <w:rPr>
          <w:rFonts w:ascii="標楷體" w:eastAsia="標楷體" w:hAnsi="標楷體"/>
          <w:bCs/>
          <w:sz w:val="28"/>
          <w:szCs w:val="28"/>
        </w:rPr>
        <w:t>民眾申請長照人員認證至地方政府核准之平均日數</w:t>
      </w:r>
    </w:p>
    <w:tbl>
      <w:tblPr>
        <w:tblStyle w:val="382"/>
        <w:tblW w:w="5458" w:type="dxa"/>
        <w:tblInd w:w="1531" w:type="dxa"/>
        <w:tblLayout w:type="fixed"/>
        <w:tblLook w:val="04A0" w:firstRow="1" w:lastRow="0" w:firstColumn="1" w:lastColumn="0" w:noHBand="0" w:noVBand="1"/>
      </w:tblPr>
      <w:tblGrid>
        <w:gridCol w:w="4259"/>
        <w:gridCol w:w="1199"/>
      </w:tblGrid>
      <w:tr w:rsidR="0068286E" w:rsidRPr="0068286E" w:rsidTr="0068286E">
        <w:trPr>
          <w:trHeight w:val="288"/>
        </w:trPr>
        <w:tc>
          <w:tcPr>
            <w:tcW w:w="425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8"/>
              </w:rPr>
              <w:t>申請長照人員認證</w:t>
            </w:r>
            <w:r w:rsidRPr="0068286E">
              <w:rPr>
                <w:rFonts w:ascii="標楷體" w:eastAsia="標楷體" w:hAnsi="標楷體"/>
                <w:bCs/>
                <w:sz w:val="28"/>
                <w:szCs w:val="28"/>
              </w:rPr>
              <w:t>、發證時效</w:t>
            </w:r>
          </w:p>
        </w:tc>
        <w:tc>
          <w:tcPr>
            <w:tcW w:w="119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Cs w:val="24"/>
              </w:rPr>
              <w:t>≦7天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1</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7天</w:t>
            </w:r>
            <w:r w:rsidRPr="0068286E">
              <w:rPr>
                <w:rFonts w:ascii="標楷體" w:eastAsia="標楷體" w:hAnsi="標楷體"/>
                <w:bCs/>
                <w:szCs w:val="24"/>
              </w:rPr>
              <w:t>＜○</w:t>
            </w:r>
            <w:r w:rsidRPr="0068286E">
              <w:rPr>
                <w:rFonts w:ascii="標楷體" w:eastAsia="標楷體" w:hAnsi="標楷體" w:hint="eastAsia"/>
                <w:bCs/>
                <w:szCs w:val="24"/>
              </w:rPr>
              <w:t>≦</w:t>
            </w:r>
            <w:r w:rsidRPr="0068286E">
              <w:rPr>
                <w:rFonts w:ascii="標楷體" w:eastAsia="標楷體" w:hAnsi="標楷體"/>
                <w:bCs/>
                <w:szCs w:val="24"/>
              </w:rPr>
              <w:t>10天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10天</w:t>
            </w:r>
            <w:r w:rsidRPr="0068286E">
              <w:rPr>
                <w:rFonts w:ascii="標楷體" w:eastAsia="標楷體" w:hAnsi="標楷體"/>
                <w:bCs/>
                <w:szCs w:val="24"/>
              </w:rPr>
              <w:t>＜○</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w:t>
            </w:r>
          </w:p>
        </w:tc>
      </w:tr>
    </w:tbl>
    <w:p w:rsidR="0068286E" w:rsidRPr="0068286E" w:rsidRDefault="0068286E" w:rsidP="0068286E">
      <w:pPr>
        <w:tabs>
          <w:tab w:val="left" w:pos="762"/>
        </w:tabs>
        <w:suppressAutoHyphens/>
        <w:autoSpaceDN w:val="0"/>
        <w:snapToGrid w:val="0"/>
        <w:spacing w:line="400" w:lineRule="exact"/>
        <w:ind w:left="1186"/>
        <w:textAlignment w:val="baseline"/>
        <w:rPr>
          <w:rFonts w:ascii="標楷體" w:eastAsia="標楷體" w:hAnsi="標楷體"/>
          <w:sz w:val="28"/>
          <w:szCs w:val="28"/>
        </w:rPr>
      </w:pPr>
      <w:r w:rsidRPr="0068286E">
        <w:rPr>
          <w:rFonts w:ascii="標楷體" w:eastAsia="標楷體" w:hAnsi="標楷體" w:hint="eastAsia"/>
          <w:b/>
          <w:sz w:val="28"/>
          <w:szCs w:val="28"/>
        </w:rPr>
        <w:t>資料來源：</w:t>
      </w:r>
      <w:r w:rsidRPr="0068286E">
        <w:rPr>
          <w:rFonts w:ascii="標楷體" w:eastAsia="標楷體" w:hAnsi="標楷體" w:hint="eastAsia"/>
          <w:sz w:val="28"/>
          <w:szCs w:val="28"/>
        </w:rPr>
        <w:t>本部長照機構暨長照人員相關管理資訊系統（以下簡稱人員管理系統）</w:t>
      </w:r>
    </w:p>
    <w:p w:rsidR="0068286E" w:rsidRPr="0068286E" w:rsidRDefault="0068286E" w:rsidP="0068286E">
      <w:pPr>
        <w:tabs>
          <w:tab w:val="left" w:pos="1276"/>
        </w:tabs>
        <w:suppressAutoHyphens/>
        <w:autoSpaceDN w:val="0"/>
        <w:snapToGrid w:val="0"/>
        <w:spacing w:line="400" w:lineRule="exact"/>
        <w:ind w:leftChars="235" w:left="564" w:firstLineChars="152" w:firstLine="426"/>
        <w:textAlignment w:val="baseline"/>
        <w:rPr>
          <w:rFonts w:ascii="Times New Roman" w:eastAsia="標楷體" w:hAnsi="Times New Roman"/>
          <w:sz w:val="28"/>
          <w:szCs w:val="32"/>
        </w:rPr>
      </w:pPr>
      <w:r w:rsidRPr="0068286E">
        <w:rPr>
          <w:rFonts w:ascii="Times New Roman" w:eastAsia="標楷體" w:hAnsi="Times New Roman"/>
          <w:sz w:val="28"/>
          <w:szCs w:val="32"/>
        </w:rPr>
        <w:t>註：</w:t>
      </w:r>
    </w:p>
    <w:p w:rsidR="0068286E" w:rsidRPr="0068286E" w:rsidRDefault="0068286E" w:rsidP="00A65AD4">
      <w:pPr>
        <w:numPr>
          <w:ilvl w:val="0"/>
          <w:numId w:val="811"/>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32"/>
        </w:rPr>
        <w:t>以工作日計算。</w:t>
      </w:r>
    </w:p>
    <w:p w:rsidR="0068286E" w:rsidRPr="0068286E" w:rsidRDefault="0068286E" w:rsidP="00A65AD4">
      <w:pPr>
        <w:numPr>
          <w:ilvl w:val="0"/>
          <w:numId w:val="811"/>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28"/>
        </w:rPr>
        <w:t>計算方式：</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1</w:t>
      </w:r>
      <w:r w:rsidRPr="0068286E">
        <w:rPr>
          <w:rFonts w:ascii="Times New Roman" w:eastAsia="標楷體" w:hAnsi="Times New Roman"/>
          <w:sz w:val="28"/>
          <w:szCs w:val="28"/>
        </w:rPr>
        <w:t>）地方政府受理民眾申請文件為起始日（</w:t>
      </w:r>
      <w:r w:rsidRPr="0068286E">
        <w:rPr>
          <w:rFonts w:ascii="標楷體" w:eastAsia="標楷體" w:hAnsi="標楷體" w:hint="eastAsia"/>
          <w:sz w:val="28"/>
          <w:szCs w:val="28"/>
        </w:rPr>
        <w:t>人員管理系統之申請日</w:t>
      </w:r>
      <w:r w:rsidRPr="0068286E">
        <w:rPr>
          <w:rFonts w:ascii="標楷體" w:eastAsia="標楷體" w:hAnsi="標楷體"/>
          <w:sz w:val="28"/>
          <w:szCs w:val="28"/>
        </w:rPr>
        <w:br/>
        <w:t xml:space="preserve">     </w:t>
      </w:r>
      <w:r w:rsidRPr="0068286E">
        <w:rPr>
          <w:rFonts w:ascii="標楷體" w:eastAsia="標楷體" w:hAnsi="標楷體" w:hint="eastAsia"/>
          <w:sz w:val="28"/>
          <w:szCs w:val="28"/>
        </w:rPr>
        <w:t>期</w:t>
      </w:r>
      <w:r w:rsidRPr="0068286E">
        <w:rPr>
          <w:rFonts w:ascii="Times New Roman" w:eastAsia="標楷體" w:hAnsi="Times New Roman"/>
          <w:sz w:val="28"/>
          <w:szCs w:val="28"/>
        </w:rPr>
        <w:t>），發證日為計算迄日（人員管理系統之核准文號日期）。</w:t>
      </w:r>
    </w:p>
    <w:p w:rsidR="0068286E" w:rsidRPr="0068286E" w:rsidRDefault="0068286E" w:rsidP="0068286E">
      <w:pPr>
        <w:tabs>
          <w:tab w:val="left" w:pos="762"/>
        </w:tabs>
        <w:suppressAutoHyphens/>
        <w:autoSpaceDN w:val="0"/>
        <w:snapToGrid w:val="0"/>
        <w:spacing w:line="400" w:lineRule="exact"/>
        <w:ind w:left="1186"/>
        <w:textAlignment w:val="baseline"/>
        <w:rPr>
          <w:rFonts w:ascii="標楷體" w:eastAsia="標楷體" w:hAnsi="標楷體"/>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2</w:t>
      </w:r>
      <w:r w:rsidRPr="0068286E">
        <w:rPr>
          <w:rFonts w:ascii="Times New Roman" w:eastAsia="標楷體" w:hAnsi="Times New Roman"/>
          <w:sz w:val="28"/>
          <w:szCs w:val="28"/>
        </w:rPr>
        <w:t>）含資料不齊全於期限內補正者；扣除期限內未補正退件者。</w:t>
      </w:r>
    </w:p>
    <w:p w:rsidR="0068286E" w:rsidRPr="0068286E" w:rsidRDefault="0068286E" w:rsidP="00A65AD4">
      <w:pPr>
        <w:numPr>
          <w:ilvl w:val="0"/>
          <w:numId w:val="810"/>
        </w:numPr>
        <w:tabs>
          <w:tab w:val="left" w:pos="1276"/>
        </w:tabs>
        <w:suppressAutoHyphens/>
        <w:autoSpaceDN w:val="0"/>
        <w:snapToGrid w:val="0"/>
        <w:spacing w:line="400" w:lineRule="exact"/>
        <w:ind w:firstLine="229"/>
        <w:textAlignment w:val="baseline"/>
        <w:rPr>
          <w:rFonts w:ascii="Times New Roman" w:eastAsia="標楷體" w:hAnsi="Times New Roman"/>
          <w:sz w:val="28"/>
          <w:szCs w:val="32"/>
        </w:rPr>
      </w:pPr>
      <w:r w:rsidRPr="0068286E">
        <w:rPr>
          <w:rFonts w:ascii="Times New Roman" w:eastAsia="標楷體" w:hAnsi="Times New Roman" w:hint="eastAsia"/>
          <w:bCs/>
          <w:sz w:val="28"/>
          <w:szCs w:val="32"/>
        </w:rPr>
        <w:t>申請長照人員登錄</w:t>
      </w:r>
      <w:r w:rsidRPr="0068286E">
        <w:rPr>
          <w:rFonts w:ascii="Times New Roman" w:eastAsia="標楷體" w:hAnsi="Times New Roman"/>
          <w:bCs/>
          <w:sz w:val="28"/>
          <w:szCs w:val="32"/>
        </w:rPr>
        <w:t>時效</w:t>
      </w:r>
      <w:r w:rsidRPr="0068286E">
        <w:rPr>
          <w:rFonts w:ascii="標楷體" w:eastAsia="標楷體" w:hAnsi="標楷體" w:hint="eastAsia"/>
          <w:bCs/>
          <w:sz w:val="28"/>
          <w:szCs w:val="28"/>
        </w:rPr>
        <w:t>(1分)</w:t>
      </w:r>
    </w:p>
    <w:p w:rsidR="0068286E" w:rsidRPr="0068286E" w:rsidRDefault="0068286E" w:rsidP="0068286E">
      <w:pPr>
        <w:tabs>
          <w:tab w:val="left" w:pos="1276"/>
        </w:tabs>
        <w:suppressAutoHyphens/>
        <w:autoSpaceDN w:val="0"/>
        <w:snapToGrid w:val="0"/>
        <w:spacing w:line="400" w:lineRule="exact"/>
        <w:ind w:left="709"/>
        <w:textAlignment w:val="baseline"/>
        <w:rPr>
          <w:rFonts w:ascii="標楷體" w:eastAsia="標楷體" w:hAnsi="標楷體"/>
          <w:bCs/>
          <w:sz w:val="28"/>
          <w:szCs w:val="28"/>
        </w:rPr>
      </w:pPr>
      <w:r w:rsidRPr="0068286E">
        <w:rPr>
          <w:rFonts w:ascii="標楷體" w:eastAsia="標楷體" w:hAnsi="標楷體"/>
          <w:bCs/>
          <w:sz w:val="28"/>
          <w:szCs w:val="28"/>
        </w:rPr>
        <w:t xml:space="preserve">    </w:t>
      </w:r>
      <w:r w:rsidRPr="0068286E">
        <w:rPr>
          <w:rFonts w:ascii="標楷體" w:eastAsia="標楷體" w:hAnsi="標楷體"/>
          <w:b/>
          <w:bCs/>
          <w:sz w:val="28"/>
          <w:szCs w:val="28"/>
        </w:rPr>
        <w:t>評分標準：</w:t>
      </w:r>
      <w:r w:rsidRPr="0068286E">
        <w:rPr>
          <w:rFonts w:ascii="標楷體" w:eastAsia="標楷體" w:hAnsi="標楷體"/>
          <w:bCs/>
          <w:sz w:val="28"/>
          <w:szCs w:val="28"/>
        </w:rPr>
        <w:t xml:space="preserve">長照機構申請長照人員登錄至地方政府核准之平均日數           </w:t>
      </w:r>
    </w:p>
    <w:tbl>
      <w:tblPr>
        <w:tblStyle w:val="382"/>
        <w:tblW w:w="5458" w:type="dxa"/>
        <w:tblInd w:w="1531" w:type="dxa"/>
        <w:tblLayout w:type="fixed"/>
        <w:tblLook w:val="04A0" w:firstRow="1" w:lastRow="0" w:firstColumn="1" w:lastColumn="0" w:noHBand="0" w:noVBand="1"/>
      </w:tblPr>
      <w:tblGrid>
        <w:gridCol w:w="4259"/>
        <w:gridCol w:w="1199"/>
      </w:tblGrid>
      <w:tr w:rsidR="0068286E" w:rsidRPr="0068286E" w:rsidTr="0068286E">
        <w:trPr>
          <w:trHeight w:val="288"/>
        </w:trPr>
        <w:tc>
          <w:tcPr>
            <w:tcW w:w="425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 w:val="28"/>
                <w:szCs w:val="28"/>
              </w:rPr>
              <w:t>申請長照人員登錄</w:t>
            </w:r>
            <w:r w:rsidRPr="0068286E">
              <w:rPr>
                <w:rFonts w:ascii="標楷體" w:eastAsia="標楷體" w:hAnsi="標楷體"/>
                <w:bCs/>
                <w:sz w:val="28"/>
                <w:szCs w:val="28"/>
              </w:rPr>
              <w:t>時效</w:t>
            </w:r>
          </w:p>
        </w:tc>
        <w:tc>
          <w:tcPr>
            <w:tcW w:w="119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sz w:val="28"/>
                <w:szCs w:val="24"/>
              </w:rPr>
              <w:t>評分</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hint="eastAsia"/>
                <w:bCs/>
                <w:szCs w:val="24"/>
              </w:rPr>
              <w:t>≦7天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1</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7天</w:t>
            </w:r>
            <w:r w:rsidRPr="0068286E">
              <w:rPr>
                <w:rFonts w:ascii="標楷體" w:eastAsia="標楷體" w:hAnsi="標楷體"/>
                <w:bCs/>
                <w:szCs w:val="24"/>
              </w:rPr>
              <w:t>＜○</w:t>
            </w:r>
            <w:r w:rsidRPr="0068286E">
              <w:rPr>
                <w:rFonts w:ascii="標楷體" w:eastAsia="標楷體" w:hAnsi="標楷體" w:hint="eastAsia"/>
                <w:bCs/>
                <w:szCs w:val="24"/>
              </w:rPr>
              <w:t>≦</w:t>
            </w:r>
            <w:r w:rsidRPr="0068286E">
              <w:rPr>
                <w:rFonts w:ascii="標楷體" w:eastAsia="標楷體" w:hAnsi="標楷體"/>
                <w:bCs/>
                <w:szCs w:val="24"/>
              </w:rPr>
              <w:t>10天</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0.5</w:t>
            </w:r>
          </w:p>
        </w:tc>
      </w:tr>
      <w:tr w:rsidR="0068286E" w:rsidRPr="0068286E" w:rsidTr="0068286E">
        <w:trPr>
          <w:trHeight w:val="288"/>
        </w:trPr>
        <w:tc>
          <w:tcPr>
            <w:tcW w:w="4259" w:type="dxa"/>
            <w:vAlign w:val="center"/>
          </w:tcPr>
          <w:p w:rsidR="0068286E" w:rsidRPr="0068286E" w:rsidRDefault="0068286E" w:rsidP="0068286E">
            <w:pPr>
              <w:adjustRightInd w:val="0"/>
              <w:snapToGrid w:val="0"/>
              <w:spacing w:line="400" w:lineRule="exact"/>
              <w:jc w:val="center"/>
              <w:rPr>
                <w:rFonts w:ascii="標楷體" w:eastAsia="標楷體" w:hAnsi="標楷體"/>
                <w:bCs/>
                <w:szCs w:val="24"/>
              </w:rPr>
            </w:pPr>
            <w:r w:rsidRPr="0068286E">
              <w:rPr>
                <w:rFonts w:ascii="標楷體" w:eastAsia="標楷體" w:hAnsi="標楷體" w:hint="eastAsia"/>
                <w:bCs/>
                <w:szCs w:val="24"/>
              </w:rPr>
              <w:t>10天</w:t>
            </w:r>
            <w:r w:rsidRPr="0068286E">
              <w:rPr>
                <w:rFonts w:ascii="標楷體" w:eastAsia="標楷體" w:hAnsi="標楷體"/>
                <w:bCs/>
                <w:szCs w:val="24"/>
              </w:rPr>
              <w:t>＜○</w:t>
            </w:r>
          </w:p>
        </w:tc>
        <w:tc>
          <w:tcPr>
            <w:tcW w:w="1199" w:type="dxa"/>
          </w:tcPr>
          <w:p w:rsidR="0068286E" w:rsidRPr="0068286E" w:rsidRDefault="0068286E" w:rsidP="0068286E">
            <w:pPr>
              <w:adjustRightInd w:val="0"/>
              <w:snapToGrid w:val="0"/>
              <w:spacing w:line="400" w:lineRule="exact"/>
              <w:jc w:val="center"/>
              <w:rPr>
                <w:rFonts w:ascii="標楷體" w:eastAsia="標楷體" w:hAnsi="標楷體"/>
                <w:bCs/>
                <w:sz w:val="28"/>
                <w:szCs w:val="24"/>
              </w:rPr>
            </w:pPr>
            <w:r w:rsidRPr="0068286E">
              <w:rPr>
                <w:rFonts w:ascii="標楷體" w:eastAsia="標楷體" w:hAnsi="標楷體"/>
                <w:bCs/>
                <w:sz w:val="28"/>
                <w:szCs w:val="24"/>
              </w:rPr>
              <w:t>0</w:t>
            </w:r>
          </w:p>
        </w:tc>
      </w:tr>
    </w:tbl>
    <w:p w:rsidR="0068286E" w:rsidRPr="0068286E" w:rsidRDefault="0068286E" w:rsidP="0068286E">
      <w:pPr>
        <w:tabs>
          <w:tab w:val="left" w:pos="1276"/>
        </w:tabs>
        <w:suppressAutoHyphens/>
        <w:autoSpaceDN w:val="0"/>
        <w:snapToGrid w:val="0"/>
        <w:spacing w:line="400" w:lineRule="exact"/>
        <w:ind w:leftChars="414" w:left="1274" w:hangingChars="100" w:hanging="280"/>
        <w:textAlignment w:val="baseline"/>
        <w:rPr>
          <w:rFonts w:ascii="Times New Roman" w:eastAsia="標楷體" w:hAnsi="Times New Roman"/>
          <w:sz w:val="28"/>
          <w:szCs w:val="32"/>
        </w:rPr>
      </w:pPr>
      <w:r w:rsidRPr="0068286E">
        <w:rPr>
          <w:rFonts w:ascii="標楷體" w:eastAsia="標楷體" w:hAnsi="標楷體" w:hint="eastAsia"/>
          <w:b/>
          <w:sz w:val="28"/>
          <w:szCs w:val="28"/>
        </w:rPr>
        <w:t xml:space="preserve">  資料來源：</w:t>
      </w:r>
      <w:r w:rsidRPr="0068286E">
        <w:rPr>
          <w:rFonts w:ascii="標楷體" w:eastAsia="標楷體" w:hAnsi="標楷體" w:hint="eastAsia"/>
          <w:sz w:val="28"/>
          <w:szCs w:val="28"/>
        </w:rPr>
        <w:t>本部長照機構暨長照人員相關管理資訊系統（以下簡稱 人員管理系統）</w:t>
      </w:r>
    </w:p>
    <w:p w:rsidR="0068286E" w:rsidRPr="0068286E" w:rsidRDefault="0068286E" w:rsidP="0068286E">
      <w:pPr>
        <w:tabs>
          <w:tab w:val="left" w:pos="1276"/>
        </w:tabs>
        <w:suppressAutoHyphens/>
        <w:autoSpaceDN w:val="0"/>
        <w:snapToGrid w:val="0"/>
        <w:spacing w:line="400" w:lineRule="exact"/>
        <w:textAlignment w:val="baseline"/>
        <w:rPr>
          <w:rFonts w:ascii="Times New Roman" w:eastAsia="標楷體" w:hAnsi="Times New Roman"/>
          <w:sz w:val="28"/>
          <w:szCs w:val="32"/>
        </w:rPr>
      </w:pPr>
      <w:r w:rsidRPr="0068286E">
        <w:rPr>
          <w:rFonts w:ascii="Times New Roman" w:eastAsia="標楷體" w:hAnsi="Times New Roman"/>
          <w:sz w:val="28"/>
          <w:szCs w:val="32"/>
        </w:rPr>
        <w:t xml:space="preserve">       </w:t>
      </w:r>
      <w:r w:rsidRPr="0068286E">
        <w:rPr>
          <w:rFonts w:ascii="Times New Roman" w:eastAsia="標楷體" w:hAnsi="Times New Roman"/>
          <w:sz w:val="28"/>
          <w:szCs w:val="32"/>
        </w:rPr>
        <w:t>註：</w:t>
      </w:r>
    </w:p>
    <w:p w:rsidR="0068286E" w:rsidRPr="0068286E" w:rsidRDefault="0068286E" w:rsidP="00A65AD4">
      <w:pPr>
        <w:numPr>
          <w:ilvl w:val="0"/>
          <w:numId w:val="812"/>
        </w:numPr>
        <w:tabs>
          <w:tab w:val="left" w:pos="1276"/>
        </w:tabs>
        <w:suppressAutoHyphens/>
        <w:autoSpaceDN w:val="0"/>
        <w:snapToGrid w:val="0"/>
        <w:spacing w:line="400" w:lineRule="exact"/>
        <w:ind w:hanging="601"/>
        <w:textAlignment w:val="baseline"/>
        <w:rPr>
          <w:rFonts w:ascii="Times New Roman" w:eastAsia="標楷體" w:hAnsi="Times New Roman"/>
          <w:sz w:val="28"/>
          <w:szCs w:val="28"/>
        </w:rPr>
      </w:pPr>
      <w:r w:rsidRPr="0068286E">
        <w:rPr>
          <w:rFonts w:ascii="Times New Roman" w:eastAsia="標楷體" w:hAnsi="Times New Roman"/>
          <w:sz w:val="28"/>
          <w:szCs w:val="32"/>
        </w:rPr>
        <w:t>以工作日計算。</w:t>
      </w:r>
    </w:p>
    <w:p w:rsidR="0068286E" w:rsidRPr="0068286E" w:rsidRDefault="0068286E" w:rsidP="00A65AD4">
      <w:pPr>
        <w:numPr>
          <w:ilvl w:val="0"/>
          <w:numId w:val="812"/>
        </w:numPr>
        <w:tabs>
          <w:tab w:val="left" w:pos="1276"/>
        </w:tabs>
        <w:suppressAutoHyphens/>
        <w:autoSpaceDN w:val="0"/>
        <w:snapToGrid w:val="0"/>
        <w:spacing w:line="400" w:lineRule="exact"/>
        <w:ind w:left="1418" w:hanging="425"/>
        <w:textAlignment w:val="baseline"/>
        <w:rPr>
          <w:rFonts w:ascii="Times New Roman" w:eastAsia="標楷體" w:hAnsi="Times New Roman"/>
          <w:sz w:val="28"/>
          <w:szCs w:val="28"/>
        </w:rPr>
      </w:pPr>
      <w:r w:rsidRPr="0068286E">
        <w:rPr>
          <w:rFonts w:ascii="Times New Roman" w:eastAsia="標楷體" w:hAnsi="Times New Roman"/>
          <w:sz w:val="28"/>
          <w:szCs w:val="28"/>
        </w:rPr>
        <w:t>計算方式：</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1</w:t>
      </w:r>
      <w:r w:rsidRPr="0068286E">
        <w:rPr>
          <w:rFonts w:ascii="Times New Roman" w:eastAsia="標楷體" w:hAnsi="Times New Roman"/>
          <w:sz w:val="28"/>
          <w:szCs w:val="28"/>
        </w:rPr>
        <w:t>）</w:t>
      </w:r>
      <w:r w:rsidR="00C309B9" w:rsidRPr="0085317C">
        <w:rPr>
          <w:rFonts w:ascii="標楷體" w:eastAsia="標楷體" w:hAnsi="標楷體"/>
          <w:sz w:val="28"/>
          <w:szCs w:val="24"/>
        </w:rPr>
        <w:t>地方政府</w:t>
      </w:r>
      <w:r w:rsidR="00C309B9" w:rsidRPr="0085317C">
        <w:rPr>
          <w:rFonts w:ascii="標楷體" w:eastAsia="標楷體" w:hAnsi="標楷體" w:hint="eastAsia"/>
          <w:sz w:val="28"/>
          <w:szCs w:val="24"/>
        </w:rPr>
        <w:t>受理長照機構線上申請日為</w:t>
      </w:r>
      <w:r w:rsidR="00C309B9" w:rsidRPr="0085317C">
        <w:rPr>
          <w:rFonts w:ascii="標楷體" w:eastAsia="標楷體" w:hAnsi="標楷體"/>
          <w:sz w:val="28"/>
          <w:szCs w:val="24"/>
        </w:rPr>
        <w:t>計算</w:t>
      </w:r>
      <w:r w:rsidR="00C309B9" w:rsidRPr="0085317C">
        <w:rPr>
          <w:rFonts w:ascii="標楷體" w:eastAsia="標楷體" w:hAnsi="標楷體" w:hint="eastAsia"/>
          <w:sz w:val="28"/>
          <w:szCs w:val="24"/>
        </w:rPr>
        <w:t>起始日</w:t>
      </w:r>
      <w:r w:rsidR="00C309B9" w:rsidRPr="0085317C">
        <w:rPr>
          <w:rFonts w:ascii="Times New Roman" w:eastAsia="標楷體" w:hAnsi="Times New Roman"/>
          <w:sz w:val="28"/>
          <w:szCs w:val="24"/>
        </w:rPr>
        <w:t>（</w:t>
      </w:r>
      <w:r w:rsidR="00C309B9" w:rsidRPr="0085317C">
        <w:rPr>
          <w:rFonts w:ascii="標楷體" w:eastAsia="標楷體" w:hAnsi="標楷體" w:hint="eastAsia"/>
          <w:sz w:val="28"/>
          <w:szCs w:val="24"/>
        </w:rPr>
        <w:t>人員管理系</w:t>
      </w:r>
      <w:r w:rsidR="00C309B9" w:rsidRPr="0085317C">
        <w:rPr>
          <w:rFonts w:ascii="標楷體" w:eastAsia="標楷體" w:hAnsi="標楷體"/>
          <w:sz w:val="28"/>
          <w:szCs w:val="24"/>
        </w:rPr>
        <w:br/>
        <w:t xml:space="preserve">     </w:t>
      </w:r>
      <w:r w:rsidR="00C309B9" w:rsidRPr="0085317C">
        <w:rPr>
          <w:rFonts w:ascii="標楷體" w:eastAsia="標楷體" w:hAnsi="標楷體" w:hint="eastAsia"/>
          <w:sz w:val="28"/>
          <w:szCs w:val="24"/>
        </w:rPr>
        <w:t>統之登錄日期）</w:t>
      </w:r>
      <w:r w:rsidR="00C309B9" w:rsidRPr="0085317C">
        <w:rPr>
          <w:rFonts w:ascii="Times New Roman" w:eastAsia="標楷體" w:hAnsi="Times New Roman"/>
          <w:sz w:val="28"/>
          <w:szCs w:val="24"/>
        </w:rPr>
        <w:t>，審核法定文件後之核准日為計算迄日（</w:t>
      </w:r>
      <w:r w:rsidR="00C309B9" w:rsidRPr="0085317C">
        <w:rPr>
          <w:rFonts w:ascii="Times New Roman" w:eastAsia="標楷體" w:hAnsi="Times New Roman" w:hint="eastAsia"/>
          <w:sz w:val="28"/>
          <w:szCs w:val="24"/>
        </w:rPr>
        <w:t>人員</w:t>
      </w:r>
      <w:r w:rsidR="00C309B9" w:rsidRPr="0085317C">
        <w:rPr>
          <w:rFonts w:ascii="Times New Roman" w:eastAsia="標楷體" w:hAnsi="Times New Roman"/>
          <w:sz w:val="28"/>
          <w:szCs w:val="24"/>
        </w:rPr>
        <w:br/>
        <w:t xml:space="preserve">     </w:t>
      </w:r>
      <w:r w:rsidR="00C309B9" w:rsidRPr="0085317C">
        <w:rPr>
          <w:rFonts w:ascii="Times New Roman" w:eastAsia="標楷體" w:hAnsi="Times New Roman" w:hint="eastAsia"/>
          <w:sz w:val="28"/>
          <w:szCs w:val="24"/>
        </w:rPr>
        <w:t>管理系統之</w:t>
      </w:r>
      <w:r w:rsidR="00C309B9" w:rsidRPr="0085317C">
        <w:rPr>
          <w:rFonts w:ascii="Times New Roman" w:eastAsia="標楷體" w:hAnsi="Times New Roman"/>
          <w:sz w:val="28"/>
          <w:szCs w:val="24"/>
        </w:rPr>
        <w:t>核准文號日期</w:t>
      </w:r>
      <w:r w:rsidR="00C309B9" w:rsidRPr="0085317C">
        <w:rPr>
          <w:rFonts w:ascii="Times New Roman" w:eastAsia="標楷體" w:hAnsi="Times New Roman" w:hint="eastAsia"/>
          <w:sz w:val="28"/>
          <w:szCs w:val="24"/>
        </w:rPr>
        <w:t>)</w:t>
      </w:r>
      <w:r w:rsidR="00C309B9" w:rsidRPr="0085317C">
        <w:rPr>
          <w:rFonts w:ascii="Times New Roman" w:eastAsia="標楷體" w:hAnsi="Times New Roman"/>
          <w:sz w:val="28"/>
          <w:szCs w:val="24"/>
        </w:rPr>
        <w:t>。</w:t>
      </w:r>
    </w:p>
    <w:p w:rsidR="0068286E" w:rsidRPr="0068286E" w:rsidRDefault="0068286E" w:rsidP="0068286E">
      <w:pPr>
        <w:tabs>
          <w:tab w:val="left" w:pos="1701"/>
        </w:tabs>
        <w:suppressAutoHyphens/>
        <w:autoSpaceDN w:val="0"/>
        <w:snapToGrid w:val="0"/>
        <w:spacing w:line="400" w:lineRule="exact"/>
        <w:ind w:left="1276"/>
        <w:textAlignment w:val="baseline"/>
        <w:rPr>
          <w:rFonts w:ascii="Times New Roman" w:eastAsia="標楷體" w:hAnsi="Times New Roman"/>
          <w:sz w:val="28"/>
          <w:szCs w:val="28"/>
        </w:rPr>
      </w:pPr>
      <w:r w:rsidRPr="0068286E">
        <w:rPr>
          <w:rFonts w:ascii="Times New Roman" w:eastAsia="標楷體" w:hAnsi="Times New Roman"/>
          <w:sz w:val="28"/>
          <w:szCs w:val="28"/>
        </w:rPr>
        <w:t>（</w:t>
      </w:r>
      <w:r w:rsidRPr="0068286E">
        <w:rPr>
          <w:rFonts w:ascii="Times New Roman" w:eastAsia="標楷體" w:hAnsi="Times New Roman"/>
          <w:sz w:val="28"/>
          <w:szCs w:val="28"/>
        </w:rPr>
        <w:t>2</w:t>
      </w:r>
      <w:r w:rsidRPr="0068286E">
        <w:rPr>
          <w:rFonts w:ascii="Times New Roman" w:eastAsia="標楷體" w:hAnsi="Times New Roman"/>
          <w:sz w:val="28"/>
          <w:szCs w:val="28"/>
        </w:rPr>
        <w:t>）</w:t>
      </w:r>
      <w:r w:rsidRPr="0068286E">
        <w:rPr>
          <w:rFonts w:ascii="Times New Roman" w:eastAsia="標楷體" w:hAnsi="Times New Roman" w:hint="eastAsia"/>
          <w:sz w:val="28"/>
          <w:szCs w:val="28"/>
        </w:rPr>
        <w:t>含資料不齊全於期限內補正者</w:t>
      </w:r>
      <w:r w:rsidRPr="0068286E">
        <w:rPr>
          <w:rFonts w:ascii="Times New Roman" w:eastAsia="標楷體" w:hAnsi="Times New Roman"/>
          <w:sz w:val="28"/>
          <w:szCs w:val="28"/>
        </w:rPr>
        <w:t>；扣除期限內未補正退件者。</w:t>
      </w:r>
    </w:p>
    <w:p w:rsidR="0068286E" w:rsidRPr="0068286E" w:rsidRDefault="0068286E" w:rsidP="00A65AD4">
      <w:pPr>
        <w:numPr>
          <w:ilvl w:val="0"/>
          <w:numId w:val="790"/>
        </w:numPr>
        <w:adjustRightInd w:val="0"/>
        <w:snapToGrid w:val="0"/>
        <w:spacing w:line="400" w:lineRule="exact"/>
        <w:ind w:left="1843" w:hanging="567"/>
        <w:rPr>
          <w:rFonts w:ascii="Times New Roman" w:eastAsia="標楷體" w:hAnsi="Times New Roman"/>
          <w:sz w:val="28"/>
          <w:szCs w:val="28"/>
        </w:rPr>
        <w:sectPr w:rsidR="0068286E" w:rsidRPr="0068286E" w:rsidSect="0068286E">
          <w:pgSz w:w="11906" w:h="16838"/>
          <w:pgMar w:top="1134" w:right="1134" w:bottom="1134" w:left="1134" w:header="851" w:footer="284" w:gutter="0"/>
          <w:cols w:space="425"/>
          <w:docGrid w:type="lines" w:linePitch="360"/>
        </w:sectPr>
      </w:pPr>
    </w:p>
    <w:p w:rsidR="0068286E" w:rsidRPr="0068286E" w:rsidRDefault="0068286E" w:rsidP="0068286E">
      <w:pPr>
        <w:tabs>
          <w:tab w:val="left" w:pos="1276"/>
        </w:tabs>
        <w:suppressAutoHyphens/>
        <w:autoSpaceDN w:val="0"/>
        <w:snapToGrid w:val="0"/>
        <w:spacing w:line="400" w:lineRule="exact"/>
        <w:ind w:left="709" w:firstLineChars="202" w:firstLine="646"/>
        <w:textAlignment w:val="baseline"/>
        <w:rPr>
          <w:rFonts w:ascii="標楷體" w:eastAsia="標楷體" w:hAnsi="標楷體"/>
          <w:bCs/>
          <w:sz w:val="32"/>
          <w:szCs w:val="28"/>
        </w:rPr>
      </w:pPr>
    </w:p>
    <w:p w:rsidR="0068286E" w:rsidRPr="0068286E" w:rsidRDefault="0068286E" w:rsidP="0068286E">
      <w:pPr>
        <w:spacing w:afterLines="30" w:after="108" w:line="400" w:lineRule="exact"/>
        <w:jc w:val="both"/>
        <w:rPr>
          <w:rFonts w:ascii="標楷體" w:eastAsia="標楷體" w:hAnsi="標楷體"/>
          <w:b/>
          <w:bCs/>
        </w:rPr>
      </w:pPr>
      <w:r w:rsidRPr="0068286E">
        <w:rPr>
          <w:rFonts w:ascii="標楷體" w:eastAsia="標楷體" w:hAnsi="標楷體" w:hint="eastAsia"/>
          <w:b/>
          <w:bCs/>
        </w:rPr>
        <w:t>附件1.</w:t>
      </w:r>
    </w:p>
    <w:p w:rsidR="0068286E" w:rsidRPr="0068286E" w:rsidRDefault="0068286E" w:rsidP="0068286E">
      <w:pPr>
        <w:spacing w:afterLines="50" w:after="180" w:line="400" w:lineRule="exact"/>
        <w:jc w:val="both"/>
        <w:rPr>
          <w:rFonts w:ascii="標楷體" w:eastAsia="標楷體" w:hAnsi="標楷體"/>
          <w:b/>
          <w:bCs/>
        </w:rPr>
      </w:pPr>
      <w:r w:rsidRPr="0068286E">
        <w:rPr>
          <w:rFonts w:ascii="標楷體" w:eastAsia="標楷體" w:hAnsi="標楷體" w:hint="eastAsia"/>
          <w:b/>
          <w:bCs/>
        </w:rPr>
        <w:t>有關本部111年地方衛生機關業務考評作業手冊之前瞻考評指標(以下稱本考評指標)認定及應檢付證明文件，說明如下：</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本考評指標係按本部核定之地方政府計畫書，以及地方政府核銷資料作為考評依據。</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又本考評指標係針對本部核定應於第一期(106年+107年)、第二期(108年+109年)設置完成之整建長照衛福據點案件(含撤案及第一期未獲保留案件)，其工程執行情形及經費核銷情形。</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各地方政府提交本考評指標之自評報告時，應檢付案件清冊及相關證明文件(清冊格式如附件2，並應有承辦人、單位會計及單位主管核章)。</w:t>
      </w:r>
    </w:p>
    <w:p w:rsidR="0068286E" w:rsidRPr="0068286E" w:rsidRDefault="0068286E" w:rsidP="00A65AD4">
      <w:pPr>
        <w:numPr>
          <w:ilvl w:val="0"/>
          <w:numId w:val="791"/>
        </w:numPr>
        <w:spacing w:afterLines="30" w:after="108" w:line="400" w:lineRule="exact"/>
        <w:ind w:left="567" w:hanging="567"/>
        <w:jc w:val="both"/>
        <w:rPr>
          <w:rFonts w:ascii="標楷體" w:eastAsia="標楷體" w:hAnsi="標楷體"/>
          <w:b/>
          <w:bCs/>
        </w:rPr>
      </w:pPr>
      <w:r w:rsidRPr="0068286E">
        <w:rPr>
          <w:rFonts w:ascii="標楷體" w:eastAsia="標楷體" w:hAnsi="標楷體" w:hint="eastAsia"/>
          <w:b/>
          <w:bCs/>
        </w:rPr>
        <w:t>至有關本考評指標之分項認定及應檢付證明文件，分述如下：</w:t>
      </w:r>
    </w:p>
    <w:p w:rsidR="0068286E" w:rsidRPr="0068286E" w:rsidRDefault="0068286E" w:rsidP="00A65AD4">
      <w:pPr>
        <w:numPr>
          <w:ilvl w:val="0"/>
          <w:numId w:val="792"/>
        </w:numPr>
        <w:spacing w:afterLines="30" w:after="108" w:line="400" w:lineRule="exact"/>
        <w:jc w:val="both"/>
        <w:rPr>
          <w:rFonts w:ascii="標楷體" w:eastAsia="標楷體" w:hAnsi="標楷體"/>
          <w:b/>
          <w:bCs/>
        </w:rPr>
      </w:pPr>
      <w:r w:rsidRPr="0068286E">
        <w:rPr>
          <w:rFonts w:ascii="標楷體" w:eastAsia="標楷體" w:hAnsi="標楷體" w:hint="eastAsia"/>
          <w:b/>
          <w:bCs/>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68286E" w:rsidRPr="0068286E" w:rsidTr="0068286E">
        <w:trPr>
          <w:trHeight w:val="103"/>
        </w:trPr>
        <w:tc>
          <w:tcPr>
            <w:tcW w:w="356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595"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954"/>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分子：於第一期(106年+107年)、第二期(108年+109年)設置完成(已竣工)之據點數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地方政府需提供報竣工相關佐證資料(例如竣工或驗收報告書，或標案管理系統實際工程進度100%之截圖畫面等)。</w:t>
            </w:r>
          </w:p>
        </w:tc>
      </w:tr>
      <w:tr w:rsidR="0068286E" w:rsidRPr="0068286E" w:rsidTr="0068286E">
        <w:trPr>
          <w:trHeight w:val="1535"/>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分母：本部核定應於第一期(106年+107年)、第二期(108年+109年)設置完成之整建長照衛福據點數(含撤案)</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工程方面如另有已獲本部核准之特別情事(例如變更工程期程等)，應檢附本部同意函以佐證。</w:t>
            </w:r>
          </w:p>
        </w:tc>
      </w:tr>
    </w:tbl>
    <w:p w:rsidR="0068286E" w:rsidRPr="0068286E" w:rsidRDefault="0068286E" w:rsidP="0068286E">
      <w:pPr>
        <w:spacing w:afterLines="30" w:after="108" w:line="400" w:lineRule="exact"/>
        <w:ind w:leftChars="100" w:left="240"/>
        <w:jc w:val="both"/>
        <w:rPr>
          <w:rFonts w:ascii="標楷體" w:eastAsia="標楷體" w:hAnsi="標楷體"/>
          <w:b/>
          <w:bCs/>
        </w:rPr>
      </w:pPr>
      <w:r w:rsidRPr="0068286E">
        <w:rPr>
          <w:rFonts w:ascii="標楷體" w:eastAsia="標楷體" w:hAnsi="標楷體" w:hint="eastAsia"/>
          <w:b/>
          <w:bCs/>
        </w:rPr>
        <w:t>(二) 整建長照衛福據點經費執行率</w:t>
      </w:r>
    </w:p>
    <w:tbl>
      <w:tblPr>
        <w:tblStyle w:val="420"/>
        <w:tblW w:w="10178" w:type="dxa"/>
        <w:tblInd w:w="421" w:type="dxa"/>
        <w:tblLook w:val="04A0" w:firstRow="1" w:lastRow="0" w:firstColumn="1" w:lastColumn="0" w:noHBand="0" w:noVBand="1"/>
      </w:tblPr>
      <w:tblGrid>
        <w:gridCol w:w="3572"/>
        <w:gridCol w:w="6606"/>
      </w:tblGrid>
      <w:tr w:rsidR="0068286E" w:rsidRPr="0068286E" w:rsidTr="0068286E">
        <w:trPr>
          <w:trHeight w:val="346"/>
        </w:trPr>
        <w:tc>
          <w:tcPr>
            <w:tcW w:w="3572"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60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346"/>
        </w:trPr>
        <w:tc>
          <w:tcPr>
            <w:tcW w:w="3572"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分子：於第一期(106年+107年)、第二期(108年+109年)設置完成之據點核銷費用</w:t>
            </w:r>
          </w:p>
        </w:tc>
        <w:tc>
          <w:tcPr>
            <w:tcW w:w="660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地方政府報結後，本部審查同意核銷之金額(請檢附本部/署函復同意結案公文)。</w:t>
            </w:r>
          </w:p>
        </w:tc>
      </w:tr>
      <w:tr w:rsidR="0068286E" w:rsidRPr="0068286E" w:rsidTr="0068286E">
        <w:trPr>
          <w:trHeight w:val="346"/>
        </w:trPr>
        <w:tc>
          <w:tcPr>
            <w:tcW w:w="3572"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分母：本部核定應於第一期(106年+107年)及第二期(108年+109年)設置完成據點數之經費(含撤案)</w:t>
            </w:r>
          </w:p>
        </w:tc>
        <w:tc>
          <w:tcPr>
            <w:tcW w:w="660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符合條件案件(含撤案及第一期未獲保留案件)之本部核定經費皆全數列計。</w:t>
            </w:r>
          </w:p>
        </w:tc>
      </w:tr>
    </w:tbl>
    <w:p w:rsidR="0068286E" w:rsidRPr="0068286E" w:rsidRDefault="0068286E" w:rsidP="00D95D59">
      <w:pPr>
        <w:spacing w:line="400" w:lineRule="exact"/>
        <w:ind w:leftChars="100" w:left="240"/>
        <w:rPr>
          <w:rFonts w:ascii="標楷體" w:eastAsia="標楷體" w:hAnsi="標楷體"/>
          <w:b/>
          <w:bCs/>
        </w:rPr>
      </w:pPr>
      <w:r w:rsidRPr="0068286E">
        <w:rPr>
          <w:rFonts w:ascii="標楷體" w:eastAsia="標楷體" w:hAnsi="標楷體" w:hint="eastAsia"/>
          <w:b/>
          <w:bCs/>
        </w:rPr>
        <w:t>(三) 整建長照衛福據點開辦服務情形</w:t>
      </w:r>
    </w:p>
    <w:tbl>
      <w:tblPr>
        <w:tblStyle w:val="420"/>
        <w:tblW w:w="10161" w:type="dxa"/>
        <w:tblInd w:w="421" w:type="dxa"/>
        <w:tblLook w:val="04A0" w:firstRow="1" w:lastRow="0" w:firstColumn="1" w:lastColumn="0" w:noHBand="0" w:noVBand="1"/>
      </w:tblPr>
      <w:tblGrid>
        <w:gridCol w:w="3566"/>
        <w:gridCol w:w="6595"/>
      </w:tblGrid>
      <w:tr w:rsidR="0068286E" w:rsidRPr="0068286E" w:rsidTr="0068286E">
        <w:trPr>
          <w:trHeight w:val="103"/>
        </w:trPr>
        <w:tc>
          <w:tcPr>
            <w:tcW w:w="3566"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分子/分母</w:t>
            </w:r>
          </w:p>
        </w:tc>
        <w:tc>
          <w:tcPr>
            <w:tcW w:w="6595" w:type="dxa"/>
          </w:tcPr>
          <w:p w:rsidR="0068286E" w:rsidRPr="0068286E" w:rsidRDefault="0068286E" w:rsidP="0068286E">
            <w:pPr>
              <w:spacing w:line="400" w:lineRule="exact"/>
              <w:jc w:val="center"/>
              <w:rPr>
                <w:rFonts w:ascii="標楷體" w:eastAsia="標楷體" w:hAnsi="標楷體"/>
                <w:b/>
                <w:bCs/>
              </w:rPr>
            </w:pPr>
            <w:r w:rsidRPr="0068286E">
              <w:rPr>
                <w:rFonts w:ascii="標楷體" w:eastAsia="標楷體" w:hAnsi="標楷體" w:hint="eastAsia"/>
                <w:b/>
                <w:bCs/>
              </w:rPr>
              <w:t>說明</w:t>
            </w:r>
          </w:p>
        </w:tc>
      </w:tr>
      <w:tr w:rsidR="0068286E" w:rsidRPr="0068286E" w:rsidTr="0068286E">
        <w:trPr>
          <w:trHeight w:val="954"/>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分子：業已完整開辦服務之據點數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依照計畫書之預計辦理服務項目，地方政府需提供業已開辦服務相關佐證資料(例如設立許可之公文等)。若計畫書載明預計提供B和C服務，但開辦僅提供B或C服務，視為未完整開辦。</w:t>
            </w:r>
          </w:p>
        </w:tc>
      </w:tr>
      <w:tr w:rsidR="0068286E" w:rsidRPr="0068286E" w:rsidTr="0068286E">
        <w:trPr>
          <w:trHeight w:val="1535"/>
        </w:trPr>
        <w:tc>
          <w:tcPr>
            <w:tcW w:w="3566"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分母：各縣市政府於110年12月31日前報本部結案之案件數</w:t>
            </w:r>
          </w:p>
        </w:tc>
        <w:tc>
          <w:tcPr>
            <w:tcW w:w="6595" w:type="dxa"/>
            <w:vAlign w:val="center"/>
          </w:tcPr>
          <w:p w:rsidR="0068286E" w:rsidRPr="0068286E" w:rsidRDefault="0068286E" w:rsidP="0068286E">
            <w:pPr>
              <w:spacing w:line="400" w:lineRule="exact"/>
              <w:jc w:val="both"/>
              <w:rPr>
                <w:rFonts w:ascii="標楷體" w:eastAsia="標楷體" w:hAnsi="標楷體"/>
                <w:b/>
                <w:bCs/>
              </w:rPr>
            </w:pPr>
            <w:r w:rsidRPr="0068286E">
              <w:rPr>
                <w:rFonts w:ascii="標楷體" w:eastAsia="標楷體" w:hAnsi="標楷體" w:hint="eastAsia"/>
                <w:b/>
                <w:bCs/>
              </w:rPr>
              <w:t>以各縣市政府於110年12月31日前報本部結案之案件數為計算，報結後之退補件不影響案件數之計算。</w:t>
            </w:r>
          </w:p>
        </w:tc>
      </w:tr>
    </w:tbl>
    <w:p w:rsidR="0068286E" w:rsidRPr="0068286E" w:rsidRDefault="0068286E" w:rsidP="0068286E">
      <w:pPr>
        <w:spacing w:line="400" w:lineRule="exact"/>
        <w:sectPr w:rsidR="0068286E" w:rsidRPr="0068286E" w:rsidSect="00D62738">
          <w:footerReference w:type="even" r:id="rId16"/>
          <w:footerReference w:type="default" r:id="rId17"/>
          <w:footerReference w:type="first" r:id="rId18"/>
          <w:pgSz w:w="11906" w:h="16838" w:code="9"/>
          <w:pgMar w:top="720" w:right="720" w:bottom="720" w:left="720" w:header="851" w:footer="283" w:gutter="0"/>
          <w:cols w:space="425"/>
          <w:docGrid w:type="lines" w:linePitch="360"/>
        </w:sectPr>
      </w:pPr>
    </w:p>
    <w:p w:rsidR="0068286E" w:rsidRPr="0068286E" w:rsidRDefault="0068286E" w:rsidP="0068286E">
      <w:pPr>
        <w:spacing w:line="400" w:lineRule="exact"/>
      </w:pPr>
    </w:p>
    <w:tbl>
      <w:tblPr>
        <w:tblStyle w:val="420"/>
        <w:tblW w:w="14304" w:type="dxa"/>
        <w:jc w:val="center"/>
        <w:tblLook w:val="04A0" w:firstRow="1" w:lastRow="0" w:firstColumn="1" w:lastColumn="0" w:noHBand="0" w:noVBand="1"/>
      </w:tblPr>
      <w:tblGrid>
        <w:gridCol w:w="417"/>
        <w:gridCol w:w="544"/>
        <w:gridCol w:w="844"/>
        <w:gridCol w:w="765"/>
        <w:gridCol w:w="559"/>
        <w:gridCol w:w="559"/>
        <w:gridCol w:w="941"/>
        <w:gridCol w:w="1416"/>
        <w:gridCol w:w="1180"/>
        <w:gridCol w:w="1259"/>
        <w:gridCol w:w="867"/>
        <w:gridCol w:w="850"/>
        <w:gridCol w:w="1134"/>
        <w:gridCol w:w="851"/>
        <w:gridCol w:w="992"/>
        <w:gridCol w:w="1126"/>
      </w:tblGrid>
      <w:tr w:rsidR="0068286E" w:rsidRPr="0068286E" w:rsidTr="0068286E">
        <w:trPr>
          <w:trHeight w:val="323"/>
          <w:jc w:val="center"/>
        </w:trPr>
        <w:tc>
          <w:tcPr>
            <w:tcW w:w="14304" w:type="dxa"/>
            <w:gridSpan w:val="16"/>
            <w:tcBorders>
              <w:top w:val="single" w:sz="4" w:space="0" w:color="auto"/>
            </w:tcBorders>
          </w:tcPr>
          <w:p w:rsidR="0068286E" w:rsidRPr="0068286E" w:rsidRDefault="0068286E" w:rsidP="0068286E">
            <w:pPr>
              <w:widowControl/>
              <w:spacing w:line="400" w:lineRule="exact"/>
            </w:pPr>
            <w:r w:rsidRPr="0068286E">
              <w:rPr>
                <w:rFonts w:ascii="標楷體" w:eastAsia="標楷體" w:hAnsi="標楷體" w:hint="eastAsia"/>
                <w:b/>
                <w:bCs/>
              </w:rPr>
              <w:t>前瞻《1+2期》整建長照衛福據點計畫 - 中央核定補助地方政府整(新)建工程案件數、金額明細、核銷經費執行及報結核銷情形【截至111年8月31日】</w:t>
            </w:r>
          </w:p>
        </w:tc>
      </w:tr>
      <w:tr w:rsidR="0068286E" w:rsidRPr="0068286E" w:rsidTr="0068286E">
        <w:trPr>
          <w:trHeight w:val="265"/>
          <w:jc w:val="center"/>
        </w:trPr>
        <w:tc>
          <w:tcPr>
            <w:tcW w:w="417"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項次</w:t>
            </w:r>
          </w:p>
        </w:tc>
        <w:tc>
          <w:tcPr>
            <w:tcW w:w="54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鄉鎮</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市區</w:t>
            </w:r>
          </w:p>
        </w:tc>
        <w:tc>
          <w:tcPr>
            <w:tcW w:w="84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申請計畫期別</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(請填第1期、第2期或1+2期)</w:t>
            </w:r>
          </w:p>
        </w:tc>
        <w:tc>
          <w:tcPr>
            <w:tcW w:w="765"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案件名稱</w:t>
            </w:r>
          </w:p>
        </w:tc>
        <w:tc>
          <w:tcPr>
            <w:tcW w:w="559"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工程類型(修繕/新建)</w:t>
            </w:r>
          </w:p>
        </w:tc>
        <w:tc>
          <w:tcPr>
            <w:tcW w:w="559"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ABC據點類型</w:t>
            </w:r>
          </w:p>
        </w:tc>
        <w:tc>
          <w:tcPr>
            <w:tcW w:w="4796" w:type="dxa"/>
            <w:gridSpan w:val="4"/>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核定經費</w:t>
            </w:r>
          </w:p>
        </w:tc>
        <w:tc>
          <w:tcPr>
            <w:tcW w:w="1717" w:type="dxa"/>
            <w:gridSpan w:val="2"/>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案件核定起訖日</w:t>
            </w:r>
          </w:p>
        </w:tc>
        <w:tc>
          <w:tcPr>
            <w:tcW w:w="2977" w:type="dxa"/>
            <w:gridSpan w:val="3"/>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實際執行情形</w:t>
            </w:r>
          </w:p>
        </w:tc>
        <w:tc>
          <w:tcPr>
            <w:tcW w:w="1126" w:type="dxa"/>
            <w:vMerge w:val="restart"/>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備註</w:t>
            </w:r>
          </w:p>
        </w:tc>
      </w:tr>
      <w:tr w:rsidR="0068286E" w:rsidRPr="0068286E" w:rsidTr="0068286E">
        <w:trPr>
          <w:trHeight w:val="532"/>
          <w:jc w:val="center"/>
        </w:trPr>
        <w:tc>
          <w:tcPr>
            <w:tcW w:w="417"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44"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844"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765"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59"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559" w:type="dxa"/>
            <w:vMerge/>
            <w:vAlign w:val="center"/>
          </w:tcPr>
          <w:p w:rsidR="0068286E" w:rsidRPr="0068286E" w:rsidRDefault="0068286E" w:rsidP="00CF0160">
            <w:pPr>
              <w:spacing w:line="0" w:lineRule="atLeast"/>
              <w:contextualSpacing/>
              <w:jc w:val="center"/>
              <w:rPr>
                <w:rFonts w:ascii="標楷體" w:eastAsia="標楷體" w:hAnsi="標楷體"/>
                <w:b/>
                <w:bCs/>
              </w:rPr>
            </w:pPr>
          </w:p>
        </w:tc>
        <w:tc>
          <w:tcPr>
            <w:tcW w:w="941"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案件補助中央總經費(元)</w:t>
            </w:r>
          </w:p>
        </w:tc>
        <w:tc>
          <w:tcPr>
            <w:tcW w:w="1416" w:type="dxa"/>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前瞻</w:t>
            </w:r>
          </w:p>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第1期</w:t>
            </w:r>
          </w:p>
        </w:tc>
        <w:tc>
          <w:tcPr>
            <w:tcW w:w="2439" w:type="dxa"/>
            <w:gridSpan w:val="2"/>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前瞻第2期</w:t>
            </w:r>
          </w:p>
        </w:tc>
        <w:tc>
          <w:tcPr>
            <w:tcW w:w="867"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本部核定日期</w:t>
            </w:r>
          </w:p>
        </w:tc>
        <w:tc>
          <w:tcPr>
            <w:tcW w:w="850"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核定計劃書之該案預計完工日期(如後經本部同意變更期程請加註本部函復文號)</w:t>
            </w:r>
          </w:p>
        </w:tc>
        <w:tc>
          <w:tcPr>
            <w:tcW w:w="1134"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已達竣工以上(如是請打V並註明峻工日期)</w:t>
            </w:r>
          </w:p>
        </w:tc>
        <w:tc>
          <w:tcPr>
            <w:tcW w:w="851"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已完成核銷結案請填中央函復文號及公文日期（如送件中請填地方函報文號及日期）</w:t>
            </w:r>
          </w:p>
        </w:tc>
        <w:tc>
          <w:tcPr>
            <w:tcW w:w="992" w:type="dxa"/>
            <w:vMerge w:val="restart"/>
            <w:vAlign w:val="center"/>
          </w:tcPr>
          <w:p w:rsidR="0068286E" w:rsidRPr="0068286E" w:rsidRDefault="0068286E" w:rsidP="00CF0160">
            <w:pPr>
              <w:spacing w:line="0" w:lineRule="atLeast"/>
              <w:contextualSpacing/>
              <w:jc w:val="center"/>
              <w:rPr>
                <w:rFonts w:ascii="標楷體" w:eastAsia="標楷體" w:hAnsi="標楷體"/>
                <w:b/>
                <w:bCs/>
              </w:rPr>
            </w:pPr>
            <w:r w:rsidRPr="0068286E">
              <w:rPr>
                <w:rFonts w:ascii="標楷體" w:eastAsia="標楷體" w:hAnsi="標楷體" w:hint="eastAsia"/>
                <w:b/>
                <w:bCs/>
              </w:rPr>
              <w:t>已核銷結案央款總經費(元)</w:t>
            </w:r>
          </w:p>
        </w:tc>
        <w:tc>
          <w:tcPr>
            <w:tcW w:w="1126" w:type="dxa"/>
            <w:vMerge/>
            <w:vAlign w:val="center"/>
          </w:tcPr>
          <w:p w:rsidR="0068286E" w:rsidRPr="0068286E" w:rsidRDefault="0068286E" w:rsidP="0068286E">
            <w:pPr>
              <w:spacing w:line="400" w:lineRule="exact"/>
              <w:contextualSpacing/>
              <w:jc w:val="center"/>
              <w:rPr>
                <w:rFonts w:ascii="標楷體" w:eastAsia="標楷體" w:hAnsi="標楷體"/>
                <w:b/>
                <w:bCs/>
              </w:rPr>
            </w:pPr>
          </w:p>
        </w:tc>
      </w:tr>
      <w:tr w:rsidR="0068286E" w:rsidRPr="0068286E" w:rsidTr="0068286E">
        <w:trPr>
          <w:trHeight w:val="1123"/>
          <w:jc w:val="center"/>
        </w:trPr>
        <w:tc>
          <w:tcPr>
            <w:tcW w:w="417"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4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4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765"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59"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559"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941"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416"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106年+107年中央補助經費(元)</w:t>
            </w:r>
          </w:p>
        </w:tc>
        <w:tc>
          <w:tcPr>
            <w:tcW w:w="1180"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108年中央補助經費（元）</w:t>
            </w:r>
          </w:p>
        </w:tc>
        <w:tc>
          <w:tcPr>
            <w:tcW w:w="1259" w:type="dxa"/>
            <w:vAlign w:val="center"/>
          </w:tcPr>
          <w:p w:rsidR="0068286E" w:rsidRPr="0068286E" w:rsidRDefault="0068286E" w:rsidP="0068286E">
            <w:pPr>
              <w:spacing w:line="400" w:lineRule="exact"/>
              <w:contextualSpacing/>
              <w:jc w:val="center"/>
              <w:rPr>
                <w:rFonts w:ascii="標楷體" w:eastAsia="標楷體" w:hAnsi="標楷體"/>
                <w:b/>
                <w:bCs/>
              </w:rPr>
            </w:pPr>
            <w:r w:rsidRPr="0068286E">
              <w:rPr>
                <w:rFonts w:ascii="標楷體" w:eastAsia="標楷體" w:hAnsi="標楷體" w:hint="eastAsia"/>
                <w:b/>
                <w:bCs/>
              </w:rPr>
              <w:t>109年中央補助經費（元）</w:t>
            </w:r>
          </w:p>
        </w:tc>
        <w:tc>
          <w:tcPr>
            <w:tcW w:w="867"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50"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134"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851"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992" w:type="dxa"/>
            <w:vMerge/>
            <w:vAlign w:val="center"/>
          </w:tcPr>
          <w:p w:rsidR="0068286E" w:rsidRPr="0068286E" w:rsidRDefault="0068286E" w:rsidP="0068286E">
            <w:pPr>
              <w:spacing w:line="400" w:lineRule="exact"/>
              <w:contextualSpacing/>
              <w:jc w:val="center"/>
              <w:rPr>
                <w:rFonts w:ascii="標楷體" w:eastAsia="標楷體" w:hAnsi="標楷體"/>
                <w:b/>
                <w:bCs/>
              </w:rPr>
            </w:pPr>
          </w:p>
        </w:tc>
        <w:tc>
          <w:tcPr>
            <w:tcW w:w="1126" w:type="dxa"/>
            <w:vMerge/>
            <w:vAlign w:val="center"/>
          </w:tcPr>
          <w:p w:rsidR="0068286E" w:rsidRPr="0068286E" w:rsidRDefault="0068286E" w:rsidP="0068286E">
            <w:pPr>
              <w:spacing w:line="400" w:lineRule="exact"/>
              <w:contextualSpacing/>
              <w:jc w:val="center"/>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tcBorders>
              <w:left w:val="nil"/>
            </w:tcBorders>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tcBorders>
              <w:left w:val="nil"/>
            </w:tcBorders>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65"/>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r w:rsidR="0068286E" w:rsidRPr="0068286E" w:rsidTr="0068286E">
        <w:trPr>
          <w:trHeight w:val="247"/>
          <w:jc w:val="center"/>
        </w:trPr>
        <w:tc>
          <w:tcPr>
            <w:tcW w:w="41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4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765" w:type="dxa"/>
            <w:vAlign w:val="center"/>
          </w:tcPr>
          <w:p w:rsidR="0068286E" w:rsidRPr="0068286E" w:rsidRDefault="0068286E" w:rsidP="00CF0160">
            <w:pPr>
              <w:spacing w:line="240" w:lineRule="exact"/>
              <w:contextualSpacing/>
              <w:jc w:val="both"/>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5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4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416"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8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259"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67"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0"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34"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851"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992" w:type="dxa"/>
            <w:vAlign w:val="center"/>
          </w:tcPr>
          <w:p w:rsidR="0068286E" w:rsidRPr="0068286E" w:rsidRDefault="0068286E" w:rsidP="00CF0160">
            <w:pPr>
              <w:spacing w:line="240" w:lineRule="exact"/>
              <w:contextualSpacing/>
              <w:jc w:val="center"/>
              <w:rPr>
                <w:rFonts w:ascii="標楷體" w:eastAsia="標楷體" w:hAnsi="標楷體"/>
                <w:b/>
                <w:bCs/>
              </w:rPr>
            </w:pPr>
          </w:p>
        </w:tc>
        <w:tc>
          <w:tcPr>
            <w:tcW w:w="1126" w:type="dxa"/>
            <w:vAlign w:val="center"/>
          </w:tcPr>
          <w:p w:rsidR="0068286E" w:rsidRPr="0068286E" w:rsidRDefault="0068286E" w:rsidP="00CF0160">
            <w:pPr>
              <w:spacing w:line="240" w:lineRule="exact"/>
              <w:contextualSpacing/>
              <w:jc w:val="both"/>
              <w:rPr>
                <w:rFonts w:ascii="標楷體" w:eastAsia="標楷體" w:hAnsi="標楷體"/>
                <w:b/>
                <w:bCs/>
              </w:rPr>
            </w:pPr>
          </w:p>
        </w:tc>
      </w:tr>
    </w:tbl>
    <w:p w:rsidR="0068286E" w:rsidRPr="0068286E" w:rsidRDefault="0068286E" w:rsidP="0068286E">
      <w:pPr>
        <w:spacing w:line="400" w:lineRule="exact"/>
        <w:rPr>
          <w:rFonts w:ascii="標楷體" w:eastAsia="標楷體" w:hAnsi="標楷體"/>
          <w:b/>
          <w:bCs/>
          <w:szCs w:val="24"/>
        </w:rPr>
      </w:pPr>
      <w:r w:rsidRPr="0068286E">
        <w:rPr>
          <w:rFonts w:ascii="標楷體" w:eastAsia="標楷體" w:hAnsi="標楷體" w:hint="eastAsia"/>
          <w:b/>
          <w:bCs/>
          <w:szCs w:val="24"/>
        </w:rPr>
        <w:t>備註：請詳列所有申請並經本部核定補助案件(包含撤案及未獲保留案)</w:t>
      </w:r>
    </w:p>
    <w:p w:rsidR="0068286E" w:rsidRPr="0068286E" w:rsidRDefault="0068286E" w:rsidP="0068286E">
      <w:pPr>
        <w:spacing w:line="400" w:lineRule="exact"/>
        <w:rPr>
          <w:rFonts w:ascii="標楷體" w:eastAsia="標楷體" w:hAnsi="標楷體"/>
          <w:b/>
          <w:bCs/>
          <w:szCs w:val="24"/>
        </w:rPr>
      </w:pPr>
    </w:p>
    <w:p w:rsidR="0068286E" w:rsidRPr="0068286E" w:rsidRDefault="0068286E" w:rsidP="0068286E">
      <w:pPr>
        <w:widowControl/>
        <w:spacing w:line="400" w:lineRule="exact"/>
        <w:rPr>
          <w:rFonts w:ascii="標楷體" w:eastAsia="標楷體" w:hAnsi="標楷體"/>
          <w:sz w:val="72"/>
          <w:szCs w:val="72"/>
        </w:rPr>
      </w:pPr>
      <w:r w:rsidRPr="0068286E">
        <w:rPr>
          <w:rFonts w:ascii="標楷體" w:eastAsia="標楷體" w:hAnsi="標楷體" w:hint="eastAsia"/>
          <w:b/>
          <w:bCs/>
          <w:szCs w:val="24"/>
        </w:rPr>
        <w:t>填表人(承辦人)：</w:t>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hint="eastAsia"/>
          <w:b/>
          <w:bCs/>
          <w:szCs w:val="24"/>
        </w:rPr>
        <w:t>業務主管：</w:t>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b/>
          <w:bCs/>
          <w:szCs w:val="24"/>
        </w:rPr>
        <w:tab/>
      </w:r>
      <w:r w:rsidRPr="0068286E">
        <w:rPr>
          <w:rFonts w:ascii="標楷體" w:eastAsia="標楷體" w:hAnsi="標楷體" w:hint="eastAsia"/>
          <w:b/>
          <w:bCs/>
          <w:szCs w:val="24"/>
        </w:rPr>
        <w:t>主辦會計：</w:t>
      </w:r>
    </w:p>
    <w:p w:rsidR="0068286E" w:rsidRPr="0068286E" w:rsidRDefault="0068286E" w:rsidP="0068286E">
      <w:pPr>
        <w:spacing w:afterLines="30" w:after="108" w:line="400" w:lineRule="exact"/>
        <w:jc w:val="both"/>
        <w:rPr>
          <w:rFonts w:ascii="Times New Roman" w:eastAsia="標楷體" w:hAnsi="Times New Roman"/>
          <w:sz w:val="28"/>
          <w:szCs w:val="28"/>
        </w:rPr>
      </w:pPr>
    </w:p>
    <w:p w:rsidR="00D62738" w:rsidRDefault="00D62738" w:rsidP="00D62738">
      <w:pPr>
        <w:widowControl/>
        <w:rPr>
          <w:rFonts w:ascii="Times New Roman" w:eastAsia="標楷體" w:hAnsi="Times New Roman"/>
          <w:b/>
          <w:sz w:val="36"/>
          <w:szCs w:val="36"/>
        </w:rPr>
        <w:sectPr w:rsidR="00D62738" w:rsidSect="00CF0160">
          <w:pgSz w:w="16838" w:h="11906" w:orient="landscape"/>
          <w:pgMar w:top="1134" w:right="1134" w:bottom="1134" w:left="1134" w:header="851" w:footer="283" w:gutter="0"/>
          <w:cols w:space="425"/>
          <w:docGrid w:type="lines" w:linePitch="360"/>
        </w:sectPr>
      </w:pPr>
    </w:p>
    <w:p w:rsidR="00205BD5" w:rsidRDefault="00205BD5" w:rsidP="00205BD5">
      <w:pPr>
        <w:spacing w:beforeLines="50" w:before="180" w:afterLines="50" w:after="180" w:line="400" w:lineRule="exact"/>
        <w:rPr>
          <w:rFonts w:ascii="Times New Roman" w:eastAsia="標楷體" w:hAnsi="Times New Roman"/>
          <w:b/>
          <w:sz w:val="36"/>
          <w:szCs w:val="36"/>
        </w:rPr>
      </w:pPr>
    </w:p>
    <w:p w:rsidR="00A3027E" w:rsidRDefault="00A3027E"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D852FB" w:rsidRDefault="00D852FB" w:rsidP="00D852FB">
      <w:pPr>
        <w:widowControl/>
        <w:spacing w:line="480" w:lineRule="auto"/>
        <w:outlineLvl w:val="0"/>
        <w:rPr>
          <w:rFonts w:ascii="Times New Roman" w:eastAsia="標楷體" w:hAnsi="Times New Roman"/>
          <w:b/>
          <w:sz w:val="36"/>
          <w:szCs w:val="36"/>
        </w:rPr>
      </w:pPr>
    </w:p>
    <w:p w:rsidR="00A3027E" w:rsidRPr="00A3027E" w:rsidRDefault="00A3027E" w:rsidP="00A3027E">
      <w:pPr>
        <w:widowControl/>
        <w:spacing w:line="480" w:lineRule="auto"/>
        <w:jc w:val="center"/>
        <w:outlineLvl w:val="0"/>
        <w:rPr>
          <w:rFonts w:ascii="Times New Roman" w:eastAsia="標楷體" w:hAnsi="Times New Roman"/>
          <w:sz w:val="72"/>
          <w:szCs w:val="72"/>
        </w:rPr>
      </w:pPr>
      <w:bookmarkStart w:id="16" w:name="_Toc85200204"/>
      <w:bookmarkStart w:id="17" w:name="_Toc85200308"/>
      <w:r w:rsidRPr="00A3027E">
        <w:rPr>
          <w:rFonts w:ascii="Times New Roman" w:eastAsia="標楷體" w:hAnsi="Times New Roman"/>
          <w:sz w:val="72"/>
          <w:szCs w:val="72"/>
        </w:rPr>
        <w:t>考評指標</w:t>
      </w:r>
      <w:bookmarkEnd w:id="16"/>
      <w:bookmarkEnd w:id="17"/>
    </w:p>
    <w:p w:rsidR="00A3027E" w:rsidRPr="00A3027E" w:rsidRDefault="00A3027E" w:rsidP="00A3027E">
      <w:pPr>
        <w:widowControl/>
        <w:spacing w:line="480" w:lineRule="auto"/>
        <w:jc w:val="center"/>
        <w:outlineLvl w:val="1"/>
        <w:rPr>
          <w:rFonts w:ascii="Times New Roman" w:eastAsia="標楷體" w:hAnsi="Times New Roman"/>
          <w:sz w:val="72"/>
          <w:szCs w:val="72"/>
        </w:rPr>
        <w:sectPr w:rsidR="00A3027E" w:rsidRPr="00A3027E" w:rsidSect="00A3027E">
          <w:footerReference w:type="even" r:id="rId19"/>
          <w:footerReference w:type="default" r:id="rId20"/>
          <w:footerReference w:type="first" r:id="rId21"/>
          <w:pgSz w:w="11906" w:h="16838"/>
          <w:pgMar w:top="1440" w:right="1134" w:bottom="1440" w:left="1418" w:header="851" w:footer="794" w:gutter="0"/>
          <w:cols w:space="425"/>
          <w:docGrid w:type="lines" w:linePitch="360"/>
        </w:sectPr>
      </w:pPr>
      <w:bookmarkStart w:id="18" w:name="_Toc85200309"/>
      <w:r w:rsidRPr="00A3027E">
        <w:rPr>
          <w:rFonts w:ascii="Times New Roman" w:eastAsia="標楷體" w:hAnsi="Times New Roman"/>
          <w:sz w:val="72"/>
          <w:szCs w:val="72"/>
        </w:rPr>
        <w:t>三、</w:t>
      </w:r>
      <w:r w:rsidRPr="00A3027E">
        <w:rPr>
          <w:rFonts w:ascii="Times New Roman" w:eastAsia="標楷體" w:hAnsi="Times New Roman" w:hint="eastAsia"/>
          <w:sz w:val="72"/>
          <w:szCs w:val="72"/>
        </w:rPr>
        <w:t>照護</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18"/>
    </w:p>
    <w:p w:rsidR="00681A72" w:rsidRDefault="00681A72" w:rsidP="00A3027E">
      <w:pPr>
        <w:snapToGrid w:val="0"/>
        <w:spacing w:beforeLines="50" w:before="180" w:afterLines="50" w:after="180" w:line="400" w:lineRule="exact"/>
        <w:jc w:val="center"/>
        <w:rPr>
          <w:rFonts w:ascii="Times New Roman" w:eastAsia="標楷體" w:hAnsi="Times New Roman"/>
          <w:b/>
          <w:sz w:val="36"/>
          <w:szCs w:val="28"/>
        </w:rPr>
      </w:pPr>
    </w:p>
    <w:p w:rsidR="00681A72" w:rsidRDefault="00681A72">
      <w:pPr>
        <w:widowControl/>
        <w:rPr>
          <w:rFonts w:ascii="Times New Roman" w:eastAsia="標楷體" w:hAnsi="Times New Roman"/>
          <w:b/>
          <w:sz w:val="36"/>
          <w:szCs w:val="28"/>
        </w:rPr>
      </w:pPr>
      <w:r>
        <w:rPr>
          <w:rFonts w:ascii="Times New Roman" w:eastAsia="標楷體" w:hAnsi="Times New Roman"/>
          <w:b/>
          <w:sz w:val="36"/>
          <w:szCs w:val="28"/>
        </w:rPr>
        <w:br w:type="page"/>
      </w:r>
    </w:p>
    <w:p w:rsidR="00A3027E" w:rsidRPr="00A3027E" w:rsidRDefault="00A3027E" w:rsidP="00A3027E">
      <w:pPr>
        <w:snapToGrid w:val="0"/>
        <w:spacing w:beforeLines="50" w:before="180" w:afterLines="50" w:after="180" w:line="400" w:lineRule="exact"/>
        <w:jc w:val="center"/>
        <w:rPr>
          <w:rFonts w:ascii="Times New Roman" w:eastAsia="標楷體" w:hAnsi="Times New Roman"/>
          <w:b/>
          <w:sz w:val="36"/>
          <w:szCs w:val="28"/>
        </w:rPr>
      </w:pPr>
      <w:r w:rsidRPr="00A3027E">
        <w:rPr>
          <w:rFonts w:ascii="Times New Roman" w:eastAsia="標楷體" w:hAnsi="Times New Roman"/>
          <w:b/>
          <w:sz w:val="36"/>
          <w:szCs w:val="28"/>
        </w:rPr>
        <w:t>111</w:t>
      </w:r>
      <w:r w:rsidRPr="00A3027E">
        <w:rPr>
          <w:rFonts w:ascii="Times New Roman" w:eastAsia="標楷體" w:hAnsi="Times New Roman"/>
          <w:b/>
          <w:sz w:val="36"/>
          <w:szCs w:val="28"/>
        </w:rPr>
        <w:t>年度地方政府衛生局照護業務考評指標</w:t>
      </w:r>
    </w:p>
    <w:p w:rsidR="00A3027E" w:rsidRPr="00A3027E" w:rsidRDefault="00A3027E" w:rsidP="00A3027E">
      <w:pPr>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一、考評單位：衛生福利部護理及健康照護司</w:t>
      </w:r>
    </w:p>
    <w:p w:rsidR="00A3027E" w:rsidRPr="00A3027E" w:rsidRDefault="00A3027E" w:rsidP="00A3027E">
      <w:pPr>
        <w:snapToGrid w:val="0"/>
        <w:spacing w:line="400" w:lineRule="exact"/>
        <w:ind w:left="1560" w:hanging="1560"/>
        <w:jc w:val="both"/>
        <w:rPr>
          <w:rFonts w:ascii="Times New Roman" w:eastAsia="標楷體" w:hAnsi="Times New Roman"/>
          <w:sz w:val="28"/>
          <w:szCs w:val="28"/>
        </w:rPr>
      </w:pPr>
      <w:r w:rsidRPr="00A3027E">
        <w:rPr>
          <w:rFonts w:ascii="Times New Roman" w:eastAsia="標楷體" w:hAnsi="Times New Roman"/>
          <w:sz w:val="28"/>
          <w:szCs w:val="28"/>
        </w:rPr>
        <w:t>二、考評目的：考核地方衛生局</w:t>
      </w:r>
      <w:r w:rsidRPr="00A3027E">
        <w:rPr>
          <w:rFonts w:ascii="Times New Roman" w:eastAsia="標楷體" w:hAnsi="Times New Roman"/>
          <w:sz w:val="28"/>
          <w:szCs w:val="28"/>
        </w:rPr>
        <w:t>111</w:t>
      </w:r>
      <w:r w:rsidRPr="00A3027E">
        <w:rPr>
          <w:rFonts w:ascii="Times New Roman" w:eastAsia="標楷體" w:hAnsi="Times New Roman"/>
          <w:sz w:val="28"/>
          <w:szCs w:val="28"/>
        </w:rPr>
        <w:t>年度照護類業務之執行成效</w:t>
      </w:r>
    </w:p>
    <w:p w:rsidR="00A3027E" w:rsidRPr="00A3027E" w:rsidRDefault="006D2344" w:rsidP="00A3027E">
      <w:pPr>
        <w:snapToGrid w:val="0"/>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A3027E" w:rsidRPr="00A3027E">
        <w:rPr>
          <w:rFonts w:ascii="Times New Roman" w:eastAsia="標楷體" w:hAnsi="Times New Roman"/>
          <w:sz w:val="28"/>
          <w:szCs w:val="28"/>
        </w:rPr>
        <w:t>簡稱衛生局）</w:t>
      </w:r>
    </w:p>
    <w:p w:rsidR="00A3027E" w:rsidRPr="00A3027E" w:rsidRDefault="00A3027E" w:rsidP="00A3027E">
      <w:pPr>
        <w:snapToGrid w:val="0"/>
        <w:spacing w:line="400" w:lineRule="exact"/>
        <w:ind w:left="538" w:hanging="538"/>
        <w:jc w:val="both"/>
        <w:rPr>
          <w:rFonts w:ascii="Times New Roman" w:eastAsia="標楷體" w:hAnsi="Times New Roman"/>
          <w:sz w:val="28"/>
          <w:szCs w:val="28"/>
        </w:rPr>
      </w:pPr>
      <w:r w:rsidRPr="00A3027E">
        <w:rPr>
          <w:rFonts w:ascii="Times New Roman" w:eastAsia="標楷體" w:hAnsi="Times New Roman"/>
          <w:sz w:val="28"/>
          <w:szCs w:val="28"/>
        </w:rPr>
        <w:t>四、受評時間：</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w:t>
      </w:r>
      <w:r w:rsidRPr="00A3027E">
        <w:rPr>
          <w:rFonts w:ascii="Times New Roman" w:eastAsia="標楷體" w:hAnsi="Times New Roman"/>
          <w:sz w:val="28"/>
          <w:szCs w:val="28"/>
        </w:rPr>
        <w:t>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w:t>
      </w:r>
    </w:p>
    <w:p w:rsidR="00A3027E" w:rsidRPr="00A3027E" w:rsidRDefault="00A3027E" w:rsidP="00A3027E">
      <w:pPr>
        <w:snapToGrid w:val="0"/>
        <w:spacing w:line="400" w:lineRule="exact"/>
        <w:ind w:left="538" w:hanging="538"/>
        <w:jc w:val="both"/>
        <w:rPr>
          <w:rFonts w:ascii="Times New Roman" w:eastAsia="標楷體" w:hAnsi="Times New Roman"/>
          <w:sz w:val="28"/>
          <w:szCs w:val="28"/>
        </w:rPr>
      </w:pPr>
      <w:r w:rsidRPr="00A3027E">
        <w:rPr>
          <w:rFonts w:ascii="Times New Roman" w:eastAsia="標楷體" w:hAnsi="Times New Roman"/>
          <w:sz w:val="28"/>
          <w:szCs w:val="28"/>
        </w:rPr>
        <w:t>五、考評方式：</w:t>
      </w:r>
      <w:r w:rsidRPr="00A3027E">
        <w:rPr>
          <w:rFonts w:ascii="Times New Roman" w:eastAsia="標楷體" w:hAnsi="Times New Roman"/>
          <w:sz w:val="28"/>
          <w:szCs w:val="28"/>
        </w:rPr>
        <w:t xml:space="preserve"> </w:t>
      </w:r>
    </w:p>
    <w:p w:rsidR="00A3027E" w:rsidRPr="00A3027E" w:rsidRDefault="00A3027E" w:rsidP="00A65AD4">
      <w:pPr>
        <w:numPr>
          <w:ilvl w:val="0"/>
          <w:numId w:val="821"/>
        </w:numPr>
        <w:tabs>
          <w:tab w:val="left" w:pos="1418"/>
        </w:tabs>
        <w:suppressAutoHyphens/>
        <w:snapToGrid w:val="0"/>
        <w:spacing w:line="400" w:lineRule="exact"/>
        <w:ind w:left="709" w:hanging="142"/>
        <w:jc w:val="both"/>
        <w:rPr>
          <w:rFonts w:ascii="Times New Roman" w:eastAsia="標楷體" w:hAnsi="Times New Roman"/>
          <w:sz w:val="28"/>
          <w:szCs w:val="28"/>
        </w:rPr>
      </w:pPr>
      <w:r w:rsidRPr="00A3027E">
        <w:rPr>
          <w:rFonts w:ascii="Times New Roman" w:eastAsia="標楷體" w:hAnsi="Times New Roman"/>
          <w:sz w:val="28"/>
          <w:szCs w:val="28"/>
        </w:rPr>
        <w:t>書面考評、護產及評鑑資訊系統考評</w:t>
      </w:r>
    </w:p>
    <w:p w:rsidR="00A3027E" w:rsidRPr="00A3027E" w:rsidRDefault="00A3027E" w:rsidP="00A65AD4">
      <w:pPr>
        <w:numPr>
          <w:ilvl w:val="0"/>
          <w:numId w:val="821"/>
        </w:numPr>
        <w:tabs>
          <w:tab w:val="left" w:pos="1418"/>
        </w:tabs>
        <w:snapToGrid w:val="0"/>
        <w:spacing w:line="400" w:lineRule="exact"/>
        <w:ind w:left="1134" w:hanging="567"/>
        <w:jc w:val="both"/>
        <w:rPr>
          <w:rFonts w:ascii="Times New Roman" w:eastAsia="標楷體" w:hAnsi="Times New Roman"/>
          <w:sz w:val="28"/>
          <w:szCs w:val="28"/>
        </w:rPr>
      </w:pPr>
      <w:r w:rsidRPr="00A3027E">
        <w:rPr>
          <w:rFonts w:ascii="Times New Roman" w:eastAsia="標楷體" w:hAnsi="Times New Roman"/>
          <w:sz w:val="28"/>
          <w:szCs w:val="28"/>
        </w:rPr>
        <w:t>由衛生福利部護理及健康照護司就地方衛生局提報之執行績效資料及成果報告進行評分。</w:t>
      </w:r>
    </w:p>
    <w:p w:rsidR="00A3027E" w:rsidRPr="00A3027E" w:rsidRDefault="00A3027E" w:rsidP="00A65AD4">
      <w:pPr>
        <w:numPr>
          <w:ilvl w:val="0"/>
          <w:numId w:val="821"/>
        </w:numPr>
        <w:tabs>
          <w:tab w:val="left" w:pos="567"/>
          <w:tab w:val="left" w:pos="1200"/>
          <w:tab w:val="left" w:pos="1418"/>
        </w:tabs>
        <w:suppressAutoHyphens/>
        <w:autoSpaceDN w:val="0"/>
        <w:snapToGrid w:val="0"/>
        <w:spacing w:line="400" w:lineRule="exact"/>
        <w:ind w:left="709" w:hanging="142"/>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各項考評分數計算，四捨五入取小數點後一位。</w:t>
      </w:r>
    </w:p>
    <w:p w:rsidR="00A3027E" w:rsidRPr="00A3027E" w:rsidRDefault="00A3027E" w:rsidP="00A65AD4">
      <w:pPr>
        <w:numPr>
          <w:ilvl w:val="0"/>
          <w:numId w:val="821"/>
        </w:numPr>
        <w:tabs>
          <w:tab w:val="left" w:pos="567"/>
          <w:tab w:val="left" w:pos="1200"/>
          <w:tab w:val="left" w:pos="1418"/>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成果報告：請依「考評指標」分冊裝訂，每一項指標以</w:t>
      </w:r>
      <w:r w:rsidRPr="00A3027E">
        <w:rPr>
          <w:rFonts w:ascii="Times New Roman" w:eastAsia="標楷體" w:hAnsi="Times New Roman"/>
          <w:sz w:val="28"/>
          <w:szCs w:val="28"/>
        </w:rPr>
        <w:t>10</w:t>
      </w:r>
      <w:r w:rsidRPr="00A3027E">
        <w:rPr>
          <w:rFonts w:ascii="Times New Roman" w:eastAsia="標楷體" w:hAnsi="Times New Roman"/>
          <w:sz w:val="28"/>
          <w:szCs w:val="28"/>
        </w:rPr>
        <w:t>頁為限，撰寫格式如下：</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編排：以條列式依序填寫。</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邊界：上、下、左、右：</w:t>
      </w:r>
      <w:r w:rsidRPr="00A3027E">
        <w:rPr>
          <w:rFonts w:ascii="Times New Roman" w:eastAsia="標楷體" w:hAnsi="Times New Roman"/>
          <w:sz w:val="28"/>
          <w:szCs w:val="28"/>
        </w:rPr>
        <w:t>2cm</w:t>
      </w:r>
      <w:r w:rsidRPr="00A3027E">
        <w:rPr>
          <w:rFonts w:ascii="Times New Roman" w:eastAsia="標楷體" w:hAnsi="Times New Roman"/>
          <w:sz w:val="28"/>
          <w:szCs w:val="28"/>
        </w:rPr>
        <w:t>。</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rightChars="-177" w:right="-425"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字體：</w:t>
      </w:r>
      <w:r w:rsidRPr="00A3027E">
        <w:rPr>
          <w:rFonts w:ascii="Times New Roman" w:eastAsia="標楷體" w:hAnsi="Times New Roman"/>
          <w:sz w:val="28"/>
          <w:szCs w:val="28"/>
        </w:rPr>
        <w:t>14</w:t>
      </w:r>
      <w:r w:rsidRPr="00A3027E">
        <w:rPr>
          <w:rFonts w:ascii="Times New Roman" w:eastAsia="標楷體" w:hAnsi="Times New Roman"/>
          <w:sz w:val="28"/>
          <w:szCs w:val="28"/>
        </w:rPr>
        <w:t>號字體、中文用「標楷體」、英文用「</w:t>
      </w:r>
      <w:r w:rsidRPr="00A3027E">
        <w:rPr>
          <w:rFonts w:ascii="Times New Roman" w:eastAsia="標楷體" w:hAnsi="Times New Roman"/>
          <w:sz w:val="28"/>
          <w:szCs w:val="28"/>
        </w:rPr>
        <w:t>Times New Roman</w:t>
      </w:r>
      <w:r w:rsidRPr="00A3027E">
        <w:rPr>
          <w:rFonts w:ascii="Times New Roman" w:eastAsia="標楷體" w:hAnsi="Times New Roman"/>
          <w:sz w:val="28"/>
          <w:szCs w:val="28"/>
        </w:rPr>
        <w:t>」。</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列印：雙面。</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行距：單行間距。</w:t>
      </w:r>
    </w:p>
    <w:p w:rsidR="00A3027E" w:rsidRPr="00A3027E" w:rsidRDefault="00A3027E" w:rsidP="00A65AD4">
      <w:pPr>
        <w:numPr>
          <w:ilvl w:val="3"/>
          <w:numId w:val="819"/>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A3027E">
        <w:rPr>
          <w:rFonts w:ascii="Times New Roman" w:eastAsia="標楷體" w:hAnsi="Times New Roman"/>
          <w:sz w:val="28"/>
          <w:szCs w:val="28"/>
        </w:rPr>
        <w:t>用紙：</w:t>
      </w:r>
      <w:r w:rsidRPr="00A3027E">
        <w:rPr>
          <w:rFonts w:ascii="Times New Roman" w:eastAsia="標楷體" w:hAnsi="Times New Roman"/>
          <w:sz w:val="28"/>
          <w:szCs w:val="28"/>
        </w:rPr>
        <w:t>A4</w:t>
      </w:r>
      <w:r w:rsidRPr="00A3027E">
        <w:rPr>
          <w:rFonts w:ascii="Times New Roman" w:eastAsia="標楷體" w:hAnsi="Times New Roman"/>
          <w:sz w:val="28"/>
          <w:szCs w:val="28"/>
        </w:rPr>
        <w:t>紙張。</w:t>
      </w:r>
    </w:p>
    <w:p w:rsidR="00A3027E" w:rsidRPr="00A3027E" w:rsidRDefault="00A3027E" w:rsidP="00A3027E">
      <w:pPr>
        <w:tabs>
          <w:tab w:val="left" w:pos="567"/>
          <w:tab w:val="left" w:pos="1200"/>
        </w:tabs>
        <w:suppressAutoHyphens/>
        <w:autoSpaceDN w:val="0"/>
        <w:snapToGrid w:val="0"/>
        <w:spacing w:line="400" w:lineRule="exact"/>
        <w:ind w:left="560" w:firstLineChars="2" w:firstLine="6"/>
        <w:jc w:val="both"/>
        <w:textAlignment w:val="baseline"/>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五</w:t>
      </w:r>
      <w:r w:rsidRPr="00A3027E">
        <w:rPr>
          <w:rFonts w:ascii="Times New Roman" w:eastAsia="標楷體" w:hAnsi="Times New Roman"/>
          <w:sz w:val="28"/>
          <w:szCs w:val="28"/>
        </w:rPr>
        <w:t>)</w:t>
      </w:r>
      <w:r w:rsidRPr="00A3027E">
        <w:rPr>
          <w:rFonts w:ascii="Times New Roman" w:eastAsia="標楷體" w:hAnsi="Times New Roman"/>
          <w:sz w:val="28"/>
          <w:szCs w:val="28"/>
        </w:rPr>
        <w:t>請於</w:t>
      </w:r>
      <w:r w:rsidRPr="00A3027E">
        <w:rPr>
          <w:rFonts w:ascii="Times New Roman" w:eastAsia="標楷體" w:hAnsi="Times New Roman"/>
          <w:sz w:val="28"/>
          <w:szCs w:val="28"/>
        </w:rPr>
        <w:t>112</w:t>
      </w:r>
      <w:r w:rsidRPr="00A3027E">
        <w:rPr>
          <w:rFonts w:ascii="Times New Roman" w:eastAsia="標楷體" w:hAnsi="Times New Roman"/>
          <w:sz w:val="28"/>
          <w:szCs w:val="28"/>
        </w:rPr>
        <w:t>年</w:t>
      </w:r>
      <w:r w:rsidRPr="00A3027E">
        <w:rPr>
          <w:rFonts w:ascii="Times New Roman" w:eastAsia="標楷體" w:hAnsi="Times New Roman"/>
          <w:sz w:val="28"/>
          <w:szCs w:val="28"/>
        </w:rPr>
        <w:t>1</w:t>
      </w:r>
      <w:r w:rsidRPr="00A3027E">
        <w:rPr>
          <w:rFonts w:ascii="Times New Roman" w:eastAsia="標楷體" w:hAnsi="Times New Roman"/>
          <w:sz w:val="28"/>
          <w:szCs w:val="28"/>
        </w:rPr>
        <w:t>月</w:t>
      </w:r>
      <w:r w:rsidRPr="00A3027E">
        <w:rPr>
          <w:rFonts w:ascii="Times New Roman" w:eastAsia="標楷體" w:hAnsi="Times New Roman"/>
          <w:sz w:val="28"/>
          <w:szCs w:val="28"/>
        </w:rPr>
        <w:t>20</w:t>
      </w:r>
      <w:r w:rsidRPr="00A3027E">
        <w:rPr>
          <w:rFonts w:ascii="Times New Roman" w:eastAsia="標楷體" w:hAnsi="Times New Roman"/>
          <w:sz w:val="28"/>
          <w:szCs w:val="28"/>
        </w:rPr>
        <w:t>日前備函逕送衛生福利部護理及健康照護司。</w:t>
      </w:r>
    </w:p>
    <w:p w:rsidR="00A3027E" w:rsidRPr="00A3027E" w:rsidRDefault="00A3027E" w:rsidP="00A3027E">
      <w:pPr>
        <w:suppressAutoHyphens/>
        <w:snapToGrid w:val="0"/>
        <w:spacing w:line="400" w:lineRule="exact"/>
        <w:ind w:left="567" w:hanging="567"/>
        <w:rPr>
          <w:rFonts w:ascii="Times New Roman" w:eastAsia="標楷體" w:hAnsi="Times New Roman"/>
          <w:sz w:val="28"/>
          <w:szCs w:val="28"/>
        </w:rPr>
      </w:pPr>
      <w:r w:rsidRPr="00A3027E">
        <w:rPr>
          <w:rFonts w:ascii="Times New Roman" w:eastAsia="標楷體" w:hAnsi="Times New Roman"/>
          <w:sz w:val="28"/>
          <w:szCs w:val="28"/>
        </w:rPr>
        <w:t>六、評比組別：依</w:t>
      </w:r>
      <w:r w:rsidRPr="00A3027E">
        <w:rPr>
          <w:rFonts w:ascii="Times New Roman" w:eastAsia="標楷體" w:hAnsi="Times New Roman"/>
          <w:sz w:val="28"/>
          <w:szCs w:val="28"/>
        </w:rPr>
        <w:t>106</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21</w:t>
      </w:r>
      <w:r w:rsidRPr="00A3027E">
        <w:rPr>
          <w:rFonts w:ascii="Times New Roman" w:eastAsia="標楷體" w:hAnsi="Times New Roman"/>
          <w:sz w:val="28"/>
          <w:szCs w:val="28"/>
        </w:rPr>
        <w:t>日衛生福利部「</w:t>
      </w:r>
      <w:r w:rsidRPr="00A3027E">
        <w:rPr>
          <w:rFonts w:ascii="Times New Roman" w:eastAsia="標楷體" w:hAnsi="Times New Roman"/>
          <w:sz w:val="28"/>
          <w:szCs w:val="28"/>
        </w:rPr>
        <w:t>107</w:t>
      </w:r>
      <w:r w:rsidRPr="00A3027E">
        <w:rPr>
          <w:rFonts w:ascii="Times New Roman" w:eastAsia="標楷體" w:hAnsi="Times New Roman"/>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A3027E" w:rsidRPr="00A3027E" w:rsidTr="00D90DA7">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組</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A3027E" w:rsidRPr="00A3027E" w:rsidRDefault="00A3027E" w:rsidP="00A3027E">
            <w:pPr>
              <w:suppressAutoHyphens/>
              <w:snapToGrid w:val="0"/>
              <w:spacing w:line="400" w:lineRule="exact"/>
              <w:ind w:left="540" w:firstLine="540"/>
              <w:jc w:val="center"/>
              <w:rPr>
                <w:rFonts w:ascii="Times New Roman" w:eastAsia="標楷體" w:hAnsi="Times New Roman"/>
                <w:sz w:val="28"/>
                <w:szCs w:val="28"/>
              </w:rPr>
            </w:pPr>
            <w:r w:rsidRPr="00A3027E">
              <w:rPr>
                <w:rFonts w:ascii="Times New Roman" w:eastAsia="標楷體" w:hAnsi="Times New Roman"/>
                <w:sz w:val="28"/>
                <w:szCs w:val="28"/>
              </w:rPr>
              <w:t>縣</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市</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別</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台北市、新北市、桃園市、台中市、台南市、高雄市</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新竹縣、彰化縣、雲林縣、屏東縣</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基隆市、宜蘭縣、新竹市、苗栗縣、嘉義市、嘉義縣</w:t>
            </w:r>
          </w:p>
        </w:tc>
      </w:tr>
      <w:tr w:rsidR="00A3027E" w:rsidRPr="00A3027E" w:rsidTr="00D90DA7">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ind w:left="480" w:hanging="300"/>
              <w:rPr>
                <w:rFonts w:ascii="Times New Roman" w:eastAsia="標楷體" w:hAnsi="Times New Roman"/>
                <w:sz w:val="28"/>
                <w:szCs w:val="28"/>
              </w:rPr>
            </w:pPr>
            <w:r w:rsidRPr="00A3027E">
              <w:rPr>
                <w:rFonts w:ascii="Times New Roman" w:eastAsia="標楷體" w:hAnsi="Times New Roman"/>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花蓮縣、台東縣、南投縣、澎湖縣、金門縣、連江縣</w:t>
            </w:r>
          </w:p>
        </w:tc>
      </w:tr>
    </w:tbl>
    <w:p w:rsidR="00A3027E" w:rsidRPr="00A3027E" w:rsidRDefault="00A3027E" w:rsidP="00A3027E">
      <w:pPr>
        <w:tabs>
          <w:tab w:val="left" w:pos="360"/>
        </w:tabs>
        <w:suppressAutoHyphens/>
        <w:snapToGrid w:val="0"/>
        <w:spacing w:line="400" w:lineRule="exact"/>
        <w:ind w:left="238" w:hanging="238"/>
        <w:jc w:val="both"/>
        <w:rPr>
          <w:rFonts w:ascii="Times New Roman" w:eastAsia="標楷體" w:hAnsi="Times New Roman"/>
          <w:sz w:val="28"/>
          <w:szCs w:val="28"/>
        </w:rPr>
      </w:pPr>
      <w:r w:rsidRPr="00A3027E">
        <w:rPr>
          <w:rFonts w:ascii="Times New Roman" w:eastAsia="標楷體" w:hAnsi="Times New Roman"/>
          <w:sz w:val="28"/>
          <w:szCs w:val="28"/>
        </w:rPr>
        <w:t>七、獎勵方式：</w:t>
      </w:r>
    </w:p>
    <w:p w:rsidR="00A3027E" w:rsidRPr="00A3027E" w:rsidRDefault="00A3027E" w:rsidP="00A65AD4">
      <w:pPr>
        <w:numPr>
          <w:ilvl w:val="0"/>
          <w:numId w:val="820"/>
        </w:numPr>
        <w:tabs>
          <w:tab w:val="left" w:pos="-21240"/>
          <w:tab w:val="left" w:pos="-20400"/>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頒發優等獎：第一組前三名、第二組前二名、第三組前三名、第四組前三名，獲獎之縣市將於</w:t>
      </w:r>
      <w:r w:rsidRPr="00A3027E">
        <w:rPr>
          <w:rFonts w:ascii="Times New Roman" w:eastAsia="標楷體" w:hAnsi="Times New Roman"/>
          <w:sz w:val="28"/>
          <w:szCs w:val="28"/>
        </w:rPr>
        <w:t>112</w:t>
      </w:r>
      <w:r w:rsidRPr="00A3027E">
        <w:rPr>
          <w:rFonts w:ascii="Times New Roman" w:eastAsia="標楷體" w:hAnsi="Times New Roman"/>
          <w:sz w:val="28"/>
          <w:szCs w:val="28"/>
        </w:rPr>
        <w:t>年度相關會議中表揚。</w:t>
      </w:r>
    </w:p>
    <w:p w:rsidR="00A3027E" w:rsidRPr="00A3027E" w:rsidRDefault="00A3027E" w:rsidP="00A65AD4">
      <w:pPr>
        <w:numPr>
          <w:ilvl w:val="0"/>
          <w:numId w:val="820"/>
        </w:numPr>
        <w:tabs>
          <w:tab w:val="left" w:pos="-21240"/>
          <w:tab w:val="left" w:pos="-20400"/>
        </w:tabs>
        <w:suppressAutoHyphens/>
        <w:autoSpaceDN w:val="0"/>
        <w:snapToGrid w:val="0"/>
        <w:spacing w:line="400" w:lineRule="exact"/>
        <w:ind w:left="851" w:hanging="284"/>
        <w:jc w:val="both"/>
        <w:textAlignment w:val="baseline"/>
        <w:rPr>
          <w:rFonts w:ascii="Times New Roman" w:eastAsia="標楷體" w:hAnsi="Times New Roman"/>
          <w:sz w:val="28"/>
          <w:szCs w:val="28"/>
        </w:rPr>
      </w:pPr>
      <w:r w:rsidRPr="00A3027E">
        <w:rPr>
          <w:rFonts w:ascii="Times New Roman" w:eastAsia="標楷體" w:hAnsi="Times New Roman"/>
          <w:sz w:val="28"/>
          <w:szCs w:val="28"/>
        </w:rPr>
        <w:t>考評成績列入衛生福利部核定補助地方衛生局相關計畫經費之參考。</w:t>
      </w:r>
    </w:p>
    <w:p w:rsidR="00A3027E" w:rsidRPr="00A3027E" w:rsidRDefault="00A3027E" w:rsidP="00A3027E">
      <w:pPr>
        <w:tabs>
          <w:tab w:val="left" w:pos="-21240"/>
          <w:tab w:val="left" w:pos="-20400"/>
        </w:tabs>
        <w:suppressAutoHyphens/>
        <w:autoSpaceDN w:val="0"/>
        <w:snapToGrid w:val="0"/>
        <w:spacing w:line="400" w:lineRule="exact"/>
        <w:ind w:left="851"/>
        <w:jc w:val="both"/>
        <w:textAlignment w:val="baseline"/>
        <w:rPr>
          <w:rFonts w:ascii="Times New Roman" w:eastAsia="標楷體" w:hAnsi="Times New Roman"/>
          <w:sz w:val="28"/>
          <w:szCs w:val="28"/>
        </w:rPr>
      </w:pPr>
    </w:p>
    <w:p w:rsidR="00A3027E" w:rsidRPr="00A3027E" w:rsidRDefault="00A3027E" w:rsidP="00A3027E">
      <w:pPr>
        <w:tabs>
          <w:tab w:val="left" w:pos="-21240"/>
          <w:tab w:val="left" w:pos="-20400"/>
        </w:tabs>
        <w:suppressAutoHyphens/>
        <w:autoSpaceDN w:val="0"/>
        <w:snapToGrid w:val="0"/>
        <w:spacing w:line="400" w:lineRule="exact"/>
        <w:ind w:left="851"/>
        <w:jc w:val="both"/>
        <w:textAlignment w:val="baseline"/>
        <w:rPr>
          <w:rFonts w:ascii="Times New Roman" w:eastAsia="標楷體" w:hAnsi="Times New Roman"/>
          <w:sz w:val="28"/>
          <w:szCs w:val="28"/>
        </w:rPr>
      </w:pPr>
    </w:p>
    <w:p w:rsidR="00A3027E" w:rsidRPr="00A3027E" w:rsidRDefault="00A3027E" w:rsidP="00E1429A">
      <w:pPr>
        <w:tabs>
          <w:tab w:val="left" w:pos="-21240"/>
          <w:tab w:val="left" w:pos="-20400"/>
        </w:tabs>
        <w:suppressAutoHyphens/>
        <w:autoSpaceDN w:val="0"/>
        <w:snapToGrid w:val="0"/>
        <w:spacing w:line="400" w:lineRule="exact"/>
        <w:jc w:val="both"/>
        <w:textAlignment w:val="baseline"/>
        <w:rPr>
          <w:rFonts w:ascii="Times New Roman" w:eastAsia="標楷體" w:hAnsi="Times New Roman"/>
          <w:sz w:val="28"/>
          <w:szCs w:val="28"/>
        </w:rPr>
      </w:pPr>
    </w:p>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八、考評指標摘要表：</w:t>
      </w:r>
    </w:p>
    <w:tbl>
      <w:tblPr>
        <w:tblW w:w="9470" w:type="dxa"/>
        <w:jc w:val="center"/>
        <w:tblCellMar>
          <w:left w:w="10" w:type="dxa"/>
          <w:right w:w="10" w:type="dxa"/>
        </w:tblCellMar>
        <w:tblLook w:val="04A0" w:firstRow="1" w:lastRow="0" w:firstColumn="1" w:lastColumn="0" w:noHBand="0" w:noVBand="1"/>
      </w:tblPr>
      <w:tblGrid>
        <w:gridCol w:w="496"/>
        <w:gridCol w:w="1772"/>
        <w:gridCol w:w="6232"/>
        <w:gridCol w:w="970"/>
      </w:tblGrid>
      <w:tr w:rsidR="00A3027E" w:rsidRPr="00A3027E" w:rsidTr="00D90DA7">
        <w:trPr>
          <w:trHeight w:val="194"/>
          <w:tblHeader/>
          <w:jc w:val="center"/>
        </w:trPr>
        <w:tc>
          <w:tcPr>
            <w:tcW w:w="226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考評指標</w:t>
            </w:r>
          </w:p>
        </w:tc>
        <w:tc>
          <w:tcPr>
            <w:tcW w:w="623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考評項目</w:t>
            </w:r>
          </w:p>
        </w:tc>
        <w:tc>
          <w:tcPr>
            <w:tcW w:w="97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配分</w:t>
            </w:r>
          </w:p>
        </w:tc>
      </w:tr>
      <w:tr w:rsidR="00A3027E" w:rsidRPr="00A3027E" w:rsidTr="00D90DA7">
        <w:trPr>
          <w:cantSplit/>
          <w:trHeight w:val="1525"/>
          <w:jc w:val="center"/>
        </w:trPr>
        <w:tc>
          <w:tcPr>
            <w:tcW w:w="49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壹</w:t>
            </w:r>
          </w:p>
        </w:tc>
        <w:tc>
          <w:tcPr>
            <w:tcW w:w="177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32"/>
              </w:rPr>
              <w:t>護理之家公共安全</w:t>
            </w:r>
          </w:p>
        </w:tc>
        <w:tc>
          <w:tcPr>
            <w:tcW w:w="623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轄內一般護理之家設置自動撒水設備及</w:t>
            </w: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火災通報裝置之完設結果（</w:t>
            </w:r>
            <w:r w:rsidRPr="00A3027E">
              <w:rPr>
                <w:rFonts w:ascii="Times New Roman" w:eastAsia="標楷體" w:hAnsi="Times New Roman" w:hint="eastAsia"/>
                <w:sz w:val="28"/>
                <w:szCs w:val="28"/>
              </w:rPr>
              <w:t>4</w:t>
            </w:r>
            <w:r w:rsidRPr="00A3027E">
              <w:rPr>
                <w:rFonts w:ascii="Times New Roman" w:eastAsia="標楷體" w:hAnsi="Times New Roman"/>
                <w:sz w:val="28"/>
                <w:szCs w:val="28"/>
              </w:rPr>
              <w:t>0</w:t>
            </w:r>
            <w:r w:rsidRPr="00A3027E">
              <w:rPr>
                <w:rFonts w:ascii="Times New Roman" w:eastAsia="標楷體" w:hAnsi="Times New Roman"/>
                <w:sz w:val="28"/>
                <w:szCs w:val="28"/>
              </w:rPr>
              <w:t>分）</w:t>
            </w:r>
          </w:p>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將產後護理之家防火避難安全風險自主檢核表列入督導考核指標項目</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65AD4">
            <w:pPr>
              <w:numPr>
                <w:ilvl w:val="1"/>
                <w:numId w:val="821"/>
              </w:numPr>
              <w:tabs>
                <w:tab w:val="left" w:pos="393"/>
              </w:tabs>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sz w:val="28"/>
                <w:szCs w:val="28"/>
              </w:rPr>
              <w:t>將一般護理之家辦理實地災害情境模擬演練、防火避難安全風險自主檢核表列入督導考核項目</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p>
        </w:tc>
        <w:tc>
          <w:tcPr>
            <w:tcW w:w="97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b/>
                <w:kern w:val="0"/>
                <w:sz w:val="28"/>
                <w:szCs w:val="28"/>
              </w:rPr>
              <w:t>44</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sz w:val="28"/>
                <w:szCs w:val="28"/>
              </w:rPr>
              <w:t>貳</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督考評鑑標準鏈結</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一般護理之家督導考核項目與評鑑基準一致性（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產後護理之家督導考核項目與評鑑基準一致性（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p w:rsidR="00A3027E" w:rsidRPr="00A3027E" w:rsidRDefault="00A3027E" w:rsidP="00A65AD4">
            <w:pPr>
              <w:numPr>
                <w:ilvl w:val="0"/>
                <w:numId w:val="823"/>
              </w:numPr>
              <w:suppressAutoHyphens/>
              <w:autoSpaceDN w:val="0"/>
              <w:snapToGrid w:val="0"/>
              <w:spacing w:line="400" w:lineRule="exact"/>
              <w:ind w:left="676" w:hanging="567"/>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居家護理所督導考核項目與評鑑基準一致性（</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sz w:val="28"/>
                <w:szCs w:val="28"/>
              </w:rPr>
            </w:pPr>
            <w:r w:rsidRPr="00A3027E">
              <w:rPr>
                <w:rFonts w:ascii="Times New Roman" w:eastAsia="標楷體" w:hAnsi="Times New Roman"/>
                <w:b/>
                <w:kern w:val="0"/>
                <w:sz w:val="28"/>
                <w:szCs w:val="28"/>
              </w:rPr>
              <w:t>15</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參</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進階護理品質管理</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2"/>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對轄內醫院專科護理師之執業狀況訂有審查機制</w:t>
            </w:r>
            <w:r w:rsidRPr="00A3027E">
              <w:rPr>
                <w:rFonts w:ascii="Times New Roman" w:eastAsia="標楷體" w:hAnsi="Times New Roman"/>
                <w:sz w:val="28"/>
                <w:szCs w:val="28"/>
              </w:rPr>
              <w:t>(1</w:t>
            </w:r>
            <w:r w:rsidRPr="00A3027E">
              <w:rPr>
                <w:rFonts w:ascii="Times New Roman" w:eastAsia="標楷體" w:hAnsi="Times New Roman"/>
                <w:sz w:val="28"/>
                <w:szCs w:val="28"/>
              </w:rPr>
              <w:t>年共計</w:t>
            </w:r>
            <w:r w:rsidRPr="00A3027E">
              <w:rPr>
                <w:rFonts w:ascii="Times New Roman" w:eastAsia="標楷體" w:hAnsi="Times New Roman"/>
                <w:sz w:val="28"/>
                <w:szCs w:val="28"/>
              </w:rPr>
              <w:t>2</w:t>
            </w:r>
            <w:r w:rsidRPr="00A3027E">
              <w:rPr>
                <w:rFonts w:ascii="Times New Roman" w:eastAsia="標楷體" w:hAnsi="Times New Roman"/>
                <w:sz w:val="28"/>
                <w:szCs w:val="28"/>
              </w:rPr>
              <w:t>次</w:t>
            </w:r>
            <w:r w:rsidRPr="00A3027E">
              <w:rPr>
                <w:rFonts w:ascii="Times New Roman" w:eastAsia="標楷體" w:hAnsi="Times New Roman"/>
                <w:sz w:val="28"/>
                <w:szCs w:val="28"/>
              </w:rPr>
              <w:t>)</w:t>
            </w:r>
            <w:r w:rsidRPr="00A3027E">
              <w:rPr>
                <w:rFonts w:ascii="Times New Roman" w:eastAsia="標楷體" w:hAnsi="Times New Roman"/>
                <w:sz w:val="28"/>
                <w:szCs w:val="28"/>
              </w:rPr>
              <w:t>（</w:t>
            </w:r>
            <w:r w:rsidRPr="00A3027E">
              <w:rPr>
                <w:rFonts w:ascii="Times New Roman" w:eastAsia="標楷體" w:hAnsi="Times New Roman"/>
                <w:sz w:val="28"/>
                <w:szCs w:val="28"/>
              </w:rPr>
              <w:t>10</w:t>
            </w:r>
            <w:r w:rsidRPr="00A3027E">
              <w:rPr>
                <w:rFonts w:ascii="Times New Roman" w:eastAsia="標楷體" w:hAnsi="Times New Roman"/>
                <w:sz w:val="28"/>
                <w:szCs w:val="28"/>
              </w:rPr>
              <w:t>分）</w:t>
            </w:r>
          </w:p>
          <w:p w:rsidR="00A3027E" w:rsidRPr="00A3027E" w:rsidRDefault="00A3027E" w:rsidP="00A65AD4">
            <w:pPr>
              <w:numPr>
                <w:ilvl w:val="0"/>
                <w:numId w:val="822"/>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定</w:t>
            </w:r>
            <w:r w:rsidRPr="00A3027E">
              <w:rPr>
                <w:rFonts w:ascii="Times New Roman" w:eastAsia="標楷體" w:hAnsi="Times New Roman"/>
                <w:bCs/>
                <w:sz w:val="28"/>
                <w:szCs w:val="28"/>
              </w:rPr>
              <w:t>期及不定期查核專科護理師</w:t>
            </w:r>
            <w:r w:rsidRPr="00A3027E">
              <w:rPr>
                <w:rFonts w:ascii="Times New Roman" w:eastAsia="標楷體" w:hAnsi="Times New Roman"/>
                <w:bCs/>
                <w:sz w:val="28"/>
                <w:szCs w:val="28"/>
              </w:rPr>
              <w:t>(</w:t>
            </w:r>
            <w:r w:rsidRPr="00A3027E">
              <w:rPr>
                <w:rFonts w:ascii="Times New Roman" w:eastAsia="標楷體" w:hAnsi="Times New Roman"/>
                <w:bCs/>
                <w:sz w:val="28"/>
                <w:szCs w:val="28"/>
              </w:rPr>
              <w:t>下稱專師</w:t>
            </w:r>
            <w:r w:rsidRPr="00A3027E">
              <w:rPr>
                <w:rFonts w:ascii="Times New Roman" w:eastAsia="標楷體" w:hAnsi="Times New Roman"/>
                <w:bCs/>
                <w:sz w:val="28"/>
                <w:szCs w:val="28"/>
              </w:rPr>
              <w:t>)</w:t>
            </w:r>
            <w:r w:rsidRPr="00A3027E">
              <w:rPr>
                <w:rFonts w:ascii="Times New Roman" w:eastAsia="標楷體" w:hAnsi="Times New Roman"/>
                <w:bCs/>
                <w:sz w:val="28"/>
                <w:szCs w:val="28"/>
              </w:rPr>
              <w:t>執業狀況及輔導訪視訓練醫院作業</w:t>
            </w:r>
            <w:r w:rsidRPr="00A3027E">
              <w:rPr>
                <w:rFonts w:ascii="Times New Roman" w:eastAsia="標楷體" w:hAnsi="Times New Roman"/>
                <w:sz w:val="28"/>
                <w:szCs w:val="28"/>
              </w:rPr>
              <w:t>（</w:t>
            </w:r>
            <w:r w:rsidRPr="00A3027E">
              <w:rPr>
                <w:rFonts w:ascii="Times New Roman" w:eastAsia="標楷體" w:hAnsi="Times New Roman"/>
                <w:sz w:val="28"/>
                <w:szCs w:val="28"/>
              </w:rPr>
              <w:t>20</w:t>
            </w:r>
            <w:r w:rsidRPr="00A3027E">
              <w:rPr>
                <w:rFonts w:ascii="Times New Roman" w:eastAsia="標楷體" w:hAnsi="Times New Roman"/>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b/>
                <w:kern w:val="0"/>
                <w:sz w:val="28"/>
                <w:szCs w:val="28"/>
              </w:rPr>
              <w:t>30</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肆</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hint="eastAsia"/>
                <w:sz w:val="28"/>
                <w:szCs w:val="28"/>
              </w:rPr>
              <w:t>護產資訊報告管理</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督導轄內醫院於本部所訂期限完成填報本部「醫院護理服務資料之建置與分析計畫」調查資料（</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sz w:val="28"/>
                <w:szCs w:val="28"/>
              </w:rPr>
              <w:t>對轄內醫院之照顧服務員，</w:t>
            </w:r>
            <w:r w:rsidRPr="00A3027E">
              <w:rPr>
                <w:rFonts w:ascii="Times New Roman" w:eastAsia="標楷體" w:hAnsi="Times New Roman"/>
                <w:sz w:val="28"/>
                <w:szCs w:val="28"/>
                <w:lang w:eastAsia="zh-HK"/>
              </w:rPr>
              <w:t>每個月</w:t>
            </w:r>
            <w:r w:rsidRPr="00A3027E">
              <w:rPr>
                <w:rFonts w:ascii="Times New Roman" w:eastAsia="標楷體" w:hAnsi="Times New Roman"/>
                <w:sz w:val="28"/>
                <w:szCs w:val="28"/>
                <w:lang w:eastAsia="zh-HK"/>
              </w:rPr>
              <w:t>20</w:t>
            </w:r>
            <w:r w:rsidRPr="00A3027E">
              <w:rPr>
                <w:rFonts w:ascii="Times New Roman" w:eastAsia="標楷體" w:hAnsi="Times New Roman"/>
                <w:sz w:val="28"/>
                <w:szCs w:val="28"/>
                <w:lang w:eastAsia="zh-HK"/>
              </w:rPr>
              <w:t>日前至本系統確認照顧服務員之資料</w:t>
            </w:r>
            <w:r w:rsidRPr="00A3027E">
              <w:rPr>
                <w:rFonts w:ascii="Times New Roman" w:eastAsia="標楷體" w:hAnsi="Times New Roman"/>
                <w:sz w:val="28"/>
                <w:szCs w:val="28"/>
              </w:rPr>
              <w:t>（</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65AD4">
            <w:pPr>
              <w:numPr>
                <w:ilvl w:val="0"/>
                <w:numId w:val="824"/>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一般護理之家照顧服務員、產後護理之家嬰兒照顧人員之資料登錄維護完成率</w:t>
            </w:r>
            <w:r w:rsidRPr="00A3027E">
              <w:rPr>
                <w:rFonts w:ascii="Times New Roman" w:eastAsia="標楷體" w:hAnsi="Times New Roman"/>
                <w:sz w:val="28"/>
                <w:szCs w:val="28"/>
              </w:rPr>
              <w:t>（</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hint="eastAsia"/>
                <w:b/>
                <w:kern w:val="0"/>
                <w:sz w:val="28"/>
                <w:szCs w:val="28"/>
              </w:rPr>
              <w:t>6</w:t>
            </w:r>
            <w:r w:rsidRPr="00A3027E">
              <w:rPr>
                <w:rFonts w:ascii="Times New Roman" w:eastAsia="標楷體" w:hAnsi="Times New Roman"/>
                <w:b/>
                <w:kern w:val="0"/>
                <w:sz w:val="28"/>
                <w:szCs w:val="28"/>
              </w:rPr>
              <w:t>分</w:t>
            </w:r>
          </w:p>
        </w:tc>
      </w:tr>
      <w:tr w:rsidR="00A3027E" w:rsidRPr="00A3027E" w:rsidTr="00D90DA7">
        <w:trPr>
          <w:cantSplit/>
          <w:trHeight w:val="1228"/>
          <w:jc w:val="center"/>
        </w:trPr>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伍</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護理</w:t>
            </w:r>
            <w:r w:rsidRPr="00A3027E">
              <w:rPr>
                <w:rFonts w:ascii="Times New Roman" w:eastAsia="標楷體" w:hAnsi="Times New Roman" w:hint="eastAsia"/>
                <w:sz w:val="28"/>
                <w:szCs w:val="28"/>
              </w:rPr>
              <w:t>職場爭議查處</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tabs>
                <w:tab w:val="left" w:pos="602"/>
              </w:tabs>
              <w:suppressAutoHyphens/>
              <w:autoSpaceDN w:val="0"/>
              <w:snapToGrid w:val="0"/>
              <w:spacing w:line="400" w:lineRule="exact"/>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本部「護理職場爭議通報平台」線上派案案件，自本部派案</w:t>
            </w:r>
            <w:r w:rsidR="001F0DEC" w:rsidRPr="001F0DEC">
              <w:rPr>
                <w:rFonts w:ascii="Times New Roman" w:eastAsia="標楷體" w:hAnsi="Times New Roman" w:hint="eastAsia"/>
                <w:color w:val="FF0000"/>
                <w:sz w:val="28"/>
                <w:szCs w:val="28"/>
              </w:rPr>
              <w:t>次</w:t>
            </w:r>
            <w:r w:rsidRPr="00A3027E">
              <w:rPr>
                <w:rFonts w:ascii="Times New Roman" w:eastAsia="標楷體" w:hAnsi="Times New Roman" w:hint="eastAsia"/>
                <w:sz w:val="28"/>
                <w:szCs w:val="28"/>
              </w:rPr>
              <w:t>日起</w:t>
            </w:r>
            <w:r w:rsidRPr="00A3027E">
              <w:rPr>
                <w:rFonts w:ascii="Times New Roman" w:eastAsia="標楷體" w:hAnsi="Times New Roman" w:hint="eastAsia"/>
                <w:sz w:val="28"/>
                <w:szCs w:val="28"/>
              </w:rPr>
              <w:t>100</w:t>
            </w:r>
            <w:r w:rsidRPr="00A3027E">
              <w:rPr>
                <w:rFonts w:ascii="Times New Roman" w:eastAsia="標楷體" w:hAnsi="Times New Roman" w:hint="eastAsia"/>
                <w:sz w:val="28"/>
                <w:szCs w:val="28"/>
              </w:rPr>
              <w:t>天內辦理結案（含展延案件）</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w:t>
            </w:r>
            <w:r w:rsidRPr="00A3027E">
              <w:rPr>
                <w:rFonts w:ascii="Times New Roman" w:eastAsia="標楷體" w:hAnsi="Times New Roman" w:hint="eastAsia"/>
                <w:sz w:val="28"/>
                <w:szCs w:val="28"/>
              </w:rPr>
              <w:t>)</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3027E" w:rsidRPr="00A3027E" w:rsidRDefault="00A3027E" w:rsidP="00A3027E">
            <w:pPr>
              <w:widowControl/>
              <w:snapToGrid w:val="0"/>
              <w:spacing w:line="400" w:lineRule="exact"/>
              <w:jc w:val="center"/>
              <w:rPr>
                <w:rFonts w:ascii="Times New Roman" w:eastAsia="標楷體" w:hAnsi="Times New Roman"/>
                <w:b/>
                <w:kern w:val="0"/>
                <w:sz w:val="28"/>
                <w:szCs w:val="28"/>
              </w:rPr>
            </w:pPr>
            <w:r w:rsidRPr="00A3027E">
              <w:rPr>
                <w:rFonts w:ascii="Times New Roman" w:eastAsia="標楷體" w:hAnsi="Times New Roman" w:hint="eastAsia"/>
                <w:b/>
                <w:kern w:val="0"/>
                <w:sz w:val="28"/>
                <w:szCs w:val="28"/>
              </w:rPr>
              <w:t>5</w:t>
            </w:r>
            <w:r w:rsidRPr="00A3027E">
              <w:rPr>
                <w:rFonts w:ascii="Times New Roman" w:eastAsia="標楷體" w:hAnsi="Times New Roman"/>
                <w:b/>
                <w:kern w:val="0"/>
                <w:sz w:val="28"/>
                <w:szCs w:val="28"/>
              </w:rPr>
              <w:t>分</w:t>
            </w:r>
          </w:p>
        </w:tc>
      </w:tr>
      <w:tr w:rsidR="00A3027E" w:rsidRPr="00A3027E" w:rsidTr="00D90DA7">
        <w:trPr>
          <w:cantSplit/>
          <w:trHeight w:val="515"/>
          <w:jc w:val="center"/>
        </w:trPr>
        <w:tc>
          <w:tcPr>
            <w:tcW w:w="8500"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總</w:t>
            </w:r>
            <w:r w:rsidRPr="00A3027E">
              <w:rPr>
                <w:rFonts w:ascii="Times New Roman" w:eastAsia="標楷體" w:hAnsi="Times New Roman"/>
                <w:b/>
                <w:sz w:val="28"/>
                <w:szCs w:val="28"/>
              </w:rPr>
              <w:t xml:space="preserve">   </w:t>
            </w:r>
            <w:r w:rsidRPr="00A3027E">
              <w:rPr>
                <w:rFonts w:ascii="Times New Roman" w:eastAsia="標楷體" w:hAnsi="Times New Roman"/>
                <w:b/>
                <w:sz w:val="28"/>
                <w:szCs w:val="28"/>
              </w:rPr>
              <w:t>分</w:t>
            </w:r>
          </w:p>
        </w:tc>
        <w:tc>
          <w:tcPr>
            <w:tcW w:w="9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A3027E" w:rsidRPr="00A3027E" w:rsidRDefault="00A3027E" w:rsidP="00A3027E">
            <w:pPr>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100</w:t>
            </w:r>
            <w:r w:rsidRPr="00A3027E">
              <w:rPr>
                <w:rFonts w:ascii="Times New Roman" w:eastAsia="標楷體" w:hAnsi="Times New Roman"/>
                <w:b/>
                <w:sz w:val="28"/>
                <w:szCs w:val="28"/>
              </w:rPr>
              <w:t>分</w:t>
            </w:r>
          </w:p>
        </w:tc>
      </w:tr>
    </w:tbl>
    <w:p w:rsidR="00A3027E" w:rsidRPr="00A3027E" w:rsidRDefault="00A3027E" w:rsidP="00A3027E">
      <w:pPr>
        <w:widowControl/>
        <w:spacing w:afterLines="50" w:after="180" w:line="360" w:lineRule="exact"/>
        <w:jc w:val="center"/>
        <w:rPr>
          <w:rFonts w:ascii="Times New Roman" w:eastAsia="標楷體" w:hAnsi="Times New Roman"/>
          <w:b/>
          <w:sz w:val="32"/>
          <w:szCs w:val="32"/>
        </w:rPr>
      </w:pPr>
    </w:p>
    <w:p w:rsidR="00A3027E" w:rsidRPr="00A3027E" w:rsidRDefault="00A3027E" w:rsidP="00A3027E">
      <w:pPr>
        <w:widowControl/>
        <w:rPr>
          <w:rFonts w:ascii="Times New Roman" w:eastAsia="標楷體" w:hAnsi="Times New Roman"/>
          <w:b/>
          <w:sz w:val="32"/>
          <w:szCs w:val="32"/>
        </w:rPr>
      </w:pPr>
      <w:r w:rsidRPr="00A3027E">
        <w:rPr>
          <w:rFonts w:ascii="Times New Roman" w:eastAsia="標楷體" w:hAnsi="Times New Roman"/>
          <w:b/>
          <w:sz w:val="32"/>
          <w:szCs w:val="32"/>
        </w:rPr>
        <w:br w:type="page"/>
      </w:r>
    </w:p>
    <w:p w:rsidR="00A3027E" w:rsidRPr="00A3027E" w:rsidRDefault="00A3027E" w:rsidP="00A3027E">
      <w:pPr>
        <w:widowControl/>
        <w:spacing w:afterLines="50" w:after="180" w:line="360" w:lineRule="exact"/>
        <w:jc w:val="center"/>
        <w:rPr>
          <w:rFonts w:ascii="Times New Roman" w:eastAsia="標楷體" w:hAnsi="Times New Roman"/>
          <w:b/>
          <w:sz w:val="32"/>
          <w:szCs w:val="32"/>
        </w:rPr>
      </w:pPr>
      <w:r w:rsidRPr="00A3027E">
        <w:rPr>
          <w:rFonts w:ascii="Times New Roman" w:eastAsia="標楷體" w:hAnsi="Times New Roman"/>
          <w:b/>
          <w:sz w:val="32"/>
          <w:szCs w:val="32"/>
        </w:rPr>
        <w:t>11</w:t>
      </w:r>
      <w:r w:rsidRPr="00A3027E">
        <w:rPr>
          <w:rFonts w:ascii="Times New Roman" w:eastAsia="標楷體" w:hAnsi="Times New Roman" w:hint="eastAsia"/>
          <w:b/>
          <w:sz w:val="32"/>
          <w:szCs w:val="32"/>
        </w:rPr>
        <w:t>1</w:t>
      </w:r>
      <w:r w:rsidRPr="00A3027E">
        <w:rPr>
          <w:rFonts w:ascii="Times New Roman" w:eastAsia="標楷體" w:hAnsi="Times New Roman"/>
          <w:b/>
          <w:sz w:val="32"/>
          <w:szCs w:val="32"/>
        </w:rPr>
        <w:t>年</w:t>
      </w:r>
      <w:r w:rsidRPr="00A3027E">
        <w:rPr>
          <w:rFonts w:ascii="Times New Roman" w:eastAsia="標楷體" w:hAnsi="Times New Roman" w:hint="eastAsia"/>
          <w:b/>
          <w:sz w:val="32"/>
          <w:szCs w:val="32"/>
        </w:rPr>
        <w:t>照護</w:t>
      </w:r>
      <w:r w:rsidRPr="00A3027E">
        <w:rPr>
          <w:rFonts w:ascii="Times New Roman" w:eastAsia="標楷體" w:hAnsi="Times New Roman"/>
          <w:b/>
          <w:sz w:val="32"/>
          <w:szCs w:val="32"/>
        </w:rPr>
        <w:t>業務考評指標說明</w:t>
      </w:r>
    </w:p>
    <w:p w:rsidR="00A3027E" w:rsidRPr="00A3027E" w:rsidRDefault="00A3027E" w:rsidP="00361044">
      <w:pPr>
        <w:numPr>
          <w:ilvl w:val="0"/>
          <w:numId w:val="1095"/>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A3027E">
        <w:rPr>
          <w:rFonts w:ascii="Times New Roman" w:eastAsia="標楷體" w:hAnsi="Times New Roman"/>
          <w:b/>
          <w:sz w:val="32"/>
          <w:szCs w:val="32"/>
        </w:rPr>
        <w:t>護理之家公共安全（</w:t>
      </w:r>
      <w:r w:rsidRPr="00A3027E">
        <w:rPr>
          <w:rFonts w:ascii="Times New Roman" w:eastAsia="標楷體" w:hAnsi="Times New Roman" w:hint="eastAsia"/>
          <w:b/>
          <w:sz w:val="32"/>
          <w:szCs w:val="32"/>
        </w:rPr>
        <w:t>44</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配分</w:t>
            </w:r>
          </w:p>
        </w:tc>
      </w:tr>
      <w:tr w:rsidR="00A3027E" w:rsidRPr="00A3027E" w:rsidTr="00D90DA7">
        <w:trPr>
          <w:trHeight w:val="50"/>
        </w:trPr>
        <w:tc>
          <w:tcPr>
            <w:tcW w:w="7512" w:type="dxa"/>
            <w:shd w:val="clear" w:color="auto" w:fill="auto"/>
            <w:vAlign w:val="center"/>
          </w:tcPr>
          <w:p w:rsidR="00A3027E" w:rsidRPr="00A3027E" w:rsidRDefault="00A3027E" w:rsidP="00A65AD4">
            <w:pPr>
              <w:numPr>
                <w:ilvl w:val="0"/>
                <w:numId w:val="827"/>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轄內一般護理之家設置自動撒水設備及</w:t>
            </w:r>
            <w:r w:rsidRPr="00A3027E">
              <w:rPr>
                <w:rFonts w:ascii="Times New Roman" w:eastAsia="標楷體" w:hAnsi="Times New Roman"/>
                <w:b/>
                <w:sz w:val="28"/>
                <w:szCs w:val="28"/>
              </w:rPr>
              <w:t>119</w:t>
            </w:r>
            <w:r w:rsidRPr="00A3027E">
              <w:rPr>
                <w:rFonts w:ascii="Times New Roman" w:eastAsia="標楷體" w:hAnsi="Times New Roman"/>
                <w:b/>
                <w:sz w:val="28"/>
                <w:szCs w:val="28"/>
              </w:rPr>
              <w:t>火災通報裝置之完設結果。</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40</w:t>
            </w:r>
          </w:p>
        </w:tc>
      </w:tr>
      <w:tr w:rsidR="00A3027E" w:rsidRPr="00A3027E" w:rsidTr="00D90DA7">
        <w:trPr>
          <w:trHeight w:val="50"/>
        </w:trPr>
        <w:tc>
          <w:tcPr>
            <w:tcW w:w="7512" w:type="dxa"/>
            <w:shd w:val="clear" w:color="auto" w:fill="auto"/>
            <w:vAlign w:val="center"/>
          </w:tcPr>
          <w:p w:rsidR="00A3027E" w:rsidRPr="00A3027E" w:rsidRDefault="00A3027E" w:rsidP="00A65AD4">
            <w:pPr>
              <w:numPr>
                <w:ilvl w:val="1"/>
                <w:numId w:val="827"/>
              </w:numPr>
              <w:adjustRightInd w:val="0"/>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自動撒水設備完設率。</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1"/>
                <w:numId w:val="827"/>
              </w:numPr>
              <w:adjustRightInd w:val="0"/>
              <w:snapToGrid w:val="0"/>
              <w:spacing w:line="400" w:lineRule="exact"/>
              <w:jc w:val="both"/>
              <w:rPr>
                <w:rFonts w:ascii="Times New Roman" w:eastAsia="標楷體" w:hAnsi="Times New Roman"/>
                <w:sz w:val="28"/>
                <w:szCs w:val="28"/>
              </w:rPr>
            </w:pP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火災通報裝置完設率。</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0"/>
                <w:numId w:val="827"/>
              </w:numPr>
              <w:tabs>
                <w:tab w:val="left" w:pos="602"/>
              </w:tabs>
              <w:suppressAutoHyphens/>
              <w:autoSpaceDN w:val="0"/>
              <w:snapToGrid w:val="0"/>
              <w:spacing w:line="400" w:lineRule="exact"/>
              <w:textAlignment w:val="baseline"/>
              <w:rPr>
                <w:rFonts w:ascii="Times New Roman" w:eastAsia="標楷體" w:hAnsi="Times New Roman"/>
                <w:b/>
                <w:sz w:val="28"/>
                <w:szCs w:val="28"/>
              </w:rPr>
            </w:pPr>
            <w:r w:rsidRPr="00A3027E">
              <w:rPr>
                <w:rFonts w:ascii="Times New Roman" w:eastAsia="標楷體" w:hAnsi="Times New Roman"/>
                <w:b/>
                <w:sz w:val="28"/>
                <w:szCs w:val="28"/>
              </w:rPr>
              <w:t>將產後護理之家防火避難安全風險自主檢核表列入督導考核指標項目</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3"/>
        </w:trPr>
        <w:tc>
          <w:tcPr>
            <w:tcW w:w="7512" w:type="dxa"/>
            <w:shd w:val="clear" w:color="auto" w:fill="auto"/>
            <w:vAlign w:val="center"/>
          </w:tcPr>
          <w:p w:rsidR="00A3027E" w:rsidRPr="00A3027E" w:rsidRDefault="00A3027E" w:rsidP="00A65AD4">
            <w:pPr>
              <w:numPr>
                <w:ilvl w:val="0"/>
                <w:numId w:val="827"/>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將一般護理之家辦理實地災害情境模擬演練、防火避難安全風險自主檢核表列入督導考核項目</w:t>
            </w:r>
          </w:p>
        </w:tc>
        <w:tc>
          <w:tcPr>
            <w:tcW w:w="1560" w:type="dxa"/>
            <w:vAlign w:val="center"/>
          </w:tcPr>
          <w:p w:rsidR="00A3027E" w:rsidRPr="00A3027E" w:rsidRDefault="00A3027E" w:rsidP="00A3027E">
            <w:pPr>
              <w:adjustRightInd w:val="0"/>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b/>
                <w:sz w:val="28"/>
                <w:szCs w:val="28"/>
              </w:rPr>
              <w:t>小計</w:t>
            </w:r>
          </w:p>
        </w:tc>
        <w:tc>
          <w:tcPr>
            <w:tcW w:w="1560" w:type="dxa"/>
            <w:shd w:val="clear" w:color="auto" w:fill="BFBFBF" w:themeFill="background1" w:themeFillShade="BF"/>
            <w:vAlign w:val="center"/>
          </w:tcPr>
          <w:p w:rsidR="00A3027E" w:rsidRPr="00A3027E" w:rsidRDefault="00A3027E" w:rsidP="00A3027E">
            <w:pPr>
              <w:adjustRightInd w:val="0"/>
              <w:snapToGrid w:val="0"/>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44</w:t>
            </w:r>
          </w:p>
        </w:tc>
      </w:tr>
    </w:tbl>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各項目評分</w:t>
      </w:r>
      <w:r w:rsidRPr="00A3027E">
        <w:rPr>
          <w:rFonts w:ascii="Times New Roman" w:eastAsia="標楷體" w:hAnsi="Times New Roman"/>
          <w:b/>
          <w:sz w:val="28"/>
          <w:szCs w:val="28"/>
        </w:rPr>
        <w:t>標準</w:t>
      </w:r>
      <w:r w:rsidRPr="00A3027E">
        <w:rPr>
          <w:rFonts w:ascii="Times New Roman" w:eastAsia="標楷體" w:hAnsi="Times New Roman" w:hint="eastAsia"/>
          <w:b/>
          <w:sz w:val="28"/>
          <w:szCs w:val="28"/>
        </w:rPr>
        <w:t>：</w:t>
      </w:r>
    </w:p>
    <w:p w:rsidR="00A3027E" w:rsidRPr="00A3027E" w:rsidRDefault="00A3027E" w:rsidP="00A65AD4">
      <w:pPr>
        <w:numPr>
          <w:ilvl w:val="0"/>
          <w:numId w:val="826"/>
        </w:numPr>
        <w:tabs>
          <w:tab w:val="left" w:pos="762"/>
        </w:tabs>
        <w:suppressAutoHyphens/>
        <w:autoSpaceDN w:val="0"/>
        <w:snapToGrid w:val="0"/>
        <w:spacing w:line="400" w:lineRule="exact"/>
        <w:ind w:left="1134" w:hanging="567"/>
        <w:textAlignment w:val="baseline"/>
        <w:rPr>
          <w:rFonts w:ascii="Times New Roman" w:eastAsia="標楷體" w:hAnsi="Times New Roman"/>
          <w:sz w:val="32"/>
          <w:szCs w:val="28"/>
        </w:rPr>
      </w:pPr>
      <w:r w:rsidRPr="00A3027E">
        <w:rPr>
          <w:rFonts w:ascii="Times New Roman" w:eastAsia="標楷體" w:hAnsi="Times New Roman"/>
          <w:sz w:val="32"/>
          <w:szCs w:val="28"/>
        </w:rPr>
        <w:t>轄內一般護理之家設置自動撒水設備及</w:t>
      </w:r>
      <w:r w:rsidRPr="00A3027E">
        <w:rPr>
          <w:rFonts w:ascii="Times New Roman" w:eastAsia="標楷體" w:hAnsi="Times New Roman"/>
          <w:sz w:val="32"/>
          <w:szCs w:val="28"/>
        </w:rPr>
        <w:t>119</w:t>
      </w:r>
      <w:r w:rsidRPr="00A3027E">
        <w:rPr>
          <w:rFonts w:ascii="Times New Roman" w:eastAsia="標楷體" w:hAnsi="Times New Roman"/>
          <w:sz w:val="32"/>
          <w:szCs w:val="28"/>
        </w:rPr>
        <w:t>火災通報裝置之完設結果</w:t>
      </w:r>
      <w:r w:rsidRPr="00A3027E">
        <w:rPr>
          <w:rFonts w:ascii="Times New Roman" w:eastAsia="標楷體" w:hAnsi="Times New Roman"/>
          <w:sz w:val="32"/>
          <w:szCs w:val="28"/>
        </w:rPr>
        <w:t>(</w:t>
      </w:r>
      <w:r w:rsidRPr="00A3027E">
        <w:rPr>
          <w:rFonts w:ascii="Times New Roman" w:eastAsia="標楷體" w:hAnsi="Times New Roman" w:hint="eastAsia"/>
          <w:sz w:val="32"/>
          <w:szCs w:val="28"/>
        </w:rPr>
        <w:t>4</w:t>
      </w:r>
      <w:r w:rsidRPr="00A3027E">
        <w:rPr>
          <w:rFonts w:ascii="Times New Roman" w:eastAsia="標楷體" w:hAnsi="Times New Roman"/>
          <w:sz w:val="32"/>
          <w:szCs w:val="28"/>
        </w:rPr>
        <w:t>0</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護理之家照護管理系統</w:t>
      </w:r>
      <w:r w:rsidRPr="00A3027E">
        <w:rPr>
          <w:rFonts w:ascii="Times New Roman" w:eastAsia="標楷體" w:hAnsi="Times New Roman"/>
          <w:sz w:val="28"/>
          <w:szCs w:val="28"/>
        </w:rPr>
        <w:t>(</w:t>
      </w:r>
      <w:r w:rsidRPr="00A3027E">
        <w:rPr>
          <w:rFonts w:ascii="Times New Roman" w:eastAsia="標楷體" w:hAnsi="Times New Roman"/>
          <w:sz w:val="28"/>
          <w:szCs w:val="28"/>
        </w:rPr>
        <w:t>由一般護理之家於「護理機構照護管理系統」填報，衛生局審核確認，始認定該筆資料為審核完成。</w:t>
      </w:r>
      <w:r w:rsidRPr="00A3027E">
        <w:rPr>
          <w:rFonts w:ascii="Times New Roman" w:eastAsia="標楷體" w:hAnsi="Times New Roman"/>
          <w:sz w:val="28"/>
          <w:szCs w:val="28"/>
        </w:rPr>
        <w:t>)</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s>
        <w:suppressAutoHyphens/>
        <w:autoSpaceDN w:val="0"/>
        <w:snapToGrid w:val="0"/>
        <w:spacing w:line="400" w:lineRule="exact"/>
        <w:ind w:left="1134"/>
        <w:textAlignment w:val="baseline"/>
        <w:rPr>
          <w:rFonts w:ascii="Times New Roman" w:eastAsia="標楷體" w:hAnsi="Times New Roman"/>
          <w:sz w:val="28"/>
          <w:szCs w:val="28"/>
        </w:rPr>
      </w:pPr>
      <w:r w:rsidRPr="00A3027E">
        <w:rPr>
          <w:rFonts w:ascii="Times New Roman" w:eastAsia="標楷體" w:hAnsi="Times New Roman"/>
          <w:sz w:val="28"/>
          <w:szCs w:val="28"/>
        </w:rPr>
        <w:t>依據本部</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27</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1091561751</w:t>
      </w:r>
      <w:r w:rsidRPr="00A3027E">
        <w:rPr>
          <w:rFonts w:ascii="Times New Roman" w:eastAsia="標楷體" w:hAnsi="Times New Roman"/>
          <w:sz w:val="28"/>
          <w:szCs w:val="28"/>
        </w:rPr>
        <w:t>號函、</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24</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1091561974</w:t>
      </w:r>
      <w:r w:rsidRPr="00A3027E">
        <w:rPr>
          <w:rFonts w:ascii="Times New Roman" w:eastAsia="標楷體" w:hAnsi="Times New Roman"/>
          <w:sz w:val="28"/>
          <w:szCs w:val="28"/>
        </w:rPr>
        <w:t>號函、</w:t>
      </w:r>
      <w:r w:rsidRPr="00A3027E">
        <w:rPr>
          <w:rFonts w:ascii="Times New Roman" w:eastAsia="標楷體" w:hAnsi="Times New Roman"/>
          <w:sz w:val="28"/>
          <w:szCs w:val="28"/>
        </w:rPr>
        <w:t>110</w:t>
      </w:r>
      <w:r w:rsidRPr="00A3027E">
        <w:rPr>
          <w:rFonts w:ascii="Times New Roman" w:eastAsia="標楷體" w:hAnsi="Times New Roman"/>
          <w:sz w:val="28"/>
          <w:szCs w:val="28"/>
        </w:rPr>
        <w:t>年</w:t>
      </w:r>
      <w:r w:rsidRPr="00A3027E">
        <w:rPr>
          <w:rFonts w:ascii="Times New Roman" w:eastAsia="標楷體" w:hAnsi="Times New Roman"/>
          <w:sz w:val="28"/>
          <w:szCs w:val="28"/>
        </w:rPr>
        <w:t>2</w:t>
      </w:r>
      <w:r w:rsidRPr="00A3027E">
        <w:rPr>
          <w:rFonts w:ascii="Times New Roman" w:eastAsia="標楷體" w:hAnsi="Times New Roman"/>
          <w:sz w:val="28"/>
          <w:szCs w:val="28"/>
        </w:rPr>
        <w:t>月</w:t>
      </w:r>
      <w:r w:rsidRPr="00A3027E">
        <w:rPr>
          <w:rFonts w:ascii="Times New Roman" w:eastAsia="標楷體" w:hAnsi="Times New Roman"/>
          <w:sz w:val="28"/>
          <w:szCs w:val="28"/>
        </w:rPr>
        <w:t>23</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1101560290</w:t>
      </w:r>
      <w:r w:rsidRPr="00A3027E">
        <w:rPr>
          <w:rFonts w:ascii="Times New Roman" w:eastAsia="標楷體" w:hAnsi="Times New Roman"/>
          <w:sz w:val="28"/>
          <w:szCs w:val="28"/>
        </w:rPr>
        <w:t>號函、</w:t>
      </w:r>
      <w:r w:rsidRPr="00A3027E">
        <w:rPr>
          <w:rFonts w:ascii="Times New Roman" w:eastAsia="標楷體" w:hAnsi="Times New Roman"/>
          <w:sz w:val="28"/>
          <w:szCs w:val="28"/>
        </w:rPr>
        <w:t>110</w:t>
      </w:r>
      <w:r w:rsidRPr="00A3027E">
        <w:rPr>
          <w:rFonts w:ascii="Times New Roman" w:eastAsia="標楷體" w:hAnsi="Times New Roman"/>
          <w:sz w:val="28"/>
          <w:szCs w:val="28"/>
        </w:rPr>
        <w:t>年</w:t>
      </w:r>
      <w:r w:rsidRPr="00A3027E">
        <w:rPr>
          <w:rFonts w:ascii="Times New Roman" w:eastAsia="標楷體" w:hAnsi="Times New Roman"/>
          <w:sz w:val="28"/>
          <w:szCs w:val="28"/>
        </w:rPr>
        <w:t>3</w:t>
      </w:r>
      <w:r w:rsidRPr="00A3027E">
        <w:rPr>
          <w:rFonts w:ascii="Times New Roman" w:eastAsia="標楷體" w:hAnsi="Times New Roman"/>
          <w:sz w:val="28"/>
          <w:szCs w:val="28"/>
        </w:rPr>
        <w:t>月</w:t>
      </w:r>
      <w:r w:rsidRPr="00A3027E">
        <w:rPr>
          <w:rFonts w:ascii="Times New Roman" w:eastAsia="標楷體" w:hAnsi="Times New Roman"/>
          <w:sz w:val="28"/>
          <w:szCs w:val="28"/>
        </w:rPr>
        <w:t>26</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1101560405</w:t>
      </w:r>
      <w:r w:rsidRPr="00A3027E">
        <w:rPr>
          <w:rFonts w:ascii="Times New Roman" w:eastAsia="標楷體" w:hAnsi="Times New Roman"/>
          <w:sz w:val="28"/>
          <w:szCs w:val="28"/>
        </w:rPr>
        <w:t>號函辦理。自動撒水設備及</w:t>
      </w: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火災通報裝置完設定義請依據本部</w:t>
      </w:r>
      <w:r w:rsidRPr="00A3027E">
        <w:rPr>
          <w:rFonts w:ascii="Times New Roman" w:eastAsia="標楷體" w:hAnsi="Times New Roman"/>
          <w:sz w:val="28"/>
          <w:szCs w:val="28"/>
        </w:rPr>
        <w:t>109</w:t>
      </w:r>
      <w:r w:rsidRPr="00A3027E">
        <w:rPr>
          <w:rFonts w:ascii="Times New Roman" w:eastAsia="標楷體" w:hAnsi="Times New Roman"/>
          <w:sz w:val="28"/>
          <w:szCs w:val="28"/>
        </w:rPr>
        <w:t>年</w:t>
      </w:r>
      <w:r w:rsidRPr="00A3027E">
        <w:rPr>
          <w:rFonts w:ascii="Times New Roman" w:eastAsia="標楷體" w:hAnsi="Times New Roman"/>
          <w:sz w:val="28"/>
          <w:szCs w:val="28"/>
        </w:rPr>
        <w:t>11</w:t>
      </w:r>
      <w:r w:rsidRPr="00A3027E">
        <w:rPr>
          <w:rFonts w:ascii="Times New Roman" w:eastAsia="標楷體" w:hAnsi="Times New Roman"/>
          <w:sz w:val="28"/>
          <w:szCs w:val="28"/>
        </w:rPr>
        <w:t>月</w:t>
      </w:r>
      <w:r w:rsidRPr="00A3027E">
        <w:rPr>
          <w:rFonts w:ascii="Times New Roman" w:eastAsia="標楷體" w:hAnsi="Times New Roman"/>
          <w:sz w:val="28"/>
          <w:szCs w:val="28"/>
        </w:rPr>
        <w:t>27</w:t>
      </w:r>
      <w:r w:rsidRPr="00A3027E">
        <w:rPr>
          <w:rFonts w:ascii="Times New Roman" w:eastAsia="標楷體" w:hAnsi="Times New Roman"/>
          <w:sz w:val="28"/>
          <w:szCs w:val="28"/>
        </w:rPr>
        <w:t>日衛部照字第</w:t>
      </w:r>
      <w:r w:rsidRPr="00A3027E">
        <w:rPr>
          <w:rFonts w:ascii="Times New Roman" w:eastAsia="標楷體" w:hAnsi="Times New Roman"/>
          <w:sz w:val="28"/>
          <w:szCs w:val="28"/>
        </w:rPr>
        <w:t>1091561751</w:t>
      </w:r>
      <w:r w:rsidRPr="00A3027E">
        <w:rPr>
          <w:rFonts w:ascii="Times New Roman" w:eastAsia="標楷體" w:hAnsi="Times New Roman"/>
          <w:sz w:val="28"/>
          <w:szCs w:val="28"/>
        </w:rPr>
        <w:t>號函附件之「一般護理之家公安設備設置現況調查」辦理。</w:t>
      </w:r>
    </w:p>
    <w:p w:rsidR="00A3027E" w:rsidRPr="00A3027E" w:rsidRDefault="00A3027E" w:rsidP="00A65AD4">
      <w:pPr>
        <w:numPr>
          <w:ilvl w:val="0"/>
          <w:numId w:val="825"/>
        </w:numPr>
        <w:suppressAutoHyphens/>
        <w:autoSpaceDN w:val="0"/>
        <w:snapToGrid w:val="0"/>
        <w:spacing w:line="400" w:lineRule="exact"/>
        <w:ind w:left="1701" w:hanging="567"/>
        <w:textAlignment w:val="baseline"/>
        <w:rPr>
          <w:rFonts w:ascii="Times New Roman" w:eastAsia="標楷體" w:hAnsi="Times New Roman"/>
          <w:b/>
          <w:sz w:val="28"/>
          <w:szCs w:val="28"/>
        </w:rPr>
      </w:pPr>
      <w:r w:rsidRPr="00A3027E">
        <w:rPr>
          <w:rFonts w:ascii="Times New Roman" w:eastAsia="標楷體" w:hAnsi="Times New Roman"/>
          <w:sz w:val="28"/>
          <w:szCs w:val="28"/>
        </w:rPr>
        <w:t>自動撒水設備完設率</w:t>
      </w:r>
      <w:r w:rsidRPr="00A3027E">
        <w:rPr>
          <w:rFonts w:ascii="Times New Roman" w:eastAsia="標楷體" w:hAnsi="Times New Roman"/>
          <w:sz w:val="28"/>
          <w:szCs w:val="28"/>
        </w:rPr>
        <w:t xml:space="preserve"> (</w:t>
      </w:r>
      <w:r w:rsidRPr="00A3027E">
        <w:rPr>
          <w:rFonts w:ascii="Times New Roman" w:eastAsia="標楷體" w:hAnsi="Times New Roman" w:hint="eastAsia"/>
          <w:sz w:val="28"/>
          <w:szCs w:val="28"/>
        </w:rPr>
        <w:t>20</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3027E">
      <w:pPr>
        <w:suppressAutoHyphens/>
        <w:autoSpaceDN w:val="0"/>
        <w:snapToGrid w:val="0"/>
        <w:spacing w:line="400" w:lineRule="exact"/>
        <w:ind w:leftChars="708" w:left="1699"/>
        <w:textAlignment w:val="baseline"/>
        <w:rPr>
          <w:rFonts w:ascii="Times New Roman" w:eastAsia="標楷體" w:hAnsi="Times New Roman"/>
          <w:sz w:val="28"/>
          <w:szCs w:val="28"/>
        </w:rPr>
      </w:pPr>
      <w:r w:rsidRPr="00A3027E">
        <w:rPr>
          <w:rFonts w:ascii="Times New Roman" w:eastAsia="標楷體" w:hAnsi="Times New Roman"/>
          <w:sz w:val="28"/>
          <w:szCs w:val="28"/>
        </w:rPr>
        <w:t>完設率</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日完設家數</w:t>
      </w:r>
      <w:r w:rsidRPr="00A3027E">
        <w:rPr>
          <w:rFonts w:ascii="Times New Roman" w:eastAsia="標楷體" w:hAnsi="Times New Roman"/>
          <w:sz w:val="28"/>
          <w:szCs w:val="28"/>
        </w:rPr>
        <w:t>(</w:t>
      </w:r>
      <w:r w:rsidRPr="00A3027E">
        <w:rPr>
          <w:rFonts w:ascii="Times New Roman" w:eastAsia="標楷體" w:hAnsi="Times New Roman"/>
          <w:sz w:val="28"/>
          <w:szCs w:val="28"/>
        </w:rPr>
        <w:t>含法設及自設</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日轄內一般護理之家開業家數，並依下表給分：</w:t>
      </w:r>
    </w:p>
    <w:tbl>
      <w:tblPr>
        <w:tblW w:w="4111" w:type="dxa"/>
        <w:tblInd w:w="1741" w:type="dxa"/>
        <w:tblLayout w:type="fixed"/>
        <w:tblCellMar>
          <w:left w:w="10" w:type="dxa"/>
          <w:right w:w="10" w:type="dxa"/>
        </w:tblCellMar>
        <w:tblLook w:val="0000" w:firstRow="0" w:lastRow="0" w:firstColumn="0" w:lastColumn="0" w:noHBand="0" w:noVBand="0"/>
      </w:tblPr>
      <w:tblGrid>
        <w:gridCol w:w="3119"/>
        <w:gridCol w:w="992"/>
      </w:tblGrid>
      <w:tr w:rsidR="00A3027E" w:rsidRPr="00A3027E" w:rsidTr="00D90DA7">
        <w:trPr>
          <w:tblHead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自動撒水設備完設率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分數</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標楷體" w:eastAsia="標楷體" w:hAnsi="標楷體" w:hint="eastAsia"/>
                <w:sz w:val="28"/>
                <w:szCs w:val="28"/>
              </w:rPr>
              <w:t>≧</w:t>
            </w:r>
            <w:r w:rsidRPr="00A3027E">
              <w:rPr>
                <w:rFonts w:ascii="Times New Roman" w:eastAsia="標楷體" w:hAnsi="Times New Roman" w:hint="eastAsia"/>
                <w:sz w:val="28"/>
                <w:szCs w:val="28"/>
              </w:rPr>
              <w:t>95</w:t>
            </w:r>
            <w:r w:rsidRPr="00A3027E">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20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9</w:t>
            </w:r>
            <w:r w:rsidRPr="00A3027E">
              <w:rPr>
                <w:rFonts w:ascii="Times New Roman" w:eastAsia="標楷體" w:hAnsi="Times New Roman"/>
                <w:sz w:val="28"/>
                <w:szCs w:val="28"/>
              </w:rPr>
              <w:t>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9</w:t>
            </w:r>
            <w:r w:rsidRPr="00A3027E">
              <w:rPr>
                <w:rFonts w:ascii="Times New Roman" w:eastAsia="標楷體" w:hAnsi="Times New Roman" w:hint="eastAsia"/>
                <w:sz w:val="28"/>
                <w:szCs w:val="28"/>
              </w:rPr>
              <w:t>4</w:t>
            </w:r>
            <w:r w:rsidRPr="00A3027E">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18</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80%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89%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16</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70%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79%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4</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60%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69%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55%</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59%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50%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54%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8</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40%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49%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30%</w:t>
            </w:r>
            <w:r w:rsidRPr="00A3027E">
              <w:rPr>
                <w:rFonts w:ascii="新細明體" w:hAnsi="新細明體" w:cs="新細明體" w:hint="eastAsia"/>
                <w:sz w:val="28"/>
                <w:szCs w:val="28"/>
              </w:rPr>
              <w:t>≦</w:t>
            </w:r>
            <w:r w:rsidRPr="00A3027E">
              <w:rPr>
                <w:rFonts w:ascii="Times New Roman" w:eastAsia="標楷體" w:hAnsi="Times New Roman"/>
                <w:sz w:val="28"/>
                <w:szCs w:val="28"/>
              </w:rPr>
              <w:t>○</w:t>
            </w:r>
            <w:r w:rsidRPr="00A3027E">
              <w:rPr>
                <w:rFonts w:ascii="新細明體" w:hAnsi="新細明體" w:cs="新細明體" w:hint="eastAsia"/>
                <w:sz w:val="28"/>
                <w:szCs w:val="28"/>
              </w:rPr>
              <w:t>≦</w:t>
            </w:r>
            <w:r w:rsidRPr="00A3027E">
              <w:rPr>
                <w:rFonts w:ascii="Times New Roman" w:eastAsia="標楷體" w:hAnsi="Times New Roman"/>
                <w:sz w:val="28"/>
                <w:szCs w:val="28"/>
              </w:rPr>
              <w:t>39%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sz w:val="28"/>
                <w:szCs w:val="28"/>
              </w:rPr>
            </w:pPr>
            <w:r w:rsidRPr="00A3027E">
              <w:rPr>
                <w:rFonts w:ascii="新細明體" w:hAnsi="新細明體" w:cs="新細明體" w:hint="eastAsia"/>
                <w:sz w:val="28"/>
                <w:szCs w:val="28"/>
              </w:rPr>
              <w:t>≦</w:t>
            </w:r>
            <w:r w:rsidRPr="00A3027E">
              <w:rPr>
                <w:rFonts w:ascii="Times New Roman" w:eastAsia="標楷體" w:hAnsi="Times New Roman"/>
                <w:sz w:val="28"/>
                <w:szCs w:val="28"/>
              </w:rPr>
              <w:t>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0</w:t>
            </w:r>
          </w:p>
        </w:tc>
      </w:tr>
    </w:tbl>
    <w:p w:rsidR="00A3027E" w:rsidRPr="00A3027E" w:rsidRDefault="00A3027E" w:rsidP="00A65AD4">
      <w:pPr>
        <w:numPr>
          <w:ilvl w:val="0"/>
          <w:numId w:val="825"/>
        </w:numPr>
        <w:suppressAutoHyphens/>
        <w:autoSpaceDN w:val="0"/>
        <w:snapToGrid w:val="0"/>
        <w:spacing w:line="400" w:lineRule="exact"/>
        <w:ind w:left="1701" w:hanging="567"/>
        <w:textAlignment w:val="baseline"/>
        <w:rPr>
          <w:rFonts w:ascii="Times New Roman" w:eastAsia="標楷體" w:hAnsi="Times New Roman"/>
          <w:b/>
          <w:sz w:val="28"/>
          <w:szCs w:val="28"/>
        </w:rPr>
      </w:pPr>
      <w:r w:rsidRPr="00A3027E">
        <w:rPr>
          <w:rFonts w:ascii="Times New Roman" w:eastAsia="標楷體" w:hAnsi="Times New Roman"/>
          <w:sz w:val="28"/>
          <w:szCs w:val="28"/>
        </w:rPr>
        <w:t>119</w:t>
      </w:r>
      <w:r w:rsidRPr="00A3027E">
        <w:rPr>
          <w:rFonts w:ascii="Times New Roman" w:eastAsia="標楷體" w:hAnsi="Times New Roman"/>
          <w:sz w:val="28"/>
          <w:szCs w:val="28"/>
        </w:rPr>
        <w:t>火災通報裝置完設率</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20</w:t>
      </w:r>
      <w:r w:rsidRPr="00A3027E">
        <w:rPr>
          <w:rFonts w:ascii="Times New Roman" w:eastAsia="標楷體" w:hAnsi="Times New Roman"/>
          <w:sz w:val="28"/>
          <w:szCs w:val="28"/>
        </w:rPr>
        <w:t>分</w:t>
      </w:r>
      <w:r w:rsidRPr="00A3027E">
        <w:rPr>
          <w:rFonts w:ascii="Times New Roman" w:eastAsia="標楷體" w:hAnsi="Times New Roman"/>
          <w:sz w:val="28"/>
          <w:szCs w:val="28"/>
        </w:rPr>
        <w:t>)</w:t>
      </w:r>
    </w:p>
    <w:p w:rsidR="00A3027E" w:rsidRPr="00A3027E" w:rsidRDefault="00A3027E" w:rsidP="00A3027E">
      <w:pPr>
        <w:suppressAutoHyphens/>
        <w:autoSpaceDN w:val="0"/>
        <w:snapToGrid w:val="0"/>
        <w:spacing w:line="400" w:lineRule="exact"/>
        <w:ind w:leftChars="708" w:left="1699"/>
        <w:textAlignment w:val="baseline"/>
        <w:rPr>
          <w:rFonts w:ascii="Times New Roman" w:eastAsia="標楷體" w:hAnsi="Times New Roman"/>
          <w:sz w:val="28"/>
          <w:szCs w:val="28"/>
        </w:rPr>
      </w:pPr>
      <w:r w:rsidRPr="00A3027E">
        <w:rPr>
          <w:rFonts w:ascii="Times New Roman" w:eastAsia="標楷體" w:hAnsi="Times New Roman"/>
          <w:sz w:val="28"/>
          <w:szCs w:val="28"/>
        </w:rPr>
        <w:t>完設率</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日完設家數</w:t>
      </w:r>
      <w:r w:rsidRPr="00A3027E">
        <w:rPr>
          <w:rFonts w:ascii="Times New Roman" w:eastAsia="標楷體" w:hAnsi="Times New Roman"/>
          <w:sz w:val="28"/>
          <w:szCs w:val="28"/>
        </w:rPr>
        <w:t>(</w:t>
      </w:r>
      <w:r w:rsidRPr="00A3027E">
        <w:rPr>
          <w:rFonts w:ascii="Times New Roman" w:eastAsia="標楷體" w:hAnsi="Times New Roman"/>
          <w:sz w:val="28"/>
          <w:szCs w:val="28"/>
        </w:rPr>
        <w:t>含法設及自設</w:t>
      </w:r>
      <w:r w:rsidRPr="00A3027E">
        <w:rPr>
          <w:rFonts w:ascii="Times New Roman" w:eastAsia="標楷體" w:hAnsi="Times New Roman"/>
          <w:sz w:val="28"/>
          <w:szCs w:val="28"/>
        </w:rPr>
        <w:t>)/111</w:t>
      </w:r>
      <w:r w:rsidRPr="00A3027E">
        <w:rPr>
          <w:rFonts w:ascii="Times New Roman" w:eastAsia="標楷體" w:hAnsi="Times New Roman"/>
          <w:sz w:val="28"/>
          <w:szCs w:val="28"/>
        </w:rPr>
        <w:t>年</w:t>
      </w:r>
      <w:r w:rsidRPr="00A3027E">
        <w:rPr>
          <w:rFonts w:ascii="Times New Roman" w:eastAsia="標楷體" w:hAnsi="Times New Roman"/>
          <w:sz w:val="28"/>
          <w:szCs w:val="28"/>
        </w:rPr>
        <w:t>12</w:t>
      </w:r>
      <w:r w:rsidRPr="00A3027E">
        <w:rPr>
          <w:rFonts w:ascii="Times New Roman" w:eastAsia="標楷體" w:hAnsi="Times New Roman"/>
          <w:sz w:val="28"/>
          <w:szCs w:val="28"/>
        </w:rPr>
        <w:t>月</w:t>
      </w:r>
      <w:r w:rsidRPr="00A3027E">
        <w:rPr>
          <w:rFonts w:ascii="Times New Roman" w:eastAsia="標楷體" w:hAnsi="Times New Roman"/>
          <w:sz w:val="28"/>
          <w:szCs w:val="28"/>
        </w:rPr>
        <w:t>31</w:t>
      </w:r>
      <w:r w:rsidRPr="00A3027E">
        <w:rPr>
          <w:rFonts w:ascii="Times New Roman" w:eastAsia="標楷體" w:hAnsi="Times New Roman"/>
          <w:sz w:val="28"/>
          <w:szCs w:val="28"/>
        </w:rPr>
        <w:t>日轄內一般護理之家開業家數，並依下表給分：</w:t>
      </w:r>
    </w:p>
    <w:tbl>
      <w:tblPr>
        <w:tblW w:w="4253" w:type="dxa"/>
        <w:tblInd w:w="1831" w:type="dxa"/>
        <w:tblLayout w:type="fixed"/>
        <w:tblCellMar>
          <w:left w:w="10" w:type="dxa"/>
          <w:right w:w="10" w:type="dxa"/>
        </w:tblCellMar>
        <w:tblLook w:val="0000" w:firstRow="0" w:lastRow="0" w:firstColumn="0" w:lastColumn="0" w:noHBand="0" w:noVBand="0"/>
      </w:tblPr>
      <w:tblGrid>
        <w:gridCol w:w="3402"/>
        <w:gridCol w:w="851"/>
      </w:tblGrid>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u w:val="single"/>
              </w:rPr>
            </w:pPr>
            <w:r w:rsidRPr="00A3027E">
              <w:rPr>
                <w:rFonts w:ascii="Times New Roman" w:eastAsia="標楷體" w:hAnsi="Times New Roman"/>
                <w:kern w:val="0"/>
                <w:sz w:val="28"/>
                <w:szCs w:val="28"/>
                <w:u w:val="single"/>
              </w:rPr>
              <w:t>119</w:t>
            </w:r>
            <w:r w:rsidRPr="00A3027E">
              <w:rPr>
                <w:rFonts w:ascii="Times New Roman" w:eastAsia="標楷體" w:hAnsi="Times New Roman"/>
                <w:kern w:val="0"/>
                <w:sz w:val="28"/>
                <w:szCs w:val="28"/>
                <w:u w:val="single"/>
              </w:rPr>
              <w:t>火災通報裝置完設率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u w:val="single"/>
              </w:rPr>
            </w:pPr>
            <w:r w:rsidRPr="00A3027E">
              <w:rPr>
                <w:rFonts w:ascii="Times New Roman" w:eastAsia="標楷體" w:hAnsi="Times New Roman"/>
                <w:kern w:val="0"/>
                <w:sz w:val="28"/>
                <w:szCs w:val="28"/>
                <w:u w:val="single"/>
              </w:rPr>
              <w:t>分數</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20</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90%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99%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7</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85%</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89%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r w:rsidRPr="00A3027E">
              <w:rPr>
                <w:rFonts w:ascii="Times New Roman" w:eastAsia="標楷體" w:hAnsi="Times New Roman" w:hint="eastAsia"/>
                <w:kern w:val="0"/>
                <w:sz w:val="28"/>
                <w:szCs w:val="28"/>
              </w:rPr>
              <w:t>4</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80%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84%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10</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75%</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79%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8</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70%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74%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hint="eastAsia"/>
                <w:kern w:val="0"/>
                <w:sz w:val="28"/>
                <w:szCs w:val="28"/>
              </w:rPr>
              <w:t>5</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60%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69%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2</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50%</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w:t>
            </w: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59%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1</w:t>
            </w:r>
          </w:p>
        </w:tc>
      </w:tr>
      <w:tr w:rsidR="00A3027E" w:rsidRPr="00A3027E" w:rsidTr="00D90DA7">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新細明體" w:hAnsi="新細明體" w:cs="新細明體" w:hint="eastAsia"/>
                <w:kern w:val="0"/>
                <w:sz w:val="28"/>
                <w:szCs w:val="28"/>
              </w:rPr>
              <w:t>≦</w:t>
            </w:r>
            <w:r w:rsidRPr="00A3027E">
              <w:rPr>
                <w:rFonts w:ascii="Times New Roman" w:eastAsia="標楷體" w:hAnsi="Times New Roman"/>
                <w:kern w:val="0"/>
                <w:sz w:val="28"/>
                <w:szCs w:val="28"/>
              </w:rPr>
              <w:t>49%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jc w:val="center"/>
              <w:rPr>
                <w:rFonts w:ascii="Times New Roman" w:eastAsia="標楷體" w:hAnsi="Times New Roman"/>
                <w:kern w:val="0"/>
                <w:sz w:val="28"/>
                <w:szCs w:val="28"/>
              </w:rPr>
            </w:pPr>
            <w:r w:rsidRPr="00A3027E">
              <w:rPr>
                <w:rFonts w:ascii="Times New Roman" w:eastAsia="標楷體" w:hAnsi="Times New Roman"/>
                <w:kern w:val="0"/>
                <w:sz w:val="28"/>
                <w:szCs w:val="28"/>
              </w:rPr>
              <w:t>0</w:t>
            </w:r>
          </w:p>
        </w:tc>
      </w:tr>
    </w:tbl>
    <w:p w:rsidR="00A3027E" w:rsidRPr="00A3027E" w:rsidRDefault="00A3027E" w:rsidP="00A3027E">
      <w:pPr>
        <w:tabs>
          <w:tab w:val="left" w:pos="762"/>
        </w:tabs>
        <w:suppressAutoHyphens/>
        <w:autoSpaceDN w:val="0"/>
        <w:snapToGrid w:val="0"/>
        <w:spacing w:line="400" w:lineRule="exact"/>
        <w:ind w:left="960" w:rightChars="-236" w:right="-566"/>
        <w:textAlignment w:val="baseline"/>
        <w:rPr>
          <w:rFonts w:ascii="Times New Roman" w:eastAsia="標楷體" w:hAnsi="Times New Roman"/>
          <w:sz w:val="28"/>
          <w:szCs w:val="28"/>
        </w:rPr>
      </w:pPr>
    </w:p>
    <w:p w:rsidR="00A3027E" w:rsidRPr="00A3027E" w:rsidRDefault="00A3027E" w:rsidP="00A65AD4">
      <w:pPr>
        <w:numPr>
          <w:ilvl w:val="0"/>
          <w:numId w:val="826"/>
        </w:numPr>
        <w:tabs>
          <w:tab w:val="left" w:pos="762"/>
        </w:tabs>
        <w:suppressAutoHyphens/>
        <w:autoSpaceDN w:val="0"/>
        <w:snapToGrid w:val="0"/>
        <w:spacing w:line="400" w:lineRule="exact"/>
        <w:ind w:rightChars="-236" w:right="-566"/>
        <w:textAlignment w:val="baseline"/>
        <w:rPr>
          <w:rFonts w:ascii="Times New Roman" w:eastAsia="標楷體" w:hAnsi="Times New Roman"/>
          <w:sz w:val="28"/>
          <w:szCs w:val="28"/>
        </w:rPr>
      </w:pPr>
      <w:r w:rsidRPr="00A3027E">
        <w:rPr>
          <w:rFonts w:ascii="Times New Roman" w:eastAsia="標楷體" w:hAnsi="Times New Roman"/>
          <w:sz w:val="32"/>
          <w:szCs w:val="28"/>
        </w:rPr>
        <w:t>將產後護理之家防火避難安全風險自主檢核表列入督導考核項目</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r w:rsidRPr="00A3027E">
        <w:rPr>
          <w:rFonts w:ascii="Times New Roman" w:eastAsia="標楷體" w:hAnsi="Times New Roman"/>
          <w:sz w:val="28"/>
          <w:szCs w:val="28"/>
        </w:rPr>
        <w:br/>
      </w:r>
      <w:r w:rsidRPr="00A3027E">
        <w:rPr>
          <w:rFonts w:ascii="Times New Roman" w:eastAsia="標楷體" w:hAnsi="Times New Roman"/>
          <w:b/>
          <w:sz w:val="28"/>
          <w:szCs w:val="28"/>
        </w:rPr>
        <w:t>資料來源：</w:t>
      </w:r>
      <w:r w:rsidRPr="00A3027E">
        <w:rPr>
          <w:rFonts w:ascii="Times New Roman" w:eastAsia="標楷體" w:hAnsi="Times New Roman"/>
          <w:sz w:val="28"/>
          <w:szCs w:val="28"/>
        </w:rPr>
        <w:t>由衛生局上傳至護理之家照護管理系統</w:t>
      </w:r>
    </w:p>
    <w:p w:rsidR="00A3027E" w:rsidRPr="00A3027E" w:rsidRDefault="00A3027E" w:rsidP="00A3027E">
      <w:pPr>
        <w:tabs>
          <w:tab w:val="left" w:pos="762"/>
        </w:tabs>
        <w:suppressAutoHyphens/>
        <w:autoSpaceDN w:val="0"/>
        <w:snapToGrid w:val="0"/>
        <w:spacing w:line="400" w:lineRule="exact"/>
        <w:ind w:leftChars="414" w:left="2409" w:rightChars="-177" w:right="-425" w:hangingChars="505" w:hanging="1415"/>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suppressAutoHyphens/>
        <w:autoSpaceDN w:val="0"/>
        <w:snapToGrid w:val="0"/>
        <w:spacing w:line="400" w:lineRule="exact"/>
        <w:ind w:leftChars="412" w:left="989" w:rightChars="-118" w:right="-283" w:firstLine="1"/>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產後護理之家年度督導考核項目包含防火避難安全風險自主檢核表（每年由機構自主檢核至少</w:t>
      </w:r>
      <w:r w:rsidRPr="00A3027E">
        <w:rPr>
          <w:rFonts w:ascii="Times New Roman" w:eastAsia="標楷體" w:hAnsi="Times New Roman"/>
          <w:kern w:val="3"/>
          <w:sz w:val="28"/>
          <w:szCs w:val="28"/>
        </w:rPr>
        <w:t>1</w:t>
      </w:r>
      <w:r w:rsidRPr="00A3027E">
        <w:rPr>
          <w:rFonts w:ascii="Times New Roman" w:eastAsia="標楷體" w:hAnsi="Times New Roman"/>
          <w:kern w:val="3"/>
          <w:sz w:val="28"/>
          <w:szCs w:val="28"/>
        </w:rPr>
        <w:t>次，內容應包括用電設備管理，並由機構自行評估風險所在）。皆已列入督導考核項目者，得</w:t>
      </w:r>
      <w:r w:rsidRPr="00A3027E">
        <w:rPr>
          <w:rFonts w:ascii="Times New Roman" w:eastAsia="標楷體" w:hAnsi="Times New Roman"/>
          <w:kern w:val="3"/>
          <w:sz w:val="28"/>
          <w:szCs w:val="28"/>
        </w:rPr>
        <w:t>2</w:t>
      </w:r>
      <w:r w:rsidRPr="00A3027E">
        <w:rPr>
          <w:rFonts w:ascii="Times New Roman" w:eastAsia="標楷體" w:hAnsi="Times New Roman"/>
          <w:kern w:val="3"/>
          <w:sz w:val="28"/>
          <w:szCs w:val="28"/>
        </w:rPr>
        <w:t>分；有部分未列入督導考核項目者，得</w:t>
      </w:r>
      <w:r w:rsidRPr="00A3027E">
        <w:rPr>
          <w:rFonts w:ascii="Times New Roman" w:eastAsia="標楷體" w:hAnsi="Times New Roman"/>
          <w:kern w:val="3"/>
          <w:sz w:val="28"/>
          <w:szCs w:val="28"/>
        </w:rPr>
        <w:t>0</w:t>
      </w:r>
      <w:r w:rsidRPr="00A3027E">
        <w:rPr>
          <w:rFonts w:ascii="Times New Roman" w:eastAsia="標楷體" w:hAnsi="Times New Roman"/>
          <w:kern w:val="3"/>
          <w:sz w:val="28"/>
          <w:szCs w:val="28"/>
        </w:rPr>
        <w:t>分。</w:t>
      </w:r>
    </w:p>
    <w:p w:rsidR="00A3027E" w:rsidRPr="00A3027E" w:rsidRDefault="00A3027E" w:rsidP="00A3027E">
      <w:pPr>
        <w:tabs>
          <w:tab w:val="left" w:pos="1985"/>
        </w:tabs>
        <w:snapToGrid w:val="0"/>
        <w:spacing w:line="400" w:lineRule="exact"/>
        <w:ind w:leftChars="412" w:left="1558" w:hanging="569"/>
        <w:rPr>
          <w:rFonts w:ascii="Times New Roman" w:eastAsia="標楷體" w:hAnsi="Times New Roman"/>
          <w:bCs/>
          <w:sz w:val="28"/>
          <w:szCs w:val="32"/>
        </w:rPr>
      </w:pPr>
      <w:r w:rsidRPr="00A3027E">
        <w:rPr>
          <w:rFonts w:ascii="Times New Roman" w:eastAsia="標楷體" w:hAnsi="Times New Roman"/>
          <w:bCs/>
          <w:sz w:val="28"/>
          <w:szCs w:val="28"/>
        </w:rPr>
        <w:t>註</w:t>
      </w:r>
      <w:r w:rsidRPr="00A3027E">
        <w:rPr>
          <w:rFonts w:ascii="Times New Roman" w:eastAsia="標楷體" w:hAnsi="Times New Roman"/>
          <w:bCs/>
          <w:sz w:val="28"/>
          <w:szCs w:val="32"/>
        </w:rPr>
        <w:t>：無產後護理之家之縣市，評比方式以加權分數方式列入三項「將一般護理之家辦理實地災害情境模擬演練、防火避難安全風險自主檢核表列入督導考核項目」計算。</w:t>
      </w:r>
    </w:p>
    <w:p w:rsidR="00A3027E" w:rsidRPr="00A3027E" w:rsidRDefault="00A3027E" w:rsidP="00A3027E">
      <w:pPr>
        <w:tabs>
          <w:tab w:val="left" w:pos="1985"/>
        </w:tabs>
        <w:snapToGrid w:val="0"/>
        <w:spacing w:line="400" w:lineRule="exact"/>
        <w:rPr>
          <w:rFonts w:ascii="Times New Roman" w:eastAsia="標楷體" w:hAnsi="Times New Roman"/>
          <w:bCs/>
          <w:sz w:val="28"/>
          <w:szCs w:val="32"/>
        </w:rPr>
      </w:pPr>
    </w:p>
    <w:p w:rsidR="00A3027E" w:rsidRPr="00A3027E" w:rsidRDefault="00A3027E" w:rsidP="00A65AD4">
      <w:pPr>
        <w:numPr>
          <w:ilvl w:val="0"/>
          <w:numId w:val="826"/>
        </w:numPr>
        <w:tabs>
          <w:tab w:val="left" w:pos="762"/>
        </w:tabs>
        <w:suppressAutoHyphens/>
        <w:autoSpaceDN w:val="0"/>
        <w:snapToGrid w:val="0"/>
        <w:spacing w:line="400" w:lineRule="exact"/>
        <w:ind w:left="1134" w:hanging="621"/>
        <w:textAlignment w:val="baseline"/>
        <w:rPr>
          <w:rFonts w:ascii="Times New Roman" w:eastAsia="標楷體" w:hAnsi="Times New Roman"/>
          <w:sz w:val="32"/>
          <w:szCs w:val="28"/>
        </w:rPr>
      </w:pPr>
      <w:r w:rsidRPr="00A3027E">
        <w:rPr>
          <w:rFonts w:ascii="Times New Roman" w:eastAsia="標楷體" w:hAnsi="Times New Roman"/>
          <w:sz w:val="32"/>
          <w:szCs w:val="28"/>
        </w:rPr>
        <w:t>將一般護理之家辦理實地災害情境模擬演練、防火避難安全風險自主檢核表列入督導考核項目</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993" w:rightChars="-236" w:right="-566" w:firstLineChars="50" w:firstLine="140"/>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由衛生局上傳至護理之家照護管理系統</w:t>
      </w:r>
    </w:p>
    <w:p w:rsidR="00A3027E" w:rsidRPr="00A3027E" w:rsidRDefault="00A3027E" w:rsidP="00A3027E">
      <w:pPr>
        <w:tabs>
          <w:tab w:val="left" w:pos="762"/>
        </w:tabs>
        <w:suppressAutoHyphens/>
        <w:autoSpaceDN w:val="0"/>
        <w:snapToGrid w:val="0"/>
        <w:spacing w:line="400" w:lineRule="exact"/>
        <w:ind w:leftChars="473" w:left="1275" w:rightChars="-177" w:right="-425" w:hangingChars="50" w:hanging="140"/>
        <w:textAlignment w:val="baseline"/>
        <w:rPr>
          <w:rFonts w:ascii="Times New Roman" w:eastAsia="標楷體" w:hAnsi="Times New Roman"/>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 w:val="left" w:pos="8505"/>
        </w:tabs>
        <w:suppressAutoHyphens/>
        <w:autoSpaceDN w:val="0"/>
        <w:snapToGrid w:val="0"/>
        <w:spacing w:line="400" w:lineRule="exact"/>
        <w:ind w:left="1276" w:rightChars="-177" w:right="-425"/>
        <w:textAlignment w:val="baseline"/>
        <w:rPr>
          <w:rFonts w:ascii="Times New Roman" w:eastAsia="標楷體" w:hAnsi="Times New Roman"/>
          <w:sz w:val="28"/>
          <w:szCs w:val="28"/>
        </w:rPr>
      </w:pPr>
      <w:r w:rsidRPr="00A3027E">
        <w:rPr>
          <w:rFonts w:ascii="Times New Roman" w:eastAsia="標楷體" w:hAnsi="Times New Roman"/>
          <w:sz w:val="28"/>
          <w:szCs w:val="28"/>
        </w:rPr>
        <w:t>一般護理之家年度督導考核項目包含實地災害情境模擬演練（每年實地演練至少</w:t>
      </w:r>
      <w:r w:rsidRPr="00A3027E">
        <w:rPr>
          <w:rFonts w:ascii="Times New Roman" w:eastAsia="標楷體" w:hAnsi="Times New Roman"/>
          <w:sz w:val="28"/>
          <w:szCs w:val="28"/>
        </w:rPr>
        <w:t>2</w:t>
      </w:r>
      <w:r w:rsidRPr="00A3027E">
        <w:rPr>
          <w:rFonts w:ascii="Times New Roman" w:eastAsia="標楷體" w:hAnsi="Times New Roman"/>
          <w:sz w:val="28"/>
          <w:szCs w:val="28"/>
        </w:rPr>
        <w:t>次，其中至少</w:t>
      </w:r>
      <w:r w:rsidRPr="00A3027E">
        <w:rPr>
          <w:rFonts w:ascii="Times New Roman" w:eastAsia="標楷體" w:hAnsi="Times New Roman"/>
          <w:sz w:val="28"/>
          <w:szCs w:val="28"/>
        </w:rPr>
        <w:t>1</w:t>
      </w:r>
      <w:r w:rsidRPr="00A3027E">
        <w:rPr>
          <w:rFonts w:ascii="Times New Roman" w:eastAsia="標楷體" w:hAnsi="Times New Roman"/>
          <w:sz w:val="28"/>
          <w:szCs w:val="28"/>
        </w:rPr>
        <w:t>次由大夜班人員在實際大夜班人數以內演練），且包含防火避難安全風險自主檢核表（每年由機構自主檢核至少</w:t>
      </w:r>
      <w:r w:rsidRPr="00A3027E">
        <w:rPr>
          <w:rFonts w:ascii="Times New Roman" w:eastAsia="標楷體" w:hAnsi="Times New Roman"/>
          <w:sz w:val="28"/>
          <w:szCs w:val="28"/>
        </w:rPr>
        <w:t>1</w:t>
      </w:r>
      <w:r w:rsidRPr="00A3027E">
        <w:rPr>
          <w:rFonts w:ascii="Times New Roman" w:eastAsia="標楷體" w:hAnsi="Times New Roman"/>
          <w:sz w:val="28"/>
          <w:szCs w:val="28"/>
        </w:rPr>
        <w:t>次，內容應包括用電設備管理，並由機構自行評估風險所在）。皆已列入督導考核項目者，得</w:t>
      </w:r>
      <w:r w:rsidRPr="00A3027E">
        <w:rPr>
          <w:rFonts w:ascii="Times New Roman" w:eastAsia="標楷體" w:hAnsi="Times New Roman"/>
          <w:sz w:val="28"/>
          <w:szCs w:val="28"/>
        </w:rPr>
        <w:t>2</w:t>
      </w:r>
      <w:r w:rsidRPr="00A3027E">
        <w:rPr>
          <w:rFonts w:ascii="Times New Roman" w:eastAsia="標楷體" w:hAnsi="Times New Roman"/>
          <w:sz w:val="28"/>
          <w:szCs w:val="28"/>
        </w:rPr>
        <w:t>分；有部分未列入督導考核項目者，得</w:t>
      </w:r>
      <w:r w:rsidRPr="00A3027E">
        <w:rPr>
          <w:rFonts w:ascii="Times New Roman" w:eastAsia="標楷體" w:hAnsi="Times New Roman"/>
          <w:sz w:val="28"/>
          <w:szCs w:val="28"/>
        </w:rPr>
        <w:t>0</w:t>
      </w:r>
      <w:r w:rsidRPr="00A3027E">
        <w:rPr>
          <w:rFonts w:ascii="Times New Roman" w:eastAsia="標楷體" w:hAnsi="Times New Roman"/>
          <w:sz w:val="28"/>
          <w:szCs w:val="28"/>
        </w:rPr>
        <w:t>分。</w:t>
      </w:r>
    </w:p>
    <w:p w:rsidR="00A3027E" w:rsidRPr="00A3027E" w:rsidRDefault="00A3027E" w:rsidP="00A3027E">
      <w:pPr>
        <w:adjustRightInd w:val="0"/>
        <w:snapToGrid w:val="0"/>
        <w:spacing w:line="400" w:lineRule="exact"/>
        <w:ind w:leftChars="472" w:left="1133"/>
        <w:jc w:val="both"/>
        <w:rPr>
          <w:rFonts w:ascii="Times New Roman" w:eastAsia="標楷體" w:hAnsi="Times New Roman"/>
          <w:sz w:val="28"/>
          <w:szCs w:val="28"/>
        </w:rPr>
      </w:pPr>
    </w:p>
    <w:p w:rsidR="00A3027E" w:rsidRPr="00A3027E" w:rsidRDefault="00A3027E" w:rsidP="00A3027E">
      <w:pPr>
        <w:adjustRightInd w:val="0"/>
        <w:snapToGrid w:val="0"/>
        <w:spacing w:line="400" w:lineRule="exact"/>
        <w:ind w:leftChars="530" w:left="1272" w:firstLine="2"/>
        <w:jc w:val="both"/>
        <w:rPr>
          <w:rFonts w:ascii="Times New Roman" w:eastAsia="標楷體" w:hAnsi="Times New Roman"/>
          <w:sz w:val="28"/>
          <w:szCs w:val="28"/>
        </w:rPr>
      </w:pPr>
      <w:r w:rsidRPr="00A3027E">
        <w:rPr>
          <w:rFonts w:ascii="Times New Roman" w:eastAsia="標楷體" w:hAnsi="Times New Roman"/>
          <w:sz w:val="28"/>
          <w:szCs w:val="28"/>
        </w:rPr>
        <w:t>註：縣市轄內無一般</w:t>
      </w:r>
      <w:r w:rsidRPr="00A3027E">
        <w:rPr>
          <w:rFonts w:ascii="Times New Roman" w:eastAsia="標楷體" w:hAnsi="Times New Roman" w:hint="eastAsia"/>
          <w:sz w:val="28"/>
          <w:szCs w:val="28"/>
        </w:rPr>
        <w:t>及產後</w:t>
      </w:r>
      <w:r w:rsidRPr="00A3027E">
        <w:rPr>
          <w:rFonts w:ascii="Times New Roman" w:eastAsia="標楷體" w:hAnsi="Times New Roman"/>
          <w:sz w:val="28"/>
          <w:szCs w:val="28"/>
        </w:rPr>
        <w:t>護理之家</w:t>
      </w:r>
      <w:r w:rsidRPr="00A3027E">
        <w:rPr>
          <w:rFonts w:ascii="Times New Roman" w:eastAsia="標楷體" w:hAnsi="Times New Roman"/>
          <w:sz w:val="28"/>
          <w:szCs w:val="28"/>
        </w:rPr>
        <w:t>(</w:t>
      </w:r>
      <w:r w:rsidRPr="00A3027E">
        <w:rPr>
          <w:rFonts w:ascii="Times New Roman" w:eastAsia="標楷體" w:hAnsi="Times New Roman"/>
          <w:sz w:val="28"/>
          <w:szCs w:val="28"/>
        </w:rPr>
        <w:t>金門縣</w:t>
      </w:r>
      <w:r w:rsidRPr="00A3027E">
        <w:rPr>
          <w:rFonts w:ascii="Times New Roman" w:eastAsia="標楷體" w:hAnsi="Times New Roman"/>
          <w:sz w:val="28"/>
          <w:szCs w:val="28"/>
        </w:rPr>
        <w:t>)</w:t>
      </w:r>
      <w:r w:rsidRPr="00A3027E">
        <w:rPr>
          <w:rFonts w:ascii="Times New Roman" w:eastAsia="標楷體" w:hAnsi="Times New Roman"/>
          <w:sz w:val="28"/>
          <w:szCs w:val="28"/>
        </w:rPr>
        <w:t>以下列計算</w:t>
      </w:r>
      <w:r w:rsidRPr="00A3027E">
        <w:rPr>
          <w:rFonts w:ascii="Times New Roman" w:eastAsia="標楷體" w:hAnsi="Times New Roman" w:hint="eastAsia"/>
          <w:sz w:val="28"/>
          <w:szCs w:val="28"/>
        </w:rPr>
        <w:t>(</w:t>
      </w:r>
      <w:r w:rsidRPr="00A3027E">
        <w:rPr>
          <w:rFonts w:ascii="Times New Roman" w:eastAsia="標楷體" w:hAnsi="Times New Roman" w:hint="eastAsia"/>
          <w:sz w:val="28"/>
          <w:szCs w:val="28"/>
        </w:rPr>
        <w:t>共計</w:t>
      </w:r>
      <w:r w:rsidRPr="00A3027E">
        <w:rPr>
          <w:rFonts w:ascii="Times New Roman" w:eastAsia="標楷體" w:hAnsi="Times New Roman" w:hint="eastAsia"/>
          <w:sz w:val="28"/>
          <w:szCs w:val="28"/>
        </w:rPr>
        <w:t>44</w:t>
      </w:r>
      <w:r w:rsidRPr="00A3027E">
        <w:rPr>
          <w:rFonts w:ascii="Times New Roman" w:eastAsia="標楷體" w:hAnsi="Times New Roman" w:hint="eastAsia"/>
          <w:sz w:val="28"/>
          <w:szCs w:val="28"/>
        </w:rPr>
        <w:t>分</w:t>
      </w:r>
      <w:r w:rsidRPr="00A3027E">
        <w:rPr>
          <w:rFonts w:ascii="Times New Roman" w:eastAsia="標楷體" w:hAnsi="Times New Roman" w:hint="eastAsia"/>
          <w:sz w:val="28"/>
          <w:szCs w:val="28"/>
        </w:rPr>
        <w:t>)</w:t>
      </w:r>
      <w:r w:rsidRPr="00A3027E">
        <w:rPr>
          <w:rFonts w:ascii="Times New Roman" w:eastAsia="標楷體" w:hAnsi="Times New Roman"/>
          <w:sz w:val="28"/>
          <w:szCs w:val="28"/>
        </w:rPr>
        <w:t>：</w:t>
      </w:r>
    </w:p>
    <w:p w:rsidR="00A3027E" w:rsidRPr="00A3027E" w:rsidRDefault="00A3027E" w:rsidP="00A3027E">
      <w:pPr>
        <w:adjustRightInd w:val="0"/>
        <w:snapToGrid w:val="0"/>
        <w:spacing w:line="400" w:lineRule="exact"/>
        <w:ind w:leftChars="708" w:left="1699" w:firstLine="1"/>
        <w:jc w:val="both"/>
        <w:rPr>
          <w:rFonts w:ascii="Times New Roman" w:eastAsia="標楷體" w:hAnsi="Times New Roman"/>
          <w:sz w:val="28"/>
          <w:szCs w:val="28"/>
        </w:rPr>
      </w:pPr>
      <w:r w:rsidRPr="00A3027E">
        <w:rPr>
          <w:rFonts w:ascii="Times New Roman" w:eastAsia="標楷體" w:hAnsi="Times New Roman"/>
          <w:sz w:val="28"/>
          <w:szCs w:val="28"/>
        </w:rPr>
        <w:t>依中央流行疫情指揮中心發布之（最新版本）地方政府因應衛生福利機構及相關服務單位發生</w:t>
      </w:r>
      <w:r w:rsidRPr="00A3027E">
        <w:rPr>
          <w:rFonts w:ascii="Times New Roman" w:eastAsia="標楷體" w:hAnsi="Times New Roman"/>
          <w:sz w:val="28"/>
          <w:szCs w:val="28"/>
        </w:rPr>
        <w:t>COVID-19</w:t>
      </w:r>
      <w:r w:rsidRPr="00A3027E">
        <w:rPr>
          <w:rFonts w:ascii="Times New Roman" w:eastAsia="標楷體" w:hAnsi="Times New Roman"/>
          <w:sz w:val="28"/>
          <w:szCs w:val="28"/>
        </w:rPr>
        <w:t>確定病例之應變整備事項建議及相關指引，辦理地方政府層級之計畫與實地演練（注意：地方政府層級之整備，非個別機構之整備），並依下表給分：</w:t>
      </w:r>
    </w:p>
    <w:tbl>
      <w:tblPr>
        <w:tblW w:w="4342" w:type="pct"/>
        <w:tblInd w:w="1413" w:type="dxa"/>
        <w:tblLayout w:type="fixed"/>
        <w:tblCellMar>
          <w:left w:w="10" w:type="dxa"/>
          <w:right w:w="10" w:type="dxa"/>
        </w:tblCellMar>
        <w:tblLook w:val="04A0" w:firstRow="1" w:lastRow="0" w:firstColumn="1" w:lastColumn="0" w:noHBand="0" w:noVBand="1"/>
      </w:tblPr>
      <w:tblGrid>
        <w:gridCol w:w="1517"/>
        <w:gridCol w:w="5769"/>
        <w:gridCol w:w="828"/>
      </w:tblGrid>
      <w:tr w:rsidR="00A3027E" w:rsidRPr="00A3027E" w:rsidTr="00D90DA7">
        <w:trPr>
          <w:trHeight w:val="303"/>
          <w:tblHead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項目</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622"/>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rPr>
            </w:pPr>
            <w:r w:rsidRPr="00A3027E">
              <w:rPr>
                <w:rFonts w:ascii="Times New Roman" w:eastAsia="標楷體" w:hAnsi="Times New Roman"/>
                <w:sz w:val="28"/>
                <w:szCs w:val="28"/>
              </w:rPr>
              <w:t>1.</w:t>
            </w:r>
            <w:r w:rsidRPr="00A3027E">
              <w:rPr>
                <w:rFonts w:ascii="Times New Roman" w:eastAsia="標楷體" w:hAnsi="Times New Roman"/>
                <w:sz w:val="28"/>
                <w:szCs w:val="28"/>
                <w:lang w:eastAsia="zh-HK"/>
              </w:rPr>
              <w:t>完成應變整備計畫</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lang w:eastAsia="zh-HK"/>
              </w:rPr>
              <w:t>地方政府計畫</w:t>
            </w:r>
            <w:r w:rsidRPr="00A3027E">
              <w:rPr>
                <w:rFonts w:ascii="Times New Roman" w:eastAsia="標楷體" w:hAnsi="Times New Roman"/>
                <w:sz w:val="28"/>
                <w:szCs w:val="28"/>
              </w:rPr>
              <w:t>(</w:t>
            </w:r>
            <w:r w:rsidRPr="00A3027E">
              <w:rPr>
                <w:rFonts w:ascii="Times New Roman" w:eastAsia="標楷體" w:hAnsi="Times New Roman"/>
                <w:sz w:val="28"/>
                <w:szCs w:val="28"/>
                <w:lang w:eastAsia="zh-HK"/>
              </w:rPr>
              <w:t>計畫內容應符合前述評分標準公函之應變整備查檢表內容</w:t>
            </w:r>
            <w:r w:rsidRPr="00A3027E">
              <w:rPr>
                <w:rFonts w:ascii="Times New Roman" w:eastAsia="標楷體" w:hAnsi="Times New Roman"/>
                <w:sz w:val="28"/>
                <w:szCs w:val="28"/>
              </w:rPr>
              <w:t>)</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16</w:t>
            </w:r>
          </w:p>
        </w:tc>
      </w:tr>
      <w:tr w:rsidR="00A3027E" w:rsidRPr="00A3027E" w:rsidTr="00D90DA7">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line="400" w:lineRule="exact"/>
              <w:jc w:val="both"/>
              <w:rPr>
                <w:rFonts w:ascii="Times New Roman" w:eastAsia="標楷體" w:hAnsi="Times New Roman"/>
              </w:rPr>
            </w:pPr>
            <w:r w:rsidRPr="00A3027E">
              <w:rPr>
                <w:rFonts w:ascii="Times New Roman" w:eastAsia="標楷體" w:hAnsi="Times New Roman"/>
                <w:sz w:val="28"/>
                <w:szCs w:val="28"/>
              </w:rPr>
              <w:t>2.</w:t>
            </w:r>
            <w:r w:rsidRPr="00A3027E">
              <w:rPr>
                <w:rFonts w:ascii="Times New Roman" w:eastAsia="標楷體" w:hAnsi="Times New Roman"/>
                <w:sz w:val="28"/>
                <w:szCs w:val="28"/>
                <w:lang w:eastAsia="zh-HK"/>
              </w:rPr>
              <w:t>演練</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r w:rsidRPr="00A3027E">
              <w:rPr>
                <w:rFonts w:ascii="Times New Roman" w:eastAsia="標楷體" w:hAnsi="Times New Roman"/>
                <w:sz w:val="28"/>
                <w:szCs w:val="28"/>
              </w:rPr>
              <w:t>(1)</w:t>
            </w:r>
            <w:r w:rsidRPr="00A3027E">
              <w:rPr>
                <w:rFonts w:ascii="Times New Roman" w:eastAsia="標楷體" w:hAnsi="Times New Roman"/>
                <w:sz w:val="28"/>
                <w:szCs w:val="28"/>
              </w:rPr>
              <w:t>辦理</w:t>
            </w:r>
            <w:r w:rsidRPr="00A3027E">
              <w:rPr>
                <w:rFonts w:ascii="Times New Roman" w:eastAsia="標楷體" w:hAnsi="Times New Roman"/>
                <w:sz w:val="28"/>
                <w:szCs w:val="28"/>
              </w:rPr>
              <w:t>1</w:t>
            </w:r>
            <w:r w:rsidRPr="00A3027E">
              <w:rPr>
                <w:rFonts w:ascii="Times New Roman" w:eastAsia="標楷體" w:hAnsi="Times New Roman"/>
                <w:sz w:val="28"/>
                <w:szCs w:val="28"/>
              </w:rPr>
              <w:t>場實地演練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ind w:left="316" w:hangingChars="113" w:hanging="316"/>
              <w:jc w:val="both"/>
              <w:rPr>
                <w:rFonts w:ascii="Times New Roman" w:eastAsia="標楷體" w:hAnsi="Times New Roman"/>
                <w:sz w:val="28"/>
                <w:szCs w:val="28"/>
              </w:rPr>
            </w:pPr>
            <w:r w:rsidRPr="00A3027E">
              <w:rPr>
                <w:rFonts w:ascii="Times New Roman" w:eastAsia="標楷體" w:hAnsi="Times New Roman"/>
                <w:sz w:val="28"/>
                <w:szCs w:val="28"/>
              </w:rPr>
              <w:t>(2)</w:t>
            </w:r>
            <w:r w:rsidRPr="00A3027E">
              <w:rPr>
                <w:rFonts w:ascii="Times New Roman" w:eastAsia="標楷體" w:hAnsi="Times New Roman"/>
                <w:sz w:val="28"/>
                <w:szCs w:val="28"/>
              </w:rPr>
              <w:t>演練後應就演練結果進行檢討與改善，視需要修訂計畫，並督促相關人員確實遵循應變處置措施，以確保於狀況發生時能及時因應</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sz w:val="28"/>
                <w:szCs w:val="28"/>
              </w:rPr>
            </w:pPr>
            <w:r w:rsidRPr="00A3027E">
              <w:rPr>
                <w:rFonts w:ascii="Times New Roman" w:eastAsia="標楷體" w:hAnsi="Times New Roman"/>
                <w:sz w:val="28"/>
                <w:szCs w:val="28"/>
              </w:rPr>
              <w:t>3.</w:t>
            </w:r>
            <w:r w:rsidRPr="00A3027E">
              <w:rPr>
                <w:rFonts w:ascii="Times New Roman" w:eastAsia="標楷體" w:hAnsi="Times New Roman"/>
                <w:sz w:val="28"/>
                <w:szCs w:val="28"/>
              </w:rPr>
              <w:t>相關應變協助方案</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rPr>
              <w:t>相關應變協助方案並應於府內核定後，提供轄區衛生福利機構及相關服務單位知悉，以利各機構</w:t>
            </w:r>
            <w:r w:rsidRPr="00A3027E">
              <w:rPr>
                <w:rFonts w:ascii="Times New Roman" w:eastAsia="標楷體" w:hAnsi="Times New Roman"/>
                <w:sz w:val="28"/>
                <w:szCs w:val="28"/>
              </w:rPr>
              <w:t>/</w:t>
            </w:r>
            <w:r w:rsidRPr="00A3027E">
              <w:rPr>
                <w:rFonts w:ascii="Times New Roman" w:eastAsia="標楷體" w:hAnsi="Times New Roman"/>
                <w:sz w:val="28"/>
                <w:szCs w:val="28"/>
              </w:rPr>
              <w:t>單位納入其應變計畫辦理</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both"/>
              <w:rPr>
                <w:rFonts w:ascii="Times New Roman" w:eastAsia="標楷體" w:hAnsi="Times New Roman"/>
              </w:rPr>
            </w:pPr>
            <w:r w:rsidRPr="00A3027E">
              <w:rPr>
                <w:rFonts w:ascii="Times New Roman" w:eastAsia="標楷體" w:hAnsi="Times New Roman"/>
                <w:sz w:val="28"/>
                <w:szCs w:val="28"/>
                <w:lang w:eastAsia="zh-HK"/>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snapToGrid w:val="0"/>
              <w:spacing w:after="120"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44</w:t>
            </w:r>
          </w:p>
        </w:tc>
      </w:tr>
    </w:tbl>
    <w:p w:rsidR="00A3027E" w:rsidRPr="00A3027E" w:rsidRDefault="00A3027E" w:rsidP="00A3027E">
      <w:pPr>
        <w:adjustRightInd w:val="0"/>
        <w:snapToGrid w:val="0"/>
        <w:spacing w:line="400" w:lineRule="exact"/>
        <w:jc w:val="both"/>
        <w:rPr>
          <w:rFonts w:ascii="Times New Roman" w:eastAsia="標楷體" w:hAnsi="Times New Roman"/>
          <w:sz w:val="32"/>
          <w:szCs w:val="32"/>
        </w:rPr>
      </w:pP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A3027E">
        <w:rPr>
          <w:rFonts w:ascii="Times New Roman" w:eastAsia="標楷體" w:hAnsi="Times New Roman" w:hint="eastAsia"/>
          <w:b/>
          <w:sz w:val="32"/>
          <w:szCs w:val="28"/>
        </w:rPr>
        <w:t>督考評鑑標準鏈結</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15</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一、一般護理之家督導考核項目與評鑑基準一致性</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二、產後護理之家督導考核項目與評鑑基準一致性</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三、居家護理所督導考核項目與評鑑基準一致性</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b/>
                <w:sz w:val="28"/>
                <w:szCs w:val="28"/>
              </w:rPr>
            </w:pPr>
            <w:r w:rsidRPr="00A3027E">
              <w:rPr>
                <w:rFonts w:ascii="Times New Roman" w:eastAsia="標楷體" w:hAnsi="Times New Roman" w:hint="eastAsia"/>
                <w:b/>
                <w:sz w:val="28"/>
                <w:szCs w:val="28"/>
              </w:rPr>
              <w:t>5</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15</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32"/>
          <w:szCs w:val="28"/>
        </w:rPr>
      </w:pPr>
      <w:r w:rsidRPr="00A3027E">
        <w:rPr>
          <w:rFonts w:ascii="Times New Roman" w:eastAsia="標楷體" w:hAnsi="Times New Roman" w:hint="eastAsia"/>
          <w:sz w:val="32"/>
          <w:szCs w:val="28"/>
        </w:rPr>
        <w:t>一、一般護理之家督導考核項目與評鑑基準一致性（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年一般護理之家評鑑基準及基準項目完全納入衛生局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Default="00A3027E" w:rsidP="00A3027E">
      <w:pPr>
        <w:suppressAutoHyphens/>
        <w:autoSpaceDN w:val="0"/>
        <w:snapToGrid w:val="0"/>
        <w:spacing w:line="400" w:lineRule="exact"/>
        <w:ind w:leftChars="295" w:left="1840" w:rightChars="-118" w:right="-283" w:hangingChars="404" w:hanging="1132"/>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r w:rsidRPr="00A3027E">
        <w:rPr>
          <w:rFonts w:ascii="Times New Roman" w:eastAsia="標楷體" w:hAnsi="Times New Roman" w:hint="eastAsia"/>
          <w:sz w:val="28"/>
          <w:szCs w:val="28"/>
        </w:rPr>
        <w:t>註：轄內無一般護理之家者，以本考評指標居家護理所考評項目加權計分。</w:t>
      </w:r>
    </w:p>
    <w:p w:rsidR="00D90DA7" w:rsidRPr="00A3027E" w:rsidRDefault="00D90DA7" w:rsidP="00A3027E">
      <w:pPr>
        <w:suppressAutoHyphens/>
        <w:autoSpaceDN w:val="0"/>
        <w:snapToGrid w:val="0"/>
        <w:spacing w:line="400" w:lineRule="exact"/>
        <w:ind w:leftChars="295" w:left="1839" w:rightChars="-118" w:right="-283" w:hangingChars="404" w:hanging="1131"/>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32"/>
          <w:szCs w:val="28"/>
        </w:rPr>
      </w:pPr>
      <w:r w:rsidRPr="00A3027E">
        <w:rPr>
          <w:rFonts w:ascii="Times New Roman" w:eastAsia="標楷體" w:hAnsi="Times New Roman" w:hint="eastAsia"/>
          <w:sz w:val="32"/>
          <w:szCs w:val="28"/>
        </w:rPr>
        <w:t>二、產後護理之家督導考核項目與評鑑基準一致性（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年產後護理之家評鑑基準及基準項目完全納入衛生局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Default="00A3027E" w:rsidP="00A3027E">
      <w:pPr>
        <w:suppressAutoHyphens/>
        <w:autoSpaceDN w:val="0"/>
        <w:snapToGrid w:val="0"/>
        <w:spacing w:line="400" w:lineRule="exact"/>
        <w:ind w:leftChars="274" w:left="1841" w:rightChars="-177" w:right="-425" w:hangingChars="422" w:hanging="1183"/>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r w:rsidRPr="00A3027E">
        <w:rPr>
          <w:rFonts w:ascii="Times New Roman" w:eastAsia="標楷體" w:hAnsi="Times New Roman" w:hint="eastAsia"/>
          <w:sz w:val="28"/>
          <w:szCs w:val="28"/>
        </w:rPr>
        <w:t>註：轄內無產後護理之家者，以本考評指標一般護理之家考評項目加權計分。</w:t>
      </w:r>
    </w:p>
    <w:p w:rsidR="00D90DA7" w:rsidRPr="00A3027E" w:rsidRDefault="00D90DA7" w:rsidP="00A3027E">
      <w:pPr>
        <w:suppressAutoHyphens/>
        <w:autoSpaceDN w:val="0"/>
        <w:snapToGrid w:val="0"/>
        <w:spacing w:line="400" w:lineRule="exact"/>
        <w:ind w:leftChars="274" w:left="1840" w:rightChars="-177" w:right="-425" w:hangingChars="422" w:hanging="1182"/>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32"/>
          <w:szCs w:val="28"/>
        </w:rPr>
        <w:t>三、居家護理所督導考核項目與評鑑基準一致性（</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p>
    <w:p w:rsidR="00A3027E" w:rsidRPr="00A3027E" w:rsidRDefault="00A3027E" w:rsidP="00A3027E">
      <w:pPr>
        <w:suppressAutoHyphens/>
        <w:autoSpaceDN w:val="0"/>
        <w:snapToGrid w:val="0"/>
        <w:spacing w:line="400" w:lineRule="exact"/>
        <w:ind w:leftChars="274" w:left="658"/>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資料來源：</w:t>
      </w:r>
      <w:r w:rsidRPr="00A3027E">
        <w:rPr>
          <w:rFonts w:ascii="Times New Roman" w:eastAsia="標楷體" w:hAnsi="Times New Roman" w:hint="eastAsia"/>
          <w:sz w:val="28"/>
          <w:szCs w:val="28"/>
        </w:rPr>
        <w:t>由衛生局提供佐證資料</w:t>
      </w:r>
    </w:p>
    <w:p w:rsidR="00A3027E" w:rsidRPr="00A3027E" w:rsidRDefault="00A3027E" w:rsidP="00A3027E">
      <w:pPr>
        <w:suppressAutoHyphens/>
        <w:autoSpaceDN w:val="0"/>
        <w:snapToGrid w:val="0"/>
        <w:spacing w:line="400" w:lineRule="exact"/>
        <w:ind w:leftChars="274" w:left="1274" w:hangingChars="220" w:hanging="616"/>
        <w:textAlignment w:val="baseline"/>
        <w:rPr>
          <w:rFonts w:ascii="Times New Roman" w:eastAsia="標楷體" w:hAnsi="Times New Roman"/>
          <w:b/>
          <w:sz w:val="28"/>
          <w:szCs w:val="28"/>
        </w:rPr>
      </w:pPr>
      <w:r w:rsidRPr="00A3027E">
        <w:rPr>
          <w:rFonts w:ascii="Times New Roman" w:eastAsia="標楷體" w:hAnsi="Times New Roman" w:hint="eastAsia"/>
          <w:sz w:val="28"/>
          <w:szCs w:val="28"/>
        </w:rPr>
        <w:t xml:space="preserve">　　</w:t>
      </w:r>
      <w:r w:rsidRPr="00A3027E">
        <w:rPr>
          <w:rFonts w:ascii="Times New Roman" w:eastAsia="標楷體" w:hAnsi="Times New Roman" w:hint="eastAsia"/>
          <w:b/>
          <w:sz w:val="28"/>
          <w:szCs w:val="28"/>
        </w:rPr>
        <w:t>評分標準：</w:t>
      </w:r>
      <w:r w:rsidRPr="00A3027E">
        <w:rPr>
          <w:rFonts w:ascii="Times New Roman" w:eastAsia="標楷體" w:hAnsi="Times New Roman" w:hint="eastAsia"/>
          <w:sz w:val="28"/>
          <w:szCs w:val="28"/>
        </w:rPr>
        <w:t>本部所訂</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年居家護理所評鑑基準及基準項目完全納入衛生局</w:t>
      </w:r>
      <w:r w:rsidRPr="00A3027E">
        <w:rPr>
          <w:rFonts w:ascii="Times New Roman" w:eastAsia="標楷體" w:hAnsi="Times New Roman" w:hint="eastAsia"/>
          <w:sz w:val="28"/>
          <w:szCs w:val="28"/>
        </w:rPr>
        <w:t>111</w:t>
      </w:r>
      <w:r w:rsidRPr="00A3027E">
        <w:rPr>
          <w:rFonts w:ascii="Times New Roman" w:eastAsia="標楷體" w:hAnsi="Times New Roman" w:hint="eastAsia"/>
          <w:sz w:val="28"/>
          <w:szCs w:val="28"/>
        </w:rPr>
        <w:t>年督導考核項目者，得</w:t>
      </w:r>
      <w:r w:rsidRPr="00A3027E">
        <w:rPr>
          <w:rFonts w:ascii="Times New Roman" w:eastAsia="標楷體" w:hAnsi="Times New Roman" w:hint="eastAsia"/>
          <w:sz w:val="28"/>
          <w:szCs w:val="28"/>
        </w:rPr>
        <w:t>5</w:t>
      </w:r>
      <w:r w:rsidRPr="00A3027E">
        <w:rPr>
          <w:rFonts w:ascii="Times New Roman" w:eastAsia="標楷體" w:hAnsi="Times New Roman" w:hint="eastAsia"/>
          <w:sz w:val="28"/>
          <w:szCs w:val="28"/>
        </w:rPr>
        <w:t>分；未納入或未完全納入者，得</w:t>
      </w:r>
      <w:r w:rsidRPr="00A3027E">
        <w:rPr>
          <w:rFonts w:ascii="Times New Roman" w:eastAsia="標楷體" w:hAnsi="Times New Roman" w:hint="eastAsia"/>
          <w:sz w:val="28"/>
          <w:szCs w:val="28"/>
        </w:rPr>
        <w:t>0</w:t>
      </w:r>
      <w:r w:rsidRPr="00A3027E">
        <w:rPr>
          <w:rFonts w:ascii="Times New Roman" w:eastAsia="標楷體" w:hAnsi="Times New Roman" w:hint="eastAsia"/>
          <w:sz w:val="28"/>
          <w:szCs w:val="28"/>
        </w:rPr>
        <w:t>分。</w:t>
      </w:r>
    </w:p>
    <w:p w:rsidR="00A3027E" w:rsidRPr="00A3027E" w:rsidRDefault="00A3027E" w:rsidP="00A3027E">
      <w:pPr>
        <w:suppressAutoHyphens/>
        <w:autoSpaceDN w:val="0"/>
        <w:snapToGrid w:val="0"/>
        <w:spacing w:line="400" w:lineRule="exact"/>
        <w:ind w:leftChars="295" w:left="1274" w:hangingChars="202" w:hanging="566"/>
        <w:textAlignment w:val="baseline"/>
        <w:rPr>
          <w:rFonts w:ascii="Times New Roman" w:eastAsia="標楷體" w:hAnsi="Times New Roman"/>
          <w:sz w:val="28"/>
          <w:szCs w:val="28"/>
        </w:rPr>
      </w:pPr>
    </w:p>
    <w:p w:rsidR="00A3027E" w:rsidRPr="00A3027E" w:rsidRDefault="00A3027E" w:rsidP="00A3027E">
      <w:pPr>
        <w:suppressAutoHyphens/>
        <w:autoSpaceDN w:val="0"/>
        <w:snapToGrid w:val="0"/>
        <w:spacing w:line="400" w:lineRule="exact"/>
        <w:ind w:leftChars="275" w:left="1986" w:hangingChars="473" w:hanging="1326"/>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p>
    <w:p w:rsidR="00A3027E" w:rsidRPr="00A3027E" w:rsidRDefault="00A3027E" w:rsidP="00A3027E">
      <w:pPr>
        <w:suppressAutoHyphens/>
        <w:autoSpaceDN w:val="0"/>
        <w:snapToGrid w:val="0"/>
        <w:spacing w:line="400" w:lineRule="exact"/>
        <w:ind w:leftChars="275" w:left="1986" w:hangingChars="473" w:hanging="1326"/>
        <w:textAlignment w:val="baseline"/>
        <w:rPr>
          <w:rFonts w:ascii="Times New Roman" w:eastAsia="標楷體" w:hAnsi="Times New Roman"/>
          <w:sz w:val="28"/>
          <w:szCs w:val="28"/>
        </w:rPr>
      </w:pPr>
      <w:r w:rsidRPr="00A3027E">
        <w:rPr>
          <w:rFonts w:ascii="Times New Roman" w:eastAsia="標楷體" w:hAnsi="Times New Roman" w:hint="eastAsia"/>
          <w:b/>
          <w:sz w:val="28"/>
          <w:szCs w:val="28"/>
        </w:rPr>
        <w:t xml:space="preserve">　</w:t>
      </w:r>
    </w:p>
    <w:p w:rsidR="00A3027E" w:rsidRPr="00A3027E" w:rsidRDefault="00A3027E" w:rsidP="00A3027E">
      <w:pPr>
        <w:widowControl/>
        <w:rPr>
          <w:rFonts w:ascii="Times New Roman" w:eastAsia="標楷體" w:hAnsi="Times New Roman"/>
          <w:sz w:val="28"/>
          <w:szCs w:val="28"/>
        </w:rPr>
      </w:pPr>
      <w:r w:rsidRPr="00A3027E">
        <w:rPr>
          <w:rFonts w:ascii="Times New Roman" w:eastAsia="標楷體" w:hAnsi="Times New Roman"/>
          <w:sz w:val="28"/>
          <w:szCs w:val="28"/>
        </w:rPr>
        <w:br w:type="page"/>
      </w: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A3027E">
        <w:rPr>
          <w:rFonts w:ascii="Times New Roman" w:eastAsia="標楷體" w:hAnsi="Times New Roman" w:hint="eastAsia"/>
          <w:b/>
          <w:sz w:val="32"/>
          <w:szCs w:val="32"/>
        </w:rPr>
        <w:t>進階護理品質管理</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30</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8"/>
              </w:num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b/>
                <w:sz w:val="28"/>
                <w:szCs w:val="28"/>
              </w:rPr>
              <w:t>對轄內醫院專科護理師</w:t>
            </w:r>
            <w:r w:rsidRPr="00A3027E">
              <w:rPr>
                <w:rFonts w:ascii="Times New Roman" w:eastAsia="標楷體" w:hAnsi="Times New Roman"/>
                <w:b/>
                <w:sz w:val="28"/>
                <w:szCs w:val="28"/>
              </w:rPr>
              <w:t>(</w:t>
            </w:r>
            <w:r w:rsidRPr="00A3027E">
              <w:rPr>
                <w:rFonts w:ascii="Times New Roman" w:eastAsia="標楷體" w:hAnsi="Times New Roman"/>
                <w:b/>
                <w:sz w:val="28"/>
                <w:szCs w:val="28"/>
              </w:rPr>
              <w:t>下稱專師</w:t>
            </w:r>
            <w:r w:rsidRPr="00A3027E">
              <w:rPr>
                <w:rFonts w:ascii="Times New Roman" w:eastAsia="標楷體" w:hAnsi="Times New Roman"/>
                <w:b/>
                <w:sz w:val="28"/>
                <w:szCs w:val="28"/>
              </w:rPr>
              <w:t>)</w:t>
            </w:r>
            <w:r w:rsidRPr="00A3027E">
              <w:rPr>
                <w:rFonts w:ascii="Times New Roman" w:eastAsia="標楷體" w:hAnsi="Times New Roman"/>
                <w:b/>
                <w:sz w:val="28"/>
                <w:szCs w:val="28"/>
              </w:rPr>
              <w:t>之執業狀況訂有審查機制</w:t>
            </w:r>
            <w:r w:rsidRPr="00A3027E">
              <w:rPr>
                <w:rFonts w:ascii="Times New Roman" w:eastAsia="標楷體" w:hAnsi="Times New Roman"/>
                <w:b/>
                <w:sz w:val="28"/>
                <w:szCs w:val="28"/>
              </w:rPr>
              <w:t>(1</w:t>
            </w:r>
            <w:r w:rsidRPr="00A3027E">
              <w:rPr>
                <w:rFonts w:ascii="Times New Roman" w:eastAsia="標楷體" w:hAnsi="Times New Roman"/>
                <w:b/>
                <w:sz w:val="28"/>
                <w:szCs w:val="28"/>
              </w:rPr>
              <w:t>年共計</w:t>
            </w:r>
            <w:r w:rsidRPr="00A3027E">
              <w:rPr>
                <w:rFonts w:ascii="Times New Roman" w:eastAsia="標楷體" w:hAnsi="Times New Roman"/>
                <w:b/>
                <w:sz w:val="28"/>
                <w:szCs w:val="28"/>
              </w:rPr>
              <w:t>2</w:t>
            </w:r>
            <w:r w:rsidRPr="00A3027E">
              <w:rPr>
                <w:rFonts w:ascii="Times New Roman" w:eastAsia="標楷體" w:hAnsi="Times New Roman"/>
                <w:b/>
                <w:sz w:val="28"/>
                <w:szCs w:val="28"/>
              </w:rPr>
              <w:t>次</w:t>
            </w:r>
            <w:r w:rsidRPr="00A3027E">
              <w:rPr>
                <w:rFonts w:ascii="Times New Roman" w:eastAsia="標楷體" w:hAnsi="Times New Roman"/>
                <w:b/>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10</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9"/>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sz w:val="28"/>
                <w:szCs w:val="28"/>
              </w:rPr>
              <w:t>上半年：輔導轄內醫院至「護產人員暨機構管理資訊系統」完成專師執業狀況之填報，地方衛生局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6/1-6/30</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9"/>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sz w:val="28"/>
                <w:szCs w:val="28"/>
              </w:rPr>
              <w:t>下半年：輔導轄內醫院至「護產人員暨機構管理資訊系統」完成專師執業狀況之填報，地方衛生局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12/1-12/31</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65AD4">
            <w:pPr>
              <w:numPr>
                <w:ilvl w:val="0"/>
                <w:numId w:val="828"/>
              </w:numPr>
              <w:adjustRightInd w:val="0"/>
              <w:snapToGrid w:val="0"/>
              <w:spacing w:line="400" w:lineRule="exact"/>
              <w:jc w:val="both"/>
              <w:rPr>
                <w:rFonts w:ascii="Times New Roman" w:eastAsia="標楷體" w:hAnsi="Times New Roman"/>
                <w:b/>
                <w:bCs/>
                <w:sz w:val="28"/>
                <w:szCs w:val="28"/>
              </w:rPr>
            </w:pPr>
            <w:r w:rsidRPr="00A3027E">
              <w:rPr>
                <w:rFonts w:ascii="Times New Roman" w:eastAsia="標楷體" w:hAnsi="Times New Roman"/>
                <w:b/>
                <w:bCs/>
                <w:sz w:val="28"/>
                <w:szCs w:val="28"/>
              </w:rPr>
              <w:t>定期及不定期查核專科護理師</w:t>
            </w:r>
            <w:r w:rsidRPr="00A3027E">
              <w:rPr>
                <w:rFonts w:ascii="Times New Roman" w:eastAsia="標楷體" w:hAnsi="Times New Roman"/>
                <w:b/>
                <w:bCs/>
                <w:sz w:val="28"/>
                <w:szCs w:val="28"/>
              </w:rPr>
              <w:t>(</w:t>
            </w:r>
            <w:r w:rsidRPr="00A3027E">
              <w:rPr>
                <w:rFonts w:ascii="Times New Roman" w:eastAsia="標楷體" w:hAnsi="Times New Roman"/>
                <w:b/>
                <w:bCs/>
                <w:sz w:val="28"/>
                <w:szCs w:val="28"/>
              </w:rPr>
              <w:t>下稱專師</w:t>
            </w:r>
            <w:r w:rsidRPr="00A3027E">
              <w:rPr>
                <w:rFonts w:ascii="Times New Roman" w:eastAsia="標楷體" w:hAnsi="Times New Roman"/>
                <w:b/>
                <w:bCs/>
                <w:sz w:val="28"/>
                <w:szCs w:val="28"/>
              </w:rPr>
              <w:t>)</w:t>
            </w:r>
            <w:r w:rsidRPr="00A3027E">
              <w:rPr>
                <w:rFonts w:ascii="Times New Roman" w:eastAsia="標楷體" w:hAnsi="Times New Roman"/>
                <w:b/>
                <w:bCs/>
                <w:sz w:val="28"/>
                <w:szCs w:val="28"/>
              </w:rPr>
              <w:t>執業狀況及輔導訪視訓練醫院作業</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20</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定期清查執業狀況</w:t>
            </w:r>
            <w:r w:rsidRPr="00A3027E">
              <w:rPr>
                <w:rFonts w:ascii="Times New Roman" w:eastAsia="標楷體" w:hAnsi="Times New Roman"/>
                <w:bCs/>
                <w:sz w:val="28"/>
                <w:szCs w:val="28"/>
              </w:rPr>
              <w:t>1</w:t>
            </w:r>
            <w:r w:rsidRPr="00A3027E">
              <w:rPr>
                <w:rFonts w:ascii="Times New Roman" w:eastAsia="標楷體" w:hAnsi="Times New Roman"/>
                <w:bCs/>
                <w:sz w:val="28"/>
                <w:szCs w:val="28"/>
              </w:rPr>
              <w:t>次：衛生局將轄內醫院填報本部「護產人員暨機構管理資訊系統」專師執業現況結果，納入年度督考項目。</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r w:rsidR="00A3027E" w:rsidRPr="00A3027E" w:rsidTr="00D90DA7">
        <w:trPr>
          <w:trHeight w:val="229"/>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完成轄內專師訓練醫院之不定期輔導訪視作業至少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 (</w:t>
            </w:r>
            <w:r w:rsidRPr="00A3027E">
              <w:rPr>
                <w:rFonts w:ascii="Times New Roman" w:eastAsia="標楷體" w:hAnsi="Times New Roman"/>
                <w:bCs/>
                <w:sz w:val="28"/>
                <w:szCs w:val="28"/>
              </w:rPr>
              <w:t>參考本部提供訪視表格</w:t>
            </w:r>
            <w:r w:rsidRPr="00A3027E">
              <w:rPr>
                <w:rFonts w:ascii="Times New Roman" w:eastAsia="標楷體" w:hAnsi="Times New Roman"/>
                <w:bCs/>
                <w:sz w:val="28"/>
                <w:szCs w:val="28"/>
              </w:rPr>
              <w:t>)</w:t>
            </w:r>
            <w:r w:rsidRPr="00A3027E">
              <w:rPr>
                <w:rFonts w:ascii="Times New Roman" w:eastAsia="標楷體" w:hAnsi="Times New Roman"/>
                <w:bCs/>
                <w:sz w:val="28"/>
                <w:szCs w:val="28"/>
              </w:rPr>
              <w:t>。主要訪查對象為轄內訓練醫院，查核訓練醫院是否依照所提報之訓練計畫或補充訓練計畫內容進行訓練</w:t>
            </w:r>
            <w:r w:rsidRPr="00A3027E">
              <w:rPr>
                <w:rFonts w:ascii="Times New Roman" w:eastAsia="標楷體" w:hAnsi="Times New Roman"/>
                <w:bCs/>
                <w:sz w:val="28"/>
                <w:szCs w:val="28"/>
              </w:rPr>
              <w:t>(</w:t>
            </w:r>
            <w:r w:rsidRPr="00A3027E">
              <w:rPr>
                <w:rFonts w:ascii="Times New Roman" w:eastAsia="標楷體" w:hAnsi="Times New Roman"/>
                <w:bCs/>
                <w:sz w:val="28"/>
                <w:szCs w:val="28"/>
              </w:rPr>
              <w:t>如訓練課程、師資、訓練專師名冊及評核機制等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rPr>
          <w:trHeight w:val="290"/>
        </w:trPr>
        <w:tc>
          <w:tcPr>
            <w:tcW w:w="7512" w:type="dxa"/>
            <w:tcBorders>
              <w:top w:val="single" w:sz="4" w:space="0" w:color="auto"/>
              <w:bottom w:val="single" w:sz="4" w:space="0" w:color="auto"/>
            </w:tcBorders>
            <w:shd w:val="clear" w:color="auto" w:fill="auto"/>
            <w:vAlign w:val="center"/>
          </w:tcPr>
          <w:p w:rsidR="00A3027E" w:rsidRPr="00A3027E" w:rsidRDefault="00A3027E" w:rsidP="00A65AD4">
            <w:pPr>
              <w:numPr>
                <w:ilvl w:val="0"/>
                <w:numId w:val="830"/>
              </w:numPr>
              <w:adjustRightInd w:val="0"/>
              <w:snapToGrid w:val="0"/>
              <w:spacing w:line="400" w:lineRule="exact"/>
              <w:ind w:hanging="458"/>
              <w:jc w:val="both"/>
              <w:rPr>
                <w:rFonts w:ascii="Times New Roman" w:eastAsia="標楷體" w:hAnsi="Times New Roman"/>
                <w:sz w:val="28"/>
                <w:szCs w:val="28"/>
              </w:rPr>
            </w:pP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lang w:eastAsia="zh-HK"/>
              </w:rPr>
              <w:t>次</w:t>
            </w:r>
            <w:r w:rsidRPr="00A3027E">
              <w:rPr>
                <w:rFonts w:ascii="Times New Roman" w:eastAsia="標楷體" w:hAnsi="Times New Roman"/>
                <w:bCs/>
                <w:sz w:val="28"/>
                <w:szCs w:val="28"/>
                <w:lang w:eastAsia="zh-HK"/>
              </w:rPr>
              <w:t>)</w:t>
            </w:r>
            <w:r w:rsidRPr="00A3027E">
              <w:rPr>
                <w:rFonts w:ascii="Times New Roman" w:eastAsia="標楷體" w:hAnsi="Times New Roman"/>
                <w:bCs/>
                <w:sz w:val="28"/>
                <w:szCs w:val="28"/>
              </w:rPr>
              <w:t>之不定期查核作業</w:t>
            </w:r>
            <w:r w:rsidRPr="00A3027E">
              <w:rPr>
                <w:rFonts w:ascii="Times New Roman" w:eastAsia="標楷體" w:hAnsi="Times New Roman"/>
                <w:bCs/>
                <w:sz w:val="28"/>
                <w:szCs w:val="28"/>
              </w:rPr>
              <w:t>(</w:t>
            </w:r>
            <w:r w:rsidRPr="00A3027E">
              <w:rPr>
                <w:rFonts w:ascii="Times New Roman" w:eastAsia="標楷體" w:hAnsi="Times New Roman"/>
                <w:bCs/>
                <w:sz w:val="28"/>
                <w:szCs w:val="28"/>
              </w:rPr>
              <w:t>查核來源得依民眾陳情、本部交辦、自行訪查或追蹤等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8</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30</w:t>
            </w:r>
          </w:p>
        </w:tc>
      </w:tr>
    </w:tbl>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tabs>
          <w:tab w:val="left" w:pos="762"/>
        </w:tabs>
        <w:suppressAutoHyphens/>
        <w:autoSpaceDN w:val="0"/>
        <w:snapToGrid w:val="0"/>
        <w:spacing w:beforeLines="50" w:before="180" w:line="360" w:lineRule="exact"/>
        <w:ind w:left="675"/>
        <w:jc w:val="both"/>
        <w:textAlignment w:val="baseline"/>
        <w:rPr>
          <w:rFonts w:ascii="Times New Roman" w:eastAsia="標楷體" w:hAnsi="Times New Roman"/>
          <w:b/>
          <w:sz w:val="28"/>
          <w:szCs w:val="28"/>
        </w:rPr>
      </w:pPr>
    </w:p>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65AD4">
      <w:pPr>
        <w:numPr>
          <w:ilvl w:val="0"/>
          <w:numId w:val="831"/>
        </w:numPr>
        <w:tabs>
          <w:tab w:val="left" w:pos="709"/>
        </w:tabs>
        <w:suppressAutoHyphens/>
        <w:autoSpaceDN w:val="0"/>
        <w:snapToGrid w:val="0"/>
        <w:spacing w:line="400" w:lineRule="exact"/>
        <w:ind w:left="1276" w:hanging="567"/>
        <w:textAlignment w:val="baseline"/>
        <w:rPr>
          <w:rFonts w:ascii="Times New Roman" w:eastAsia="標楷體" w:hAnsi="Times New Roman"/>
          <w:sz w:val="32"/>
          <w:szCs w:val="28"/>
        </w:rPr>
      </w:pPr>
      <w:r w:rsidRPr="00A3027E">
        <w:rPr>
          <w:rFonts w:ascii="Times New Roman" w:eastAsia="標楷體" w:hAnsi="Times New Roman"/>
          <w:sz w:val="32"/>
          <w:szCs w:val="28"/>
        </w:rPr>
        <w:t>對轄內醫院專科護理師</w:t>
      </w:r>
      <w:r w:rsidRPr="00A3027E">
        <w:rPr>
          <w:rFonts w:ascii="Times New Roman" w:eastAsia="標楷體" w:hAnsi="Times New Roman"/>
          <w:sz w:val="32"/>
          <w:szCs w:val="28"/>
        </w:rPr>
        <w:t>(</w:t>
      </w:r>
      <w:r w:rsidRPr="00A3027E">
        <w:rPr>
          <w:rFonts w:ascii="Times New Roman" w:eastAsia="標楷體" w:hAnsi="Times New Roman"/>
          <w:sz w:val="32"/>
          <w:szCs w:val="28"/>
        </w:rPr>
        <w:t>下稱專師</w:t>
      </w:r>
      <w:r w:rsidRPr="00A3027E">
        <w:rPr>
          <w:rFonts w:ascii="Times New Roman" w:eastAsia="標楷體" w:hAnsi="Times New Roman"/>
          <w:sz w:val="32"/>
          <w:szCs w:val="28"/>
        </w:rPr>
        <w:t>)</w:t>
      </w:r>
      <w:r w:rsidRPr="00A3027E">
        <w:rPr>
          <w:rFonts w:ascii="Times New Roman" w:eastAsia="標楷體" w:hAnsi="Times New Roman"/>
          <w:sz w:val="32"/>
          <w:szCs w:val="28"/>
        </w:rPr>
        <w:t>之執業狀況訂有審查機制</w:t>
      </w:r>
      <w:r w:rsidRPr="00A3027E">
        <w:rPr>
          <w:rFonts w:ascii="Times New Roman" w:eastAsia="標楷體" w:hAnsi="Times New Roman"/>
          <w:sz w:val="32"/>
          <w:szCs w:val="28"/>
        </w:rPr>
        <w:t>(1</w:t>
      </w:r>
      <w:r w:rsidRPr="00A3027E">
        <w:rPr>
          <w:rFonts w:ascii="Times New Roman" w:eastAsia="標楷體" w:hAnsi="Times New Roman"/>
          <w:sz w:val="32"/>
          <w:szCs w:val="28"/>
        </w:rPr>
        <w:t>年共計</w:t>
      </w:r>
      <w:r w:rsidRPr="00A3027E">
        <w:rPr>
          <w:rFonts w:ascii="Times New Roman" w:eastAsia="標楷體" w:hAnsi="Times New Roman"/>
          <w:sz w:val="32"/>
          <w:szCs w:val="28"/>
        </w:rPr>
        <w:t>2</w:t>
      </w:r>
      <w:r w:rsidRPr="00A3027E">
        <w:rPr>
          <w:rFonts w:ascii="Times New Roman" w:eastAsia="標楷體" w:hAnsi="Times New Roman"/>
          <w:sz w:val="32"/>
          <w:szCs w:val="28"/>
        </w:rPr>
        <w:t>次</w:t>
      </w:r>
      <w:r w:rsidRPr="00A3027E">
        <w:rPr>
          <w:rFonts w:ascii="Times New Roman" w:eastAsia="標楷體" w:hAnsi="Times New Roman"/>
          <w:sz w:val="32"/>
          <w:szCs w:val="28"/>
        </w:rPr>
        <w:t>)(10</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1276"/>
        </w:tabs>
        <w:suppressAutoHyphens/>
        <w:autoSpaceDN w:val="0"/>
        <w:snapToGrid w:val="0"/>
        <w:spacing w:line="400" w:lineRule="exact"/>
        <w:ind w:leftChars="590" w:left="1416" w:firstLine="2"/>
        <w:textAlignment w:val="baseline"/>
        <w:rPr>
          <w:rFonts w:ascii="Times New Roman" w:eastAsia="標楷體" w:hAnsi="Times New Roman"/>
          <w:bCs/>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bCs/>
          <w:sz w:val="28"/>
          <w:szCs w:val="28"/>
        </w:rPr>
        <w:t>本部查核「護產人員暨機構管理資訊系統」，由衛生局督導醫院每半年定期填報專師執業現況。</w:t>
      </w:r>
    </w:p>
    <w:p w:rsidR="00A3027E" w:rsidRPr="00A3027E" w:rsidRDefault="00A3027E" w:rsidP="00A3027E">
      <w:pPr>
        <w:tabs>
          <w:tab w:val="left" w:pos="762"/>
        </w:tabs>
        <w:suppressAutoHyphens/>
        <w:autoSpaceDN w:val="0"/>
        <w:snapToGrid w:val="0"/>
        <w:spacing w:line="400" w:lineRule="exact"/>
        <w:ind w:left="1418"/>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p>
    <w:p w:rsidR="00A3027E" w:rsidRPr="00A3027E" w:rsidRDefault="00A3027E" w:rsidP="00A3027E">
      <w:pPr>
        <w:tabs>
          <w:tab w:val="left" w:pos="762"/>
        </w:tabs>
        <w:suppressAutoHyphens/>
        <w:autoSpaceDN w:val="0"/>
        <w:snapToGrid w:val="0"/>
        <w:spacing w:line="400" w:lineRule="exact"/>
        <w:ind w:left="1418"/>
        <w:textAlignment w:val="baseline"/>
        <w:rPr>
          <w:rFonts w:ascii="Times New Roman" w:eastAsia="標楷體" w:hAnsi="Times New Roman"/>
          <w:sz w:val="28"/>
          <w:szCs w:val="28"/>
        </w:rPr>
      </w:pPr>
      <w:r w:rsidRPr="00A3027E">
        <w:rPr>
          <w:rFonts w:ascii="Times New Roman" w:eastAsia="標楷體" w:hAnsi="Times New Roman"/>
          <w:sz w:val="28"/>
          <w:szCs w:val="28"/>
        </w:rPr>
        <w:t>衛生局輔導轄內醫院分階段完成專師執業狀況之填報與審核</w:t>
      </w:r>
      <w:r w:rsidRPr="00A3027E">
        <w:rPr>
          <w:rFonts w:ascii="Times New Roman" w:eastAsia="標楷體" w:hAnsi="Times New Roman"/>
          <w:sz w:val="28"/>
          <w:szCs w:val="28"/>
        </w:rPr>
        <w:t xml:space="preserve"> (1</w:t>
      </w:r>
      <w:r w:rsidRPr="00A3027E">
        <w:rPr>
          <w:rFonts w:ascii="Times New Roman" w:eastAsia="標楷體" w:hAnsi="Times New Roman"/>
          <w:sz w:val="28"/>
          <w:szCs w:val="28"/>
        </w:rPr>
        <w:t>年共計</w:t>
      </w:r>
      <w:r w:rsidRPr="00A3027E">
        <w:rPr>
          <w:rFonts w:ascii="Times New Roman" w:eastAsia="標楷體" w:hAnsi="Times New Roman"/>
          <w:sz w:val="28"/>
          <w:szCs w:val="28"/>
        </w:rPr>
        <w:t>2</w:t>
      </w:r>
      <w:r w:rsidRPr="00A3027E">
        <w:rPr>
          <w:rFonts w:ascii="Times New Roman" w:eastAsia="標楷體" w:hAnsi="Times New Roman"/>
          <w:sz w:val="28"/>
          <w:szCs w:val="28"/>
        </w:rPr>
        <w:t>次</w:t>
      </w:r>
      <w:r w:rsidRPr="00A3027E">
        <w:rPr>
          <w:rFonts w:ascii="Times New Roman" w:eastAsia="標楷體" w:hAnsi="Times New Roman"/>
          <w:sz w:val="28"/>
          <w:szCs w:val="28"/>
        </w:rPr>
        <w:t>)</w:t>
      </w:r>
      <w:r w:rsidRPr="00A3027E">
        <w:rPr>
          <w:rFonts w:ascii="Times New Roman" w:eastAsia="標楷體" w:hAnsi="Times New Roman"/>
          <w:sz w:val="28"/>
          <w:szCs w:val="28"/>
        </w:rPr>
        <w:t>，依下表給分：</w:t>
      </w:r>
    </w:p>
    <w:tbl>
      <w:tblPr>
        <w:tblW w:w="7654" w:type="dxa"/>
        <w:tblInd w:w="1413" w:type="dxa"/>
        <w:tblLayout w:type="fixed"/>
        <w:tblCellMar>
          <w:left w:w="10" w:type="dxa"/>
          <w:right w:w="10" w:type="dxa"/>
        </w:tblCellMar>
        <w:tblLook w:val="04A0" w:firstRow="1" w:lastRow="0" w:firstColumn="1" w:lastColumn="0" w:noHBand="0" w:noVBand="1"/>
      </w:tblPr>
      <w:tblGrid>
        <w:gridCol w:w="6804"/>
        <w:gridCol w:w="850"/>
      </w:tblGrid>
      <w:tr w:rsidR="00A3027E" w:rsidRPr="00A3027E" w:rsidTr="00D90DA7">
        <w:trPr>
          <w:trHeight w:val="349"/>
        </w:trPr>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一</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上半年：輔導轄內醫院至「護產人員暨機構管理資訊系統」完成專師執業狀況之填報，地方衛生局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rPr>
              <w:t>6/1-6/30</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rPr>
                <w:rFonts w:ascii="Times New Roman" w:eastAsia="標楷體" w:hAnsi="Times New Roman"/>
                <w:sz w:val="28"/>
                <w:szCs w:val="28"/>
              </w:rPr>
            </w:pPr>
            <w:r w:rsidRPr="00A3027E">
              <w:rPr>
                <w:rFonts w:ascii="Times New Roman" w:eastAsia="標楷體" w:hAnsi="Times New Roman"/>
                <w:sz w:val="28"/>
                <w:szCs w:val="28"/>
              </w:rPr>
              <w:t>(</w:t>
            </w:r>
            <w:r w:rsidRPr="00A3027E">
              <w:rPr>
                <w:rFonts w:ascii="Times New Roman" w:eastAsia="標楷體" w:hAnsi="Times New Roman"/>
                <w:sz w:val="28"/>
                <w:szCs w:val="28"/>
              </w:rPr>
              <w:t>二</w:t>
            </w:r>
            <w:r w:rsidRPr="00A3027E">
              <w:rPr>
                <w:rFonts w:ascii="Times New Roman" w:eastAsia="標楷體" w:hAnsi="Times New Roman"/>
                <w:sz w:val="28"/>
                <w:szCs w:val="28"/>
              </w:rPr>
              <w:t xml:space="preserve">) </w:t>
            </w:r>
            <w:r w:rsidRPr="00A3027E">
              <w:rPr>
                <w:rFonts w:ascii="Times New Roman" w:eastAsia="標楷體" w:hAnsi="Times New Roman"/>
                <w:sz w:val="28"/>
                <w:szCs w:val="28"/>
              </w:rPr>
              <w:t>下半年：</w:t>
            </w:r>
            <w:r w:rsidRPr="00A3027E">
              <w:rPr>
                <w:rFonts w:ascii="Times New Roman" w:eastAsia="標楷體" w:hAnsi="Times New Roman"/>
                <w:sz w:val="28"/>
                <w:szCs w:val="28"/>
                <w:lang w:eastAsia="zh-HK"/>
              </w:rPr>
              <w:t>持續</w:t>
            </w:r>
            <w:r w:rsidRPr="00A3027E">
              <w:rPr>
                <w:rFonts w:ascii="Times New Roman" w:eastAsia="標楷體" w:hAnsi="Times New Roman"/>
                <w:sz w:val="28"/>
                <w:szCs w:val="28"/>
              </w:rPr>
              <w:t>輔導轄內醫院至「護產人員暨機構管理資訊系統」完成專師執業狀況之填報，地方衛生局</w:t>
            </w:r>
            <w:r w:rsidRPr="00A3027E">
              <w:rPr>
                <w:rFonts w:ascii="Times New Roman" w:eastAsia="標楷體" w:hAnsi="Times New Roman"/>
                <w:sz w:val="28"/>
                <w:szCs w:val="28"/>
                <w:lang w:eastAsia="zh-HK"/>
              </w:rPr>
              <w:t>於</w:t>
            </w:r>
            <w:r w:rsidRPr="00A3027E">
              <w:rPr>
                <w:rFonts w:ascii="Times New Roman" w:eastAsia="標楷體" w:hAnsi="Times New Roman"/>
                <w:sz w:val="28"/>
                <w:szCs w:val="28"/>
                <w:lang w:eastAsia="zh-HK"/>
              </w:rPr>
              <w:t>12</w:t>
            </w:r>
            <w:r w:rsidRPr="00A3027E">
              <w:rPr>
                <w:rFonts w:ascii="Times New Roman" w:eastAsia="標楷體" w:hAnsi="Times New Roman"/>
                <w:sz w:val="28"/>
                <w:szCs w:val="28"/>
              </w:rPr>
              <w:t>/1-12/31</w:t>
            </w:r>
            <w:r w:rsidRPr="00A3027E">
              <w:rPr>
                <w:rFonts w:ascii="Times New Roman" w:eastAsia="標楷體" w:hAnsi="Times New Roman"/>
                <w:sz w:val="28"/>
                <w:szCs w:val="28"/>
              </w:rPr>
              <w:t>完成審核，完成率達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rPr>
                <w:rFonts w:ascii="Times New Roman" w:eastAsia="標楷體" w:hAnsi="Times New Roman"/>
                <w:sz w:val="28"/>
                <w:szCs w:val="28"/>
              </w:rPr>
            </w:pPr>
            <w:r w:rsidRPr="00A3027E">
              <w:rPr>
                <w:rFonts w:ascii="Times New Roman" w:eastAsia="標楷體" w:hAnsi="Times New Roman"/>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10</w:t>
            </w:r>
          </w:p>
        </w:tc>
      </w:tr>
    </w:tbl>
    <w:p w:rsidR="00A3027E" w:rsidRPr="00A3027E" w:rsidRDefault="00A3027E" w:rsidP="00A3027E">
      <w:pPr>
        <w:tabs>
          <w:tab w:val="left" w:pos="1418"/>
        </w:tabs>
        <w:suppressAutoHyphens/>
        <w:autoSpaceDN w:val="0"/>
        <w:snapToGrid w:val="0"/>
        <w:spacing w:line="400" w:lineRule="exact"/>
        <w:ind w:leftChars="355" w:left="1275" w:hanging="423"/>
        <w:textAlignment w:val="baseline"/>
        <w:rPr>
          <w:rFonts w:ascii="Times New Roman" w:eastAsia="標楷體" w:hAnsi="Times New Roman"/>
          <w:bCs/>
          <w:sz w:val="32"/>
          <w:szCs w:val="28"/>
        </w:rPr>
      </w:pPr>
      <w:r w:rsidRPr="00A3027E">
        <w:rPr>
          <w:rFonts w:ascii="Times New Roman" w:eastAsia="標楷體" w:hAnsi="Times New Roman"/>
          <w:sz w:val="32"/>
          <w:szCs w:val="28"/>
        </w:rPr>
        <w:t>二、定</w:t>
      </w:r>
      <w:r w:rsidRPr="00A3027E">
        <w:rPr>
          <w:rFonts w:ascii="Times New Roman" w:eastAsia="標楷體" w:hAnsi="Times New Roman"/>
          <w:bCs/>
          <w:sz w:val="32"/>
          <w:szCs w:val="28"/>
        </w:rPr>
        <w:t>期及不定期查核專科護理師</w:t>
      </w:r>
      <w:r w:rsidRPr="00A3027E">
        <w:rPr>
          <w:rFonts w:ascii="Times New Roman" w:eastAsia="標楷體" w:hAnsi="Times New Roman"/>
          <w:bCs/>
          <w:sz w:val="32"/>
          <w:szCs w:val="28"/>
        </w:rPr>
        <w:t>(</w:t>
      </w:r>
      <w:r w:rsidRPr="00A3027E">
        <w:rPr>
          <w:rFonts w:ascii="Times New Roman" w:eastAsia="標楷體" w:hAnsi="Times New Roman"/>
          <w:bCs/>
          <w:sz w:val="32"/>
          <w:szCs w:val="28"/>
        </w:rPr>
        <w:t>下稱專師</w:t>
      </w:r>
      <w:r w:rsidRPr="00A3027E">
        <w:rPr>
          <w:rFonts w:ascii="Times New Roman" w:eastAsia="標楷體" w:hAnsi="Times New Roman"/>
          <w:bCs/>
          <w:sz w:val="32"/>
          <w:szCs w:val="28"/>
        </w:rPr>
        <w:t>)</w:t>
      </w:r>
      <w:r w:rsidRPr="00A3027E">
        <w:rPr>
          <w:rFonts w:ascii="Times New Roman" w:eastAsia="標楷體" w:hAnsi="Times New Roman"/>
          <w:bCs/>
          <w:sz w:val="32"/>
          <w:szCs w:val="28"/>
        </w:rPr>
        <w:t>執業狀況及輔導訪視訓練醫院作業</w:t>
      </w:r>
      <w:r w:rsidRPr="00A3027E">
        <w:rPr>
          <w:rFonts w:ascii="Times New Roman" w:eastAsia="標楷體" w:hAnsi="Times New Roman"/>
          <w:bCs/>
          <w:sz w:val="32"/>
          <w:szCs w:val="28"/>
        </w:rPr>
        <w:t>(20</w:t>
      </w:r>
      <w:r w:rsidRPr="00A3027E">
        <w:rPr>
          <w:rFonts w:ascii="Times New Roman" w:eastAsia="標楷體" w:hAnsi="Times New Roman"/>
          <w:bCs/>
          <w:sz w:val="32"/>
          <w:szCs w:val="28"/>
        </w:rPr>
        <w:t>分</w:t>
      </w:r>
      <w:r w:rsidRPr="00A3027E">
        <w:rPr>
          <w:rFonts w:ascii="Times New Roman" w:eastAsia="標楷體" w:hAnsi="Times New Roman"/>
          <w:bCs/>
          <w:sz w:val="32"/>
          <w:szCs w:val="28"/>
        </w:rPr>
        <w:t>)</w:t>
      </w:r>
    </w:p>
    <w:p w:rsidR="00A3027E" w:rsidRPr="00A3027E" w:rsidRDefault="00A3027E" w:rsidP="00A3027E">
      <w:pPr>
        <w:suppressAutoHyphens/>
        <w:autoSpaceDN w:val="0"/>
        <w:snapToGrid w:val="0"/>
        <w:spacing w:line="400" w:lineRule="exact"/>
        <w:ind w:leftChars="590" w:left="1416" w:firstLine="2"/>
        <w:textAlignment w:val="baseline"/>
        <w:rPr>
          <w:rFonts w:ascii="Times New Roman" w:eastAsia="標楷體" w:hAnsi="Times New Roman"/>
          <w:sz w:val="28"/>
          <w:szCs w:val="28"/>
        </w:rPr>
      </w:pPr>
      <w:r w:rsidRPr="00A3027E">
        <w:rPr>
          <w:rFonts w:ascii="Times New Roman" w:eastAsia="標楷體" w:hAnsi="Times New Roman"/>
          <w:b/>
          <w:sz w:val="28"/>
          <w:szCs w:val="28"/>
        </w:rPr>
        <w:t>資料來源：</w:t>
      </w:r>
      <w:r w:rsidRPr="00A3027E">
        <w:rPr>
          <w:rFonts w:ascii="Times New Roman" w:eastAsia="標楷體" w:hAnsi="Times New Roman"/>
          <w:sz w:val="28"/>
          <w:szCs w:val="28"/>
        </w:rPr>
        <w:t>本部查核「護產人員暨機構管理資訊系統」衛生局上傳訪視查核結果</w:t>
      </w:r>
    </w:p>
    <w:p w:rsidR="00A3027E" w:rsidRPr="00A3027E" w:rsidRDefault="00A3027E" w:rsidP="00A3027E">
      <w:pPr>
        <w:tabs>
          <w:tab w:val="left" w:pos="762"/>
        </w:tabs>
        <w:suppressAutoHyphens/>
        <w:autoSpaceDN w:val="0"/>
        <w:snapToGrid w:val="0"/>
        <w:spacing w:line="400" w:lineRule="exact"/>
        <w:ind w:leftChars="590" w:left="1416" w:firstLine="2"/>
        <w:textAlignment w:val="baseline"/>
        <w:rPr>
          <w:rFonts w:ascii="Times New Roman" w:eastAsia="標楷體" w:hAnsi="Times New Roman"/>
          <w:b/>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sz w:val="28"/>
          <w:szCs w:val="28"/>
        </w:rPr>
        <w:t>依下表給分：</w:t>
      </w:r>
    </w:p>
    <w:tbl>
      <w:tblPr>
        <w:tblpPr w:leftFromText="180" w:rightFromText="180" w:vertAnchor="text" w:horzAnchor="margin" w:tblpXSpec="right" w:tblpY="179"/>
        <w:tblW w:w="8222" w:type="dxa"/>
        <w:tblCellMar>
          <w:left w:w="10" w:type="dxa"/>
          <w:right w:w="10" w:type="dxa"/>
        </w:tblCellMar>
        <w:tblLook w:val="04A0" w:firstRow="1" w:lastRow="0" w:firstColumn="1" w:lastColumn="0" w:noHBand="0" w:noVBand="1"/>
      </w:tblPr>
      <w:tblGrid>
        <w:gridCol w:w="6799"/>
        <w:gridCol w:w="1423"/>
      </w:tblGrid>
      <w:tr w:rsidR="00A3027E" w:rsidRPr="00A3027E" w:rsidTr="00D90DA7">
        <w:trPr>
          <w:trHeight w:val="34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評比內容</w:t>
            </w:r>
          </w:p>
        </w:tc>
        <w:tc>
          <w:tcPr>
            <w:tcW w:w="14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分數</w:t>
            </w:r>
          </w:p>
        </w:tc>
      </w:tr>
      <w:tr w:rsidR="00A3027E" w:rsidRPr="00A3027E" w:rsidTr="00D90DA7">
        <w:trPr>
          <w:trHeight w:val="2420"/>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autoSpaceDN w:val="0"/>
              <w:snapToGrid w:val="0"/>
              <w:spacing w:line="400" w:lineRule="exact"/>
              <w:ind w:left="594" w:hangingChars="212" w:hanging="594"/>
              <w:jc w:val="both"/>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一</w:t>
            </w:r>
            <w:r w:rsidRPr="00A3027E">
              <w:rPr>
                <w:rFonts w:ascii="Times New Roman" w:eastAsia="標楷體" w:hAnsi="Times New Roman"/>
                <w:bCs/>
                <w:sz w:val="28"/>
                <w:szCs w:val="28"/>
              </w:rPr>
              <w:t>)</w:t>
            </w:r>
            <w:r w:rsidRPr="00A3027E">
              <w:rPr>
                <w:rFonts w:ascii="Times New Roman" w:eastAsia="標楷體" w:hAnsi="Times New Roman"/>
                <w:bCs/>
                <w:sz w:val="28"/>
                <w:szCs w:val="28"/>
              </w:rPr>
              <w:t>定期清查執業狀況</w:t>
            </w:r>
            <w:r w:rsidRPr="00A3027E">
              <w:rPr>
                <w:rFonts w:ascii="Times New Roman" w:eastAsia="標楷體" w:hAnsi="Times New Roman"/>
                <w:bCs/>
                <w:sz w:val="28"/>
                <w:szCs w:val="28"/>
              </w:rPr>
              <w:t>1</w:t>
            </w:r>
            <w:r w:rsidRPr="00A3027E">
              <w:rPr>
                <w:rFonts w:ascii="Times New Roman" w:eastAsia="標楷體" w:hAnsi="Times New Roman"/>
                <w:bCs/>
                <w:sz w:val="28"/>
                <w:szCs w:val="28"/>
              </w:rPr>
              <w:t>次：衛生局將轄內醫院填報本部「護產人員暨機構管理資訊系統」專師執業現況結果，納入年度督考項目。</w:t>
            </w:r>
          </w:p>
          <w:p w:rsidR="00A3027E" w:rsidRPr="00A3027E" w:rsidRDefault="00A3027E" w:rsidP="00A3027E">
            <w:pPr>
              <w:snapToGrid w:val="0"/>
              <w:spacing w:line="400" w:lineRule="exact"/>
              <w:ind w:left="596"/>
              <w:jc w:val="both"/>
              <w:rPr>
                <w:rFonts w:ascii="Times New Roman" w:eastAsia="標楷體" w:hAnsi="Times New Roman"/>
                <w:bCs/>
                <w:sz w:val="28"/>
                <w:szCs w:val="28"/>
              </w:rPr>
            </w:pPr>
            <w:r w:rsidRPr="00A3027E">
              <w:rPr>
                <w:rFonts w:ascii="Times New Roman" w:eastAsia="標楷體" w:hAnsi="Times New Roman"/>
                <w:bCs/>
                <w:sz w:val="28"/>
                <w:szCs w:val="28"/>
              </w:rPr>
              <w:t>註：須提供地方衛生局當年度督考指標內容，不符者予以扣分。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sz w:val="28"/>
                <w:szCs w:val="28"/>
              </w:rPr>
              <w:t>4</w:t>
            </w:r>
          </w:p>
        </w:tc>
      </w:tr>
      <w:tr w:rsidR="00A3027E" w:rsidRPr="00A3027E" w:rsidTr="00D90DA7">
        <w:trPr>
          <w:trHeight w:val="2406"/>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Chars="12" w:left="595" w:hangingChars="202" w:hanging="566"/>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二</w:t>
            </w:r>
            <w:r w:rsidRPr="00A3027E">
              <w:rPr>
                <w:rFonts w:ascii="Times New Roman" w:eastAsia="標楷體" w:hAnsi="Times New Roman"/>
                <w:bCs/>
                <w:sz w:val="28"/>
                <w:szCs w:val="28"/>
              </w:rPr>
              <w:t>)(</w:t>
            </w: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完成轄內專師訓練醫院之不定期輔導訪視作業至少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 (</w:t>
            </w:r>
            <w:r w:rsidRPr="00A3027E">
              <w:rPr>
                <w:rFonts w:ascii="Times New Roman" w:eastAsia="標楷體" w:hAnsi="Times New Roman"/>
                <w:bCs/>
                <w:sz w:val="28"/>
                <w:szCs w:val="28"/>
              </w:rPr>
              <w:t>參考本部提供訪視表格</w:t>
            </w:r>
            <w:r w:rsidRPr="00A3027E">
              <w:rPr>
                <w:rFonts w:ascii="Times New Roman" w:eastAsia="標楷體" w:hAnsi="Times New Roman"/>
                <w:bCs/>
                <w:sz w:val="28"/>
                <w:szCs w:val="28"/>
              </w:rPr>
              <w:t>)</w:t>
            </w:r>
            <w:r w:rsidRPr="00A3027E">
              <w:rPr>
                <w:rFonts w:ascii="Times New Roman" w:eastAsia="標楷體" w:hAnsi="Times New Roman"/>
                <w:bCs/>
                <w:sz w:val="28"/>
                <w:szCs w:val="28"/>
              </w:rPr>
              <w:t>。主要訪查對象為轄內訓練醫院，查核訓練醫院是否依照所提報之訓練計畫或補充訓練計畫內容進行訓練</w:t>
            </w:r>
            <w:r w:rsidRPr="00A3027E">
              <w:rPr>
                <w:rFonts w:ascii="Times New Roman" w:eastAsia="標楷體" w:hAnsi="Times New Roman"/>
                <w:bCs/>
                <w:sz w:val="28"/>
                <w:szCs w:val="28"/>
              </w:rPr>
              <w:t>(</w:t>
            </w:r>
            <w:r w:rsidRPr="00A3027E">
              <w:rPr>
                <w:rFonts w:ascii="Times New Roman" w:eastAsia="標楷體" w:hAnsi="Times New Roman"/>
                <w:bCs/>
                <w:sz w:val="28"/>
                <w:szCs w:val="28"/>
              </w:rPr>
              <w:t>如訓練課程、師資、訓練專師名冊及評核機制等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bl>
            <w:tblPr>
              <w:tblW w:w="47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2312"/>
              <w:gridCol w:w="1657"/>
            </w:tblGrid>
            <w:tr w:rsidR="00A3027E" w:rsidRPr="00A3027E" w:rsidTr="00D90DA7">
              <w:trPr>
                <w:trHeight w:val="274"/>
                <w:jc w:val="center"/>
              </w:trPr>
              <w:tc>
                <w:tcPr>
                  <w:tcW w:w="181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185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1329"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r>
            <w:tr w:rsidR="00A3027E" w:rsidRPr="00A3027E" w:rsidTr="00D90DA7">
              <w:trPr>
                <w:trHeight w:val="132"/>
                <w:jc w:val="center"/>
              </w:trPr>
              <w:tc>
                <w:tcPr>
                  <w:tcW w:w="181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185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1329"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r w:rsidR="00A3027E" w:rsidRPr="00A3027E" w:rsidTr="00D90DA7">
              <w:trPr>
                <w:trHeight w:val="132"/>
                <w:jc w:val="center"/>
              </w:trPr>
              <w:tc>
                <w:tcPr>
                  <w:tcW w:w="181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185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1329"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bl>
          <w:p w:rsidR="00A3027E" w:rsidRPr="00A3027E" w:rsidRDefault="00A3027E" w:rsidP="00A3027E">
            <w:pPr>
              <w:suppressAutoHyphens/>
              <w:autoSpaceDN w:val="0"/>
              <w:snapToGrid w:val="0"/>
              <w:spacing w:line="400" w:lineRule="exact"/>
              <w:ind w:leftChars="248" w:left="595"/>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轄內訓練醫院未達</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家者，</w:t>
            </w:r>
            <w:r w:rsidRPr="00A3027E">
              <w:rPr>
                <w:rFonts w:ascii="Times New Roman" w:eastAsia="標楷體" w:hAnsi="Times New Roman"/>
                <w:bCs/>
                <w:sz w:val="28"/>
                <w:szCs w:val="28"/>
                <w:lang w:eastAsia="zh-HK"/>
              </w:rPr>
              <w:t>需</w:t>
            </w:r>
            <w:r w:rsidRPr="00A3027E">
              <w:rPr>
                <w:rFonts w:ascii="Times New Roman" w:eastAsia="標楷體" w:hAnsi="Times New Roman"/>
                <w:bCs/>
                <w:sz w:val="28"/>
                <w:szCs w:val="28"/>
              </w:rPr>
              <w:t>分別於上下半年完成轄內所有訓練醫院訪視：</w:t>
            </w:r>
          </w:p>
          <w:tbl>
            <w:tblPr>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694"/>
              <w:gridCol w:w="1418"/>
            </w:tblGrid>
            <w:tr w:rsidR="00A3027E" w:rsidRPr="00A3027E" w:rsidTr="00D90DA7">
              <w:trPr>
                <w:trHeight w:val="274"/>
                <w:jc w:val="center"/>
              </w:trPr>
              <w:tc>
                <w:tcPr>
                  <w:tcW w:w="177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113"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1112"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r>
            <w:tr w:rsidR="00A3027E" w:rsidRPr="00A3027E" w:rsidTr="00D90DA7">
              <w:trPr>
                <w:trHeight w:val="132"/>
                <w:jc w:val="center"/>
              </w:trPr>
              <w:tc>
                <w:tcPr>
                  <w:tcW w:w="177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113"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112"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r w:rsidR="00A3027E" w:rsidRPr="00A3027E" w:rsidTr="00D90DA7">
              <w:trPr>
                <w:trHeight w:val="132"/>
                <w:jc w:val="center"/>
              </w:trPr>
              <w:tc>
                <w:tcPr>
                  <w:tcW w:w="177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113"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訪視</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1112"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r>
          </w:tbl>
          <w:p w:rsidR="00A3027E" w:rsidRPr="00A3027E" w:rsidRDefault="00A3027E" w:rsidP="00A3027E">
            <w:pPr>
              <w:autoSpaceDN w:val="0"/>
              <w:snapToGrid w:val="0"/>
              <w:spacing w:line="400" w:lineRule="exact"/>
              <w:ind w:leftChars="71" w:left="736" w:hangingChars="202" w:hanging="566"/>
              <w:jc w:val="both"/>
              <w:rPr>
                <w:rFonts w:ascii="Times New Roman" w:eastAsia="標楷體" w:hAnsi="Times New Roman"/>
                <w:bCs/>
                <w:sz w:val="28"/>
                <w:szCs w:val="28"/>
              </w:rPr>
            </w:pPr>
            <w:r w:rsidRPr="00A3027E">
              <w:rPr>
                <w:rFonts w:ascii="Times New Roman" w:eastAsia="標楷體" w:hAnsi="Times New Roman" w:hint="eastAsia"/>
                <w:bCs/>
                <w:sz w:val="28"/>
                <w:szCs w:val="28"/>
              </w:rPr>
              <w:t>註：無專師訓練醫院之縣市，評比方式以加權分數列入</w:t>
            </w:r>
            <w:r w:rsidRPr="00A3027E">
              <w:rPr>
                <w:rFonts w:ascii="Times New Roman" w:eastAsia="標楷體" w:hAnsi="Times New Roman" w:hint="eastAsia"/>
                <w:bCs/>
                <w:sz w:val="28"/>
                <w:szCs w:val="28"/>
              </w:rPr>
              <w:t>(</w:t>
            </w:r>
            <w:r w:rsidRPr="00A3027E">
              <w:rPr>
                <w:rFonts w:ascii="Times New Roman" w:eastAsia="標楷體" w:hAnsi="Times New Roman" w:hint="eastAsia"/>
                <w:bCs/>
                <w:sz w:val="28"/>
                <w:szCs w:val="28"/>
              </w:rPr>
              <w:t>三</w:t>
            </w:r>
            <w:r w:rsidRPr="00A3027E">
              <w:rPr>
                <w:rFonts w:ascii="Times New Roman" w:eastAsia="標楷體" w:hAnsi="Times New Roman" w:hint="eastAsia"/>
                <w:bCs/>
                <w:sz w:val="28"/>
                <w:szCs w:val="28"/>
              </w:rPr>
              <w:t>)</w:t>
            </w:r>
            <w:r w:rsidRPr="00A3027E">
              <w:rPr>
                <w:rFonts w:ascii="Times New Roman" w:eastAsia="標楷體" w:hAnsi="Times New Roman" w:hint="eastAsia"/>
                <w:bCs/>
                <w:sz w:val="28"/>
                <w:szCs w:val="28"/>
              </w:rPr>
              <w:t>完成</w:t>
            </w:r>
            <w:r w:rsidRPr="00A3027E">
              <w:rPr>
                <w:rFonts w:ascii="Times New Roman" w:eastAsia="標楷體" w:hAnsi="Times New Roman"/>
                <w:bCs/>
                <w:sz w:val="28"/>
                <w:szCs w:val="28"/>
              </w:rPr>
              <w:t>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r w:rsidRPr="00A3027E">
              <w:rPr>
                <w:rFonts w:ascii="Times New Roman" w:eastAsia="標楷體" w:hAnsi="Times New Roman"/>
                <w:bCs/>
                <w:sz w:val="28"/>
                <w:szCs w:val="28"/>
              </w:rPr>
              <w:t>之不定期查核作業。</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8</w:t>
            </w:r>
          </w:p>
        </w:tc>
      </w:tr>
      <w:tr w:rsidR="00A3027E" w:rsidRPr="00A3027E" w:rsidTr="004C2F77">
        <w:trPr>
          <w:trHeight w:val="557"/>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Chars="13" w:left="597" w:hangingChars="202" w:hanging="566"/>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w:t>
            </w:r>
            <w:r w:rsidRPr="00A3027E">
              <w:rPr>
                <w:rFonts w:ascii="Times New Roman" w:eastAsia="標楷體" w:hAnsi="Times New Roman"/>
                <w:bCs/>
                <w:sz w:val="28"/>
                <w:szCs w:val="28"/>
              </w:rPr>
              <w:t>三</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衛生局於上半年及下半年</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完成轄內醫院專師執業狀況</w:t>
            </w:r>
            <w:r w:rsidRPr="00A3027E">
              <w:rPr>
                <w:rFonts w:ascii="Times New Roman" w:eastAsia="標楷體" w:hAnsi="Times New Roman"/>
                <w:bCs/>
                <w:sz w:val="28"/>
                <w:szCs w:val="28"/>
              </w:rPr>
              <w:t>(</w:t>
            </w:r>
            <w:r w:rsidRPr="00A3027E">
              <w:rPr>
                <w:rFonts w:ascii="Times New Roman" w:eastAsia="標楷體" w:hAnsi="Times New Roman"/>
                <w:bCs/>
                <w:sz w:val="28"/>
                <w:szCs w:val="28"/>
              </w:rPr>
              <w:t>如人力、執業範圍</w:t>
            </w:r>
            <w:r w:rsidRPr="00A3027E">
              <w:rPr>
                <w:rFonts w:ascii="Times New Roman" w:eastAsia="標楷體" w:hAnsi="Times New Roman"/>
                <w:bCs/>
                <w:sz w:val="28"/>
                <w:szCs w:val="28"/>
              </w:rPr>
              <w:t xml:space="preserve">) </w:t>
            </w:r>
            <w:r w:rsidRPr="00A3027E">
              <w:rPr>
                <w:rFonts w:ascii="Times New Roman" w:eastAsia="標楷體" w:hAnsi="Times New Roman"/>
                <w:bCs/>
                <w:sz w:val="28"/>
                <w:szCs w:val="28"/>
              </w:rPr>
              <w:t>至少</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w:t>
            </w:r>
            <w:r w:rsidRPr="00A3027E">
              <w:rPr>
                <w:rFonts w:ascii="Times New Roman" w:eastAsia="標楷體" w:hAnsi="Times New Roman"/>
                <w:bCs/>
                <w:sz w:val="28"/>
                <w:szCs w:val="28"/>
              </w:rPr>
              <w:t>(</w:t>
            </w:r>
            <w:r w:rsidRPr="00A3027E">
              <w:rPr>
                <w:rFonts w:ascii="Times New Roman" w:eastAsia="標楷體" w:hAnsi="Times New Roman"/>
                <w:bCs/>
                <w:sz w:val="28"/>
                <w:szCs w:val="28"/>
                <w:lang w:eastAsia="zh-HK"/>
              </w:rPr>
              <w:t>次</w:t>
            </w:r>
            <w:r w:rsidRPr="00A3027E">
              <w:rPr>
                <w:rFonts w:ascii="Times New Roman" w:eastAsia="標楷體" w:hAnsi="Times New Roman"/>
                <w:bCs/>
                <w:sz w:val="28"/>
                <w:szCs w:val="28"/>
                <w:lang w:eastAsia="zh-HK"/>
              </w:rPr>
              <w:t>)</w:t>
            </w:r>
            <w:r w:rsidRPr="00A3027E">
              <w:rPr>
                <w:rFonts w:ascii="Times New Roman" w:eastAsia="標楷體" w:hAnsi="Times New Roman"/>
                <w:bCs/>
                <w:sz w:val="28"/>
                <w:szCs w:val="28"/>
              </w:rPr>
              <w:t>之不定期查核作業</w:t>
            </w:r>
            <w:r w:rsidRPr="00A3027E">
              <w:rPr>
                <w:rFonts w:ascii="Times New Roman" w:eastAsia="標楷體" w:hAnsi="Times New Roman"/>
                <w:bCs/>
                <w:sz w:val="28"/>
                <w:szCs w:val="28"/>
              </w:rPr>
              <w:t>(</w:t>
            </w:r>
            <w:r w:rsidRPr="00A3027E">
              <w:rPr>
                <w:rFonts w:ascii="Times New Roman" w:eastAsia="標楷體" w:hAnsi="Times New Roman"/>
                <w:bCs/>
                <w:sz w:val="28"/>
                <w:szCs w:val="28"/>
              </w:rPr>
              <w:t>查核來源得依民眾陳情、本部交辦、自行訪查或追蹤等</w:t>
            </w:r>
            <w:r w:rsidRPr="00A3027E">
              <w:rPr>
                <w:rFonts w:ascii="Times New Roman" w:eastAsia="標楷體" w:hAnsi="Times New Roman"/>
                <w:bCs/>
                <w:sz w:val="28"/>
                <w:szCs w:val="28"/>
              </w:rPr>
              <w:t>)</w:t>
            </w:r>
            <w:r w:rsidRPr="00A3027E">
              <w:rPr>
                <w:rFonts w:ascii="Times New Roman" w:eastAsia="標楷體" w:hAnsi="Times New Roman"/>
                <w:bCs/>
                <w:sz w:val="28"/>
                <w:szCs w:val="28"/>
              </w:rPr>
              <w:t>，並</w:t>
            </w:r>
            <w:r w:rsidRPr="00A3027E">
              <w:rPr>
                <w:rFonts w:ascii="Times New Roman" w:eastAsia="標楷體" w:hAnsi="Times New Roman"/>
                <w:bCs/>
                <w:sz w:val="28"/>
                <w:szCs w:val="28"/>
                <w:lang w:eastAsia="zh-HK"/>
              </w:rPr>
              <w:t>分別</w:t>
            </w:r>
            <w:r w:rsidRPr="00A3027E">
              <w:rPr>
                <w:rFonts w:ascii="Times New Roman" w:eastAsia="標楷體" w:hAnsi="Times New Roman"/>
                <w:bCs/>
                <w:sz w:val="28"/>
                <w:szCs w:val="28"/>
              </w:rPr>
              <w:t>於</w:t>
            </w:r>
            <w:r w:rsidRPr="00A3027E">
              <w:rPr>
                <w:rFonts w:ascii="Times New Roman" w:eastAsia="標楷體" w:hAnsi="Times New Roman"/>
                <w:bCs/>
                <w:sz w:val="28"/>
                <w:szCs w:val="28"/>
              </w:rPr>
              <w:t>6</w:t>
            </w:r>
            <w:r w:rsidRPr="00A3027E">
              <w:rPr>
                <w:rFonts w:ascii="Times New Roman" w:eastAsia="標楷體" w:hAnsi="Times New Roman"/>
                <w:bCs/>
                <w:sz w:val="28"/>
                <w:szCs w:val="28"/>
                <w:lang w:eastAsia="zh-HK"/>
              </w:rPr>
              <w:t>月底</w:t>
            </w:r>
            <w:r w:rsidRPr="00A3027E">
              <w:rPr>
                <w:rFonts w:ascii="Times New Roman" w:eastAsia="標楷體" w:hAnsi="Times New Roman"/>
                <w:bCs/>
                <w:sz w:val="28"/>
                <w:szCs w:val="28"/>
              </w:rPr>
              <w:t>、</w:t>
            </w:r>
            <w:r w:rsidRPr="00A3027E">
              <w:rPr>
                <w:rFonts w:ascii="Times New Roman" w:eastAsia="標楷體" w:hAnsi="Times New Roman"/>
                <w:bCs/>
                <w:sz w:val="28"/>
                <w:szCs w:val="28"/>
              </w:rPr>
              <w:t>12</w:t>
            </w:r>
            <w:r w:rsidRPr="00A3027E">
              <w:rPr>
                <w:rFonts w:ascii="Times New Roman" w:eastAsia="標楷體" w:hAnsi="Times New Roman"/>
                <w:bCs/>
                <w:sz w:val="28"/>
                <w:szCs w:val="28"/>
              </w:rPr>
              <w:t>月底前完成上傳本部「護產人員暨機構管理資訊系統」。</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694"/>
              <w:gridCol w:w="851"/>
              <w:gridCol w:w="908"/>
            </w:tblGrid>
            <w:tr w:rsidR="00A3027E" w:rsidRPr="00A3027E" w:rsidTr="00D90DA7">
              <w:trPr>
                <w:trHeight w:val="274"/>
                <w:jc w:val="center"/>
              </w:trPr>
              <w:tc>
                <w:tcPr>
                  <w:tcW w:w="1613"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049"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不定期查核家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647"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c>
                <w:tcPr>
                  <w:tcW w:w="691" w:type="pct"/>
                </w:tcPr>
                <w:p w:rsidR="00A3027E" w:rsidRPr="00A3027E" w:rsidRDefault="00A3027E" w:rsidP="00B351A1">
                  <w:pPr>
                    <w:framePr w:hSpace="180" w:wrap="around" w:vAnchor="text" w:hAnchor="margin" w:xAlign="right" w:y="179"/>
                    <w:suppressAutoHyphens/>
                    <w:autoSpaceDN w:val="0"/>
                    <w:snapToGrid w:val="0"/>
                    <w:spacing w:line="400" w:lineRule="exact"/>
                    <w:ind w:left="106" w:hangingChars="38" w:hanging="106"/>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加權分數</w:t>
                  </w:r>
                </w:p>
              </w:tc>
            </w:tr>
            <w:tr w:rsidR="00A3027E" w:rsidRPr="00A3027E" w:rsidTr="00D90DA7">
              <w:trPr>
                <w:trHeight w:val="132"/>
                <w:jc w:val="center"/>
              </w:trPr>
              <w:tc>
                <w:tcPr>
                  <w:tcW w:w="1613"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9"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47"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r w:rsidR="00A3027E" w:rsidRPr="00A3027E" w:rsidTr="00D90DA7">
              <w:trPr>
                <w:trHeight w:val="132"/>
                <w:jc w:val="center"/>
              </w:trPr>
              <w:tc>
                <w:tcPr>
                  <w:tcW w:w="1613"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9"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47"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bl>
          <w:p w:rsidR="00A3027E" w:rsidRPr="00A3027E" w:rsidRDefault="00A3027E" w:rsidP="00A3027E">
            <w:pPr>
              <w:suppressAutoHyphens/>
              <w:autoSpaceDN w:val="0"/>
              <w:snapToGrid w:val="0"/>
              <w:spacing w:line="400" w:lineRule="exact"/>
              <w:ind w:leftChars="248" w:left="597" w:hanging="2"/>
              <w:jc w:val="both"/>
              <w:textAlignment w:val="baseline"/>
              <w:rPr>
                <w:rFonts w:ascii="Times New Roman" w:eastAsia="標楷體" w:hAnsi="Times New Roman"/>
                <w:bCs/>
                <w:sz w:val="28"/>
                <w:szCs w:val="28"/>
              </w:rPr>
            </w:pPr>
            <w:r w:rsidRPr="00A3027E">
              <w:rPr>
                <w:rFonts w:ascii="Times New Roman" w:eastAsia="標楷體" w:hAnsi="Times New Roman"/>
                <w:bCs/>
                <w:sz w:val="28"/>
                <w:szCs w:val="28"/>
              </w:rPr>
              <w:t>轄內醫院未達</w:t>
            </w:r>
            <w:r w:rsidRPr="00A3027E">
              <w:rPr>
                <w:rFonts w:ascii="Times New Roman" w:eastAsia="標楷體" w:hAnsi="Times New Roman"/>
                <w:bCs/>
                <w:sz w:val="28"/>
                <w:szCs w:val="28"/>
              </w:rPr>
              <w:t>4</w:t>
            </w:r>
            <w:r w:rsidRPr="00A3027E">
              <w:rPr>
                <w:rFonts w:ascii="Times New Roman" w:eastAsia="標楷體" w:hAnsi="Times New Roman"/>
                <w:bCs/>
                <w:sz w:val="28"/>
                <w:szCs w:val="28"/>
              </w:rPr>
              <w:t>家者，需分別於上下半年完成轄內所有醫院不定期查核：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692"/>
              <w:gridCol w:w="851"/>
              <w:gridCol w:w="907"/>
            </w:tblGrid>
            <w:tr w:rsidR="00A3027E" w:rsidRPr="00A3027E" w:rsidTr="00D90DA7">
              <w:trPr>
                <w:trHeight w:val="274"/>
                <w:jc w:val="center"/>
              </w:trPr>
              <w:tc>
                <w:tcPr>
                  <w:tcW w:w="161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時間</w:t>
                  </w:r>
                </w:p>
              </w:tc>
              <w:tc>
                <w:tcPr>
                  <w:tcW w:w="2048"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不定期查核家</w:t>
                  </w:r>
                  <w:r w:rsidRPr="00A3027E">
                    <w:rPr>
                      <w:rFonts w:ascii="Times New Roman" w:eastAsia="標楷體" w:hAnsi="Times New Roman"/>
                      <w:bCs/>
                      <w:sz w:val="28"/>
                      <w:szCs w:val="28"/>
                    </w:rPr>
                    <w:t>(</w:t>
                  </w:r>
                  <w:r w:rsidRPr="00A3027E">
                    <w:rPr>
                      <w:rFonts w:ascii="Times New Roman" w:eastAsia="標楷體" w:hAnsi="Times New Roman"/>
                      <w:bCs/>
                      <w:sz w:val="28"/>
                      <w:szCs w:val="28"/>
                    </w:rPr>
                    <w:t>次</w:t>
                  </w:r>
                  <w:r w:rsidRPr="00A3027E">
                    <w:rPr>
                      <w:rFonts w:ascii="Times New Roman" w:eastAsia="標楷體" w:hAnsi="Times New Roman"/>
                      <w:bCs/>
                      <w:sz w:val="28"/>
                      <w:szCs w:val="28"/>
                    </w:rPr>
                    <w:t>)</w:t>
                  </w:r>
                </w:p>
              </w:tc>
              <w:tc>
                <w:tcPr>
                  <w:tcW w:w="647"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分數</w:t>
                  </w:r>
                </w:p>
              </w:tc>
              <w:tc>
                <w:tcPr>
                  <w:tcW w:w="691" w:type="pct"/>
                </w:tcPr>
                <w:p w:rsidR="00A3027E" w:rsidRPr="00A3027E" w:rsidRDefault="00A3027E" w:rsidP="00B351A1">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加權分數</w:t>
                  </w:r>
                </w:p>
              </w:tc>
            </w:tr>
            <w:tr w:rsidR="00A3027E" w:rsidRPr="00A3027E" w:rsidTr="00D90DA7">
              <w:trPr>
                <w:trHeight w:val="132"/>
                <w:jc w:val="center"/>
              </w:trPr>
              <w:tc>
                <w:tcPr>
                  <w:tcW w:w="161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上半年</w:t>
                  </w:r>
                  <w:r w:rsidRPr="00A3027E">
                    <w:rPr>
                      <w:rFonts w:ascii="Times New Roman" w:eastAsia="標楷體" w:hAnsi="Times New Roman"/>
                      <w:bCs/>
                      <w:sz w:val="28"/>
                      <w:szCs w:val="28"/>
                    </w:rPr>
                    <w:t>(1-6</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8"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查核</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647"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r w:rsidR="00A3027E" w:rsidRPr="00A3027E" w:rsidTr="00D90DA7">
              <w:trPr>
                <w:trHeight w:val="132"/>
                <w:jc w:val="center"/>
              </w:trPr>
              <w:tc>
                <w:tcPr>
                  <w:tcW w:w="1615"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下半年</w:t>
                  </w:r>
                  <w:r w:rsidRPr="00A3027E">
                    <w:rPr>
                      <w:rFonts w:ascii="Times New Roman" w:eastAsia="標楷體" w:hAnsi="Times New Roman"/>
                      <w:bCs/>
                      <w:sz w:val="28"/>
                      <w:szCs w:val="28"/>
                    </w:rPr>
                    <w:t>(7-12</w:t>
                  </w:r>
                  <w:r w:rsidRPr="00A3027E">
                    <w:rPr>
                      <w:rFonts w:ascii="Times New Roman" w:eastAsia="標楷體" w:hAnsi="Times New Roman"/>
                      <w:bCs/>
                      <w:sz w:val="28"/>
                      <w:szCs w:val="28"/>
                    </w:rPr>
                    <w:t>月</w:t>
                  </w:r>
                  <w:r w:rsidRPr="00A3027E">
                    <w:rPr>
                      <w:rFonts w:ascii="Times New Roman" w:eastAsia="標楷體" w:hAnsi="Times New Roman"/>
                      <w:bCs/>
                      <w:sz w:val="28"/>
                      <w:szCs w:val="28"/>
                    </w:rPr>
                    <w:t>)</w:t>
                  </w:r>
                </w:p>
              </w:tc>
              <w:tc>
                <w:tcPr>
                  <w:tcW w:w="2048"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查核</w:t>
                  </w:r>
                  <w:r w:rsidRPr="00A3027E">
                    <w:rPr>
                      <w:rFonts w:ascii="Times New Roman" w:eastAsia="標楷體" w:hAnsi="Times New Roman"/>
                      <w:sz w:val="28"/>
                      <w:szCs w:val="28"/>
                    </w:rPr>
                    <w:t>完成率達</w:t>
                  </w:r>
                  <w:r w:rsidRPr="00A3027E">
                    <w:rPr>
                      <w:rFonts w:ascii="Times New Roman" w:eastAsia="標楷體" w:hAnsi="Times New Roman"/>
                      <w:sz w:val="28"/>
                      <w:szCs w:val="28"/>
                    </w:rPr>
                    <w:t>100</w:t>
                  </w:r>
                  <w:r w:rsidRPr="00A3027E">
                    <w:rPr>
                      <w:rFonts w:ascii="Times New Roman" w:eastAsia="標楷體" w:hAnsi="Times New Roman"/>
                      <w:sz w:val="28"/>
                      <w:szCs w:val="28"/>
                    </w:rPr>
                    <w:t>％</w:t>
                  </w:r>
                </w:p>
              </w:tc>
              <w:tc>
                <w:tcPr>
                  <w:tcW w:w="647" w:type="pct"/>
                  <w:vAlign w:val="center"/>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bCs/>
                      <w:sz w:val="28"/>
                      <w:szCs w:val="28"/>
                    </w:rPr>
                    <w:t>4</w:t>
                  </w:r>
                </w:p>
              </w:tc>
              <w:tc>
                <w:tcPr>
                  <w:tcW w:w="691" w:type="pct"/>
                </w:tcPr>
                <w:p w:rsidR="00A3027E" w:rsidRPr="00A3027E" w:rsidRDefault="00A3027E" w:rsidP="00B351A1">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A3027E">
                    <w:rPr>
                      <w:rFonts w:ascii="Times New Roman" w:eastAsia="標楷體" w:hAnsi="Times New Roman" w:hint="eastAsia"/>
                      <w:bCs/>
                      <w:sz w:val="28"/>
                      <w:szCs w:val="28"/>
                    </w:rPr>
                    <w:t>8</w:t>
                  </w:r>
                </w:p>
              </w:tc>
            </w:tr>
          </w:tbl>
          <w:p w:rsidR="00A3027E" w:rsidRPr="00A3027E" w:rsidRDefault="00A3027E" w:rsidP="00A3027E">
            <w:pPr>
              <w:suppressAutoHyphens/>
              <w:autoSpaceDN w:val="0"/>
              <w:snapToGrid w:val="0"/>
              <w:spacing w:line="400" w:lineRule="exact"/>
              <w:jc w:val="both"/>
              <w:textAlignment w:val="baseline"/>
              <w:rPr>
                <w:rFonts w:ascii="Times New Roman" w:eastAsia="標楷體" w:hAnsi="Times New Roman"/>
                <w:bCs/>
                <w:kern w:val="3"/>
                <w:sz w:val="28"/>
                <w:szCs w:val="28"/>
              </w:rPr>
            </w:pPr>
            <w:r w:rsidRPr="00A3027E">
              <w:rPr>
                <w:rFonts w:ascii="Times New Roman" w:eastAsia="標楷體" w:hAnsi="Times New Roman" w:hint="eastAsia"/>
                <w:bCs/>
                <w:kern w:val="3"/>
                <w:sz w:val="28"/>
                <w:szCs w:val="28"/>
              </w:rPr>
              <w:t>註：加權分數適用於</w:t>
            </w:r>
            <w:r w:rsidRPr="00A3027E">
              <w:rPr>
                <w:rFonts w:ascii="Times New Roman" w:eastAsia="標楷體" w:hAnsi="Times New Roman" w:hint="eastAsia"/>
                <w:bCs/>
                <w:kern w:val="3"/>
                <w:sz w:val="28"/>
                <w:szCs w:val="28"/>
              </w:rPr>
              <w:t>(</w:t>
            </w:r>
            <w:r w:rsidRPr="00A3027E">
              <w:rPr>
                <w:rFonts w:ascii="Times New Roman" w:eastAsia="標楷體" w:hAnsi="Times New Roman" w:hint="eastAsia"/>
                <w:bCs/>
                <w:kern w:val="3"/>
                <w:sz w:val="28"/>
                <w:szCs w:val="28"/>
              </w:rPr>
              <w:t>二</w:t>
            </w:r>
            <w:r w:rsidRPr="00A3027E">
              <w:rPr>
                <w:rFonts w:ascii="Times New Roman" w:eastAsia="標楷體" w:hAnsi="Times New Roman" w:hint="eastAsia"/>
                <w:bCs/>
                <w:kern w:val="3"/>
                <w:sz w:val="28"/>
                <w:szCs w:val="28"/>
              </w:rPr>
              <w:t>)</w:t>
            </w:r>
            <w:r w:rsidRPr="00A3027E">
              <w:rPr>
                <w:rFonts w:ascii="Times New Roman" w:eastAsia="標楷體" w:hAnsi="Times New Roman" w:hint="eastAsia"/>
                <w:bCs/>
                <w:sz w:val="28"/>
                <w:szCs w:val="28"/>
              </w:rPr>
              <w:t>無專師訓練醫院之縣市評分。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8</w:t>
            </w:r>
          </w:p>
        </w:tc>
      </w:tr>
      <w:tr w:rsidR="00A3027E" w:rsidRPr="00A3027E" w:rsidTr="00D90DA7">
        <w:trPr>
          <w:trHeight w:val="545"/>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合計</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20</w:t>
            </w:r>
          </w:p>
        </w:tc>
      </w:tr>
    </w:tbl>
    <w:p w:rsidR="00A3027E" w:rsidRPr="00A3027E" w:rsidRDefault="00A3027E" w:rsidP="00A3027E">
      <w:pPr>
        <w:tabs>
          <w:tab w:val="left" w:pos="762"/>
        </w:tabs>
        <w:suppressAutoHyphens/>
        <w:autoSpaceDN w:val="0"/>
        <w:snapToGrid w:val="0"/>
        <w:spacing w:line="400" w:lineRule="exact"/>
        <w:textAlignment w:val="baseline"/>
        <w:rPr>
          <w:rFonts w:ascii="Times New Roman" w:eastAsia="標楷體" w:hAnsi="Times New Roman"/>
          <w:b/>
          <w:sz w:val="28"/>
          <w:szCs w:val="28"/>
        </w:rPr>
      </w:pPr>
    </w:p>
    <w:p w:rsidR="00A3027E" w:rsidRPr="00A3027E" w:rsidRDefault="00A3027E" w:rsidP="00A3027E">
      <w:pPr>
        <w:widowControl/>
        <w:snapToGrid w:val="0"/>
        <w:spacing w:line="400" w:lineRule="exact"/>
        <w:rPr>
          <w:rFonts w:ascii="Times New Roman" w:eastAsia="標楷體" w:hAnsi="Times New Roman"/>
          <w:b/>
          <w:sz w:val="28"/>
          <w:szCs w:val="28"/>
        </w:rPr>
      </w:pPr>
    </w:p>
    <w:p w:rsidR="00A3027E" w:rsidRPr="00A3027E" w:rsidRDefault="00A3027E" w:rsidP="00A3027E">
      <w:pPr>
        <w:widowControl/>
        <w:rPr>
          <w:rFonts w:ascii="Times New Roman" w:eastAsia="標楷體" w:hAnsi="Times New Roman"/>
          <w:b/>
          <w:sz w:val="28"/>
          <w:szCs w:val="28"/>
        </w:rPr>
      </w:pPr>
      <w:r w:rsidRPr="00A3027E">
        <w:rPr>
          <w:rFonts w:ascii="Times New Roman" w:eastAsia="標楷體" w:hAnsi="Times New Roman"/>
          <w:b/>
          <w:sz w:val="28"/>
          <w:szCs w:val="28"/>
        </w:rPr>
        <w:br w:type="page"/>
      </w:r>
    </w:p>
    <w:p w:rsidR="00A3027E" w:rsidRPr="00A3027E" w:rsidRDefault="00A3027E" w:rsidP="00361044">
      <w:pPr>
        <w:numPr>
          <w:ilvl w:val="0"/>
          <w:numId w:val="1095"/>
        </w:numPr>
        <w:tabs>
          <w:tab w:val="left" w:pos="709"/>
        </w:tabs>
        <w:suppressAutoHyphens/>
        <w:autoSpaceDN w:val="0"/>
        <w:snapToGrid w:val="0"/>
        <w:spacing w:line="400" w:lineRule="exact"/>
        <w:ind w:left="851" w:hanging="851"/>
        <w:textAlignment w:val="baseline"/>
        <w:rPr>
          <w:rFonts w:ascii="Times New Roman" w:eastAsia="標楷體" w:hAnsi="Times New Roman"/>
          <w:b/>
          <w:sz w:val="32"/>
          <w:szCs w:val="32"/>
        </w:rPr>
      </w:pPr>
      <w:r w:rsidRPr="00A3027E">
        <w:rPr>
          <w:rFonts w:ascii="Times New Roman" w:eastAsia="標楷體" w:hAnsi="Times New Roman" w:hint="eastAsia"/>
          <w:b/>
          <w:sz w:val="32"/>
          <w:szCs w:val="32"/>
        </w:rPr>
        <w:t>護產資訊報告管理</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6</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ind w:leftChars="1" w:left="605" w:hangingChars="215" w:hanging="603"/>
              <w:jc w:val="both"/>
              <w:rPr>
                <w:rFonts w:ascii="Times New Roman" w:eastAsia="標楷體" w:hAnsi="Times New Roman"/>
                <w:b/>
                <w:sz w:val="28"/>
                <w:szCs w:val="28"/>
              </w:rPr>
            </w:pPr>
            <w:r w:rsidRPr="00A3027E">
              <w:rPr>
                <w:rFonts w:ascii="Times New Roman" w:eastAsia="標楷體" w:hAnsi="Times New Roman" w:hint="eastAsia"/>
                <w:b/>
                <w:sz w:val="28"/>
                <w:szCs w:val="28"/>
              </w:rPr>
              <w:t>一、</w:t>
            </w:r>
            <w:r w:rsidRPr="00A3027E">
              <w:rPr>
                <w:rFonts w:ascii="Times New Roman" w:eastAsia="標楷體" w:hAnsi="Times New Roman"/>
                <w:b/>
                <w:sz w:val="28"/>
                <w:szCs w:val="28"/>
              </w:rPr>
              <w:t>督導轄內醫院於本部所訂期限完成填報本部「醫院護理服務資料之建置與分析計畫」調查資料</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ind w:leftChars="1" w:left="605" w:hangingChars="215" w:hanging="603"/>
              <w:jc w:val="both"/>
              <w:rPr>
                <w:rFonts w:ascii="Times New Roman" w:eastAsia="標楷體" w:hAnsi="Times New Roman"/>
                <w:b/>
                <w:sz w:val="28"/>
                <w:szCs w:val="28"/>
              </w:rPr>
            </w:pPr>
            <w:r w:rsidRPr="00A3027E">
              <w:rPr>
                <w:rFonts w:ascii="Times New Roman" w:eastAsia="標楷體" w:hAnsi="Times New Roman" w:hint="eastAsia"/>
                <w:b/>
                <w:sz w:val="28"/>
                <w:szCs w:val="28"/>
              </w:rPr>
              <w:t>二、</w:t>
            </w:r>
            <w:r w:rsidRPr="00A3027E">
              <w:rPr>
                <w:rFonts w:ascii="Times New Roman" w:eastAsia="標楷體" w:hAnsi="Times New Roman"/>
                <w:b/>
                <w:sz w:val="28"/>
                <w:szCs w:val="28"/>
              </w:rPr>
              <w:t>對轄內醫院之照顧服務員，</w:t>
            </w:r>
            <w:r w:rsidRPr="00A3027E">
              <w:rPr>
                <w:rFonts w:ascii="Times New Roman" w:eastAsia="標楷體" w:hAnsi="Times New Roman"/>
                <w:b/>
                <w:sz w:val="28"/>
                <w:szCs w:val="28"/>
                <w:lang w:eastAsia="zh-HK"/>
              </w:rPr>
              <w:t>每個月</w:t>
            </w:r>
            <w:r w:rsidRPr="00A3027E">
              <w:rPr>
                <w:rFonts w:ascii="Times New Roman" w:eastAsia="標楷體" w:hAnsi="Times New Roman"/>
                <w:b/>
                <w:sz w:val="28"/>
                <w:szCs w:val="28"/>
                <w:lang w:eastAsia="zh-HK"/>
              </w:rPr>
              <w:t>20</w:t>
            </w:r>
            <w:r w:rsidRPr="00A3027E">
              <w:rPr>
                <w:rFonts w:ascii="Times New Roman" w:eastAsia="標楷體" w:hAnsi="Times New Roman"/>
                <w:b/>
                <w:sz w:val="28"/>
                <w:szCs w:val="28"/>
                <w:lang w:eastAsia="zh-HK"/>
              </w:rPr>
              <w:t>日前至本系統確認照顧服務員之資料</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rPr>
          <w:trHeight w:val="50"/>
        </w:trPr>
        <w:tc>
          <w:tcPr>
            <w:tcW w:w="7512" w:type="dxa"/>
            <w:tcBorders>
              <w:top w:val="single" w:sz="4" w:space="0" w:color="auto"/>
              <w:bottom w:val="single" w:sz="4" w:space="0" w:color="auto"/>
            </w:tcBorders>
            <w:shd w:val="clear" w:color="auto" w:fill="auto"/>
            <w:vAlign w:val="center"/>
          </w:tcPr>
          <w:p w:rsidR="00A3027E" w:rsidRPr="00A3027E" w:rsidRDefault="00A3027E" w:rsidP="00D90DA7">
            <w:pPr>
              <w:adjustRightInd w:val="0"/>
              <w:snapToGrid w:val="0"/>
              <w:spacing w:line="400" w:lineRule="exact"/>
              <w:ind w:left="561" w:hangingChars="200" w:hanging="561"/>
              <w:jc w:val="both"/>
              <w:rPr>
                <w:rFonts w:ascii="Times New Roman" w:eastAsia="標楷體" w:hAnsi="Times New Roman"/>
                <w:b/>
                <w:sz w:val="28"/>
                <w:szCs w:val="28"/>
              </w:rPr>
            </w:pPr>
            <w:r w:rsidRPr="00A3027E">
              <w:rPr>
                <w:rFonts w:ascii="Times New Roman" w:eastAsia="標楷體" w:hAnsi="Times New Roman" w:hint="eastAsia"/>
                <w:b/>
                <w:sz w:val="28"/>
                <w:szCs w:val="28"/>
              </w:rPr>
              <w:t>三、一般護理之家照顧服務員、產後護理之家嬰兒照顧人員之資料登錄維護完成率</w:t>
            </w:r>
          </w:p>
        </w:tc>
        <w:tc>
          <w:tcPr>
            <w:tcW w:w="1560" w:type="dxa"/>
            <w:tcBorders>
              <w:top w:val="single" w:sz="4" w:space="0" w:color="auto"/>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6</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bCs/>
          <w:sz w:val="28"/>
          <w:szCs w:val="28"/>
          <w:u w:val="single"/>
        </w:rPr>
      </w:pPr>
      <w:r w:rsidRPr="00A3027E">
        <w:rPr>
          <w:rFonts w:ascii="Times New Roman" w:eastAsia="標楷體" w:hAnsi="Times New Roman" w:hint="eastAsia"/>
          <w:sz w:val="32"/>
          <w:szCs w:val="28"/>
        </w:rPr>
        <w:t>一、</w:t>
      </w:r>
      <w:r w:rsidRPr="00A3027E">
        <w:rPr>
          <w:rFonts w:ascii="Times New Roman" w:eastAsia="標楷體" w:hAnsi="Times New Roman"/>
          <w:sz w:val="32"/>
          <w:szCs w:val="28"/>
        </w:rPr>
        <w:t>督導轄內醫院於本部所訂期限完成填報本部「醫院護</w:t>
      </w:r>
      <w:r w:rsidRPr="00A3027E">
        <w:rPr>
          <w:rFonts w:ascii="Times New Roman" w:eastAsia="標楷體" w:hAnsi="Times New Roman" w:hint="eastAsia"/>
          <w:sz w:val="32"/>
          <w:szCs w:val="28"/>
        </w:rPr>
        <w:t>產</w:t>
      </w:r>
      <w:r w:rsidRPr="00A3027E">
        <w:rPr>
          <w:rFonts w:ascii="Times New Roman" w:eastAsia="標楷體" w:hAnsi="Times New Roman"/>
          <w:sz w:val="32"/>
          <w:szCs w:val="28"/>
        </w:rPr>
        <w:t>服務資料之建置與分析計畫」調查資料</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adjustRightInd w:val="0"/>
        <w:snapToGrid w:val="0"/>
        <w:spacing w:line="400" w:lineRule="exact"/>
        <w:ind w:leftChars="530" w:left="1274" w:hanging="2"/>
        <w:jc w:val="both"/>
        <w:rPr>
          <w:rFonts w:ascii="Times New Roman" w:eastAsia="標楷體" w:hAnsi="Times New Roman"/>
          <w:kern w:val="3"/>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sz w:val="28"/>
          <w:szCs w:val="28"/>
        </w:rPr>
        <w:t>依督導醫院填報本部「醫院護</w:t>
      </w:r>
      <w:r w:rsidRPr="00A3027E">
        <w:rPr>
          <w:rFonts w:ascii="Times New Roman" w:eastAsia="標楷體" w:hAnsi="Times New Roman" w:hint="eastAsia"/>
          <w:sz w:val="28"/>
          <w:szCs w:val="28"/>
        </w:rPr>
        <w:t>產</w:t>
      </w:r>
      <w:r w:rsidRPr="00A3027E">
        <w:rPr>
          <w:rFonts w:ascii="Times New Roman" w:eastAsia="標楷體" w:hAnsi="Times New Roman"/>
          <w:sz w:val="28"/>
          <w:szCs w:val="28"/>
        </w:rPr>
        <w:t>服務資料之建置與分析計畫」調查資料計算。</w:t>
      </w:r>
    </w:p>
    <w:p w:rsidR="00A3027E" w:rsidRPr="00A3027E" w:rsidRDefault="00A3027E" w:rsidP="00A3027E">
      <w:pPr>
        <w:suppressAutoHyphens/>
        <w:autoSpaceDN w:val="0"/>
        <w:snapToGrid w:val="0"/>
        <w:spacing w:line="400" w:lineRule="exact"/>
        <w:ind w:leftChars="530" w:left="1274" w:hanging="2"/>
        <w:textAlignment w:val="baseline"/>
        <w:rPr>
          <w:rFonts w:ascii="Times New Roman" w:eastAsia="標楷體" w:hAnsi="Times New Roman"/>
          <w:b/>
          <w:bCs/>
          <w:sz w:val="28"/>
          <w:szCs w:val="28"/>
        </w:rPr>
      </w:pPr>
      <w:r w:rsidRPr="00A3027E">
        <w:rPr>
          <w:rFonts w:ascii="Times New Roman" w:eastAsia="標楷體" w:hAnsi="Times New Roman"/>
          <w:b/>
          <w:bCs/>
          <w:sz w:val="28"/>
          <w:szCs w:val="28"/>
        </w:rPr>
        <w:t>評分標準：</w:t>
      </w:r>
    </w:p>
    <w:p w:rsidR="00A3027E" w:rsidRPr="00A3027E" w:rsidRDefault="00A3027E" w:rsidP="00A3027E">
      <w:pPr>
        <w:suppressAutoHyphens/>
        <w:autoSpaceDN w:val="0"/>
        <w:snapToGrid w:val="0"/>
        <w:spacing w:line="400" w:lineRule="exact"/>
        <w:ind w:leftChars="530" w:left="1274" w:hanging="2"/>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醫院填報完成率：指轄內各醫院依本部每年所訂期限，透過本部「醫院護</w:t>
      </w:r>
      <w:r w:rsidRPr="00A3027E">
        <w:rPr>
          <w:rFonts w:ascii="Times New Roman" w:eastAsia="標楷體" w:hAnsi="Times New Roman" w:hint="eastAsia"/>
          <w:kern w:val="3"/>
          <w:sz w:val="28"/>
          <w:szCs w:val="28"/>
        </w:rPr>
        <w:t>產</w:t>
      </w:r>
      <w:r w:rsidRPr="00A3027E">
        <w:rPr>
          <w:rFonts w:ascii="Times New Roman" w:eastAsia="標楷體" w:hAnsi="Times New Roman"/>
          <w:kern w:val="3"/>
          <w:sz w:val="28"/>
          <w:szCs w:val="28"/>
        </w:rPr>
        <w:t>人力資源調查平台」</w:t>
      </w:r>
      <w:r w:rsidRPr="00A3027E">
        <w:rPr>
          <w:rFonts w:ascii="Times New Roman" w:eastAsia="標楷體" w:hAnsi="Times New Roman"/>
          <w:bCs/>
          <w:sz w:val="28"/>
          <w:szCs w:val="28"/>
        </w:rPr>
        <w:t>完成線</w:t>
      </w:r>
      <w:r w:rsidRPr="00A3027E">
        <w:rPr>
          <w:rFonts w:ascii="Times New Roman" w:eastAsia="標楷體" w:hAnsi="Times New Roman"/>
          <w:kern w:val="3"/>
          <w:sz w:val="28"/>
          <w:szCs w:val="28"/>
        </w:rPr>
        <w:t>上填報。【依限完成線上填報之轄內醫院家數</w:t>
      </w:r>
      <w:r w:rsidRPr="00A3027E">
        <w:rPr>
          <w:rFonts w:ascii="Times New Roman" w:eastAsia="標楷體" w:hAnsi="Times New Roman"/>
          <w:kern w:val="3"/>
          <w:sz w:val="28"/>
          <w:szCs w:val="28"/>
        </w:rPr>
        <w:t>/</w:t>
      </w:r>
      <w:r w:rsidRPr="00A3027E">
        <w:rPr>
          <w:rFonts w:ascii="Times New Roman" w:eastAsia="標楷體" w:hAnsi="Times New Roman"/>
          <w:kern w:val="3"/>
          <w:sz w:val="28"/>
          <w:szCs w:val="28"/>
        </w:rPr>
        <w:t>轄內醫院總家數】</w:t>
      </w:r>
      <w:r w:rsidRPr="00A3027E">
        <w:rPr>
          <w:rFonts w:ascii="Times New Roman" w:eastAsia="標楷體" w:hAnsi="Times New Roman"/>
          <w:kern w:val="3"/>
          <w:sz w:val="28"/>
          <w:szCs w:val="28"/>
        </w:rPr>
        <w:t>×100</w:t>
      </w:r>
      <w:r w:rsidRPr="00A3027E">
        <w:rPr>
          <w:rFonts w:ascii="Times New Roman" w:eastAsia="標楷體" w:hAnsi="Times New Roman"/>
          <w:kern w:val="3"/>
          <w:sz w:val="28"/>
          <w:szCs w:val="28"/>
        </w:rPr>
        <w:t>％，依下表給分：</w:t>
      </w:r>
    </w:p>
    <w:tbl>
      <w:tblPr>
        <w:tblW w:w="7192" w:type="dxa"/>
        <w:tblInd w:w="1413" w:type="dxa"/>
        <w:tblLayout w:type="fixed"/>
        <w:tblCellMar>
          <w:left w:w="10" w:type="dxa"/>
          <w:right w:w="10" w:type="dxa"/>
        </w:tblCellMar>
        <w:tblLook w:val="04A0" w:firstRow="1" w:lastRow="0" w:firstColumn="1" w:lastColumn="0" w:noHBand="0" w:noVBand="1"/>
      </w:tblPr>
      <w:tblGrid>
        <w:gridCol w:w="4248"/>
        <w:gridCol w:w="1472"/>
        <w:gridCol w:w="1472"/>
      </w:tblGrid>
      <w:tr w:rsidR="00A3027E" w:rsidRPr="00A3027E" w:rsidTr="00D90DA7">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3"/>
                <w:sz w:val="28"/>
                <w:szCs w:val="28"/>
              </w:rPr>
              <w:t>醫院護產人力資源調查平台</w:t>
            </w:r>
          </w:p>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3"/>
                <w:sz w:val="28"/>
                <w:szCs w:val="28"/>
              </w:rPr>
              <w:t>填報完成率</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分數</w:t>
            </w:r>
          </w:p>
        </w:tc>
        <w:tc>
          <w:tcPr>
            <w:tcW w:w="14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加權分數</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100</w:t>
            </w:r>
            <w:r w:rsidRPr="00A3027E">
              <w:rPr>
                <w:rFonts w:ascii="Times New Roman" w:eastAsia="標楷體" w:hAnsi="Times New Roman"/>
                <w:kern w:val="3"/>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4</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0"/>
                <w:sz w:val="28"/>
                <w:szCs w:val="28"/>
              </w:rPr>
              <w:t>80%</w:t>
            </w:r>
            <w:r w:rsidRPr="00A3027E">
              <w:rPr>
                <w:rFonts w:ascii="Times New Roman" w:eastAsia="標楷體" w:hAnsi="Times New Roman" w:hint="eastAsia"/>
                <w:kern w:val="0"/>
                <w:sz w:val="28"/>
                <w:szCs w:val="28"/>
              </w:rPr>
              <w:t>≦○＜</w:t>
            </w:r>
            <w:r w:rsidRPr="00A3027E">
              <w:rPr>
                <w:rFonts w:ascii="Times New Roman" w:eastAsia="標楷體" w:hAnsi="Times New Roman" w:hint="eastAsia"/>
                <w:kern w:val="0"/>
                <w:sz w:val="28"/>
                <w:szCs w:val="28"/>
              </w:rPr>
              <w:t>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1</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hint="eastAsia"/>
                <w:kern w:val="0"/>
                <w:sz w:val="28"/>
                <w:szCs w:val="28"/>
              </w:rPr>
              <w:t>&lt;80</w:t>
            </w:r>
            <w:r w:rsidRPr="00A3027E">
              <w:rPr>
                <w:rFonts w:ascii="Times New Roman" w:eastAsia="標楷體" w:hAnsi="Times New Roman"/>
                <w:kern w:val="0"/>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bCs/>
                <w:kern w:val="3"/>
                <w:sz w:val="28"/>
                <w:szCs w:val="28"/>
              </w:rPr>
              <w:t>0</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A3027E">
              <w:rPr>
                <w:rFonts w:ascii="Times New Roman" w:eastAsia="標楷體" w:hAnsi="Times New Roman"/>
                <w:bCs/>
                <w:kern w:val="3"/>
                <w:sz w:val="28"/>
                <w:szCs w:val="28"/>
              </w:rPr>
              <w:t>0</w:t>
            </w:r>
          </w:p>
        </w:tc>
      </w:tr>
      <w:tr w:rsidR="00A3027E" w:rsidRPr="00A3027E" w:rsidTr="00D90DA7">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A3027E" w:rsidRPr="00A3027E" w:rsidRDefault="00A3027E" w:rsidP="00A3027E">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A3027E">
              <w:rPr>
                <w:rFonts w:ascii="Times New Roman" w:eastAsia="標楷體" w:hAnsi="Times New Roman"/>
                <w:kern w:val="3"/>
                <w:sz w:val="28"/>
                <w:szCs w:val="28"/>
              </w:rPr>
              <w:t>4</w:t>
            </w:r>
          </w:p>
        </w:tc>
      </w:tr>
    </w:tbl>
    <w:p w:rsidR="00A3027E" w:rsidRDefault="00A3027E" w:rsidP="00A3027E">
      <w:pPr>
        <w:suppressAutoHyphens/>
        <w:autoSpaceDN w:val="0"/>
        <w:snapToGrid w:val="0"/>
        <w:spacing w:line="400" w:lineRule="exact"/>
        <w:ind w:leftChars="590" w:left="1416"/>
        <w:textAlignment w:val="baseline"/>
        <w:rPr>
          <w:rFonts w:ascii="Times New Roman" w:eastAsia="標楷體" w:hAnsi="Times New Roman"/>
          <w:sz w:val="28"/>
          <w:szCs w:val="28"/>
        </w:rPr>
      </w:pPr>
      <w:r w:rsidRPr="00A3027E">
        <w:rPr>
          <w:rFonts w:ascii="Times New Roman" w:eastAsia="標楷體" w:hAnsi="Times New Roman"/>
          <w:sz w:val="28"/>
          <w:szCs w:val="28"/>
        </w:rPr>
        <w:t>註：加權分數適用於下一個項目「對轄內醫院之照顧服務員及所提供之照顧服務，每個月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日前至本系統確認照顧服務員之資料」無照服員之縣市評分。</w:t>
      </w:r>
    </w:p>
    <w:p w:rsidR="00D90DA7" w:rsidRPr="00A3027E" w:rsidRDefault="00D90DA7" w:rsidP="00A3027E">
      <w:pPr>
        <w:suppressAutoHyphens/>
        <w:autoSpaceDN w:val="0"/>
        <w:snapToGrid w:val="0"/>
        <w:spacing w:line="400" w:lineRule="exact"/>
        <w:ind w:leftChars="590" w:left="1416"/>
        <w:textAlignment w:val="baseline"/>
        <w:rPr>
          <w:rFonts w:ascii="Times New Roman" w:eastAsia="標楷體" w:hAnsi="Times New Roman"/>
          <w:sz w:val="28"/>
          <w:szCs w:val="28"/>
        </w:rPr>
      </w:pP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sz w:val="32"/>
          <w:szCs w:val="28"/>
          <w:lang w:eastAsia="zh-HK"/>
        </w:rPr>
      </w:pPr>
      <w:r w:rsidRPr="00A3027E">
        <w:rPr>
          <w:rFonts w:ascii="Times New Roman" w:eastAsia="標楷體" w:hAnsi="Times New Roman"/>
          <w:sz w:val="32"/>
          <w:szCs w:val="28"/>
        </w:rPr>
        <w:t>二、對轄內醫院之照顧服務員，</w:t>
      </w:r>
      <w:r w:rsidRPr="00A3027E">
        <w:rPr>
          <w:rFonts w:ascii="Times New Roman" w:eastAsia="標楷體" w:hAnsi="Times New Roman"/>
          <w:sz w:val="32"/>
          <w:szCs w:val="28"/>
          <w:lang w:eastAsia="zh-HK"/>
        </w:rPr>
        <w:t>每個月</w:t>
      </w:r>
      <w:r w:rsidRPr="00A3027E">
        <w:rPr>
          <w:rFonts w:ascii="Times New Roman" w:eastAsia="標楷體" w:hAnsi="Times New Roman"/>
          <w:sz w:val="32"/>
          <w:szCs w:val="28"/>
          <w:lang w:eastAsia="zh-HK"/>
        </w:rPr>
        <w:t>20</w:t>
      </w:r>
      <w:r w:rsidRPr="00A3027E">
        <w:rPr>
          <w:rFonts w:ascii="Times New Roman" w:eastAsia="標楷體" w:hAnsi="Times New Roman"/>
          <w:sz w:val="32"/>
          <w:szCs w:val="28"/>
          <w:lang w:eastAsia="zh-HK"/>
        </w:rPr>
        <w:t>日前至本系統確認照顧服務員之資料</w:t>
      </w:r>
      <w:r w:rsidRPr="00A3027E">
        <w:rPr>
          <w:rFonts w:ascii="Times New Roman" w:eastAsia="標楷體" w:hAnsi="Times New Roman"/>
          <w:sz w:val="32"/>
          <w:szCs w:val="28"/>
          <w:lang w:eastAsia="zh-HK"/>
        </w:rPr>
        <w:t>(2</w:t>
      </w:r>
      <w:r w:rsidRPr="00A3027E">
        <w:rPr>
          <w:rFonts w:ascii="Times New Roman" w:eastAsia="標楷體" w:hAnsi="Times New Roman"/>
          <w:sz w:val="32"/>
          <w:szCs w:val="28"/>
          <w:lang w:eastAsia="zh-HK"/>
        </w:rPr>
        <w:t>分</w:t>
      </w:r>
      <w:r w:rsidRPr="00A3027E">
        <w:rPr>
          <w:rFonts w:ascii="Times New Roman" w:eastAsia="標楷體" w:hAnsi="Times New Roman"/>
          <w:sz w:val="32"/>
          <w:szCs w:val="28"/>
          <w:lang w:eastAsia="zh-HK"/>
        </w:rPr>
        <w:t>)</w:t>
      </w:r>
    </w:p>
    <w:p w:rsidR="00A3027E" w:rsidRPr="00A3027E" w:rsidRDefault="00A3027E" w:rsidP="00A3027E">
      <w:pPr>
        <w:adjustRightInd w:val="0"/>
        <w:snapToGrid w:val="0"/>
        <w:spacing w:line="400" w:lineRule="exact"/>
        <w:ind w:leftChars="531" w:left="1274" w:firstLine="1"/>
        <w:jc w:val="both"/>
        <w:rPr>
          <w:rFonts w:ascii="Times New Roman" w:eastAsia="標楷體" w:hAnsi="Times New Roman"/>
          <w:b/>
          <w:bCs/>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bCs/>
          <w:sz w:val="28"/>
          <w:szCs w:val="28"/>
        </w:rPr>
        <w:t>「護產人員暨機構管理資訊系統」產出之資料。</w:t>
      </w:r>
    </w:p>
    <w:p w:rsidR="00A3027E" w:rsidRPr="00A3027E" w:rsidRDefault="00A3027E" w:rsidP="00A3027E">
      <w:pPr>
        <w:snapToGrid w:val="0"/>
        <w:spacing w:line="400" w:lineRule="exact"/>
        <w:ind w:leftChars="531" w:left="1274" w:firstLine="1"/>
        <w:rPr>
          <w:rFonts w:ascii="Times New Roman" w:eastAsia="標楷體" w:hAnsi="Times New Roman"/>
          <w:b/>
          <w:bCs/>
          <w:sz w:val="28"/>
          <w:szCs w:val="28"/>
        </w:rPr>
      </w:pPr>
      <w:r w:rsidRPr="00A3027E">
        <w:rPr>
          <w:rFonts w:ascii="Times New Roman" w:eastAsia="標楷體" w:hAnsi="Times New Roman"/>
          <w:b/>
          <w:bCs/>
          <w:sz w:val="28"/>
          <w:szCs w:val="28"/>
        </w:rPr>
        <w:t>評分標準：</w:t>
      </w:r>
    </w:p>
    <w:p w:rsidR="00A3027E" w:rsidRPr="00A3027E" w:rsidRDefault="00A3027E" w:rsidP="00A3027E">
      <w:pPr>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本年度每個月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日前至本系統確認前月報表：包含照顧服務員清冊及資料維護、人數確認。</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每個月</w:t>
      </w:r>
      <w:r w:rsidRPr="00A3027E">
        <w:rPr>
          <w:rFonts w:ascii="Times New Roman" w:eastAsia="標楷體" w:hAnsi="Times New Roman"/>
          <w:sz w:val="28"/>
          <w:szCs w:val="28"/>
        </w:rPr>
        <w:t>10</w:t>
      </w:r>
      <w:r w:rsidRPr="00A3027E">
        <w:rPr>
          <w:rFonts w:ascii="Times New Roman" w:eastAsia="標楷體" w:hAnsi="Times New Roman"/>
          <w:sz w:val="28"/>
          <w:szCs w:val="28"/>
        </w:rPr>
        <w:t>日前：所轄機構</w:t>
      </w:r>
      <w:r w:rsidRPr="00A3027E">
        <w:rPr>
          <w:rFonts w:ascii="Times New Roman" w:eastAsia="標楷體" w:hAnsi="Times New Roman"/>
          <w:sz w:val="28"/>
          <w:szCs w:val="28"/>
        </w:rPr>
        <w:t>(</w:t>
      </w:r>
      <w:r w:rsidRPr="00A3027E">
        <w:rPr>
          <w:rFonts w:ascii="Times New Roman" w:eastAsia="標楷體" w:hAnsi="Times New Roman"/>
          <w:sz w:val="28"/>
          <w:szCs w:val="28"/>
        </w:rPr>
        <w:t>註</w:t>
      </w:r>
      <w:r w:rsidRPr="00A3027E">
        <w:rPr>
          <w:rFonts w:ascii="Times New Roman" w:eastAsia="標楷體" w:hAnsi="Times New Roman"/>
          <w:sz w:val="28"/>
          <w:szCs w:val="28"/>
        </w:rPr>
        <w:t>1)</w:t>
      </w:r>
      <w:r w:rsidRPr="00A3027E">
        <w:rPr>
          <w:rFonts w:ascii="Times New Roman" w:eastAsia="標楷體" w:hAnsi="Times New Roman"/>
          <w:sz w:val="28"/>
          <w:szCs w:val="28"/>
        </w:rPr>
        <w:t>於每個月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10</w:t>
      </w:r>
      <w:r w:rsidRPr="00A3027E">
        <w:rPr>
          <w:rFonts w:ascii="Times New Roman" w:eastAsia="標楷體" w:hAnsi="Times New Roman"/>
          <w:sz w:val="28"/>
          <w:szCs w:val="28"/>
        </w:rPr>
        <w:t>日至本系統填寫「前一個月」的醫院照服員人數等統計報表。</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每個月</w:t>
      </w:r>
      <w:r w:rsidRPr="00A3027E">
        <w:rPr>
          <w:rFonts w:ascii="Times New Roman" w:eastAsia="標楷體" w:hAnsi="Times New Roman"/>
          <w:sz w:val="28"/>
          <w:szCs w:val="28"/>
        </w:rPr>
        <w:t>20</w:t>
      </w:r>
      <w:r w:rsidRPr="00A3027E">
        <w:rPr>
          <w:rFonts w:ascii="Times New Roman" w:eastAsia="標楷體" w:hAnsi="Times New Roman"/>
          <w:sz w:val="28"/>
          <w:szCs w:val="28"/>
        </w:rPr>
        <w:t>日前：衛生局每個月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20</w:t>
      </w:r>
      <w:r w:rsidRPr="00A3027E">
        <w:rPr>
          <w:rFonts w:ascii="Times New Roman" w:eastAsia="標楷體" w:hAnsi="Times New Roman"/>
          <w:sz w:val="28"/>
          <w:szCs w:val="28"/>
        </w:rPr>
        <w:t>日至本系統進行前項醫院填寫資料之確認及送出。</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系統開放時間：機構開放時間為每個月</w:t>
      </w:r>
      <w:r w:rsidRPr="00A3027E">
        <w:rPr>
          <w:rFonts w:ascii="Times New Roman" w:eastAsia="標楷體" w:hAnsi="Times New Roman"/>
          <w:sz w:val="28"/>
          <w:szCs w:val="28"/>
        </w:rPr>
        <w:t>1</w:t>
      </w:r>
      <w:r w:rsidRPr="00A3027E">
        <w:rPr>
          <w:rFonts w:ascii="Times New Roman" w:eastAsia="標楷體" w:hAnsi="Times New Roman"/>
          <w:sz w:val="28"/>
          <w:szCs w:val="28"/>
        </w:rPr>
        <w:t>至</w:t>
      </w:r>
      <w:r w:rsidRPr="00A3027E">
        <w:rPr>
          <w:rFonts w:ascii="Times New Roman" w:eastAsia="標楷體" w:hAnsi="Times New Roman"/>
          <w:sz w:val="28"/>
          <w:szCs w:val="28"/>
        </w:rPr>
        <w:t>10</w:t>
      </w:r>
      <w:r w:rsidRPr="00A3027E">
        <w:rPr>
          <w:rFonts w:ascii="Times New Roman" w:eastAsia="標楷體" w:hAnsi="Times New Roman"/>
          <w:sz w:val="28"/>
          <w:szCs w:val="28"/>
        </w:rPr>
        <w:t>日</w:t>
      </w:r>
      <w:r w:rsidRPr="00A3027E">
        <w:rPr>
          <w:rFonts w:ascii="Times New Roman" w:eastAsia="標楷體" w:hAnsi="Times New Roman" w:hint="eastAsia"/>
          <w:sz w:val="28"/>
          <w:szCs w:val="28"/>
        </w:rPr>
        <w:t>，</w:t>
      </w:r>
      <w:r w:rsidRPr="00A3027E">
        <w:rPr>
          <w:rFonts w:ascii="Times New Roman" w:eastAsia="標楷體" w:hAnsi="Times New Roman"/>
          <w:sz w:val="28"/>
          <w:szCs w:val="28"/>
        </w:rPr>
        <w:t>衛生局開放期間為每個月</w:t>
      </w:r>
      <w:r w:rsidRPr="00A3027E">
        <w:rPr>
          <w:rFonts w:ascii="Times New Roman" w:eastAsia="標楷體" w:hAnsi="Times New Roman"/>
          <w:sz w:val="28"/>
          <w:szCs w:val="28"/>
        </w:rPr>
        <w:t>1</w:t>
      </w:r>
      <w:r w:rsidRPr="00A3027E">
        <w:rPr>
          <w:rFonts w:ascii="Times New Roman" w:eastAsia="標楷體" w:hAnsi="Times New Roman"/>
          <w:sz w:val="28"/>
          <w:szCs w:val="28"/>
        </w:rPr>
        <w:t>日至</w:t>
      </w:r>
      <w:r w:rsidRPr="00A3027E">
        <w:rPr>
          <w:rFonts w:ascii="Times New Roman" w:eastAsia="標楷體" w:hAnsi="Times New Roman"/>
          <w:sz w:val="28"/>
          <w:szCs w:val="28"/>
        </w:rPr>
        <w:t>20</w:t>
      </w:r>
      <w:r w:rsidRPr="00A3027E">
        <w:rPr>
          <w:rFonts w:ascii="Times New Roman" w:eastAsia="標楷體" w:hAnsi="Times New Roman"/>
          <w:sz w:val="28"/>
          <w:szCs w:val="28"/>
        </w:rPr>
        <w:t>日</w:t>
      </w:r>
    </w:p>
    <w:p w:rsidR="00A3027E" w:rsidRPr="00A3027E" w:rsidRDefault="00A3027E" w:rsidP="00A3027E">
      <w:pPr>
        <w:autoSpaceDN w:val="0"/>
        <w:snapToGrid w:val="0"/>
        <w:spacing w:line="400" w:lineRule="exact"/>
        <w:ind w:leftChars="531" w:left="1274" w:firstLine="1"/>
        <w:rPr>
          <w:rFonts w:ascii="Times New Roman" w:eastAsia="標楷體" w:hAnsi="Times New Roman"/>
          <w:sz w:val="28"/>
          <w:szCs w:val="28"/>
        </w:rPr>
      </w:pPr>
      <w:r w:rsidRPr="00A3027E">
        <w:rPr>
          <w:rFonts w:ascii="Times New Roman" w:eastAsia="標楷體" w:hAnsi="Times New Roman"/>
          <w:sz w:val="28"/>
          <w:szCs w:val="28"/>
        </w:rPr>
        <w:t>本年度每個月醫院及衛生局如期至系統完成填復且資料無誤者，依完成填報及確認</w:t>
      </w:r>
      <w:r w:rsidRPr="00A3027E">
        <w:rPr>
          <w:rFonts w:ascii="Times New Roman" w:eastAsia="標楷體" w:hAnsi="Times New Roman"/>
          <w:sz w:val="28"/>
          <w:szCs w:val="28"/>
        </w:rPr>
        <w:t>(</w:t>
      </w:r>
      <w:r w:rsidRPr="00A3027E">
        <w:rPr>
          <w:rFonts w:ascii="Times New Roman" w:eastAsia="標楷體" w:hAnsi="Times New Roman"/>
          <w:sz w:val="28"/>
          <w:szCs w:val="28"/>
        </w:rPr>
        <w:t>含資料無誤</w:t>
      </w:r>
      <w:r w:rsidRPr="00A3027E">
        <w:rPr>
          <w:rFonts w:ascii="Times New Roman" w:eastAsia="標楷體" w:hAnsi="Times New Roman"/>
          <w:sz w:val="28"/>
          <w:szCs w:val="28"/>
        </w:rPr>
        <w:t>)</w:t>
      </w:r>
      <w:r w:rsidRPr="00A3027E">
        <w:rPr>
          <w:rFonts w:ascii="Times New Roman" w:eastAsia="標楷體" w:hAnsi="Times New Roman"/>
          <w:sz w:val="28"/>
          <w:szCs w:val="28"/>
        </w:rPr>
        <w:t>之次數給分</w:t>
      </w:r>
      <w:r w:rsidRPr="00A3027E">
        <w:rPr>
          <w:rFonts w:ascii="Times New Roman" w:eastAsia="標楷體" w:hAnsi="Times New Roman"/>
          <w:sz w:val="28"/>
          <w:szCs w:val="28"/>
        </w:rPr>
        <w:t>(2</w:t>
      </w:r>
      <w:r w:rsidRPr="00A3027E">
        <w:rPr>
          <w:rFonts w:ascii="Times New Roman" w:eastAsia="標楷體" w:hAnsi="Times New Roman"/>
          <w:sz w:val="28"/>
          <w:szCs w:val="28"/>
        </w:rPr>
        <w:t>分</w:t>
      </w:r>
      <w:r w:rsidRPr="00A3027E">
        <w:rPr>
          <w:rFonts w:ascii="Times New Roman" w:eastAsia="標楷體" w:hAnsi="Times New Roman"/>
          <w:sz w:val="28"/>
          <w:szCs w:val="28"/>
        </w:rPr>
        <w:t>)</w:t>
      </w:r>
      <w:r w:rsidRPr="00A3027E">
        <w:rPr>
          <w:rFonts w:ascii="Times New Roman" w:eastAsia="標楷體" w:hAnsi="Times New Roman"/>
          <w:sz w:val="28"/>
          <w:szCs w:val="28"/>
        </w:rPr>
        <w:t>，如下</w:t>
      </w:r>
      <w:r w:rsidRPr="00A3027E">
        <w:rPr>
          <w:rFonts w:ascii="Times New Roman" w:eastAsia="標楷體" w:hAnsi="Times New Roman"/>
          <w:sz w:val="28"/>
          <w:szCs w:val="28"/>
        </w:rPr>
        <w:t>(</w:t>
      </w:r>
      <w:r w:rsidRPr="00A3027E">
        <w:rPr>
          <w:rFonts w:ascii="Times New Roman" w:eastAsia="標楷體" w:hAnsi="Times New Roman"/>
          <w:sz w:val="28"/>
          <w:szCs w:val="28"/>
        </w:rPr>
        <w:t>註</w:t>
      </w:r>
      <w:r w:rsidRPr="00A3027E">
        <w:rPr>
          <w:rFonts w:ascii="Times New Roman" w:eastAsia="標楷體" w:hAnsi="Times New Roman"/>
          <w:sz w:val="28"/>
          <w:szCs w:val="28"/>
        </w:rPr>
        <w:t>2):</w:t>
      </w:r>
    </w:p>
    <w:tbl>
      <w:tblPr>
        <w:tblW w:w="5954" w:type="dxa"/>
        <w:tblInd w:w="2405" w:type="dxa"/>
        <w:tblLayout w:type="fixed"/>
        <w:tblCellMar>
          <w:left w:w="10" w:type="dxa"/>
          <w:right w:w="10" w:type="dxa"/>
        </w:tblCellMar>
        <w:tblLook w:val="04A0" w:firstRow="1" w:lastRow="0" w:firstColumn="1" w:lastColumn="0" w:noHBand="0" w:noVBand="1"/>
      </w:tblPr>
      <w:tblGrid>
        <w:gridCol w:w="3119"/>
        <w:gridCol w:w="1134"/>
        <w:gridCol w:w="1701"/>
      </w:tblGrid>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醫院之照顧服務員</w:t>
            </w:r>
          </w:p>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系統填報</w:t>
            </w:r>
            <w:r w:rsidRPr="00A3027E">
              <w:rPr>
                <w:rFonts w:ascii="Times New Roman" w:eastAsia="標楷體" w:hAnsi="Times New Roman"/>
                <w:sz w:val="28"/>
                <w:szCs w:val="28"/>
              </w:rPr>
              <w:t>次數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分數</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kern w:val="3"/>
                <w:sz w:val="28"/>
                <w:szCs w:val="28"/>
              </w:rPr>
              <w:t>加權分數</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kern w:val="0"/>
                <w:sz w:val="28"/>
                <w:szCs w:val="28"/>
              </w:rPr>
              <w:t>10</w:t>
            </w:r>
            <w:r w:rsidRPr="00A3027E">
              <w:rPr>
                <w:rFonts w:ascii="Times New Roman" w:eastAsia="標楷體" w:hAnsi="Times New Roman" w:hint="eastAsia"/>
                <w:kern w:val="0"/>
                <w:sz w:val="28"/>
                <w:szCs w:val="28"/>
              </w:rPr>
              <w:t>≦○</w:t>
            </w:r>
            <w:r w:rsidRPr="00A3027E">
              <w:rPr>
                <w:rFonts w:ascii="新細明體" w:hAnsi="新細明體" w:cs="新細明體" w:hint="eastAsia"/>
                <w:bCs/>
                <w:sz w:val="28"/>
                <w:szCs w:val="28"/>
                <w:lang w:eastAsia="zh-HK"/>
              </w:rPr>
              <w:t>≦</w:t>
            </w:r>
            <w:r w:rsidRPr="00A3027E">
              <w:rPr>
                <w:rFonts w:ascii="新細明體" w:hAnsi="新細明體" w:cs="新細明體" w:hint="eastAsia"/>
                <w:bCs/>
                <w:sz w:val="28"/>
                <w:szCs w:val="2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2</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新細明體" w:hAnsi="新細明體" w:cs="新細明體" w:hint="eastAsia"/>
                <w:bCs/>
                <w:sz w:val="28"/>
                <w:szCs w:val="28"/>
                <w:lang w:eastAsia="zh-HK"/>
              </w:rPr>
              <w:t>≦</w:t>
            </w:r>
            <w:r w:rsidRPr="00A3027E">
              <w:rPr>
                <w:rFonts w:ascii="新細明體" w:hAnsi="新細明體" w:cs="新細明體" w:hint="eastAsia"/>
                <w:bCs/>
                <w:sz w:val="28"/>
                <w:szCs w:val="28"/>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0</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0</w:t>
            </w:r>
          </w:p>
        </w:tc>
      </w:tr>
      <w:tr w:rsidR="00A3027E" w:rsidRPr="00A3027E" w:rsidTr="00D90DA7">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A3027E" w:rsidRPr="00A3027E" w:rsidRDefault="00A3027E" w:rsidP="00A3027E">
            <w:pPr>
              <w:snapToGrid w:val="0"/>
              <w:spacing w:line="400" w:lineRule="exact"/>
              <w:ind w:left="280" w:hanging="280"/>
              <w:jc w:val="center"/>
              <w:rPr>
                <w:rFonts w:ascii="Times New Roman" w:eastAsia="標楷體" w:hAnsi="Times New Roman"/>
                <w:sz w:val="28"/>
                <w:szCs w:val="28"/>
              </w:rPr>
            </w:pPr>
            <w:r w:rsidRPr="00A3027E">
              <w:rPr>
                <w:rFonts w:ascii="Times New Roman" w:eastAsia="標楷體" w:hAnsi="Times New Roman" w:hint="eastAsia"/>
                <w:sz w:val="28"/>
                <w:szCs w:val="28"/>
              </w:rPr>
              <w:t>4</w:t>
            </w:r>
          </w:p>
        </w:tc>
      </w:tr>
    </w:tbl>
    <w:p w:rsidR="00A3027E" w:rsidRPr="00A3027E" w:rsidRDefault="00A3027E" w:rsidP="00A3027E">
      <w:pPr>
        <w:snapToGrid w:val="0"/>
        <w:spacing w:line="400" w:lineRule="exact"/>
        <w:rPr>
          <w:rFonts w:ascii="Times New Roman" w:eastAsia="標楷體" w:hAnsi="Times New Roman"/>
          <w:sz w:val="28"/>
          <w:szCs w:val="28"/>
        </w:rPr>
      </w:pPr>
    </w:p>
    <w:p w:rsidR="00A3027E" w:rsidRPr="00A3027E" w:rsidRDefault="00A3027E" w:rsidP="00A3027E">
      <w:pPr>
        <w:snapToGrid w:val="0"/>
        <w:spacing w:line="400" w:lineRule="exact"/>
        <w:ind w:leftChars="532" w:left="1985" w:hanging="708"/>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1</w:t>
      </w:r>
      <w:r w:rsidRPr="00A3027E">
        <w:rPr>
          <w:rFonts w:ascii="Times New Roman" w:eastAsia="標楷體" w:hAnsi="Times New Roman"/>
          <w:sz w:val="28"/>
          <w:szCs w:val="28"/>
        </w:rPr>
        <w:t>：每個月醫院數以「護產人員暨機構管理資訊系統」每個月最後一日之醫院數</w:t>
      </w:r>
      <w:r w:rsidRPr="00A3027E">
        <w:rPr>
          <w:rFonts w:ascii="Times New Roman" w:eastAsia="標楷體" w:hAnsi="Times New Roman" w:hint="eastAsia"/>
          <w:sz w:val="28"/>
          <w:szCs w:val="28"/>
        </w:rPr>
        <w:t>。</w:t>
      </w:r>
    </w:p>
    <w:p w:rsidR="00A3027E" w:rsidRPr="00A3027E" w:rsidRDefault="00A3027E" w:rsidP="00A3027E">
      <w:pPr>
        <w:snapToGrid w:val="0"/>
        <w:spacing w:line="400" w:lineRule="exact"/>
        <w:ind w:leftChars="531" w:left="1985" w:hanging="711"/>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2</w:t>
      </w:r>
      <w:r w:rsidRPr="00A3027E">
        <w:rPr>
          <w:rFonts w:ascii="Times New Roman" w:eastAsia="標楷體" w:hAnsi="Times New Roman"/>
          <w:sz w:val="28"/>
          <w:szCs w:val="28"/>
        </w:rPr>
        <w:t>：本案需如期完成且資料無誤，始能給分。請衛生局督導所轄醫院，依限至系統完成填報，應注意醫院所填之資料無誤，經本部抽查填報</w:t>
      </w:r>
      <w:r w:rsidRPr="00A3027E">
        <w:rPr>
          <w:rFonts w:ascii="Times New Roman" w:eastAsia="標楷體" w:hAnsi="Times New Roman"/>
          <w:sz w:val="28"/>
          <w:szCs w:val="28"/>
        </w:rPr>
        <w:t>*</w:t>
      </w:r>
      <w:r w:rsidRPr="00A3027E">
        <w:rPr>
          <w:rFonts w:ascii="Times New Roman" w:eastAsia="標楷體" w:hAnsi="Times New Roman"/>
          <w:sz w:val="28"/>
          <w:szCs w:val="28"/>
        </w:rPr>
        <w:t>錯誤</w:t>
      </w:r>
      <w:r w:rsidRPr="00A3027E">
        <w:rPr>
          <w:rFonts w:ascii="Times New Roman" w:eastAsia="標楷體" w:hAnsi="Times New Roman"/>
          <w:sz w:val="28"/>
          <w:szCs w:val="28"/>
        </w:rPr>
        <w:t>1</w:t>
      </w:r>
      <w:r w:rsidRPr="00A3027E">
        <w:rPr>
          <w:rFonts w:ascii="Times New Roman" w:eastAsia="標楷體" w:hAnsi="Times New Roman"/>
          <w:sz w:val="28"/>
          <w:szCs w:val="28"/>
        </w:rPr>
        <w:t>次扣</w:t>
      </w:r>
      <w:r w:rsidRPr="00A3027E">
        <w:rPr>
          <w:rFonts w:ascii="Times New Roman" w:eastAsia="標楷體" w:hAnsi="Times New Roman"/>
          <w:sz w:val="28"/>
          <w:szCs w:val="28"/>
        </w:rPr>
        <w:t>1</w:t>
      </w:r>
      <w:r w:rsidRPr="00A3027E">
        <w:rPr>
          <w:rFonts w:ascii="Times New Roman" w:eastAsia="標楷體" w:hAnsi="Times New Roman"/>
          <w:sz w:val="28"/>
          <w:szCs w:val="28"/>
        </w:rPr>
        <w:t>分，年度最多扣</w:t>
      </w:r>
      <w:r w:rsidRPr="00A3027E">
        <w:rPr>
          <w:rFonts w:ascii="Times New Roman" w:eastAsia="標楷體" w:hAnsi="Times New Roman"/>
          <w:sz w:val="28"/>
          <w:szCs w:val="28"/>
        </w:rPr>
        <w:t>2</w:t>
      </w:r>
      <w:r w:rsidRPr="00A3027E">
        <w:rPr>
          <w:rFonts w:ascii="Times New Roman" w:eastAsia="標楷體" w:hAnsi="Times New Roman"/>
          <w:sz w:val="28"/>
          <w:szCs w:val="28"/>
        </w:rPr>
        <w:t>分。</w:t>
      </w:r>
    </w:p>
    <w:p w:rsidR="00A3027E" w:rsidRPr="00A3027E" w:rsidRDefault="00A3027E" w:rsidP="00A3027E">
      <w:pPr>
        <w:snapToGrid w:val="0"/>
        <w:spacing w:line="400" w:lineRule="exact"/>
        <w:ind w:leftChars="531" w:left="1274" w:rightChars="-118" w:right="-283" w:firstLine="1"/>
        <w:rPr>
          <w:rFonts w:ascii="標楷體" w:eastAsia="標楷體" w:hAnsi="標楷體"/>
          <w:bCs/>
          <w:sz w:val="28"/>
          <w:szCs w:val="28"/>
        </w:rPr>
      </w:pPr>
      <w:r w:rsidRPr="00A3027E">
        <w:rPr>
          <w:rFonts w:ascii="標楷體" w:eastAsia="標楷體" w:hAnsi="標楷體"/>
          <w:sz w:val="28"/>
          <w:szCs w:val="28"/>
        </w:rPr>
        <w:t>*錯誤：</w:t>
      </w:r>
      <w:r w:rsidRPr="00A3027E">
        <w:rPr>
          <w:rFonts w:ascii="標楷體" w:eastAsia="標楷體" w:hAnsi="標楷體" w:hint="eastAsia"/>
          <w:sz w:val="28"/>
          <w:szCs w:val="28"/>
        </w:rPr>
        <w:t>係依每個月填報數據間之不合理判定，並經確認</w:t>
      </w:r>
      <w:r w:rsidRPr="00A3027E">
        <w:rPr>
          <w:rFonts w:ascii="標楷體" w:eastAsia="標楷體" w:hAnsi="標楷體" w:hint="eastAsia"/>
          <w:bCs/>
          <w:sz w:val="28"/>
          <w:szCs w:val="28"/>
        </w:rPr>
        <w:t>有以下情形：</w:t>
      </w:r>
    </w:p>
    <w:p w:rsidR="00A3027E" w:rsidRPr="00A3027E" w:rsidRDefault="00A3027E" w:rsidP="00A3027E">
      <w:pPr>
        <w:snapToGrid w:val="0"/>
        <w:spacing w:line="400" w:lineRule="exact"/>
        <w:ind w:leftChars="945" w:left="2268" w:firstLine="1"/>
        <w:rPr>
          <w:rFonts w:ascii="標楷體" w:eastAsia="標楷體" w:hAnsi="標楷體"/>
          <w:bCs/>
          <w:sz w:val="28"/>
          <w:szCs w:val="28"/>
        </w:rPr>
      </w:pPr>
      <w:r w:rsidRPr="00A3027E">
        <w:rPr>
          <w:rFonts w:ascii="標楷體" w:eastAsia="標楷體" w:hAnsi="標楷體" w:hint="eastAsia"/>
          <w:bCs/>
          <w:sz w:val="28"/>
          <w:szCs w:val="28"/>
        </w:rPr>
        <w:t>1.</w:t>
      </w:r>
      <w:r w:rsidRPr="00A3027E">
        <w:rPr>
          <w:rFonts w:ascii="標楷體" w:eastAsia="標楷體" w:hAnsi="標楷體"/>
          <w:bCs/>
          <w:sz w:val="28"/>
          <w:szCs w:val="28"/>
        </w:rPr>
        <w:t>醫院聘有照顧服務員但未登錄造冊。</w:t>
      </w:r>
    </w:p>
    <w:p w:rsidR="00A3027E" w:rsidRPr="00A3027E" w:rsidRDefault="00A3027E" w:rsidP="00A3027E">
      <w:pPr>
        <w:snapToGrid w:val="0"/>
        <w:spacing w:line="400" w:lineRule="exact"/>
        <w:ind w:leftChars="945" w:left="2268" w:firstLine="1"/>
        <w:rPr>
          <w:rFonts w:ascii="Times New Roman" w:eastAsia="標楷體" w:hAnsi="Times New Roman"/>
          <w:sz w:val="28"/>
          <w:szCs w:val="28"/>
        </w:rPr>
      </w:pPr>
      <w:r w:rsidRPr="00A3027E">
        <w:rPr>
          <w:rFonts w:ascii="標楷體" w:eastAsia="標楷體" w:hAnsi="標楷體" w:hint="eastAsia"/>
          <w:bCs/>
          <w:sz w:val="28"/>
          <w:szCs w:val="28"/>
        </w:rPr>
        <w:t>2.</w:t>
      </w:r>
      <w:r w:rsidRPr="00A3027E">
        <w:rPr>
          <w:rFonts w:ascii="標楷體" w:eastAsia="標楷體" w:hAnsi="標楷體"/>
          <w:bCs/>
          <w:sz w:val="28"/>
          <w:szCs w:val="28"/>
        </w:rPr>
        <w:t>系統登錄之照顧服務員資料與數據，與實際情形不符。</w:t>
      </w:r>
    </w:p>
    <w:p w:rsidR="00A3027E" w:rsidRDefault="00A3027E" w:rsidP="00A3027E">
      <w:pPr>
        <w:snapToGrid w:val="0"/>
        <w:spacing w:line="400" w:lineRule="exact"/>
        <w:ind w:leftChars="532" w:left="1986" w:hanging="709"/>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sz w:val="28"/>
          <w:szCs w:val="28"/>
        </w:rPr>
        <w:t>3</w:t>
      </w:r>
      <w:r w:rsidRPr="00A3027E">
        <w:rPr>
          <w:rFonts w:ascii="Times New Roman" w:eastAsia="標楷體" w:hAnsi="Times New Roman"/>
          <w:sz w:val="28"/>
          <w:szCs w:val="28"/>
        </w:rPr>
        <w:t>：無照服員之縣市，評比方式以加權分數方式列入前項</w:t>
      </w:r>
      <w:r w:rsidRPr="00A3027E">
        <w:rPr>
          <w:rFonts w:ascii="Times New Roman" w:eastAsia="標楷體" w:hAnsi="Times New Roman" w:hint="eastAsia"/>
          <w:sz w:val="28"/>
          <w:szCs w:val="28"/>
        </w:rPr>
        <w:t xml:space="preserve"> </w:t>
      </w:r>
      <w:r w:rsidRPr="00A3027E">
        <w:rPr>
          <w:rFonts w:ascii="Times New Roman" w:eastAsia="標楷體" w:hAnsi="Times New Roman"/>
          <w:sz w:val="28"/>
          <w:szCs w:val="28"/>
        </w:rPr>
        <w:t>『醫院護</w:t>
      </w:r>
      <w:r w:rsidRPr="00A3027E">
        <w:rPr>
          <w:rFonts w:ascii="Times New Roman" w:eastAsia="標楷體" w:hAnsi="Times New Roman" w:hint="eastAsia"/>
          <w:sz w:val="28"/>
          <w:szCs w:val="28"/>
        </w:rPr>
        <w:t>產</w:t>
      </w:r>
      <w:r w:rsidRPr="00A3027E">
        <w:rPr>
          <w:rFonts w:ascii="Times New Roman" w:eastAsia="標楷體" w:hAnsi="Times New Roman"/>
          <w:sz w:val="28"/>
          <w:szCs w:val="28"/>
        </w:rPr>
        <w:t>服務資料之建置與分析計畫』調查資料」計算。</w:t>
      </w:r>
    </w:p>
    <w:p w:rsidR="00D90DA7" w:rsidRPr="00A3027E" w:rsidRDefault="00D90DA7" w:rsidP="00A3027E">
      <w:pPr>
        <w:snapToGrid w:val="0"/>
        <w:spacing w:line="400" w:lineRule="exact"/>
        <w:ind w:leftChars="532" w:left="1986" w:hanging="709"/>
        <w:rPr>
          <w:rFonts w:ascii="Times New Roman" w:eastAsia="標楷體" w:hAnsi="Times New Roman"/>
          <w:sz w:val="28"/>
          <w:szCs w:val="28"/>
        </w:rPr>
      </w:pPr>
    </w:p>
    <w:p w:rsidR="00A3027E" w:rsidRPr="00A3027E" w:rsidRDefault="00A3027E" w:rsidP="00A3027E">
      <w:pPr>
        <w:adjustRightInd w:val="0"/>
        <w:snapToGrid w:val="0"/>
        <w:spacing w:line="400" w:lineRule="exact"/>
        <w:ind w:leftChars="295" w:left="1354" w:hangingChars="202" w:hanging="646"/>
        <w:jc w:val="both"/>
        <w:rPr>
          <w:rFonts w:ascii="Times New Roman" w:eastAsia="標楷體" w:hAnsi="Times New Roman"/>
          <w:sz w:val="28"/>
          <w:szCs w:val="28"/>
        </w:rPr>
      </w:pPr>
      <w:r w:rsidRPr="00A3027E">
        <w:rPr>
          <w:rFonts w:ascii="Times New Roman" w:eastAsia="標楷體" w:hAnsi="Times New Roman"/>
          <w:sz w:val="32"/>
          <w:szCs w:val="28"/>
        </w:rPr>
        <w:t>三、</w:t>
      </w:r>
      <w:r w:rsidRPr="00A3027E">
        <w:rPr>
          <w:rFonts w:ascii="Times New Roman" w:eastAsia="標楷體" w:hAnsi="Times New Roman" w:hint="eastAsia"/>
          <w:sz w:val="32"/>
          <w:szCs w:val="28"/>
        </w:rPr>
        <w:t>一般護理之家照顧服務員、產後護理之家嬰兒照顧人員</w:t>
      </w:r>
      <w:r w:rsidRPr="00A3027E">
        <w:rPr>
          <w:rFonts w:ascii="Times New Roman" w:eastAsia="標楷體" w:hAnsi="Times New Roman"/>
          <w:sz w:val="32"/>
          <w:szCs w:val="28"/>
        </w:rPr>
        <w:t>之</w:t>
      </w:r>
      <w:r w:rsidRPr="00A3027E">
        <w:rPr>
          <w:rFonts w:ascii="Times New Roman" w:eastAsia="標楷體" w:hAnsi="Times New Roman" w:hint="eastAsia"/>
          <w:sz w:val="32"/>
          <w:szCs w:val="28"/>
        </w:rPr>
        <w:t>資料登錄維護完成率</w:t>
      </w:r>
      <w:r w:rsidRPr="00A3027E">
        <w:rPr>
          <w:rFonts w:ascii="Times New Roman" w:eastAsia="標楷體" w:hAnsi="Times New Roman"/>
          <w:sz w:val="32"/>
          <w:szCs w:val="28"/>
        </w:rPr>
        <w:t>(2</w:t>
      </w:r>
      <w:r w:rsidRPr="00A3027E">
        <w:rPr>
          <w:rFonts w:ascii="Times New Roman" w:eastAsia="標楷體" w:hAnsi="Times New Roman"/>
          <w:sz w:val="32"/>
          <w:szCs w:val="28"/>
        </w:rPr>
        <w:t>分</w:t>
      </w:r>
      <w:r w:rsidRPr="00A3027E">
        <w:rPr>
          <w:rFonts w:ascii="Times New Roman" w:eastAsia="標楷體" w:hAnsi="Times New Roman"/>
          <w:sz w:val="32"/>
          <w:szCs w:val="28"/>
        </w:rPr>
        <w:t>)</w:t>
      </w:r>
    </w:p>
    <w:p w:rsidR="00A3027E" w:rsidRPr="00A3027E" w:rsidRDefault="00A3027E" w:rsidP="00A3027E">
      <w:pPr>
        <w:tabs>
          <w:tab w:val="left" w:pos="762"/>
        </w:tabs>
        <w:suppressAutoHyphens/>
        <w:autoSpaceDN w:val="0"/>
        <w:snapToGrid w:val="0"/>
        <w:spacing w:line="400" w:lineRule="exact"/>
        <w:ind w:leftChars="590" w:left="1416" w:firstLine="2"/>
        <w:textAlignment w:val="baseline"/>
        <w:rPr>
          <w:rFonts w:ascii="Times New Roman" w:eastAsia="標楷體" w:hAnsi="Times New Roman"/>
          <w:bCs/>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bCs/>
          <w:sz w:val="28"/>
          <w:szCs w:val="28"/>
        </w:rPr>
        <w:t>「護產人員暨機構管理資訊系統」產出之資料。</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b/>
          <w:bCs/>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b/>
          <w:bCs/>
          <w:sz w:val="28"/>
          <w:szCs w:val="28"/>
        </w:rPr>
        <w:t>：</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日前至本部「護產人員暨機構管理資訊系統」確認前月報表：包含照顧服務員及嬰兒照顧人員清冊，資料維護及人數確認。</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日前：所轄機構於每個月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日至本系統填寫「前一個月」的一般護理之家照顧服務員、嬰兒照顧人員人數等統計報表。</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日前：衛生局每個月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日至本系統進行前述機構填寫資料之確認及送出。</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系統開放時間：機構開放時間為每個月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10</w:t>
      </w:r>
      <w:r w:rsidRPr="00A3027E">
        <w:rPr>
          <w:rFonts w:ascii="Times New Roman" w:eastAsia="標楷體" w:hAnsi="Times New Roman" w:hint="eastAsia"/>
          <w:sz w:val="28"/>
          <w:szCs w:val="28"/>
        </w:rPr>
        <w:t>日，衛生局開放時間為每個月</w:t>
      </w:r>
      <w:r w:rsidRPr="00A3027E">
        <w:rPr>
          <w:rFonts w:ascii="Times New Roman" w:eastAsia="標楷體" w:hAnsi="Times New Roman" w:hint="eastAsia"/>
          <w:sz w:val="28"/>
          <w:szCs w:val="28"/>
        </w:rPr>
        <w:t>1</w:t>
      </w:r>
      <w:r w:rsidRPr="00A3027E">
        <w:rPr>
          <w:rFonts w:ascii="Times New Roman" w:eastAsia="標楷體" w:hAnsi="Times New Roman" w:hint="eastAsia"/>
          <w:sz w:val="28"/>
          <w:szCs w:val="28"/>
        </w:rPr>
        <w:t>日至</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w:t>
      </w:r>
    </w:p>
    <w:p w:rsidR="00A3027E" w:rsidRPr="00A3027E" w:rsidRDefault="00A3027E" w:rsidP="00A3027E">
      <w:pPr>
        <w:tabs>
          <w:tab w:val="left" w:pos="762"/>
        </w:tabs>
        <w:suppressAutoHyphens/>
        <w:autoSpaceDN w:val="0"/>
        <w:snapToGrid w:val="0"/>
        <w:spacing w:line="400" w:lineRule="exact"/>
        <w:ind w:leftChars="590" w:left="1416" w:rightChars="-177" w:right="-425" w:firstLine="2"/>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依下表給分：</w:t>
      </w:r>
    </w:p>
    <w:tbl>
      <w:tblPr>
        <w:tblStyle w:val="470"/>
        <w:tblW w:w="6885" w:type="dxa"/>
        <w:tblInd w:w="1413" w:type="dxa"/>
        <w:tblLook w:val="04A0" w:firstRow="1" w:lastRow="0" w:firstColumn="1" w:lastColumn="0" w:noHBand="0" w:noVBand="1"/>
      </w:tblPr>
      <w:tblGrid>
        <w:gridCol w:w="5826"/>
        <w:gridCol w:w="1059"/>
      </w:tblGrid>
      <w:tr w:rsidR="00A3027E" w:rsidRPr="00A3027E" w:rsidTr="00D90DA7">
        <w:trPr>
          <w:trHeight w:val="647"/>
        </w:trPr>
        <w:tc>
          <w:tcPr>
            <w:tcW w:w="5936" w:type="dxa"/>
          </w:tcPr>
          <w:p w:rsidR="00A3027E" w:rsidRPr="00A3027E" w:rsidRDefault="00A3027E" w:rsidP="00A3027E">
            <w:pPr>
              <w:suppressAutoHyphens/>
              <w:autoSpaceDN w:val="0"/>
              <w:snapToGrid w:val="0"/>
              <w:spacing w:line="400" w:lineRule="exact"/>
              <w:ind w:leftChars="15" w:left="36" w:firstLineChars="1" w:firstLine="3"/>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登錄維護完成率＝按時完成家次（</w:t>
            </w:r>
            <w:r w:rsidRPr="00A3027E">
              <w:rPr>
                <w:rFonts w:ascii="Times New Roman" w:eastAsia="標楷體" w:hAnsi="Times New Roman" w:hint="eastAsia"/>
                <w:sz w:val="28"/>
                <w:szCs w:val="28"/>
              </w:rPr>
              <w:t>1</w:t>
            </w:r>
            <w:r w:rsidRPr="00A3027E">
              <w:rPr>
                <w:rFonts w:ascii="Times New Roman" w:eastAsia="標楷體" w:hAnsi="Times New Roman"/>
                <w:sz w:val="28"/>
                <w:szCs w:val="28"/>
              </w:rPr>
              <w:t>2</w:t>
            </w:r>
            <w:r w:rsidRPr="00A3027E">
              <w:rPr>
                <w:rFonts w:ascii="Times New Roman" w:eastAsia="標楷體" w:hAnsi="Times New Roman" w:hint="eastAsia"/>
                <w:sz w:val="28"/>
                <w:szCs w:val="28"/>
              </w:rPr>
              <w:t>個月合計）／轄內機構家次（</w:t>
            </w:r>
            <w:r w:rsidRPr="00A3027E">
              <w:rPr>
                <w:rFonts w:ascii="Times New Roman" w:eastAsia="標楷體" w:hAnsi="Times New Roman" w:hint="eastAsia"/>
                <w:sz w:val="28"/>
                <w:szCs w:val="28"/>
              </w:rPr>
              <w:t>1</w:t>
            </w:r>
            <w:r w:rsidRPr="00A3027E">
              <w:rPr>
                <w:rFonts w:ascii="Times New Roman" w:eastAsia="標楷體" w:hAnsi="Times New Roman"/>
                <w:sz w:val="28"/>
                <w:szCs w:val="28"/>
              </w:rPr>
              <w:t>2</w:t>
            </w:r>
            <w:r w:rsidRPr="00A3027E">
              <w:rPr>
                <w:rFonts w:ascii="Times New Roman" w:eastAsia="標楷體" w:hAnsi="Times New Roman" w:hint="eastAsia"/>
                <w:sz w:val="28"/>
                <w:szCs w:val="28"/>
              </w:rPr>
              <w:t>個月合計）</w:t>
            </w:r>
          </w:p>
        </w:tc>
        <w:tc>
          <w:tcPr>
            <w:tcW w:w="949" w:type="dxa"/>
          </w:tcPr>
          <w:p w:rsidR="00A3027E" w:rsidRPr="00A3027E" w:rsidRDefault="00A3027E" w:rsidP="00A3027E">
            <w:pPr>
              <w:suppressAutoHyphens/>
              <w:autoSpaceDN w:val="0"/>
              <w:snapToGrid w:val="0"/>
              <w:spacing w:line="400" w:lineRule="exact"/>
              <w:ind w:left="563" w:hangingChars="201" w:hanging="563"/>
              <w:textAlignment w:val="baseline"/>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17"/>
        </w:trPr>
        <w:tc>
          <w:tcPr>
            <w:tcW w:w="5936" w:type="dxa"/>
          </w:tcPr>
          <w:p w:rsidR="00A3027E" w:rsidRPr="00A3027E" w:rsidRDefault="00A3027E" w:rsidP="00A3027E">
            <w:pPr>
              <w:suppressAutoHyphens/>
              <w:autoSpaceDN w:val="0"/>
              <w:snapToGrid w:val="0"/>
              <w:spacing w:line="400" w:lineRule="exact"/>
              <w:ind w:leftChars="17" w:left="604"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w:t>
            </w:r>
            <w:r w:rsidRPr="00A3027E">
              <w:rPr>
                <w:rFonts w:ascii="Times New Roman" w:eastAsia="標楷體" w:hAnsi="Times New Roman" w:hint="eastAsia"/>
                <w:sz w:val="28"/>
                <w:szCs w:val="28"/>
              </w:rPr>
              <w:t>8</w:t>
            </w:r>
            <w:r w:rsidRPr="00A3027E">
              <w:rPr>
                <w:rFonts w:ascii="Times New Roman" w:eastAsia="標楷體" w:hAnsi="Times New Roman"/>
                <w:sz w:val="28"/>
                <w:szCs w:val="28"/>
              </w:rPr>
              <w:t>0%</w:t>
            </w:r>
          </w:p>
        </w:tc>
        <w:tc>
          <w:tcPr>
            <w:tcW w:w="949" w:type="dxa"/>
          </w:tcPr>
          <w:p w:rsidR="00A3027E" w:rsidRPr="00A3027E" w:rsidRDefault="00A3027E" w:rsidP="00A3027E">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2</w:t>
            </w:r>
          </w:p>
        </w:tc>
      </w:tr>
      <w:tr w:rsidR="00A3027E" w:rsidRPr="00A3027E" w:rsidTr="00D90DA7">
        <w:trPr>
          <w:trHeight w:val="317"/>
        </w:trPr>
        <w:tc>
          <w:tcPr>
            <w:tcW w:w="5936" w:type="dxa"/>
          </w:tcPr>
          <w:p w:rsidR="00A3027E" w:rsidRPr="00A3027E" w:rsidRDefault="00A3027E" w:rsidP="00A3027E">
            <w:pPr>
              <w:suppressAutoHyphens/>
              <w:autoSpaceDN w:val="0"/>
              <w:snapToGrid w:val="0"/>
              <w:spacing w:line="400" w:lineRule="exact"/>
              <w:ind w:leftChars="13" w:left="31"/>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&lt;</w:t>
            </w:r>
            <w:r w:rsidRPr="00A3027E">
              <w:rPr>
                <w:rFonts w:ascii="Times New Roman" w:eastAsia="標楷體" w:hAnsi="Times New Roman"/>
                <w:sz w:val="28"/>
                <w:szCs w:val="28"/>
              </w:rPr>
              <w:t xml:space="preserve"> 80%</w:t>
            </w:r>
          </w:p>
        </w:tc>
        <w:tc>
          <w:tcPr>
            <w:tcW w:w="949" w:type="dxa"/>
          </w:tcPr>
          <w:p w:rsidR="00A3027E" w:rsidRPr="00A3027E" w:rsidRDefault="00A3027E" w:rsidP="00A3027E">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0</w:t>
            </w:r>
          </w:p>
        </w:tc>
      </w:tr>
    </w:tbl>
    <w:p w:rsidR="00A3027E" w:rsidRDefault="00A3027E" w:rsidP="00A3027E">
      <w:pPr>
        <w:tabs>
          <w:tab w:val="left" w:pos="762"/>
        </w:tabs>
        <w:suppressAutoHyphens/>
        <w:autoSpaceDN w:val="0"/>
        <w:snapToGrid w:val="0"/>
        <w:spacing w:line="400" w:lineRule="exact"/>
        <w:ind w:leftChars="532" w:left="1840" w:hangingChars="201" w:hanging="563"/>
        <w:textAlignment w:val="baseline"/>
        <w:rPr>
          <w:rFonts w:ascii="Times New Roman" w:eastAsia="標楷體" w:hAnsi="Times New Roman"/>
          <w:sz w:val="28"/>
          <w:szCs w:val="28"/>
        </w:rPr>
      </w:pPr>
      <w:r w:rsidRPr="00A3027E">
        <w:rPr>
          <w:rFonts w:ascii="Times New Roman" w:eastAsia="標楷體" w:hAnsi="Times New Roman"/>
          <w:sz w:val="28"/>
          <w:szCs w:val="28"/>
        </w:rPr>
        <w:t>註：</w:t>
      </w:r>
      <w:r w:rsidRPr="00A3027E">
        <w:rPr>
          <w:rFonts w:ascii="Times New Roman" w:eastAsia="標楷體" w:hAnsi="Times New Roman"/>
          <w:bCs/>
          <w:sz w:val="28"/>
          <w:szCs w:val="28"/>
          <w:u w:val="single"/>
        </w:rPr>
        <w:t>縣市轄內無一般護理之家及產後護理之家</w:t>
      </w:r>
      <w:r w:rsidRPr="00A3027E">
        <w:rPr>
          <w:rFonts w:ascii="Times New Roman" w:eastAsia="標楷體" w:hAnsi="Times New Roman" w:hint="eastAsia"/>
          <w:sz w:val="28"/>
          <w:szCs w:val="28"/>
          <w:u w:val="single"/>
        </w:rPr>
        <w:t>者</w:t>
      </w:r>
      <w:r w:rsidRPr="00A3027E">
        <w:rPr>
          <w:rFonts w:ascii="Times New Roman" w:eastAsia="標楷體" w:hAnsi="Times New Roman" w:hint="eastAsia"/>
          <w:sz w:val="28"/>
          <w:szCs w:val="28"/>
        </w:rPr>
        <w:t>（金門縣）</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評比方式以加權分數方式列入前項</w:t>
      </w:r>
      <w:r w:rsidRPr="00A3027E">
        <w:rPr>
          <w:rFonts w:ascii="Times New Roman" w:eastAsia="標楷體" w:hAnsi="Times New Roman"/>
          <w:sz w:val="28"/>
          <w:szCs w:val="28"/>
        </w:rPr>
        <w:t>「</w:t>
      </w:r>
      <w:r w:rsidRPr="00A3027E">
        <w:rPr>
          <w:rFonts w:ascii="Times New Roman" w:eastAsia="標楷體" w:hAnsi="Times New Roman" w:hint="eastAsia"/>
          <w:sz w:val="28"/>
          <w:szCs w:val="28"/>
        </w:rPr>
        <w:t>對轄內醫院之照顧服務員，每個月</w:t>
      </w:r>
      <w:r w:rsidRPr="00A3027E">
        <w:rPr>
          <w:rFonts w:ascii="Times New Roman" w:eastAsia="標楷體" w:hAnsi="Times New Roman" w:hint="eastAsia"/>
          <w:sz w:val="28"/>
          <w:szCs w:val="28"/>
        </w:rPr>
        <w:t>20</w:t>
      </w:r>
      <w:r w:rsidRPr="00A3027E">
        <w:rPr>
          <w:rFonts w:ascii="Times New Roman" w:eastAsia="標楷體" w:hAnsi="Times New Roman" w:hint="eastAsia"/>
          <w:sz w:val="28"/>
          <w:szCs w:val="28"/>
        </w:rPr>
        <w:t>日前至本系統確認照顧服務員之資料」計算。</w:t>
      </w:r>
    </w:p>
    <w:p w:rsidR="00D90DA7" w:rsidRPr="00A3027E" w:rsidRDefault="00D90DA7" w:rsidP="00A3027E">
      <w:pPr>
        <w:tabs>
          <w:tab w:val="left" w:pos="762"/>
        </w:tabs>
        <w:suppressAutoHyphens/>
        <w:autoSpaceDN w:val="0"/>
        <w:snapToGrid w:val="0"/>
        <w:spacing w:line="400" w:lineRule="exact"/>
        <w:ind w:leftChars="532" w:left="1840" w:hangingChars="201" w:hanging="563"/>
        <w:textAlignment w:val="baseline"/>
        <w:rPr>
          <w:rFonts w:ascii="Times New Roman" w:eastAsia="標楷體" w:hAnsi="Times New Roman"/>
          <w:sz w:val="28"/>
          <w:szCs w:val="28"/>
        </w:rPr>
      </w:pPr>
    </w:p>
    <w:p w:rsidR="00A3027E" w:rsidRPr="00A3027E" w:rsidRDefault="00A3027E" w:rsidP="00361044">
      <w:pPr>
        <w:numPr>
          <w:ilvl w:val="0"/>
          <w:numId w:val="1095"/>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6E6A62">
        <w:rPr>
          <w:rFonts w:ascii="Times New Roman" w:eastAsia="標楷體" w:hAnsi="Times New Roman"/>
          <w:b/>
          <w:sz w:val="32"/>
          <w:szCs w:val="32"/>
        </w:rPr>
        <w:t>護理</w:t>
      </w:r>
      <w:r w:rsidRPr="006E6A62">
        <w:rPr>
          <w:rFonts w:ascii="Times New Roman" w:eastAsia="標楷體" w:hAnsi="Times New Roman" w:hint="eastAsia"/>
          <w:b/>
          <w:sz w:val="32"/>
          <w:szCs w:val="32"/>
        </w:rPr>
        <w:t>職場爭議查處</w:t>
      </w:r>
      <w:r w:rsidRPr="00A3027E">
        <w:rPr>
          <w:rFonts w:ascii="Times New Roman" w:eastAsia="標楷體" w:hAnsi="Times New Roman"/>
          <w:b/>
          <w:sz w:val="32"/>
          <w:szCs w:val="32"/>
        </w:rPr>
        <w:t>（</w:t>
      </w:r>
      <w:r w:rsidRPr="00A3027E">
        <w:rPr>
          <w:rFonts w:ascii="Times New Roman" w:eastAsia="標楷體" w:hAnsi="Times New Roman" w:hint="eastAsia"/>
          <w:b/>
          <w:sz w:val="32"/>
          <w:szCs w:val="32"/>
        </w:rPr>
        <w:t>5</w:t>
      </w:r>
      <w:r w:rsidRPr="00A3027E">
        <w:rPr>
          <w:rFonts w:ascii="Times New Roman" w:eastAsia="標楷體" w:hAnsi="Times New Roman"/>
          <w:b/>
          <w:sz w:val="32"/>
          <w:szCs w:val="32"/>
        </w:rPr>
        <w:t>分）</w:t>
      </w:r>
    </w:p>
    <w:p w:rsidR="00A3027E" w:rsidRPr="00A3027E" w:rsidRDefault="00A3027E" w:rsidP="00A3027E">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A3027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A3027E" w:rsidRPr="00A3027E" w:rsidTr="00D90DA7">
        <w:trPr>
          <w:trHeight w:val="50"/>
        </w:trPr>
        <w:tc>
          <w:tcPr>
            <w:tcW w:w="7512"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A3027E" w:rsidRPr="00A3027E" w:rsidRDefault="00A3027E" w:rsidP="00A3027E">
            <w:pPr>
              <w:widowControl/>
              <w:spacing w:line="400" w:lineRule="exact"/>
              <w:jc w:val="center"/>
              <w:rPr>
                <w:rFonts w:ascii="Times New Roman" w:eastAsia="標楷體" w:hAnsi="Times New Roman"/>
                <w:b/>
                <w:bCs/>
                <w:kern w:val="0"/>
                <w:sz w:val="28"/>
                <w:szCs w:val="28"/>
              </w:rPr>
            </w:pPr>
            <w:r w:rsidRPr="00A3027E">
              <w:rPr>
                <w:rFonts w:ascii="Times New Roman" w:eastAsia="標楷體" w:hAnsi="Times New Roman"/>
                <w:b/>
                <w:bCs/>
                <w:kern w:val="0"/>
                <w:sz w:val="28"/>
                <w:szCs w:val="28"/>
              </w:rPr>
              <w:t>配分</w:t>
            </w:r>
          </w:p>
        </w:tc>
      </w:tr>
      <w:tr w:rsidR="00A3027E" w:rsidRPr="00A3027E" w:rsidTr="00D90DA7">
        <w:trPr>
          <w:trHeight w:val="50"/>
        </w:trPr>
        <w:tc>
          <w:tcPr>
            <w:tcW w:w="7512" w:type="dxa"/>
            <w:tcBorders>
              <w:bottom w:val="single" w:sz="4" w:space="0" w:color="auto"/>
            </w:tcBorders>
            <w:shd w:val="clear" w:color="auto" w:fill="auto"/>
            <w:vAlign w:val="center"/>
          </w:tcPr>
          <w:p w:rsidR="00A3027E" w:rsidRPr="00A3027E" w:rsidRDefault="00A3027E" w:rsidP="00A3027E">
            <w:pPr>
              <w:adjustRightInd w:val="0"/>
              <w:snapToGrid w:val="0"/>
              <w:spacing w:line="400" w:lineRule="exact"/>
              <w:jc w:val="both"/>
              <w:rPr>
                <w:rFonts w:ascii="Times New Roman" w:eastAsia="標楷體" w:hAnsi="Times New Roman"/>
                <w:b/>
                <w:sz w:val="28"/>
                <w:szCs w:val="28"/>
              </w:rPr>
            </w:pPr>
            <w:r w:rsidRPr="00A3027E">
              <w:rPr>
                <w:rFonts w:ascii="Times New Roman" w:eastAsia="標楷體" w:hAnsi="Times New Roman" w:hint="eastAsia"/>
                <w:b/>
                <w:sz w:val="28"/>
                <w:szCs w:val="28"/>
              </w:rPr>
              <w:t>本部「護理職場爭議通報平台」線上派案案件，自本部派案</w:t>
            </w:r>
            <w:r w:rsidR="006E6A62" w:rsidRPr="00DF50FB">
              <w:rPr>
                <w:rFonts w:ascii="Times New Roman" w:eastAsia="標楷體" w:hAnsi="Times New Roman" w:hint="eastAsia"/>
                <w:b/>
                <w:sz w:val="28"/>
                <w:szCs w:val="28"/>
              </w:rPr>
              <w:t>次</w:t>
            </w:r>
            <w:r w:rsidRPr="00A3027E">
              <w:rPr>
                <w:rFonts w:ascii="Times New Roman" w:eastAsia="標楷體" w:hAnsi="Times New Roman" w:hint="eastAsia"/>
                <w:b/>
                <w:sz w:val="28"/>
                <w:szCs w:val="28"/>
              </w:rPr>
              <w:t>日起</w:t>
            </w:r>
            <w:r w:rsidRPr="00A3027E">
              <w:rPr>
                <w:rFonts w:ascii="Times New Roman" w:eastAsia="標楷體" w:hAnsi="Times New Roman" w:hint="eastAsia"/>
                <w:b/>
                <w:sz w:val="28"/>
                <w:szCs w:val="28"/>
              </w:rPr>
              <w:t>100</w:t>
            </w:r>
            <w:r w:rsidRPr="00A3027E">
              <w:rPr>
                <w:rFonts w:ascii="Times New Roman" w:eastAsia="標楷體" w:hAnsi="Times New Roman" w:hint="eastAsia"/>
                <w:b/>
                <w:sz w:val="28"/>
                <w:szCs w:val="28"/>
              </w:rPr>
              <w:t>天內辦理結案（含展延案件）</w:t>
            </w:r>
          </w:p>
        </w:tc>
        <w:tc>
          <w:tcPr>
            <w:tcW w:w="1560" w:type="dxa"/>
            <w:tcBorders>
              <w:bottom w:val="single" w:sz="4" w:space="0" w:color="auto"/>
            </w:tcBorders>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sz w:val="28"/>
                <w:szCs w:val="28"/>
              </w:rPr>
              <w:t>5</w:t>
            </w:r>
          </w:p>
        </w:tc>
      </w:tr>
      <w:tr w:rsidR="00A3027E" w:rsidRPr="00A3027E" w:rsidTr="00D90DA7">
        <w:trPr>
          <w:trHeight w:val="50"/>
        </w:trPr>
        <w:tc>
          <w:tcPr>
            <w:tcW w:w="7512"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b/>
                <w:bCs/>
                <w:sz w:val="28"/>
                <w:szCs w:val="28"/>
              </w:rPr>
              <w:t>小</w:t>
            </w:r>
            <w:r w:rsidRPr="00A3027E">
              <w:rPr>
                <w:rFonts w:ascii="Times New Roman" w:eastAsia="標楷體" w:hAnsi="Times New Roman"/>
                <w:b/>
                <w:bCs/>
                <w:sz w:val="28"/>
                <w:szCs w:val="28"/>
              </w:rPr>
              <w:t xml:space="preserve">  </w:t>
            </w:r>
            <w:r w:rsidRPr="00A3027E">
              <w:rPr>
                <w:rFonts w:ascii="Times New Roman" w:eastAsia="標楷體" w:hAnsi="Times New Roman"/>
                <w:b/>
                <w:bCs/>
                <w:sz w:val="28"/>
                <w:szCs w:val="28"/>
              </w:rPr>
              <w:t>計</w:t>
            </w:r>
          </w:p>
        </w:tc>
        <w:tc>
          <w:tcPr>
            <w:tcW w:w="1560" w:type="dxa"/>
            <w:shd w:val="clear" w:color="auto" w:fill="BFBFBF" w:themeFill="background1" w:themeFillShade="BF"/>
            <w:vAlign w:val="center"/>
          </w:tcPr>
          <w:p w:rsidR="00A3027E" w:rsidRPr="00A3027E" w:rsidRDefault="00A3027E" w:rsidP="00A3027E">
            <w:pPr>
              <w:spacing w:line="400" w:lineRule="exact"/>
              <w:jc w:val="center"/>
              <w:rPr>
                <w:rFonts w:ascii="Times New Roman" w:eastAsia="標楷體" w:hAnsi="Times New Roman"/>
                <w:sz w:val="28"/>
                <w:szCs w:val="28"/>
              </w:rPr>
            </w:pPr>
            <w:r w:rsidRPr="00A3027E">
              <w:rPr>
                <w:rFonts w:ascii="Times New Roman" w:eastAsia="標楷體" w:hAnsi="Times New Roman" w:hint="eastAsia"/>
                <w:b/>
                <w:bCs/>
                <w:sz w:val="28"/>
                <w:szCs w:val="28"/>
              </w:rPr>
              <w:t>5</w:t>
            </w:r>
          </w:p>
        </w:tc>
      </w:tr>
    </w:tbl>
    <w:p w:rsidR="00A3027E" w:rsidRPr="00A3027E" w:rsidRDefault="00A3027E" w:rsidP="00A3027E">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A3027E">
        <w:rPr>
          <w:rFonts w:ascii="Times New Roman" w:eastAsia="標楷體" w:hAnsi="Times New Roman" w:hint="eastAsia"/>
          <w:b/>
          <w:sz w:val="28"/>
          <w:szCs w:val="28"/>
        </w:rPr>
        <w:t>各項目</w:t>
      </w:r>
      <w:r w:rsidRPr="00A3027E">
        <w:rPr>
          <w:rFonts w:ascii="Times New Roman" w:eastAsia="標楷體" w:hAnsi="Times New Roman"/>
          <w:b/>
          <w:sz w:val="28"/>
          <w:szCs w:val="28"/>
        </w:rPr>
        <w:t>評分標準：</w:t>
      </w:r>
    </w:p>
    <w:p w:rsidR="00A3027E" w:rsidRPr="00A3027E" w:rsidRDefault="00A3027E" w:rsidP="00D90DA7">
      <w:pPr>
        <w:tabs>
          <w:tab w:val="left" w:pos="1276"/>
        </w:tabs>
        <w:suppressAutoHyphens/>
        <w:autoSpaceDN w:val="0"/>
        <w:snapToGrid w:val="0"/>
        <w:spacing w:beforeLines="50" w:before="180" w:line="400" w:lineRule="exact"/>
        <w:ind w:leftChars="295" w:left="708"/>
        <w:jc w:val="both"/>
        <w:textAlignment w:val="baseline"/>
        <w:rPr>
          <w:rFonts w:ascii="Times New Roman" w:eastAsia="標楷體" w:hAnsi="Times New Roman"/>
          <w:b/>
          <w:sz w:val="32"/>
          <w:szCs w:val="28"/>
        </w:rPr>
      </w:pPr>
      <w:r w:rsidRPr="00A3027E">
        <w:rPr>
          <w:rFonts w:ascii="Times New Roman" w:eastAsia="標楷體" w:hAnsi="Times New Roman" w:hint="eastAsia"/>
          <w:sz w:val="32"/>
          <w:szCs w:val="28"/>
        </w:rPr>
        <w:t>本部「護理職場爭議通報平台」線上派案案件，自本部派案</w:t>
      </w:r>
      <w:r w:rsidR="006E6A62" w:rsidRPr="00DF50FB">
        <w:rPr>
          <w:rFonts w:ascii="Times New Roman" w:eastAsia="標楷體" w:hAnsi="Times New Roman" w:hint="eastAsia"/>
          <w:b/>
          <w:sz w:val="32"/>
          <w:szCs w:val="28"/>
        </w:rPr>
        <w:t>次</w:t>
      </w:r>
      <w:r w:rsidRPr="00A3027E">
        <w:rPr>
          <w:rFonts w:ascii="Times New Roman" w:eastAsia="標楷體" w:hAnsi="Times New Roman" w:hint="eastAsia"/>
          <w:sz w:val="32"/>
          <w:szCs w:val="28"/>
        </w:rPr>
        <w:t>日起</w:t>
      </w:r>
      <w:r w:rsidRPr="00A3027E">
        <w:rPr>
          <w:rFonts w:ascii="Times New Roman" w:eastAsia="標楷體" w:hAnsi="Times New Roman" w:hint="eastAsia"/>
          <w:sz w:val="32"/>
          <w:szCs w:val="28"/>
        </w:rPr>
        <w:t>100</w:t>
      </w:r>
      <w:r w:rsidRPr="00A3027E">
        <w:rPr>
          <w:rFonts w:ascii="Times New Roman" w:eastAsia="標楷體" w:hAnsi="Times New Roman" w:hint="eastAsia"/>
          <w:sz w:val="32"/>
          <w:szCs w:val="28"/>
        </w:rPr>
        <w:t>天內辦理結案（含展延案件）</w:t>
      </w:r>
      <w:r w:rsidRPr="00A3027E">
        <w:rPr>
          <w:rFonts w:ascii="Times New Roman" w:eastAsia="標楷體" w:hAnsi="Times New Roman" w:hint="eastAsia"/>
          <w:sz w:val="32"/>
          <w:szCs w:val="28"/>
        </w:rPr>
        <w:t>(5</w:t>
      </w:r>
      <w:r w:rsidRPr="00A3027E">
        <w:rPr>
          <w:rFonts w:ascii="Times New Roman" w:eastAsia="標楷體" w:hAnsi="Times New Roman" w:hint="eastAsia"/>
          <w:sz w:val="32"/>
          <w:szCs w:val="28"/>
        </w:rPr>
        <w:t>分</w:t>
      </w:r>
      <w:r w:rsidRPr="00A3027E">
        <w:rPr>
          <w:rFonts w:ascii="Times New Roman" w:eastAsia="標楷體" w:hAnsi="Times New Roman" w:hint="eastAsia"/>
          <w:sz w:val="32"/>
          <w:szCs w:val="28"/>
        </w:rPr>
        <w:t>)</w:t>
      </w:r>
    </w:p>
    <w:p w:rsidR="00A3027E" w:rsidRPr="00A3027E" w:rsidRDefault="00A3027E" w:rsidP="00A3027E">
      <w:pPr>
        <w:tabs>
          <w:tab w:val="left" w:pos="762"/>
        </w:tabs>
        <w:suppressAutoHyphens/>
        <w:autoSpaceDN w:val="0"/>
        <w:snapToGrid w:val="0"/>
        <w:spacing w:line="400" w:lineRule="exact"/>
        <w:ind w:leftChars="295" w:left="988" w:rightChars="-59" w:right="-142" w:hangingChars="100" w:hanging="280"/>
        <w:textAlignment w:val="baseline"/>
        <w:rPr>
          <w:rFonts w:ascii="Times New Roman" w:eastAsia="標楷體" w:hAnsi="Times New Roman"/>
          <w:sz w:val="28"/>
          <w:szCs w:val="28"/>
        </w:rPr>
      </w:pPr>
      <w:r w:rsidRPr="00A3027E">
        <w:rPr>
          <w:rFonts w:ascii="Times New Roman" w:eastAsia="標楷體" w:hAnsi="Times New Roman"/>
          <w:b/>
          <w:bCs/>
          <w:sz w:val="28"/>
          <w:szCs w:val="28"/>
        </w:rPr>
        <w:t>資料來源：</w:t>
      </w:r>
      <w:r w:rsidRPr="00A3027E">
        <w:rPr>
          <w:rFonts w:ascii="Times New Roman" w:eastAsia="標楷體" w:hAnsi="Times New Roman"/>
          <w:sz w:val="28"/>
          <w:szCs w:val="28"/>
        </w:rPr>
        <w:t>自本部護理職場爭議通報平台後台統計衛生局辦理結案天數。</w:t>
      </w:r>
    </w:p>
    <w:p w:rsidR="00A3027E" w:rsidRPr="00A3027E" w:rsidRDefault="00A3027E" w:rsidP="00A3027E">
      <w:pPr>
        <w:tabs>
          <w:tab w:val="left" w:pos="762"/>
        </w:tabs>
        <w:suppressAutoHyphens/>
        <w:autoSpaceDN w:val="0"/>
        <w:snapToGrid w:val="0"/>
        <w:spacing w:line="400" w:lineRule="exact"/>
        <w:ind w:leftChars="295" w:left="1123" w:hangingChars="148" w:hanging="415"/>
        <w:textAlignment w:val="baseline"/>
        <w:rPr>
          <w:rFonts w:ascii="Times New Roman" w:eastAsia="標楷體" w:hAnsi="Times New Roman"/>
          <w:sz w:val="28"/>
          <w:szCs w:val="28"/>
        </w:rPr>
      </w:pPr>
      <w:r w:rsidRPr="00A3027E">
        <w:rPr>
          <w:rFonts w:ascii="Times New Roman" w:eastAsia="標楷體" w:hAnsi="Times New Roman"/>
          <w:b/>
          <w:sz w:val="28"/>
          <w:szCs w:val="28"/>
        </w:rPr>
        <w:t>評分標準</w:t>
      </w:r>
      <w:r w:rsidRPr="00A3027E">
        <w:rPr>
          <w:rFonts w:ascii="Times New Roman" w:eastAsia="標楷體" w:hAnsi="Times New Roman"/>
          <w:b/>
          <w:bCs/>
          <w:sz w:val="28"/>
          <w:szCs w:val="28"/>
        </w:rPr>
        <w:t>：</w:t>
      </w:r>
    </w:p>
    <w:p w:rsidR="00A3027E" w:rsidRPr="00A3027E" w:rsidRDefault="006E6A62" w:rsidP="006E6A62">
      <w:pPr>
        <w:tabs>
          <w:tab w:val="left" w:pos="762"/>
        </w:tabs>
        <w:suppressAutoHyphens/>
        <w:autoSpaceDN w:val="0"/>
        <w:snapToGrid w:val="0"/>
        <w:spacing w:line="400" w:lineRule="exact"/>
        <w:ind w:leftChars="295" w:left="708" w:rightChars="-177" w:right="-425"/>
        <w:jc w:val="both"/>
        <w:textAlignment w:val="baseline"/>
        <w:rPr>
          <w:rFonts w:ascii="Times New Roman" w:eastAsia="標楷體" w:hAnsi="Times New Roman"/>
          <w:b/>
          <w:sz w:val="28"/>
          <w:szCs w:val="28"/>
        </w:rPr>
      </w:pPr>
      <w:r w:rsidRPr="00DF50FB">
        <w:rPr>
          <w:rFonts w:ascii="Times New Roman" w:eastAsia="標楷體" w:hAnsi="Times New Roman" w:hint="eastAsia"/>
          <w:sz w:val="28"/>
          <w:szCs w:val="28"/>
        </w:rPr>
        <w:t>衛生局接獲本部護理職場爭議通報平台線上派案案件（註</w:t>
      </w:r>
      <w:r w:rsidRPr="00DF50FB">
        <w:rPr>
          <w:rFonts w:ascii="Times New Roman" w:eastAsia="標楷體" w:hAnsi="Times New Roman" w:hint="eastAsia"/>
          <w:sz w:val="28"/>
          <w:szCs w:val="28"/>
        </w:rPr>
        <w:t>1</w:t>
      </w:r>
      <w:r w:rsidRPr="00DF50FB">
        <w:rPr>
          <w:rFonts w:ascii="Times New Roman" w:eastAsia="標楷體" w:hAnsi="Times New Roman" w:hint="eastAsia"/>
          <w:sz w:val="28"/>
          <w:szCs w:val="28"/>
        </w:rPr>
        <w:t>），自本部派案次日起至</w:t>
      </w:r>
      <w:r w:rsidRPr="00DF50FB">
        <w:rPr>
          <w:rFonts w:ascii="Times New Roman" w:eastAsia="標楷體" w:hAnsi="Times New Roman" w:hint="eastAsia"/>
          <w:sz w:val="28"/>
          <w:szCs w:val="28"/>
        </w:rPr>
        <w:t xml:space="preserve"> 111</w:t>
      </w:r>
      <w:r w:rsidRPr="00DF50FB">
        <w:rPr>
          <w:rFonts w:ascii="Times New Roman" w:eastAsia="標楷體" w:hAnsi="Times New Roman" w:hint="eastAsia"/>
          <w:sz w:val="28"/>
          <w:szCs w:val="28"/>
        </w:rPr>
        <w:t>年</w:t>
      </w:r>
      <w:r w:rsidRPr="00DF50FB">
        <w:rPr>
          <w:rFonts w:ascii="Times New Roman" w:eastAsia="標楷體" w:hAnsi="Times New Roman" w:hint="eastAsia"/>
          <w:sz w:val="28"/>
          <w:szCs w:val="28"/>
        </w:rPr>
        <w:t>12</w:t>
      </w:r>
      <w:r w:rsidRPr="00DF50FB">
        <w:rPr>
          <w:rFonts w:ascii="Times New Roman" w:eastAsia="標楷體" w:hAnsi="Times New Roman" w:hint="eastAsia"/>
          <w:sz w:val="28"/>
          <w:szCs w:val="28"/>
        </w:rPr>
        <w:t>月</w:t>
      </w:r>
      <w:r w:rsidRPr="00DF50FB">
        <w:rPr>
          <w:rFonts w:ascii="Times New Roman" w:eastAsia="標楷體" w:hAnsi="Times New Roman" w:hint="eastAsia"/>
          <w:sz w:val="28"/>
          <w:szCs w:val="28"/>
        </w:rPr>
        <w:t>31</w:t>
      </w:r>
      <w:r w:rsidRPr="00DF50FB">
        <w:rPr>
          <w:rFonts w:ascii="Times New Roman" w:eastAsia="標楷體" w:hAnsi="Times New Roman" w:hint="eastAsia"/>
          <w:sz w:val="28"/>
          <w:szCs w:val="28"/>
        </w:rPr>
        <w:t>日，無逾</w:t>
      </w:r>
      <w:r w:rsidRPr="00DF50FB">
        <w:rPr>
          <w:rFonts w:ascii="Times New Roman" w:eastAsia="標楷體" w:hAnsi="Times New Roman" w:hint="eastAsia"/>
          <w:sz w:val="28"/>
          <w:szCs w:val="28"/>
        </w:rPr>
        <w:t xml:space="preserve"> 100</w:t>
      </w:r>
      <w:r w:rsidRPr="00DF50FB">
        <w:rPr>
          <w:rFonts w:ascii="Times New Roman" w:eastAsia="標楷體" w:hAnsi="Times New Roman" w:hint="eastAsia"/>
          <w:sz w:val="28"/>
          <w:szCs w:val="28"/>
        </w:rPr>
        <w:t>天尚未查處完竣並於線上辦理結案（含展延案件），如縣市回報處理結果經本部審查退件後致逾期者，視同未依限辦理結案。</w:t>
      </w:r>
      <w:r w:rsidR="00A3027E" w:rsidRPr="00A3027E">
        <w:rPr>
          <w:rFonts w:ascii="Times New Roman" w:eastAsia="標楷體" w:hAnsi="Times New Roman"/>
          <w:sz w:val="28"/>
          <w:szCs w:val="28"/>
        </w:rPr>
        <w:t>依下表</w:t>
      </w:r>
      <w:r w:rsidR="00A3027E" w:rsidRPr="00A3027E">
        <w:rPr>
          <w:rFonts w:ascii="Times New Roman" w:eastAsia="標楷體" w:hAnsi="Times New Roman" w:hint="eastAsia"/>
          <w:sz w:val="28"/>
          <w:szCs w:val="28"/>
        </w:rPr>
        <w:t>給</w:t>
      </w:r>
      <w:r w:rsidR="00A3027E" w:rsidRPr="00A3027E">
        <w:rPr>
          <w:rFonts w:ascii="Times New Roman" w:eastAsia="標楷體" w:hAnsi="Times New Roman"/>
          <w:sz w:val="28"/>
          <w:szCs w:val="28"/>
        </w:rPr>
        <w:t>分</w:t>
      </w:r>
      <w:r w:rsidR="00A3027E" w:rsidRPr="00A3027E">
        <w:rPr>
          <w:rFonts w:ascii="Times New Roman" w:eastAsia="標楷體" w:hAnsi="Times New Roman" w:hint="eastAsia"/>
          <w:sz w:val="28"/>
          <w:szCs w:val="28"/>
        </w:rPr>
        <w:t>：</w:t>
      </w:r>
    </w:p>
    <w:tbl>
      <w:tblPr>
        <w:tblStyle w:val="470"/>
        <w:tblW w:w="7654" w:type="dxa"/>
        <w:tblInd w:w="846" w:type="dxa"/>
        <w:tblLook w:val="04A0" w:firstRow="1" w:lastRow="0" w:firstColumn="1" w:lastColumn="0" w:noHBand="0" w:noVBand="1"/>
      </w:tblPr>
      <w:tblGrid>
        <w:gridCol w:w="6520"/>
        <w:gridCol w:w="1134"/>
      </w:tblGrid>
      <w:tr w:rsidR="00A3027E" w:rsidRPr="00A3027E" w:rsidTr="00D90DA7">
        <w:trPr>
          <w:trHeight w:val="662"/>
        </w:trPr>
        <w:tc>
          <w:tcPr>
            <w:tcW w:w="6520" w:type="dxa"/>
            <w:vAlign w:val="center"/>
          </w:tcPr>
          <w:p w:rsidR="00A3027E" w:rsidRPr="00A3027E" w:rsidRDefault="006E6A62"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CA2FE6">
              <w:rPr>
                <w:rFonts w:ascii="Times New Roman" w:eastAsia="標楷體" w:hAnsi="Times New Roman" w:hint="eastAsia"/>
                <w:sz w:val="28"/>
                <w:szCs w:val="28"/>
              </w:rPr>
              <w:t>本部「護理職場爭議通報平台」線上派案案件，自本部派案</w:t>
            </w:r>
            <w:r w:rsidRPr="00DF50FB">
              <w:rPr>
                <w:rFonts w:ascii="Times New Roman" w:eastAsia="標楷體" w:hAnsi="Times New Roman" w:hint="eastAsia"/>
                <w:b/>
                <w:sz w:val="28"/>
                <w:szCs w:val="28"/>
              </w:rPr>
              <w:t>次</w:t>
            </w:r>
            <w:r w:rsidRPr="00CA2FE6">
              <w:rPr>
                <w:rFonts w:ascii="Times New Roman" w:eastAsia="標楷體" w:hAnsi="Times New Roman" w:hint="eastAsia"/>
                <w:sz w:val="28"/>
                <w:szCs w:val="28"/>
              </w:rPr>
              <w:t>日起</w:t>
            </w:r>
            <w:r w:rsidRPr="00CA2FE6">
              <w:rPr>
                <w:rFonts w:ascii="Times New Roman" w:eastAsia="標楷體" w:hAnsi="Times New Roman" w:hint="eastAsia"/>
                <w:sz w:val="28"/>
                <w:szCs w:val="28"/>
              </w:rPr>
              <w:t>100</w:t>
            </w:r>
            <w:r w:rsidRPr="00CA2FE6">
              <w:rPr>
                <w:rFonts w:ascii="Times New Roman" w:eastAsia="標楷體" w:hAnsi="Times New Roman" w:hint="eastAsia"/>
                <w:sz w:val="28"/>
                <w:szCs w:val="28"/>
              </w:rPr>
              <w:t>天內辦理結案（含展延案件）</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分數</w:t>
            </w:r>
          </w:p>
        </w:tc>
      </w:tr>
      <w:tr w:rsidR="00A3027E" w:rsidRPr="00A3027E" w:rsidTr="00D90DA7">
        <w:trPr>
          <w:trHeight w:val="310"/>
        </w:trPr>
        <w:tc>
          <w:tcPr>
            <w:tcW w:w="6520"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100%</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5</w:t>
            </w:r>
          </w:p>
        </w:tc>
      </w:tr>
      <w:tr w:rsidR="00A3027E" w:rsidRPr="00A3027E" w:rsidTr="00D90DA7">
        <w:trPr>
          <w:trHeight w:val="224"/>
        </w:trPr>
        <w:tc>
          <w:tcPr>
            <w:tcW w:w="6520"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hint="eastAsia"/>
                <w:sz w:val="28"/>
                <w:szCs w:val="28"/>
              </w:rPr>
              <w:t>&lt;</w:t>
            </w:r>
            <w:r w:rsidRPr="00A3027E">
              <w:rPr>
                <w:rFonts w:ascii="Times New Roman" w:eastAsia="標楷體" w:hAnsi="Times New Roman"/>
                <w:sz w:val="28"/>
                <w:szCs w:val="28"/>
              </w:rPr>
              <w:t xml:space="preserve"> 100%</w:t>
            </w:r>
          </w:p>
        </w:tc>
        <w:tc>
          <w:tcPr>
            <w:tcW w:w="1134" w:type="dxa"/>
            <w:vAlign w:val="center"/>
          </w:tcPr>
          <w:p w:rsidR="00A3027E" w:rsidRPr="00A3027E" w:rsidRDefault="00A3027E" w:rsidP="00A3027E">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A3027E">
              <w:rPr>
                <w:rFonts w:ascii="Times New Roman" w:eastAsia="標楷體" w:hAnsi="Times New Roman"/>
                <w:sz w:val="28"/>
                <w:szCs w:val="28"/>
              </w:rPr>
              <w:t>0</w:t>
            </w:r>
          </w:p>
        </w:tc>
      </w:tr>
    </w:tbl>
    <w:p w:rsidR="00205BD5" w:rsidRPr="00DF50FB" w:rsidRDefault="006E6A62" w:rsidP="006E6A62">
      <w:pPr>
        <w:widowControl/>
        <w:spacing w:line="480" w:lineRule="exact"/>
        <w:ind w:leftChars="300" w:left="1560" w:hangingChars="300" w:hanging="840"/>
        <w:rPr>
          <w:rFonts w:ascii="Times New Roman" w:eastAsia="標楷體" w:hAnsi="Times New Roman"/>
          <w:b/>
          <w:sz w:val="36"/>
          <w:szCs w:val="36"/>
        </w:rPr>
      </w:pPr>
      <w:r w:rsidRPr="00DF50FB">
        <w:rPr>
          <w:rFonts w:ascii="Times New Roman" w:eastAsia="標楷體" w:hAnsi="Times New Roman" w:hint="eastAsia"/>
          <w:sz w:val="28"/>
          <w:szCs w:val="28"/>
        </w:rPr>
        <w:t>註</w:t>
      </w:r>
      <w:r w:rsidRPr="00DF50FB">
        <w:rPr>
          <w:rFonts w:ascii="Times New Roman" w:eastAsia="標楷體" w:hAnsi="Times New Roman" w:hint="eastAsia"/>
          <w:sz w:val="28"/>
          <w:szCs w:val="28"/>
        </w:rPr>
        <w:t>1</w:t>
      </w:r>
      <w:r w:rsidRPr="00DF50FB">
        <w:rPr>
          <w:rFonts w:ascii="Times New Roman" w:eastAsia="標楷體" w:hAnsi="Times New Roman" w:hint="eastAsia"/>
          <w:sz w:val="28"/>
          <w:szCs w:val="28"/>
        </w:rPr>
        <w:t>：本項考評項目護理職場爭議查處的職場範圍，以護理人員法規定護理人員得執業之場所為範圍。</w:t>
      </w:r>
    </w:p>
    <w:p w:rsidR="00D90DA7" w:rsidRDefault="00D90DA7">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p>
    <w:p w:rsidR="00826251" w:rsidRDefault="00826251">
      <w:pPr>
        <w:widowControl/>
        <w:rPr>
          <w:rFonts w:ascii="Times New Roman" w:eastAsia="標楷體" w:hAnsi="Times New Roman"/>
          <w:b/>
          <w:sz w:val="36"/>
          <w:szCs w:val="36"/>
        </w:rPr>
      </w:pPr>
    </w:p>
    <w:p w:rsidR="00826251" w:rsidRDefault="00826251">
      <w:pPr>
        <w:widowControl/>
        <w:rPr>
          <w:rFonts w:ascii="Times New Roman" w:eastAsia="標楷體" w:hAnsi="Times New Roman"/>
          <w:b/>
          <w:sz w:val="36"/>
          <w:szCs w:val="36"/>
        </w:rPr>
      </w:pPr>
      <w:r>
        <w:rPr>
          <w:rFonts w:ascii="Times New Roman" w:eastAsia="標楷體" w:hAnsi="Times New Roman"/>
          <w:b/>
          <w:sz w:val="36"/>
          <w:szCs w:val="36"/>
        </w:rPr>
        <w:br w:type="page"/>
      </w: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4C2F77" w:rsidRDefault="004C2F77"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397683" w:rsidRDefault="00397683" w:rsidP="004C2F77">
      <w:pPr>
        <w:widowControl/>
        <w:spacing w:line="360" w:lineRule="auto"/>
        <w:jc w:val="center"/>
        <w:outlineLvl w:val="0"/>
        <w:rPr>
          <w:rFonts w:ascii="Times New Roman" w:eastAsia="標楷體" w:hAnsi="Times New Roman"/>
          <w:sz w:val="72"/>
          <w:szCs w:val="72"/>
        </w:rPr>
      </w:pPr>
    </w:p>
    <w:p w:rsidR="004C2F77" w:rsidRPr="007435A5" w:rsidRDefault="004C2F77" w:rsidP="004C2F77">
      <w:pPr>
        <w:widowControl/>
        <w:spacing w:line="360" w:lineRule="auto"/>
        <w:jc w:val="center"/>
        <w:outlineLvl w:val="0"/>
        <w:rPr>
          <w:rFonts w:ascii="Times New Roman" w:eastAsia="標楷體" w:hAnsi="Times New Roman"/>
          <w:sz w:val="72"/>
          <w:szCs w:val="72"/>
        </w:rPr>
      </w:pPr>
      <w:bookmarkStart w:id="19" w:name="_Toc85200206"/>
      <w:bookmarkStart w:id="20" w:name="_Toc85200310"/>
      <w:r w:rsidRPr="007435A5">
        <w:rPr>
          <w:rFonts w:ascii="Times New Roman" w:eastAsia="標楷體" w:hAnsi="Times New Roman"/>
          <w:sz w:val="72"/>
          <w:szCs w:val="72"/>
        </w:rPr>
        <w:t>考評指標</w:t>
      </w:r>
      <w:bookmarkEnd w:id="19"/>
      <w:bookmarkEnd w:id="20"/>
    </w:p>
    <w:p w:rsidR="004C2F77" w:rsidRPr="007435A5" w:rsidRDefault="004C2F77" w:rsidP="004C2F77">
      <w:pPr>
        <w:widowControl/>
        <w:spacing w:line="360" w:lineRule="auto"/>
        <w:jc w:val="center"/>
        <w:outlineLvl w:val="1"/>
        <w:rPr>
          <w:rFonts w:ascii="Times New Roman" w:eastAsia="標楷體" w:hAnsi="Times New Roman"/>
          <w:sz w:val="72"/>
          <w:szCs w:val="72"/>
        </w:rPr>
        <w:sectPr w:rsidR="004C2F77" w:rsidRPr="007435A5" w:rsidSect="00660268">
          <w:footerReference w:type="even" r:id="rId22"/>
          <w:footerReference w:type="default" r:id="rId23"/>
          <w:footerReference w:type="first" r:id="rId24"/>
          <w:pgSz w:w="11906" w:h="16838"/>
          <w:pgMar w:top="1440" w:right="1134" w:bottom="1440" w:left="1418" w:header="851" w:footer="794" w:gutter="0"/>
          <w:cols w:space="425"/>
          <w:docGrid w:type="lines" w:linePitch="360"/>
        </w:sectPr>
      </w:pPr>
      <w:bookmarkStart w:id="21" w:name="_Toc85200311"/>
      <w:r>
        <w:rPr>
          <w:rFonts w:ascii="Times New Roman" w:eastAsia="標楷體" w:hAnsi="Times New Roman" w:hint="eastAsia"/>
          <w:sz w:val="72"/>
          <w:szCs w:val="72"/>
        </w:rPr>
        <w:t>四</w:t>
      </w:r>
      <w:r w:rsidRPr="007435A5">
        <w:rPr>
          <w:rFonts w:ascii="Times New Roman" w:eastAsia="標楷體" w:hAnsi="Times New Roman"/>
          <w:sz w:val="72"/>
          <w:szCs w:val="72"/>
        </w:rPr>
        <w:t>、心理及口腔健康業</w:t>
      </w:r>
      <w:r w:rsidRPr="007435A5">
        <w:rPr>
          <w:rFonts w:ascii="Times New Roman" w:eastAsia="標楷體" w:hAnsi="Times New Roman" w:hint="eastAsia"/>
          <w:sz w:val="72"/>
          <w:szCs w:val="72"/>
        </w:rPr>
        <w:t>務</w:t>
      </w:r>
      <w:bookmarkEnd w:id="21"/>
    </w:p>
    <w:p w:rsidR="004C2F77" w:rsidRDefault="004C2F77">
      <w:pPr>
        <w:widowControl/>
        <w:rPr>
          <w:rFonts w:ascii="Times New Roman" w:eastAsia="標楷體" w:hAnsi="Times New Roman"/>
          <w:b/>
          <w:sz w:val="36"/>
          <w:szCs w:val="36"/>
        </w:rPr>
      </w:pPr>
    </w:p>
    <w:p w:rsidR="004C2F77" w:rsidRDefault="004C2F77">
      <w:pPr>
        <w:widowControl/>
        <w:rPr>
          <w:rFonts w:ascii="Times New Roman" w:eastAsia="標楷體" w:hAnsi="Times New Roman"/>
          <w:b/>
          <w:sz w:val="36"/>
          <w:szCs w:val="36"/>
        </w:rPr>
      </w:pPr>
      <w:r>
        <w:rPr>
          <w:rFonts w:ascii="Times New Roman" w:eastAsia="標楷體" w:hAnsi="Times New Roman"/>
          <w:b/>
          <w:sz w:val="36"/>
          <w:szCs w:val="36"/>
        </w:rPr>
        <w:br w:type="page"/>
      </w:r>
    </w:p>
    <w:p w:rsidR="004C2F77" w:rsidRPr="002B7677" w:rsidRDefault="004C2F77" w:rsidP="004C2F77">
      <w:pPr>
        <w:spacing w:beforeLines="50" w:before="180" w:afterLines="50" w:after="180" w:line="400" w:lineRule="exact"/>
        <w:jc w:val="center"/>
        <w:rPr>
          <w:rFonts w:ascii="Times New Roman" w:eastAsia="標楷體" w:hAnsi="Times New Roman"/>
          <w:b/>
          <w:sz w:val="36"/>
          <w:szCs w:val="36"/>
        </w:rPr>
      </w:pPr>
      <w:r w:rsidRPr="002B7677">
        <w:rPr>
          <w:rFonts w:ascii="Times New Roman" w:eastAsia="標楷體" w:hAnsi="Times New Roman"/>
          <w:b/>
          <w:sz w:val="36"/>
          <w:szCs w:val="36"/>
          <w:u w:val="single"/>
        </w:rPr>
        <w:t>11</w:t>
      </w:r>
      <w:r w:rsidRPr="002B7677">
        <w:rPr>
          <w:rFonts w:ascii="Times New Roman" w:eastAsia="標楷體" w:hAnsi="Times New Roman" w:hint="eastAsia"/>
          <w:b/>
          <w:sz w:val="36"/>
          <w:szCs w:val="36"/>
          <w:u w:val="single"/>
        </w:rPr>
        <w:t>1</w:t>
      </w:r>
      <w:r w:rsidRPr="002B7677">
        <w:rPr>
          <w:rFonts w:ascii="Times New Roman" w:eastAsia="標楷體" w:hAnsi="Times New Roman"/>
          <w:b/>
          <w:sz w:val="36"/>
          <w:szCs w:val="36"/>
        </w:rPr>
        <w:t>年度地方政府衛生局</w:t>
      </w:r>
      <w:r w:rsidRPr="002B7677">
        <w:rPr>
          <w:rFonts w:ascii="Times New Roman" w:eastAsia="標楷體" w:hAnsi="Times New Roman" w:hint="eastAsia"/>
          <w:b/>
          <w:sz w:val="36"/>
          <w:szCs w:val="36"/>
        </w:rPr>
        <w:t>心理及口腔健康</w:t>
      </w:r>
      <w:r w:rsidRPr="002B7677">
        <w:rPr>
          <w:rFonts w:ascii="Times New Roman" w:eastAsia="標楷體" w:hAnsi="Times New Roman"/>
          <w:b/>
          <w:sz w:val="36"/>
          <w:szCs w:val="36"/>
        </w:rPr>
        <w:t>業務考評指標</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sz w:val="28"/>
          <w:szCs w:val="28"/>
        </w:rPr>
        <w:t>一、考評單位：</w:t>
      </w:r>
      <w:r w:rsidRPr="002B7677">
        <w:rPr>
          <w:rFonts w:ascii="Times New Roman" w:eastAsia="標楷體" w:hAnsi="Times New Roman" w:hint="eastAsia"/>
          <w:sz w:val="28"/>
          <w:szCs w:val="28"/>
        </w:rPr>
        <w:t>衛生福利部心理及口腔健康司</w:t>
      </w:r>
    </w:p>
    <w:p w:rsidR="004C2F77" w:rsidRPr="002B7677" w:rsidRDefault="004C2F77" w:rsidP="004C2F77">
      <w:pPr>
        <w:spacing w:line="400" w:lineRule="exact"/>
        <w:ind w:left="1560" w:hanging="1560"/>
        <w:jc w:val="both"/>
        <w:rPr>
          <w:rFonts w:ascii="Times New Roman" w:eastAsia="標楷體" w:hAnsi="Times New Roman"/>
          <w:sz w:val="28"/>
          <w:szCs w:val="28"/>
        </w:rPr>
      </w:pPr>
      <w:r w:rsidRPr="002B7677">
        <w:rPr>
          <w:rFonts w:ascii="Times New Roman" w:eastAsia="標楷體" w:hAnsi="Times New Roman"/>
          <w:sz w:val="28"/>
          <w:szCs w:val="28"/>
        </w:rPr>
        <w:t>二、考評目的：</w:t>
      </w:r>
      <w:r w:rsidRPr="002B7677">
        <w:rPr>
          <w:rFonts w:ascii="Times New Roman" w:eastAsia="標楷體" w:hAnsi="Times New Roman" w:hint="eastAsia"/>
          <w:sz w:val="28"/>
          <w:szCs w:val="28"/>
        </w:rPr>
        <w:t>考核</w:t>
      </w:r>
      <w:r w:rsidRPr="002B7677">
        <w:rPr>
          <w:rFonts w:ascii="Times New Roman" w:eastAsia="標楷體" w:hAnsi="Times New Roman" w:hint="eastAsia"/>
          <w:sz w:val="28"/>
          <w:szCs w:val="28"/>
          <w:u w:val="single"/>
        </w:rPr>
        <w:t>111</w:t>
      </w:r>
      <w:r w:rsidRPr="002B7677">
        <w:rPr>
          <w:rFonts w:ascii="Times New Roman" w:eastAsia="標楷體" w:hAnsi="Times New Roman" w:hint="eastAsia"/>
          <w:sz w:val="28"/>
          <w:szCs w:val="28"/>
        </w:rPr>
        <w:t>年地方政府衛生局心理及口腔健康業務執行成效。</w:t>
      </w:r>
    </w:p>
    <w:p w:rsidR="004C2F77" w:rsidRPr="002B7677" w:rsidRDefault="006D2344" w:rsidP="004C2F77">
      <w:pPr>
        <w:spacing w:line="400" w:lineRule="exact"/>
        <w:ind w:left="538" w:hanging="538"/>
        <w:jc w:val="both"/>
        <w:rPr>
          <w:rFonts w:ascii="Times New Roman" w:eastAsia="標楷體" w:hAnsi="Times New Roman"/>
          <w:sz w:val="28"/>
          <w:szCs w:val="28"/>
        </w:rPr>
      </w:pPr>
      <w:r>
        <w:rPr>
          <w:rFonts w:ascii="Times New Roman" w:eastAsia="標楷體" w:hAnsi="Times New Roman"/>
          <w:sz w:val="28"/>
          <w:szCs w:val="28"/>
        </w:rPr>
        <w:t>三、受評機關：地方政府衛生局（</w:t>
      </w:r>
      <w:r w:rsidR="004C2F77" w:rsidRPr="002B7677">
        <w:rPr>
          <w:rFonts w:ascii="Times New Roman" w:eastAsia="標楷體" w:hAnsi="Times New Roman"/>
          <w:sz w:val="28"/>
          <w:szCs w:val="28"/>
        </w:rPr>
        <w:t>簡稱衛生局）</w:t>
      </w:r>
    </w:p>
    <w:p w:rsidR="004C2F77" w:rsidRPr="002B7677" w:rsidRDefault="004C2F77" w:rsidP="004C2F77">
      <w:pPr>
        <w:spacing w:line="400" w:lineRule="exact"/>
        <w:ind w:left="538" w:hanging="538"/>
        <w:jc w:val="both"/>
        <w:rPr>
          <w:rFonts w:ascii="Times New Roman" w:eastAsia="標楷體" w:hAnsi="Times New Roman"/>
          <w:sz w:val="28"/>
          <w:szCs w:val="28"/>
        </w:rPr>
      </w:pPr>
      <w:r w:rsidRPr="002B7677">
        <w:rPr>
          <w:rFonts w:ascii="Times New Roman" w:eastAsia="標楷體" w:hAnsi="Times New Roman"/>
          <w:sz w:val="28"/>
          <w:szCs w:val="28"/>
        </w:rPr>
        <w:t>四、受評時間：</w:t>
      </w:r>
      <w:r w:rsidRPr="002B7677">
        <w:rPr>
          <w:rFonts w:ascii="Times New Roman" w:eastAsia="標楷體" w:hAnsi="Times New Roman"/>
          <w:sz w:val="28"/>
          <w:szCs w:val="28"/>
        </w:rPr>
        <w:t>11</w:t>
      </w:r>
      <w:r w:rsidRPr="002B7677">
        <w:rPr>
          <w:rFonts w:ascii="Times New Roman" w:eastAsia="標楷體" w:hAnsi="Times New Roman" w:hint="eastAsia"/>
          <w:sz w:val="28"/>
          <w:szCs w:val="28"/>
        </w:rPr>
        <w:t>1</w:t>
      </w:r>
      <w:r w:rsidRPr="002B7677">
        <w:rPr>
          <w:rFonts w:ascii="Times New Roman" w:eastAsia="標楷體" w:hAnsi="Times New Roman"/>
          <w:sz w:val="28"/>
          <w:szCs w:val="28"/>
        </w:rPr>
        <w:t>年</w:t>
      </w:r>
      <w:r w:rsidRPr="002B7677">
        <w:rPr>
          <w:rFonts w:ascii="Times New Roman" w:eastAsia="標楷體" w:hAnsi="Times New Roman"/>
          <w:sz w:val="28"/>
          <w:szCs w:val="28"/>
        </w:rPr>
        <w:t>1</w:t>
      </w:r>
      <w:r w:rsidRPr="002B7677">
        <w:rPr>
          <w:rFonts w:ascii="Times New Roman" w:eastAsia="標楷體" w:hAnsi="Times New Roman"/>
          <w:sz w:val="28"/>
          <w:szCs w:val="28"/>
        </w:rPr>
        <w:t>月</w:t>
      </w:r>
      <w:r w:rsidRPr="002B7677">
        <w:rPr>
          <w:rFonts w:ascii="Times New Roman" w:eastAsia="標楷體" w:hAnsi="Times New Roman"/>
          <w:sz w:val="28"/>
          <w:szCs w:val="28"/>
        </w:rPr>
        <w:t>1</w:t>
      </w:r>
      <w:r w:rsidRPr="002B7677">
        <w:rPr>
          <w:rFonts w:ascii="Times New Roman" w:eastAsia="標楷體" w:hAnsi="Times New Roman"/>
          <w:sz w:val="28"/>
          <w:szCs w:val="28"/>
        </w:rPr>
        <w:t>日至</w:t>
      </w:r>
      <w:r w:rsidRPr="002B7677">
        <w:rPr>
          <w:rFonts w:ascii="Times New Roman" w:eastAsia="標楷體" w:hAnsi="Times New Roman"/>
          <w:sz w:val="28"/>
          <w:szCs w:val="28"/>
        </w:rPr>
        <w:t>11</w:t>
      </w:r>
      <w:r w:rsidRPr="002B7677">
        <w:rPr>
          <w:rFonts w:ascii="Times New Roman" w:eastAsia="標楷體" w:hAnsi="Times New Roman" w:hint="eastAsia"/>
          <w:sz w:val="28"/>
          <w:szCs w:val="28"/>
        </w:rPr>
        <w:t>1</w:t>
      </w:r>
      <w:r w:rsidRPr="002B7677">
        <w:rPr>
          <w:rFonts w:ascii="Times New Roman" w:eastAsia="標楷體" w:hAnsi="Times New Roman"/>
          <w:sz w:val="28"/>
          <w:szCs w:val="28"/>
        </w:rPr>
        <w:t>年</w:t>
      </w:r>
      <w:r w:rsidRPr="002B7677">
        <w:rPr>
          <w:rFonts w:ascii="Times New Roman" w:eastAsia="標楷體" w:hAnsi="Times New Roman"/>
          <w:sz w:val="28"/>
          <w:szCs w:val="28"/>
        </w:rPr>
        <w:t>12</w:t>
      </w:r>
      <w:r w:rsidRPr="002B7677">
        <w:rPr>
          <w:rFonts w:ascii="Times New Roman" w:eastAsia="標楷體" w:hAnsi="Times New Roman"/>
          <w:sz w:val="28"/>
          <w:szCs w:val="28"/>
        </w:rPr>
        <w:t>月</w:t>
      </w:r>
      <w:r w:rsidRPr="002B7677">
        <w:rPr>
          <w:rFonts w:ascii="Times New Roman" w:eastAsia="標楷體" w:hAnsi="Times New Roman"/>
          <w:sz w:val="28"/>
          <w:szCs w:val="28"/>
        </w:rPr>
        <w:t>31</w:t>
      </w:r>
      <w:r w:rsidRPr="002B7677">
        <w:rPr>
          <w:rFonts w:ascii="Times New Roman" w:eastAsia="標楷體" w:hAnsi="Times New Roman"/>
          <w:sz w:val="28"/>
          <w:szCs w:val="28"/>
        </w:rPr>
        <w:t>日</w:t>
      </w:r>
    </w:p>
    <w:p w:rsidR="004C2F77" w:rsidRPr="002B7677" w:rsidRDefault="004C2F77" w:rsidP="004C2F77">
      <w:pPr>
        <w:spacing w:line="400" w:lineRule="exact"/>
        <w:ind w:left="538" w:hanging="538"/>
        <w:jc w:val="both"/>
        <w:rPr>
          <w:rFonts w:ascii="Times New Roman" w:eastAsia="標楷體" w:hAnsi="Times New Roman"/>
          <w:sz w:val="28"/>
          <w:szCs w:val="28"/>
        </w:rPr>
      </w:pPr>
      <w:r w:rsidRPr="002B7677">
        <w:rPr>
          <w:rFonts w:ascii="Times New Roman" w:eastAsia="標楷體" w:hAnsi="Times New Roman"/>
          <w:sz w:val="28"/>
          <w:szCs w:val="28"/>
        </w:rPr>
        <w:t>五、考評方式：</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一</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以書面考評方式辦理。</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二</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由各縣市衛生局提報自評分數表、執行績效資料及成果報告。</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三</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各項考評分數計算，小數點限一位，下一位四捨五入進位。</w:t>
      </w:r>
    </w:p>
    <w:p w:rsidR="004C2F77" w:rsidRPr="002B7677" w:rsidRDefault="004C2F77" w:rsidP="004C2F77">
      <w:pPr>
        <w:spacing w:line="400" w:lineRule="exact"/>
        <w:ind w:left="868" w:hanging="504"/>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sz w:val="28"/>
          <w:szCs w:val="28"/>
        </w:rPr>
        <w:t>四</w:t>
      </w: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書面考評資料請依下列規定依序放置</w:t>
      </w:r>
    </w:p>
    <w:p w:rsidR="004C2F77" w:rsidRPr="002B7677" w:rsidRDefault="004C2F77" w:rsidP="004C2F77">
      <w:pPr>
        <w:spacing w:line="400" w:lineRule="exact"/>
        <w:ind w:leftChars="235" w:left="1418" w:hangingChars="305" w:hanging="854"/>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1.</w:t>
      </w:r>
      <w:r w:rsidRPr="002B7677">
        <w:rPr>
          <w:rFonts w:ascii="Times New Roman" w:eastAsia="標楷體" w:hAnsi="Times New Roman" w:hint="eastAsia"/>
          <w:sz w:val="28"/>
          <w:szCs w:val="28"/>
        </w:rPr>
        <w:t>最上面︰考評資料檢核表</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份</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格式如附件</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，請逐項檢查考評資料是否遺漏。</w:t>
      </w:r>
    </w:p>
    <w:p w:rsidR="004C2F77" w:rsidRPr="00DF50FB" w:rsidRDefault="004C2F77" w:rsidP="004C2F77">
      <w:pPr>
        <w:spacing w:line="400" w:lineRule="exact"/>
        <w:ind w:leftChars="235" w:left="1418" w:hangingChars="305" w:hanging="854"/>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2.</w:t>
      </w:r>
      <w:r w:rsidRPr="00DF50FB">
        <w:rPr>
          <w:rFonts w:ascii="標楷體" w:eastAsia="標楷體" w:hAnsi="標楷體" w:hint="eastAsia"/>
          <w:sz w:val="28"/>
          <w:szCs w:val="28"/>
        </w:rPr>
        <w:t>再依序放置</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冊考評資料，並配合下列事項︰</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(1)</w:t>
      </w:r>
      <w:r w:rsidRPr="00DF50FB">
        <w:rPr>
          <w:rFonts w:ascii="Times New Roman" w:eastAsia="標楷體" w:hAnsi="Times New Roman" w:hint="eastAsia"/>
          <w:sz w:val="28"/>
          <w:szCs w:val="28"/>
        </w:rPr>
        <w:t>每冊資料請用釘書機雙針、膠裝或雙尾夾二側固定好。</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(2)</w:t>
      </w:r>
      <w:r w:rsidRPr="00DF50FB">
        <w:rPr>
          <w:rFonts w:ascii="Times New Roman" w:eastAsia="標楷體" w:hAnsi="Times New Roman" w:hint="eastAsia"/>
          <w:sz w:val="28"/>
          <w:szCs w:val="28"/>
        </w:rPr>
        <w:t>勿再用透明資料袋裝，也勿將幾項指標資料裝訂成冊。</w:t>
      </w:r>
    </w:p>
    <w:p w:rsidR="004C2F77" w:rsidRPr="00DF50FB"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(3)</w:t>
      </w:r>
      <w:r w:rsidRPr="00DF50FB">
        <w:rPr>
          <w:rFonts w:ascii="Times New Roman" w:eastAsia="標楷體" w:hAnsi="Times New Roman" w:hint="eastAsia"/>
          <w:sz w:val="28"/>
          <w:szCs w:val="28"/>
        </w:rPr>
        <w:t>每項指標，考評資料需包括：封面、自評分數表及佐證資料</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範例格式如附件</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w:t>
      </w:r>
    </w:p>
    <w:p w:rsidR="004C2F77" w:rsidRPr="002B7677" w:rsidRDefault="004C2F77" w:rsidP="004C2F77">
      <w:pPr>
        <w:spacing w:line="400" w:lineRule="exact"/>
        <w:ind w:leftChars="352" w:left="1699" w:hangingChars="305" w:hanging="854"/>
        <w:jc w:val="both"/>
        <w:rPr>
          <w:rFonts w:ascii="Times New Roman" w:eastAsia="標楷體" w:hAnsi="Times New Roman"/>
          <w:sz w:val="28"/>
          <w:szCs w:val="28"/>
        </w:rPr>
      </w:pPr>
      <w:r w:rsidRPr="00DF50FB">
        <w:rPr>
          <w:rFonts w:ascii="Times New Roman" w:eastAsia="標楷體" w:hAnsi="Times New Roman" w:hint="eastAsia"/>
          <w:sz w:val="28"/>
          <w:szCs w:val="28"/>
        </w:rPr>
        <w:t xml:space="preserve">    (4) </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項指標，分為</w:t>
      </w:r>
      <w:r w:rsidR="008727B9" w:rsidRPr="00DF50FB">
        <w:rPr>
          <w:rFonts w:ascii="標楷體" w:eastAsia="標楷體" w:hAnsi="標楷體" w:hint="eastAsia"/>
          <w:sz w:val="28"/>
          <w:szCs w:val="28"/>
          <w:u w:val="single"/>
        </w:rPr>
        <w:t>17</w:t>
      </w:r>
      <w:r w:rsidRPr="00DF50FB">
        <w:rPr>
          <w:rFonts w:ascii="標楷體" w:eastAsia="標楷體" w:hAnsi="標楷體" w:hint="eastAsia"/>
          <w:sz w:val="28"/>
          <w:szCs w:val="28"/>
        </w:rPr>
        <w:t>冊，以利</w:t>
      </w:r>
      <w:r w:rsidRPr="002B7677">
        <w:rPr>
          <w:rFonts w:ascii="標楷體" w:eastAsia="標楷體" w:hAnsi="標楷體" w:hint="eastAsia"/>
          <w:sz w:val="28"/>
          <w:szCs w:val="28"/>
        </w:rPr>
        <w:t>分送各業務承辦人評分。</w:t>
      </w:r>
    </w:p>
    <w:p w:rsidR="004C2F77" w:rsidRPr="002B7677" w:rsidRDefault="004C2F77" w:rsidP="004C2F77">
      <w:pPr>
        <w:spacing w:line="400" w:lineRule="exact"/>
        <w:ind w:left="1134" w:hanging="850"/>
        <w:jc w:val="both"/>
        <w:rPr>
          <w:rFonts w:ascii="Times New Roman" w:eastAsia="標楷體" w:hAnsi="Times New Roman"/>
          <w:sz w:val="28"/>
          <w:szCs w:val="28"/>
        </w:rPr>
      </w:pPr>
      <w:r w:rsidRPr="002B7677">
        <w:rPr>
          <w:rFonts w:ascii="Times New Roman" w:eastAsia="標楷體" w:hAnsi="Times New Roman"/>
          <w:sz w:val="28"/>
          <w:szCs w:val="28"/>
        </w:rPr>
        <w:t xml:space="preserve"> (</w:t>
      </w:r>
      <w:r w:rsidRPr="002B7677">
        <w:rPr>
          <w:rFonts w:ascii="Times New Roman" w:eastAsia="標楷體" w:hAnsi="Times New Roman" w:hint="eastAsia"/>
          <w:sz w:val="28"/>
          <w:szCs w:val="28"/>
        </w:rPr>
        <w:t>五</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考評資料一律紙本發文</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需含考評資料</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，地址︰臺北市南港區忠孝東路</w:t>
      </w:r>
      <w:r w:rsidRPr="002B7677">
        <w:rPr>
          <w:rFonts w:ascii="Times New Roman" w:eastAsia="標楷體" w:hAnsi="Times New Roman" w:hint="eastAsia"/>
          <w:sz w:val="28"/>
          <w:szCs w:val="28"/>
        </w:rPr>
        <w:t>6</w:t>
      </w:r>
      <w:r w:rsidRPr="002B7677">
        <w:rPr>
          <w:rFonts w:ascii="Times New Roman" w:eastAsia="標楷體" w:hAnsi="Times New Roman" w:hint="eastAsia"/>
          <w:sz w:val="28"/>
          <w:szCs w:val="28"/>
        </w:rPr>
        <w:t>段</w:t>
      </w:r>
      <w:r w:rsidRPr="002B7677">
        <w:rPr>
          <w:rFonts w:ascii="Times New Roman" w:eastAsia="標楷體" w:hAnsi="Times New Roman" w:hint="eastAsia"/>
          <w:sz w:val="28"/>
          <w:szCs w:val="28"/>
        </w:rPr>
        <w:t>488</w:t>
      </w:r>
      <w:r w:rsidRPr="002B7677">
        <w:rPr>
          <w:rFonts w:ascii="Times New Roman" w:eastAsia="標楷體" w:hAnsi="Times New Roman" w:hint="eastAsia"/>
          <w:sz w:val="28"/>
          <w:szCs w:val="28"/>
        </w:rPr>
        <w:t>號</w:t>
      </w:r>
      <w:r w:rsidRPr="002B7677">
        <w:rPr>
          <w:rFonts w:ascii="Times New Roman" w:eastAsia="標楷體" w:hAnsi="Times New Roman" w:hint="eastAsia"/>
          <w:sz w:val="28"/>
          <w:szCs w:val="28"/>
        </w:rPr>
        <w:t>8</w:t>
      </w:r>
      <w:r w:rsidRPr="002B7677">
        <w:rPr>
          <w:rFonts w:ascii="Times New Roman" w:eastAsia="標楷體" w:hAnsi="Times New Roman" w:hint="eastAsia"/>
          <w:sz w:val="28"/>
          <w:szCs w:val="28"/>
        </w:rPr>
        <w:t>樓，衛生福利部收，請勿發電子公文</w:t>
      </w:r>
      <w:r w:rsidRPr="002B7677">
        <w:rPr>
          <w:rFonts w:ascii="Times New Roman" w:eastAsia="標楷體" w:hAnsi="Times New Roman" w:hint="eastAsia"/>
          <w:sz w:val="28"/>
          <w:szCs w:val="28"/>
        </w:rPr>
        <w:t>!</w:t>
      </w:r>
      <w:r w:rsidRPr="002B7677">
        <w:rPr>
          <w:rFonts w:ascii="Times New Roman" w:eastAsia="標楷體" w:hAnsi="Times New Roman" w:hint="eastAsia"/>
          <w:sz w:val="28"/>
          <w:szCs w:val="28"/>
        </w:rPr>
        <w:t>請於</w:t>
      </w:r>
      <w:r w:rsidRPr="002B7677">
        <w:rPr>
          <w:rFonts w:ascii="Times New Roman" w:eastAsia="標楷體" w:hAnsi="Times New Roman" w:hint="eastAsia"/>
          <w:sz w:val="28"/>
          <w:szCs w:val="28"/>
        </w:rPr>
        <w:t>112</w:t>
      </w:r>
      <w:r w:rsidRPr="002B7677">
        <w:rPr>
          <w:rFonts w:ascii="Times New Roman" w:eastAsia="標楷體" w:hAnsi="Times New Roman" w:hint="eastAsia"/>
          <w:sz w:val="28"/>
          <w:szCs w:val="28"/>
        </w:rPr>
        <w:t>年</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月</w:t>
      </w:r>
      <w:r w:rsidRPr="002B7677">
        <w:rPr>
          <w:rFonts w:ascii="Times New Roman" w:eastAsia="標楷體" w:hAnsi="Times New Roman" w:hint="eastAsia"/>
          <w:sz w:val="28"/>
          <w:szCs w:val="28"/>
        </w:rPr>
        <w:t>17</w:t>
      </w:r>
      <w:r w:rsidRPr="002B7677">
        <w:rPr>
          <w:rFonts w:ascii="Times New Roman" w:eastAsia="標楷體" w:hAnsi="Times New Roman" w:hint="eastAsia"/>
          <w:sz w:val="28"/>
          <w:szCs w:val="28"/>
        </w:rPr>
        <w:t>日前寄送至本部，以本部收文日為準，若有遲交情形，以指標得分總分每日扣</w:t>
      </w:r>
      <w:r w:rsidRPr="002B7677">
        <w:rPr>
          <w:rFonts w:ascii="Times New Roman" w:eastAsia="標楷體" w:hAnsi="Times New Roman" w:hint="eastAsia"/>
          <w:sz w:val="28"/>
          <w:szCs w:val="28"/>
        </w:rPr>
        <w:t>0.5</w:t>
      </w:r>
      <w:r w:rsidRPr="002B7677">
        <w:rPr>
          <w:rFonts w:ascii="Times New Roman" w:eastAsia="標楷體" w:hAnsi="Times New Roman" w:hint="eastAsia"/>
          <w:sz w:val="28"/>
          <w:szCs w:val="28"/>
        </w:rPr>
        <w:t>分，最多扣</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分。</w:t>
      </w:r>
    </w:p>
    <w:p w:rsidR="004C2F77" w:rsidRPr="002B7677" w:rsidRDefault="004C2F77" w:rsidP="004C2F77">
      <w:pPr>
        <w:spacing w:line="400" w:lineRule="exact"/>
        <w:ind w:left="1134" w:hanging="708"/>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六</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各項辦理情形經本部查核不實者，該項為</w:t>
      </w:r>
      <w:r w:rsidRPr="002B7677">
        <w:rPr>
          <w:rFonts w:ascii="Times New Roman" w:eastAsia="標楷體" w:hAnsi="Times New Roman" w:hint="eastAsia"/>
          <w:sz w:val="28"/>
          <w:szCs w:val="28"/>
        </w:rPr>
        <w:t>0</w:t>
      </w:r>
      <w:r w:rsidRPr="002B7677">
        <w:rPr>
          <w:rFonts w:ascii="Times New Roman" w:eastAsia="標楷體" w:hAnsi="Times New Roman" w:hint="eastAsia"/>
          <w:sz w:val="28"/>
          <w:szCs w:val="28"/>
        </w:rPr>
        <w:t>分。</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sz w:val="28"/>
          <w:szCs w:val="28"/>
        </w:rPr>
        <w:t>六、</w:t>
      </w:r>
      <w:r w:rsidRPr="002B7677">
        <w:rPr>
          <w:rFonts w:ascii="Times New Roman" w:eastAsia="標楷體" w:hAnsi="Times New Roman" w:hint="eastAsia"/>
          <w:sz w:val="28"/>
          <w:szCs w:val="28"/>
        </w:rPr>
        <w:t>考評分組：</w:t>
      </w:r>
      <w:r w:rsidRPr="002B7677">
        <w:rPr>
          <w:rFonts w:ascii="Times New Roman" w:eastAsia="標楷體" w:hAnsi="Times New Roman" w:hint="eastAsia"/>
          <w:sz w:val="28"/>
          <w:szCs w:val="28"/>
        </w:rPr>
        <w:t>(1.2.3.4.5.</w:t>
      </w:r>
      <w:r w:rsidRPr="002B7677">
        <w:rPr>
          <w:rFonts w:ascii="Times New Roman" w:eastAsia="標楷體" w:hAnsi="Times New Roman" w:hint="eastAsia"/>
          <w:sz w:val="28"/>
          <w:szCs w:val="28"/>
        </w:rPr>
        <w:t>…為縣市考評編號號碼</w:t>
      </w:r>
      <w:r w:rsidRPr="002B7677">
        <w:rPr>
          <w:rFonts w:ascii="Times New Roman" w:eastAsia="標楷體" w:hAnsi="Times New Roman" w:hint="eastAsia"/>
          <w:sz w:val="28"/>
          <w:szCs w:val="28"/>
        </w:rPr>
        <w:t>)</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第一組：</w:t>
      </w:r>
      <w:r w:rsidRPr="002B7677">
        <w:rPr>
          <w:rFonts w:ascii="Times New Roman" w:eastAsia="標楷體" w:hAnsi="Times New Roman" w:hint="eastAsia"/>
          <w:sz w:val="28"/>
          <w:szCs w:val="28"/>
        </w:rPr>
        <w:t>1.</w:t>
      </w:r>
      <w:r w:rsidRPr="002B7677">
        <w:rPr>
          <w:rFonts w:ascii="Times New Roman" w:eastAsia="標楷體" w:hAnsi="Times New Roman" w:hint="eastAsia"/>
          <w:sz w:val="28"/>
          <w:szCs w:val="28"/>
        </w:rPr>
        <w:t>臺北市、</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新北市、</w:t>
      </w:r>
      <w:r w:rsidRPr="002B7677">
        <w:rPr>
          <w:rFonts w:ascii="Times New Roman" w:eastAsia="標楷體" w:hAnsi="Times New Roman" w:hint="eastAsia"/>
          <w:sz w:val="28"/>
          <w:szCs w:val="28"/>
        </w:rPr>
        <w:t>3.</w:t>
      </w:r>
      <w:r w:rsidRPr="002B7677">
        <w:rPr>
          <w:rFonts w:ascii="Times New Roman" w:eastAsia="標楷體" w:hAnsi="Times New Roman" w:hint="eastAsia"/>
          <w:sz w:val="28"/>
          <w:szCs w:val="28"/>
        </w:rPr>
        <w:t>桃園市、</w:t>
      </w:r>
      <w:r w:rsidRPr="002B7677">
        <w:rPr>
          <w:rFonts w:ascii="Times New Roman" w:eastAsia="標楷體" w:hAnsi="Times New Roman" w:hint="eastAsia"/>
          <w:sz w:val="28"/>
          <w:szCs w:val="28"/>
        </w:rPr>
        <w:t>4.</w:t>
      </w:r>
      <w:r w:rsidRPr="002B7677">
        <w:rPr>
          <w:rFonts w:ascii="Times New Roman" w:eastAsia="標楷體" w:hAnsi="Times New Roman" w:hint="eastAsia"/>
          <w:sz w:val="28"/>
          <w:szCs w:val="28"/>
        </w:rPr>
        <w:t>臺中市、</w:t>
      </w:r>
      <w:r w:rsidRPr="002B7677">
        <w:rPr>
          <w:rFonts w:ascii="Times New Roman" w:eastAsia="標楷體" w:hAnsi="Times New Roman" w:hint="eastAsia"/>
          <w:sz w:val="28"/>
          <w:szCs w:val="28"/>
        </w:rPr>
        <w:t>5.</w:t>
      </w:r>
      <w:r w:rsidRPr="002B7677">
        <w:rPr>
          <w:rFonts w:ascii="Times New Roman" w:eastAsia="標楷體" w:hAnsi="Times New Roman" w:hint="eastAsia"/>
          <w:sz w:val="28"/>
          <w:szCs w:val="28"/>
        </w:rPr>
        <w:t>臺南市、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6.</w:t>
      </w:r>
      <w:r w:rsidRPr="002B7677">
        <w:rPr>
          <w:rFonts w:ascii="Times New Roman" w:eastAsia="標楷體" w:hAnsi="Times New Roman" w:hint="eastAsia"/>
          <w:sz w:val="28"/>
          <w:szCs w:val="28"/>
        </w:rPr>
        <w:t>高雄市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第二組：</w:t>
      </w:r>
      <w:r w:rsidRPr="002B7677">
        <w:rPr>
          <w:rFonts w:ascii="Times New Roman" w:eastAsia="標楷體" w:hAnsi="Times New Roman" w:hint="eastAsia"/>
          <w:sz w:val="28"/>
          <w:szCs w:val="28"/>
        </w:rPr>
        <w:t>7.</w:t>
      </w:r>
      <w:r w:rsidRPr="002B7677">
        <w:rPr>
          <w:rFonts w:ascii="Times New Roman" w:eastAsia="標楷體" w:hAnsi="Times New Roman" w:hint="eastAsia"/>
          <w:sz w:val="28"/>
          <w:szCs w:val="28"/>
        </w:rPr>
        <w:t>新竹縣、</w:t>
      </w:r>
      <w:r w:rsidRPr="002B7677">
        <w:rPr>
          <w:rFonts w:ascii="Times New Roman" w:eastAsia="標楷體" w:hAnsi="Times New Roman" w:hint="eastAsia"/>
          <w:sz w:val="28"/>
          <w:szCs w:val="28"/>
        </w:rPr>
        <w:t>8.</w:t>
      </w:r>
      <w:r w:rsidRPr="002B7677">
        <w:rPr>
          <w:rFonts w:ascii="Times New Roman" w:eastAsia="標楷體" w:hAnsi="Times New Roman" w:hint="eastAsia"/>
          <w:sz w:val="28"/>
          <w:szCs w:val="28"/>
        </w:rPr>
        <w:t>彰化縣、</w:t>
      </w:r>
      <w:r w:rsidRPr="002B7677">
        <w:rPr>
          <w:rFonts w:ascii="Times New Roman" w:eastAsia="標楷體" w:hAnsi="Times New Roman" w:hint="eastAsia"/>
          <w:sz w:val="28"/>
          <w:szCs w:val="28"/>
        </w:rPr>
        <w:t xml:space="preserve"> 9.</w:t>
      </w:r>
      <w:r w:rsidRPr="002B7677">
        <w:rPr>
          <w:rFonts w:ascii="Times New Roman" w:eastAsia="標楷體" w:hAnsi="Times New Roman" w:hint="eastAsia"/>
          <w:sz w:val="28"/>
          <w:szCs w:val="28"/>
        </w:rPr>
        <w:t>雲林縣、</w:t>
      </w:r>
      <w:r w:rsidRPr="002B7677">
        <w:rPr>
          <w:rFonts w:ascii="Times New Roman" w:eastAsia="標楷體" w:hAnsi="Times New Roman" w:hint="eastAsia"/>
          <w:sz w:val="28"/>
          <w:szCs w:val="28"/>
        </w:rPr>
        <w:t>10.</w:t>
      </w:r>
      <w:r w:rsidRPr="002B7677">
        <w:rPr>
          <w:rFonts w:ascii="Times New Roman" w:eastAsia="標楷體" w:hAnsi="Times New Roman" w:hint="eastAsia"/>
          <w:sz w:val="28"/>
          <w:szCs w:val="28"/>
        </w:rPr>
        <w:t>屏東縣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第三組：</w:t>
      </w:r>
      <w:r w:rsidRPr="002B7677">
        <w:rPr>
          <w:rFonts w:ascii="Times New Roman" w:eastAsia="標楷體" w:hAnsi="Times New Roman" w:hint="eastAsia"/>
          <w:sz w:val="28"/>
          <w:szCs w:val="28"/>
        </w:rPr>
        <w:t>11.</w:t>
      </w:r>
      <w:r w:rsidRPr="002B7677">
        <w:rPr>
          <w:rFonts w:ascii="Times New Roman" w:eastAsia="標楷體" w:hAnsi="Times New Roman" w:hint="eastAsia"/>
          <w:sz w:val="28"/>
          <w:szCs w:val="28"/>
        </w:rPr>
        <w:t>基隆市、</w:t>
      </w:r>
      <w:r w:rsidRPr="002B7677">
        <w:rPr>
          <w:rFonts w:ascii="Times New Roman" w:eastAsia="標楷體" w:hAnsi="Times New Roman" w:hint="eastAsia"/>
          <w:sz w:val="28"/>
          <w:szCs w:val="28"/>
        </w:rPr>
        <w:t>12.</w:t>
      </w:r>
      <w:r w:rsidRPr="002B7677">
        <w:rPr>
          <w:rFonts w:ascii="Times New Roman" w:eastAsia="標楷體" w:hAnsi="Times New Roman" w:hint="eastAsia"/>
          <w:sz w:val="28"/>
          <w:szCs w:val="28"/>
        </w:rPr>
        <w:t>宜蘭縣、</w:t>
      </w:r>
      <w:r w:rsidRPr="002B7677">
        <w:rPr>
          <w:rFonts w:ascii="Times New Roman" w:eastAsia="標楷體" w:hAnsi="Times New Roman" w:hint="eastAsia"/>
          <w:sz w:val="28"/>
          <w:szCs w:val="28"/>
        </w:rPr>
        <w:t>13.</w:t>
      </w:r>
      <w:r w:rsidRPr="002B7677">
        <w:rPr>
          <w:rFonts w:ascii="Times New Roman" w:eastAsia="標楷體" w:hAnsi="Times New Roman" w:hint="eastAsia"/>
          <w:sz w:val="28"/>
          <w:szCs w:val="28"/>
        </w:rPr>
        <w:t>新竹市、</w:t>
      </w:r>
      <w:r w:rsidRPr="002B7677">
        <w:rPr>
          <w:rFonts w:ascii="Times New Roman" w:eastAsia="標楷體" w:hAnsi="Times New Roman" w:hint="eastAsia"/>
          <w:sz w:val="28"/>
          <w:szCs w:val="28"/>
        </w:rPr>
        <w:t>14.</w:t>
      </w:r>
      <w:r w:rsidRPr="002B7677">
        <w:rPr>
          <w:rFonts w:ascii="Times New Roman" w:eastAsia="標楷體" w:hAnsi="Times New Roman" w:hint="eastAsia"/>
          <w:sz w:val="28"/>
          <w:szCs w:val="28"/>
        </w:rPr>
        <w:t>苗栗縣、</w:t>
      </w:r>
      <w:r w:rsidRPr="002B7677">
        <w:rPr>
          <w:rFonts w:ascii="Times New Roman" w:eastAsia="標楷體" w:hAnsi="Times New Roman" w:hint="eastAsia"/>
          <w:sz w:val="28"/>
          <w:szCs w:val="28"/>
        </w:rPr>
        <w:t>15.</w:t>
      </w:r>
      <w:r w:rsidRPr="002B7677">
        <w:rPr>
          <w:rFonts w:ascii="Times New Roman" w:eastAsia="標楷體" w:hAnsi="Times New Roman" w:hint="eastAsia"/>
          <w:sz w:val="28"/>
          <w:szCs w:val="28"/>
        </w:rPr>
        <w:t>嘉義市、</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16.</w:t>
      </w:r>
      <w:r w:rsidRPr="002B7677">
        <w:rPr>
          <w:rFonts w:ascii="Times New Roman" w:eastAsia="標楷體" w:hAnsi="Times New Roman" w:hint="eastAsia"/>
          <w:sz w:val="28"/>
          <w:szCs w:val="28"/>
        </w:rPr>
        <w:t>嘉義縣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第四組：</w:t>
      </w:r>
      <w:r w:rsidRPr="002B7677">
        <w:rPr>
          <w:rFonts w:ascii="Times New Roman" w:eastAsia="標楷體" w:hAnsi="Times New Roman" w:hint="eastAsia"/>
          <w:sz w:val="28"/>
          <w:szCs w:val="28"/>
        </w:rPr>
        <w:t>17.</w:t>
      </w:r>
      <w:r w:rsidRPr="002B7677">
        <w:rPr>
          <w:rFonts w:ascii="Times New Roman" w:eastAsia="標楷體" w:hAnsi="Times New Roman" w:hint="eastAsia"/>
          <w:sz w:val="28"/>
          <w:szCs w:val="28"/>
        </w:rPr>
        <w:t>花蓮縣、</w:t>
      </w:r>
      <w:r w:rsidRPr="002B7677">
        <w:rPr>
          <w:rFonts w:ascii="Times New Roman" w:eastAsia="標楷體" w:hAnsi="Times New Roman" w:hint="eastAsia"/>
          <w:sz w:val="28"/>
          <w:szCs w:val="28"/>
        </w:rPr>
        <w:t xml:space="preserve"> 18.</w:t>
      </w:r>
      <w:r w:rsidRPr="002B7677">
        <w:rPr>
          <w:rFonts w:ascii="Times New Roman" w:eastAsia="標楷體" w:hAnsi="Times New Roman" w:hint="eastAsia"/>
          <w:sz w:val="28"/>
          <w:szCs w:val="28"/>
        </w:rPr>
        <w:t>臺東縣、</w:t>
      </w:r>
      <w:r w:rsidRPr="002B7677">
        <w:rPr>
          <w:rFonts w:ascii="Times New Roman" w:eastAsia="標楷體" w:hAnsi="Times New Roman" w:hint="eastAsia"/>
          <w:sz w:val="28"/>
          <w:szCs w:val="28"/>
        </w:rPr>
        <w:t>19.</w:t>
      </w:r>
      <w:r w:rsidRPr="002B7677">
        <w:rPr>
          <w:rFonts w:ascii="Times New Roman" w:eastAsia="標楷體" w:hAnsi="Times New Roman" w:hint="eastAsia"/>
          <w:sz w:val="28"/>
          <w:szCs w:val="28"/>
        </w:rPr>
        <w:t>南投縣、</w:t>
      </w:r>
      <w:r w:rsidRPr="002B7677">
        <w:rPr>
          <w:rFonts w:ascii="Times New Roman" w:eastAsia="標楷體" w:hAnsi="Times New Roman" w:hint="eastAsia"/>
          <w:sz w:val="28"/>
          <w:szCs w:val="28"/>
        </w:rPr>
        <w:t>20.</w:t>
      </w:r>
      <w:r w:rsidRPr="002B7677">
        <w:rPr>
          <w:rFonts w:ascii="Times New Roman" w:eastAsia="標楷體" w:hAnsi="Times New Roman" w:hint="eastAsia"/>
          <w:sz w:val="28"/>
          <w:szCs w:val="28"/>
        </w:rPr>
        <w:t>澎湖縣、</w:t>
      </w:r>
      <w:r w:rsidRPr="002B7677">
        <w:rPr>
          <w:rFonts w:ascii="Times New Roman" w:eastAsia="標楷體" w:hAnsi="Times New Roman" w:hint="eastAsia"/>
          <w:sz w:val="28"/>
          <w:szCs w:val="28"/>
        </w:rPr>
        <w:t>21.</w:t>
      </w:r>
      <w:r w:rsidRPr="002B7677">
        <w:rPr>
          <w:rFonts w:ascii="Times New Roman" w:eastAsia="標楷體" w:hAnsi="Times New Roman" w:hint="eastAsia"/>
          <w:sz w:val="28"/>
          <w:szCs w:val="28"/>
        </w:rPr>
        <w:t>金門縣、</w:t>
      </w:r>
    </w:p>
    <w:p w:rsidR="004C2F77" w:rsidRPr="002B7677" w:rsidRDefault="004C2F77" w:rsidP="004C2F77">
      <w:pPr>
        <w:spacing w:line="400" w:lineRule="exact"/>
        <w:ind w:leftChars="260" w:left="851" w:hangingChars="81" w:hanging="227"/>
        <w:jc w:val="both"/>
        <w:rPr>
          <w:rFonts w:ascii="Times New Roman" w:eastAsia="標楷體" w:hAnsi="Times New Roman"/>
          <w:sz w:val="28"/>
          <w:szCs w:val="28"/>
        </w:rPr>
      </w:pPr>
      <w:r w:rsidRPr="002B7677">
        <w:rPr>
          <w:rFonts w:ascii="Times New Roman" w:eastAsia="標楷體" w:hAnsi="Times New Roman" w:hint="eastAsia"/>
          <w:sz w:val="28"/>
          <w:szCs w:val="28"/>
        </w:rPr>
        <w:t xml:space="preserve">        22.</w:t>
      </w:r>
      <w:r w:rsidRPr="002B7677">
        <w:rPr>
          <w:rFonts w:ascii="Times New Roman" w:eastAsia="標楷體" w:hAnsi="Times New Roman" w:hint="eastAsia"/>
          <w:sz w:val="28"/>
          <w:szCs w:val="28"/>
        </w:rPr>
        <w:t>連江縣</w:t>
      </w:r>
    </w:p>
    <w:p w:rsidR="004C2F77" w:rsidRPr="002B7677" w:rsidRDefault="004C2F77" w:rsidP="004C2F77">
      <w:pPr>
        <w:spacing w:line="400" w:lineRule="exact"/>
        <w:jc w:val="both"/>
        <w:rPr>
          <w:rFonts w:ascii="Times New Roman" w:eastAsia="標楷體" w:hAnsi="Times New Roman"/>
          <w:sz w:val="28"/>
          <w:szCs w:val="28"/>
        </w:rPr>
      </w:pPr>
      <w:r w:rsidRPr="002B7677">
        <w:rPr>
          <w:rFonts w:ascii="Times New Roman" w:eastAsia="標楷體" w:hAnsi="Times New Roman" w:hint="eastAsia"/>
          <w:sz w:val="28"/>
          <w:szCs w:val="28"/>
        </w:rPr>
        <w:t>七、考評結果：</w:t>
      </w:r>
    </w:p>
    <w:p w:rsidR="004C2F77" w:rsidRPr="002B7677" w:rsidRDefault="004C2F77" w:rsidP="004C2F77">
      <w:pPr>
        <w:spacing w:line="400" w:lineRule="exact"/>
        <w:ind w:leftChars="177" w:left="991" w:hangingChars="202" w:hanging="566"/>
        <w:jc w:val="both"/>
        <w:rPr>
          <w:rFonts w:ascii="Times New Roman" w:eastAsia="標楷體" w:hAnsi="Times New Roman" w:cs="DFKaiShu-SB-Estd-BF"/>
          <w:kern w:val="0"/>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一</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標楷體" w:eastAsia="標楷體" w:hAnsi="標楷體" w:hint="eastAsia"/>
          <w:sz w:val="28"/>
          <w:szCs w:val="28"/>
        </w:rPr>
        <w:t>初步結果：本司將於1</w:t>
      </w:r>
      <w:r w:rsidRPr="002B7677">
        <w:rPr>
          <w:rFonts w:ascii="標楷體" w:eastAsia="標楷體" w:hAnsi="標楷體"/>
          <w:sz w:val="28"/>
          <w:szCs w:val="28"/>
        </w:rPr>
        <w:t>12</w:t>
      </w:r>
      <w:r w:rsidRPr="002B7677">
        <w:rPr>
          <w:rFonts w:ascii="標楷體" w:eastAsia="標楷體" w:hAnsi="標楷體" w:hint="eastAsia"/>
          <w:sz w:val="28"/>
          <w:szCs w:val="28"/>
        </w:rPr>
        <w:t>年2月</w:t>
      </w:r>
      <w:r w:rsidRPr="002B7677">
        <w:rPr>
          <w:rFonts w:ascii="標楷體" w:eastAsia="標楷體" w:hAnsi="標楷體" w:hint="eastAsia"/>
          <w:sz w:val="28"/>
          <w:szCs w:val="28"/>
          <w:u w:val="single"/>
        </w:rPr>
        <w:t>24</w:t>
      </w:r>
      <w:r w:rsidRPr="002B7677">
        <w:rPr>
          <w:rFonts w:ascii="標楷體" w:eastAsia="標楷體" w:hAnsi="標楷體" w:hint="eastAsia"/>
          <w:sz w:val="28"/>
          <w:szCs w:val="28"/>
        </w:rPr>
        <w:t>日前完成初評，</w:t>
      </w:r>
      <w:r w:rsidRPr="002B7677">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w:t>
      </w:r>
      <w:r w:rsidRPr="002B7677">
        <w:rPr>
          <w:rFonts w:ascii="標楷體" w:eastAsia="標楷體" w:hAnsi="標楷體" w:hint="eastAsia"/>
          <w:sz w:val="28"/>
          <w:szCs w:val="28"/>
          <w:u w:val="single"/>
        </w:rPr>
        <w:t>112</w:t>
      </w:r>
      <w:r w:rsidRPr="002B7677">
        <w:rPr>
          <w:rFonts w:ascii="標楷體" w:eastAsia="標楷體" w:hAnsi="標楷體" w:cs="DFKaiShu-SB-Estd-BF" w:hint="eastAsia"/>
          <w:kern w:val="0"/>
          <w:sz w:val="28"/>
          <w:szCs w:val="28"/>
          <w:u w:val="single"/>
        </w:rPr>
        <w:t>年3月6日</w:t>
      </w:r>
      <w:r w:rsidRPr="002B7677">
        <w:rPr>
          <w:rFonts w:ascii="標楷體" w:eastAsia="標楷體" w:hAnsi="標楷體" w:cs="DFKaiShu-SB-Estd-BF" w:hint="eastAsia"/>
          <w:kern w:val="0"/>
          <w:sz w:val="28"/>
          <w:szCs w:val="28"/>
        </w:rPr>
        <w:t>前以公文提出申復。</w:t>
      </w:r>
    </w:p>
    <w:p w:rsidR="004C2F77" w:rsidRPr="002B7677" w:rsidRDefault="004C2F77" w:rsidP="004C2F77">
      <w:pPr>
        <w:spacing w:line="400" w:lineRule="exact"/>
        <w:ind w:leftChars="177" w:left="991" w:hangingChars="202" w:hanging="566"/>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二</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標楷體" w:eastAsia="標楷體" w:hAnsi="標楷體" w:hint="eastAsia"/>
          <w:sz w:val="28"/>
          <w:szCs w:val="28"/>
        </w:rPr>
        <w:t>核定結果：本司與衛生局個別確認考評成績後，於</w:t>
      </w:r>
      <w:r w:rsidRPr="002B7677">
        <w:rPr>
          <w:rFonts w:ascii="標楷體" w:eastAsia="標楷體" w:hAnsi="標楷體" w:hint="eastAsia"/>
          <w:sz w:val="28"/>
          <w:szCs w:val="28"/>
          <w:u w:val="single"/>
        </w:rPr>
        <w:t>112年3月</w:t>
      </w:r>
      <w:r w:rsidRPr="002B7677">
        <w:rPr>
          <w:rFonts w:ascii="標楷體" w:eastAsia="標楷體" w:hAnsi="標楷體"/>
          <w:sz w:val="28"/>
          <w:szCs w:val="28"/>
          <w:u w:val="single"/>
        </w:rPr>
        <w:t>1</w:t>
      </w:r>
      <w:r w:rsidRPr="002B7677">
        <w:rPr>
          <w:rFonts w:ascii="標楷體" w:eastAsia="標楷體" w:hAnsi="標楷體" w:hint="eastAsia"/>
          <w:sz w:val="28"/>
          <w:szCs w:val="28"/>
          <w:u w:val="single"/>
        </w:rPr>
        <w:t>7日</w:t>
      </w:r>
      <w:r w:rsidRPr="002B7677">
        <w:rPr>
          <w:rFonts w:ascii="標楷體" w:eastAsia="標楷體" w:hAnsi="標楷體" w:hint="eastAsia"/>
          <w:sz w:val="28"/>
          <w:szCs w:val="28"/>
        </w:rPr>
        <w:t>前送交本部綜合規劃司（另設有綜合獎），並函發22個縣市衛生局公布心理及口腔健康業務類各組之成績及排名。</w:t>
      </w:r>
    </w:p>
    <w:p w:rsidR="004C2F77" w:rsidRPr="002B7677" w:rsidRDefault="004C2F77" w:rsidP="004C2F77">
      <w:pPr>
        <w:spacing w:line="400" w:lineRule="exact"/>
        <w:ind w:leftChars="177" w:left="991" w:hangingChars="202" w:hanging="566"/>
        <w:jc w:val="both"/>
        <w:rPr>
          <w:rFonts w:ascii="Times New Roman" w:eastAsia="標楷體" w:hAnsi="Times New Roman"/>
          <w:sz w:val="28"/>
          <w:szCs w:val="28"/>
        </w:rPr>
      </w:pPr>
      <w:r w:rsidRPr="002B7677">
        <w:rPr>
          <w:rFonts w:ascii="Times New Roman" w:eastAsia="標楷體" w:hAnsi="Times New Roman"/>
          <w:sz w:val="28"/>
          <w:szCs w:val="28"/>
        </w:rPr>
        <w:t>(</w:t>
      </w:r>
      <w:r w:rsidRPr="002B7677">
        <w:rPr>
          <w:rFonts w:ascii="Times New Roman" w:eastAsia="標楷體" w:hAnsi="Times New Roman" w:hint="eastAsia"/>
          <w:sz w:val="28"/>
          <w:szCs w:val="28"/>
        </w:rPr>
        <w:t>三</w:t>
      </w:r>
      <w:r w:rsidRPr="002B7677">
        <w:rPr>
          <w:rFonts w:ascii="Times New Roman" w:eastAsia="標楷體" w:hAnsi="Times New Roman"/>
          <w:sz w:val="28"/>
          <w:szCs w:val="28"/>
        </w:rPr>
        <w:t>)</w:t>
      </w:r>
      <w:r w:rsidRPr="002B7677">
        <w:rPr>
          <w:rFonts w:ascii="Times New Roman" w:eastAsia="標楷體" w:hAnsi="Times New Roman" w:hint="eastAsia"/>
          <w:sz w:val="28"/>
          <w:szCs w:val="28"/>
        </w:rPr>
        <w:t xml:space="preserve"> </w:t>
      </w:r>
      <w:r w:rsidRPr="002B7677">
        <w:rPr>
          <w:rFonts w:ascii="Times New Roman" w:eastAsia="標楷體" w:hAnsi="Times New Roman" w:hint="eastAsia"/>
          <w:sz w:val="28"/>
          <w:szCs w:val="28"/>
        </w:rPr>
        <w:t>獎勵方式：</w:t>
      </w:r>
      <w:r w:rsidRPr="002B7677">
        <w:rPr>
          <w:rFonts w:ascii="Times New Roman" w:eastAsia="標楷體" w:hAnsi="Times New Roman" w:cs="DFKaiShu-SB-Estd-BF" w:hint="eastAsia"/>
          <w:kern w:val="0"/>
          <w:sz w:val="28"/>
          <w:szCs w:val="28"/>
        </w:rPr>
        <w:t>依分組，分別取得分最高者：第一組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名、第二組</w:t>
      </w:r>
      <w:r w:rsidRPr="002B7677">
        <w:rPr>
          <w:rFonts w:ascii="Times New Roman" w:eastAsia="標楷體" w:hAnsi="Times New Roman" w:cs="DFKaiShu-SB-Estd-BF" w:hint="eastAsia"/>
          <w:kern w:val="0"/>
          <w:sz w:val="28"/>
          <w:szCs w:val="28"/>
        </w:rPr>
        <w:t>2</w:t>
      </w:r>
      <w:r w:rsidRPr="002B7677">
        <w:rPr>
          <w:rFonts w:ascii="Times New Roman" w:eastAsia="標楷體" w:hAnsi="Times New Roman" w:cs="DFKaiShu-SB-Estd-BF" w:hint="eastAsia"/>
          <w:kern w:val="0"/>
          <w:sz w:val="28"/>
          <w:szCs w:val="28"/>
        </w:rPr>
        <w:t>名、第三組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名、第四組</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名，四組共取</w:t>
      </w:r>
      <w:r w:rsidRPr="002B7677">
        <w:rPr>
          <w:rFonts w:ascii="Times New Roman" w:eastAsia="標楷體" w:hAnsi="Times New Roman" w:cs="DFKaiShu-SB-Estd-BF" w:hint="eastAsia"/>
          <w:kern w:val="0"/>
          <w:sz w:val="28"/>
          <w:szCs w:val="28"/>
        </w:rPr>
        <w:t>11</w:t>
      </w:r>
      <w:r w:rsidRPr="002B7677">
        <w:rPr>
          <w:rFonts w:ascii="Times New Roman" w:eastAsia="標楷體" w:hAnsi="Times New Roman" w:cs="DFKaiShu-SB-Estd-BF" w:hint="eastAsia"/>
          <w:kern w:val="0"/>
          <w:sz w:val="28"/>
          <w:szCs w:val="28"/>
        </w:rPr>
        <w:t>名優等獎，各獲得新臺幣</w:t>
      </w:r>
      <w:r w:rsidRPr="002B7677">
        <w:rPr>
          <w:rFonts w:ascii="Times New Roman" w:eastAsia="標楷體" w:hAnsi="Times New Roman" w:cs="DFKaiShu-SB-Estd-BF" w:hint="eastAsia"/>
          <w:kern w:val="0"/>
          <w:sz w:val="28"/>
          <w:szCs w:val="28"/>
        </w:rPr>
        <w:t>3</w:t>
      </w:r>
      <w:r w:rsidRPr="002B7677">
        <w:rPr>
          <w:rFonts w:ascii="Times New Roman" w:eastAsia="標楷體" w:hAnsi="Times New Roman" w:cs="DFKaiShu-SB-Estd-BF" w:hint="eastAsia"/>
          <w:kern w:val="0"/>
          <w:sz w:val="28"/>
          <w:szCs w:val="28"/>
        </w:rPr>
        <w:t>萬元</w:t>
      </w:r>
      <w:r w:rsidRPr="002B7677">
        <w:rPr>
          <w:rFonts w:ascii="Times New Roman" w:eastAsia="標楷體" w:hAnsi="Times New Roman" w:cs="DFKaiShu-SB-Estd-BF" w:hint="eastAsia"/>
          <w:kern w:val="0"/>
          <w:sz w:val="28"/>
          <w:szCs w:val="28"/>
        </w:rPr>
        <w:t>(</w:t>
      </w:r>
      <w:r w:rsidRPr="002B7677">
        <w:rPr>
          <w:rFonts w:ascii="Times New Roman" w:eastAsia="標楷體" w:hAnsi="Times New Roman" w:cs="DFKaiShu-SB-Estd-BF" w:hint="eastAsia"/>
          <w:kern w:val="0"/>
          <w:sz w:val="28"/>
          <w:szCs w:val="28"/>
        </w:rPr>
        <w:t>團體在</w:t>
      </w:r>
      <w:r w:rsidRPr="002B7677">
        <w:rPr>
          <w:rFonts w:ascii="Times New Roman" w:eastAsia="標楷體" w:hAnsi="Times New Roman" w:cs="DFKaiShu-SB-Estd-BF" w:hint="eastAsia"/>
          <w:kern w:val="0"/>
          <w:sz w:val="28"/>
          <w:szCs w:val="28"/>
        </w:rPr>
        <w:t>1</w:t>
      </w:r>
      <w:r w:rsidRPr="002B7677">
        <w:rPr>
          <w:rFonts w:ascii="Times New Roman" w:eastAsia="標楷體" w:hAnsi="Times New Roman" w:cs="DFKaiShu-SB-Estd-BF" w:hint="eastAsia"/>
          <w:kern w:val="0"/>
          <w:sz w:val="28"/>
          <w:szCs w:val="28"/>
        </w:rPr>
        <w:t>萬元以下，個人在</w:t>
      </w:r>
      <w:r w:rsidRPr="002B7677">
        <w:rPr>
          <w:rFonts w:ascii="Times New Roman" w:eastAsia="標楷體" w:hAnsi="Times New Roman" w:cs="DFKaiShu-SB-Estd-BF" w:hint="eastAsia"/>
          <w:kern w:val="0"/>
          <w:sz w:val="28"/>
          <w:szCs w:val="28"/>
        </w:rPr>
        <w:t>5</w:t>
      </w:r>
      <w:r w:rsidRPr="002B7677">
        <w:rPr>
          <w:rFonts w:ascii="Times New Roman" w:eastAsia="標楷體" w:hAnsi="Times New Roman" w:cs="DFKaiShu-SB-Estd-BF" w:hint="eastAsia"/>
          <w:kern w:val="0"/>
          <w:sz w:val="28"/>
          <w:szCs w:val="28"/>
        </w:rPr>
        <w:t>千元以下</w:t>
      </w:r>
      <w:r w:rsidRPr="002B7677">
        <w:rPr>
          <w:rFonts w:ascii="Times New Roman" w:eastAsia="標楷體" w:hAnsi="Times New Roman" w:cs="DFKaiShu-SB-Estd-BF" w:hint="eastAsia"/>
          <w:kern w:val="0"/>
          <w:sz w:val="28"/>
          <w:szCs w:val="28"/>
        </w:rPr>
        <w:t>)</w:t>
      </w:r>
      <w:r w:rsidRPr="002B7677">
        <w:rPr>
          <w:rFonts w:ascii="Times New Roman" w:eastAsia="標楷體" w:hAnsi="Times New Roman" w:cs="DFKaiShu-SB-Estd-BF" w:hint="eastAsia"/>
          <w:kern w:val="0"/>
          <w:sz w:val="28"/>
          <w:szCs w:val="28"/>
        </w:rPr>
        <w:t>等值獎品或禮券及</w:t>
      </w:r>
      <w:r w:rsidRPr="002B7677">
        <w:rPr>
          <w:rFonts w:ascii="Times New Roman" w:eastAsia="標楷體" w:hAnsi="Times New Roman" w:hint="eastAsia"/>
          <w:sz w:val="28"/>
          <w:szCs w:val="28"/>
        </w:rPr>
        <w:t>獎座，並於本部重要會議進行頒獎，以資表揚及鼓勵。</w:t>
      </w:r>
    </w:p>
    <w:p w:rsidR="004C2F77" w:rsidRPr="004C2F77" w:rsidRDefault="004C2F77" w:rsidP="004C2F77">
      <w:pPr>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八</w:t>
      </w:r>
      <w:r w:rsidRPr="004C2F77">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750"/>
        <w:gridCol w:w="5693"/>
        <w:gridCol w:w="1418"/>
      </w:tblGrid>
      <w:tr w:rsidR="00494FB7" w:rsidRPr="00494FB7" w:rsidTr="004259C9">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考評指標</w:t>
            </w:r>
          </w:p>
        </w:tc>
        <w:tc>
          <w:tcPr>
            <w:tcW w:w="569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考評項目</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配分</w:t>
            </w:r>
          </w:p>
        </w:tc>
      </w:tr>
      <w:tr w:rsidR="00494FB7" w:rsidRPr="00494FB7" w:rsidTr="004259C9">
        <w:trPr>
          <w:cantSplit/>
          <w:trHeight w:val="1718"/>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推動心理健康促進及自殺防治業務</w:t>
            </w:r>
          </w:p>
        </w:tc>
        <w:tc>
          <w:tcPr>
            <w:tcW w:w="569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一、提供免費（或優惠）心理健康諮商服務情形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10</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二、自殺防治業務推動成果</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12+3</w:t>
            </w:r>
            <w:r w:rsidRPr="00494FB7">
              <w:rPr>
                <w:rFonts w:ascii="Times New Roman" w:eastAsia="標楷體" w:hAnsi="Times New Roman"/>
                <w:sz w:val="28"/>
                <w:szCs w:val="28"/>
              </w:rPr>
              <w:t>分）</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sz w:val="28"/>
                <w:szCs w:val="28"/>
              </w:rPr>
            </w:pPr>
            <w:r w:rsidRPr="00494FB7">
              <w:rPr>
                <w:rFonts w:ascii="Times New Roman" w:eastAsia="標楷體" w:hAnsi="Times New Roman" w:hint="eastAsia"/>
                <w:b/>
                <w:kern w:val="0"/>
                <w:sz w:val="28"/>
                <w:szCs w:val="28"/>
              </w:rPr>
              <w:t>22+3</w:t>
            </w:r>
            <w:r w:rsidRPr="00494FB7">
              <w:rPr>
                <w:rFonts w:ascii="Times New Roman" w:eastAsia="標楷體" w:hAnsi="Times New Roman"/>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hint="eastAsia"/>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推動社區精神病人追蹤照護管理業務</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一、轄區內精神追蹤照護個案自殺粗死亡率之三年移動平均較前三年之移動平均下降</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8</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二、精神病人平均面訪次數</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5</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三、精神病人出院後</w:t>
            </w:r>
            <w:r w:rsidRPr="00494FB7">
              <w:rPr>
                <w:rFonts w:ascii="Times New Roman" w:eastAsia="標楷體" w:hAnsi="Times New Roman" w:hint="eastAsia"/>
                <w:sz w:val="28"/>
                <w:szCs w:val="28"/>
              </w:rPr>
              <w:t>1</w:t>
            </w:r>
            <w:r w:rsidRPr="00494FB7">
              <w:rPr>
                <w:rFonts w:ascii="Times New Roman" w:eastAsia="標楷體" w:hAnsi="Times New Roman" w:hint="eastAsia"/>
                <w:sz w:val="28"/>
                <w:szCs w:val="28"/>
              </w:rPr>
              <w:t>星期內完成出院準備計畫上傳精照系統比率</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4</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四、輔導精神護理之家／精神復健機構辦理火災實地災害情境模擬</w:t>
            </w:r>
            <w:r w:rsidRPr="00494FB7">
              <w:rPr>
                <w:rFonts w:ascii="Times New Roman" w:eastAsia="標楷體" w:hAnsi="Times New Roman" w:hint="eastAsia"/>
                <w:sz w:val="28"/>
                <w:szCs w:val="28"/>
              </w:rPr>
              <w:t>(</w:t>
            </w:r>
            <w:r w:rsidRPr="00494FB7">
              <w:rPr>
                <w:rFonts w:ascii="Times New Roman" w:eastAsia="標楷體" w:hAnsi="Times New Roman" w:hint="eastAsia"/>
                <w:sz w:val="28"/>
                <w:szCs w:val="28"/>
              </w:rPr>
              <w:t>示範</w:t>
            </w:r>
            <w:r w:rsidRPr="00494FB7">
              <w:rPr>
                <w:rFonts w:ascii="Times New Roman" w:eastAsia="標楷體" w:hAnsi="Times New Roman" w:hint="eastAsia"/>
                <w:sz w:val="28"/>
                <w:szCs w:val="28"/>
              </w:rPr>
              <w:t>)</w:t>
            </w:r>
            <w:r w:rsidRPr="00494FB7">
              <w:rPr>
                <w:rFonts w:ascii="Times New Roman" w:eastAsia="標楷體" w:hAnsi="Times New Roman" w:hint="eastAsia"/>
                <w:sz w:val="28"/>
                <w:szCs w:val="28"/>
              </w:rPr>
              <w:t>演練及辦理防火管理種子人員培訓課程</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5</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五、配合</w:t>
            </w:r>
            <w:r w:rsidRPr="00494FB7">
              <w:rPr>
                <w:rFonts w:ascii="Times New Roman" w:eastAsia="標楷體" w:hAnsi="Times New Roman" w:hint="eastAsia"/>
                <w:sz w:val="28"/>
                <w:szCs w:val="28"/>
              </w:rPr>
              <w:t>110</w:t>
            </w:r>
            <w:r w:rsidRPr="00494FB7">
              <w:rPr>
                <w:rFonts w:ascii="Times New Roman" w:eastAsia="標楷體" w:hAnsi="Times New Roman" w:hint="eastAsia"/>
                <w:sz w:val="28"/>
                <w:szCs w:val="28"/>
              </w:rPr>
              <w:t>年「護理之家機構改善公共安全設施設備補助計畫」之推動情形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sz w:val="28"/>
                <w:szCs w:val="28"/>
              </w:rPr>
            </w:pPr>
            <w:r w:rsidRPr="00494FB7">
              <w:rPr>
                <w:rFonts w:ascii="Times New Roman" w:eastAsia="標楷體" w:hAnsi="Times New Roman" w:hint="eastAsia"/>
                <w:b/>
                <w:kern w:val="0"/>
                <w:sz w:val="28"/>
                <w:szCs w:val="28"/>
              </w:rPr>
              <w:t>25</w:t>
            </w:r>
            <w:r w:rsidRPr="00494FB7">
              <w:rPr>
                <w:rFonts w:ascii="Times New Roman" w:eastAsia="標楷體" w:hAnsi="Times New Roman"/>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推動酒癮、網癮防治業務</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一、辦理酒癮防治宣導情形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二、建立轄內酒癮治療轉介機制，並統計轉介人數與治療人數</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4</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三、轄內辦理酒癮治療服務執行機構之年度訪查率</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四、建立網路成癮防治合作網絡</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3</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b/>
                <w:kern w:val="0"/>
                <w:sz w:val="28"/>
                <w:szCs w:val="28"/>
              </w:rPr>
            </w:pPr>
            <w:r w:rsidRPr="00494FB7">
              <w:rPr>
                <w:rFonts w:ascii="Times New Roman" w:eastAsia="標楷體" w:hAnsi="Times New Roman" w:hint="eastAsia"/>
                <w:b/>
                <w:kern w:val="0"/>
                <w:sz w:val="28"/>
                <w:szCs w:val="28"/>
              </w:rPr>
              <w:t>13</w:t>
            </w:r>
            <w:r w:rsidRPr="00494FB7">
              <w:rPr>
                <w:rFonts w:ascii="Times New Roman" w:eastAsia="標楷體" w:hAnsi="Times New Roman"/>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推動家庭暴力、性侵害防治業務</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DF50FB"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一、期滿出監中高以上再犯危險及停止強制治療出所之性侵害加害人</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週內執行社區處遇比率</w:t>
            </w:r>
            <w:r w:rsidRPr="00DF50FB">
              <w:rPr>
                <w:rFonts w:ascii="Times New Roman" w:eastAsia="標楷體" w:hAnsi="Times New Roman"/>
                <w:sz w:val="28"/>
                <w:szCs w:val="28"/>
              </w:rPr>
              <w:t>（</w:t>
            </w:r>
            <w:r w:rsidRPr="00DF50FB">
              <w:rPr>
                <w:rFonts w:ascii="Times New Roman" w:eastAsia="標楷體" w:hAnsi="Times New Roman" w:hint="eastAsia"/>
                <w:sz w:val="28"/>
                <w:szCs w:val="28"/>
                <w:u w:val="single"/>
              </w:rPr>
              <w:t>6</w:t>
            </w:r>
            <w:r w:rsidRPr="00DF50FB">
              <w:rPr>
                <w:rFonts w:ascii="Times New Roman" w:eastAsia="標楷體" w:hAnsi="Times New Roman"/>
                <w:sz w:val="28"/>
                <w:szCs w:val="28"/>
              </w:rPr>
              <w:t>分）</w:t>
            </w:r>
          </w:p>
          <w:p w:rsidR="00494FB7" w:rsidRPr="00DF50FB"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標楷體" w:eastAsia="標楷體" w:hAnsi="標楷體" w:cs="Arial"/>
                <w:sz w:val="28"/>
                <w:szCs w:val="24"/>
              </w:rPr>
              <w:t>家庭暴力</w:t>
            </w:r>
            <w:r w:rsidRPr="00DF50FB">
              <w:rPr>
                <w:rFonts w:ascii="標楷體" w:eastAsia="標楷體" w:hAnsi="標楷體" w:cs="Arial" w:hint="eastAsia"/>
                <w:sz w:val="28"/>
                <w:szCs w:val="24"/>
              </w:rPr>
              <w:t>及</w:t>
            </w:r>
            <w:r w:rsidRPr="00DF50FB">
              <w:rPr>
                <w:rFonts w:ascii="標楷體" w:eastAsia="標楷體" w:hAnsi="標楷體" w:cs="Arial"/>
                <w:sz w:val="28"/>
                <w:szCs w:val="24"/>
              </w:rPr>
              <w:t>性侵害加害人未依規定執行</w:t>
            </w:r>
            <w:r w:rsidRPr="00DF50FB">
              <w:rPr>
                <w:rFonts w:ascii="標楷體" w:eastAsia="標楷體" w:hAnsi="標楷體" w:cs="Arial" w:hint="eastAsia"/>
                <w:sz w:val="28"/>
                <w:szCs w:val="24"/>
              </w:rPr>
              <w:t>社區</w:t>
            </w:r>
            <w:r w:rsidRPr="00DF50FB">
              <w:rPr>
                <w:rFonts w:ascii="標楷體" w:eastAsia="標楷體" w:hAnsi="標楷體" w:cs="Arial"/>
                <w:sz w:val="28"/>
                <w:szCs w:val="24"/>
              </w:rPr>
              <w:t>處遇</w:t>
            </w:r>
            <w:r w:rsidRPr="00DF50FB">
              <w:rPr>
                <w:rFonts w:ascii="標楷體" w:eastAsia="標楷體" w:hAnsi="標楷體" w:cs="Arial" w:hint="eastAsia"/>
                <w:sz w:val="28"/>
                <w:szCs w:val="24"/>
              </w:rPr>
              <w:t>後追</w:t>
            </w:r>
            <w:r w:rsidRPr="00DF50FB">
              <w:rPr>
                <w:rFonts w:ascii="標楷體" w:eastAsia="標楷體" w:hAnsi="標楷體" w:cs="Arial"/>
                <w:sz w:val="28"/>
                <w:szCs w:val="24"/>
              </w:rPr>
              <w:t>率</w:t>
            </w:r>
            <w:r w:rsidRPr="00DF50FB">
              <w:rPr>
                <w:rFonts w:ascii="Times New Roman" w:eastAsia="標楷體" w:hAnsi="Times New Roman"/>
                <w:sz w:val="28"/>
                <w:szCs w:val="28"/>
              </w:rPr>
              <w:t>（</w:t>
            </w:r>
            <w:r w:rsidRPr="00DF50FB">
              <w:rPr>
                <w:rFonts w:ascii="Times New Roman" w:eastAsia="標楷體" w:hAnsi="Times New Roman" w:hint="eastAsia"/>
                <w:sz w:val="28"/>
                <w:szCs w:val="28"/>
                <w:u w:val="single"/>
              </w:rPr>
              <w:t>14</w:t>
            </w:r>
            <w:r w:rsidRPr="00DF50FB">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DF50FB" w:rsidRDefault="00494FB7" w:rsidP="00494FB7">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hint="eastAsia"/>
                <w:b/>
                <w:kern w:val="0"/>
                <w:sz w:val="28"/>
                <w:szCs w:val="28"/>
                <w:u w:val="single"/>
              </w:rPr>
              <w:t>20</w:t>
            </w:r>
            <w:r w:rsidRPr="00DF50FB">
              <w:rPr>
                <w:rFonts w:ascii="Times New Roman" w:eastAsia="標楷體" w:hAnsi="Times New Roman" w:hint="eastAsia"/>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伍</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推動口腔健康促進及特殊族群口腔健康照護</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一、辦理推廣口腔預防保健服務之情形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6</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二、辦理口腔預防保健服務資源宣導之情形</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8</w:t>
            </w:r>
            <w:r w:rsidRPr="00494FB7">
              <w:rPr>
                <w:rFonts w:ascii="Times New Roman" w:eastAsia="標楷體" w:hAnsi="Times New Roman"/>
                <w:sz w:val="28"/>
                <w:szCs w:val="28"/>
              </w:rPr>
              <w:t>分）</w:t>
            </w:r>
          </w:p>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三、兒童牙齒塗氟社區巡迴不定期訪視</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6</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b/>
                <w:kern w:val="0"/>
                <w:sz w:val="28"/>
                <w:szCs w:val="28"/>
              </w:rPr>
            </w:pPr>
            <w:r w:rsidRPr="00494FB7">
              <w:rPr>
                <w:rFonts w:ascii="Times New Roman" w:eastAsia="標楷體" w:hAnsi="Times New Roman" w:hint="eastAsia"/>
                <w:b/>
                <w:kern w:val="0"/>
                <w:sz w:val="28"/>
                <w:szCs w:val="28"/>
              </w:rPr>
              <w:t>20</w:t>
            </w:r>
            <w:r w:rsidRPr="00494FB7">
              <w:rPr>
                <w:rFonts w:ascii="Times New Roman" w:eastAsia="標楷體" w:hAnsi="Times New Roman" w:hint="eastAsia"/>
                <w:b/>
                <w:kern w:val="0"/>
                <w:sz w:val="28"/>
                <w:szCs w:val="28"/>
              </w:rPr>
              <w:t>分</w:t>
            </w:r>
          </w:p>
        </w:tc>
      </w:tr>
      <w:tr w:rsidR="00494FB7" w:rsidRPr="00494FB7"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sz w:val="28"/>
                <w:szCs w:val="28"/>
              </w:rPr>
            </w:pPr>
            <w:r w:rsidRPr="00494FB7">
              <w:rPr>
                <w:rFonts w:ascii="Times New Roman" w:eastAsia="標楷體" w:hAnsi="Times New Roman" w:hint="eastAsia"/>
                <w:sz w:val="28"/>
                <w:szCs w:val="28"/>
              </w:rPr>
              <w:t>陸</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spacing w:line="400" w:lineRule="exact"/>
              <w:rPr>
                <w:rFonts w:ascii="Times New Roman" w:eastAsia="標楷體" w:hAnsi="Times New Roman"/>
                <w:sz w:val="28"/>
                <w:szCs w:val="28"/>
              </w:rPr>
            </w:pPr>
            <w:r w:rsidRPr="00494FB7">
              <w:rPr>
                <w:rFonts w:ascii="Times New Roman" w:eastAsia="標楷體" w:hAnsi="Times New Roman" w:hint="eastAsia"/>
                <w:sz w:val="28"/>
                <w:szCs w:val="28"/>
              </w:rPr>
              <w:t>心理與口腔健康創新方案</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tabs>
                <w:tab w:val="left" w:pos="602"/>
              </w:tabs>
              <w:suppressAutoHyphens/>
              <w:autoSpaceDN w:val="0"/>
              <w:spacing w:line="400" w:lineRule="exact"/>
              <w:textAlignment w:val="baseline"/>
              <w:rPr>
                <w:rFonts w:ascii="Times New Roman" w:eastAsia="標楷體" w:hAnsi="Times New Roman"/>
                <w:sz w:val="28"/>
                <w:szCs w:val="28"/>
              </w:rPr>
            </w:pPr>
            <w:r w:rsidRPr="00494FB7">
              <w:rPr>
                <w:rFonts w:ascii="Times New Roman" w:eastAsia="標楷體" w:hAnsi="Times New Roman" w:hint="eastAsia"/>
                <w:sz w:val="28"/>
                <w:szCs w:val="28"/>
              </w:rPr>
              <w:t>一、創新方案</w:t>
            </w:r>
            <w:r w:rsidRPr="00494FB7">
              <w:rPr>
                <w:rFonts w:ascii="Times New Roman" w:eastAsia="標楷體" w:hAnsi="Times New Roman"/>
                <w:sz w:val="28"/>
                <w:szCs w:val="28"/>
              </w:rPr>
              <w:t>（</w:t>
            </w:r>
            <w:r w:rsidRPr="00494FB7">
              <w:rPr>
                <w:rFonts w:ascii="Times New Roman" w:eastAsia="標楷體" w:hAnsi="Times New Roman" w:hint="eastAsia"/>
                <w:sz w:val="28"/>
                <w:szCs w:val="28"/>
              </w:rPr>
              <w:t>+5</w:t>
            </w:r>
            <w:r w:rsidRPr="00494FB7">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FB7" w:rsidRPr="00494FB7" w:rsidRDefault="00494FB7" w:rsidP="00494FB7">
            <w:pPr>
              <w:widowControl/>
              <w:snapToGrid w:val="0"/>
              <w:spacing w:line="400" w:lineRule="exact"/>
              <w:jc w:val="center"/>
              <w:rPr>
                <w:rFonts w:ascii="Times New Roman" w:eastAsia="標楷體" w:hAnsi="Times New Roman"/>
                <w:b/>
                <w:kern w:val="0"/>
                <w:sz w:val="28"/>
                <w:szCs w:val="28"/>
              </w:rPr>
            </w:pPr>
            <w:r w:rsidRPr="00494FB7">
              <w:rPr>
                <w:rFonts w:ascii="Times New Roman" w:eastAsia="標楷體" w:hAnsi="Times New Roman" w:hint="eastAsia"/>
                <w:b/>
                <w:kern w:val="0"/>
                <w:sz w:val="28"/>
                <w:szCs w:val="28"/>
              </w:rPr>
              <w:t>+5</w:t>
            </w:r>
            <w:r w:rsidRPr="00494FB7">
              <w:rPr>
                <w:rFonts w:ascii="Times New Roman" w:eastAsia="標楷體" w:hAnsi="Times New Roman" w:hint="eastAsia"/>
                <w:b/>
                <w:kern w:val="0"/>
                <w:sz w:val="28"/>
                <w:szCs w:val="28"/>
              </w:rPr>
              <w:t>分</w:t>
            </w:r>
          </w:p>
        </w:tc>
      </w:tr>
      <w:tr w:rsidR="00494FB7" w:rsidRPr="00494FB7" w:rsidTr="004259C9">
        <w:trPr>
          <w:cantSplit/>
          <w:trHeight w:val="53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b/>
                <w:sz w:val="28"/>
                <w:szCs w:val="28"/>
              </w:rPr>
              <w:t>總</w:t>
            </w:r>
            <w:r w:rsidRPr="00494FB7">
              <w:rPr>
                <w:rFonts w:ascii="Times New Roman" w:eastAsia="標楷體" w:hAnsi="Times New Roman"/>
                <w:b/>
                <w:sz w:val="28"/>
                <w:szCs w:val="28"/>
              </w:rPr>
              <w:t xml:space="preserve">   </w:t>
            </w:r>
            <w:r w:rsidRPr="00494FB7">
              <w:rPr>
                <w:rFonts w:ascii="Times New Roman" w:eastAsia="標楷體" w:hAnsi="Times New Roman"/>
                <w:b/>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94FB7" w:rsidRPr="00494FB7" w:rsidRDefault="00494FB7" w:rsidP="00494FB7">
            <w:pPr>
              <w:spacing w:line="400" w:lineRule="exact"/>
              <w:jc w:val="center"/>
              <w:rPr>
                <w:rFonts w:ascii="Times New Roman" w:eastAsia="標楷體" w:hAnsi="Times New Roman"/>
                <w:b/>
                <w:sz w:val="28"/>
                <w:szCs w:val="28"/>
              </w:rPr>
            </w:pPr>
            <w:r w:rsidRPr="00494FB7">
              <w:rPr>
                <w:rFonts w:ascii="Times New Roman" w:eastAsia="標楷體" w:hAnsi="Times New Roman" w:hint="eastAsia"/>
                <w:b/>
                <w:sz w:val="28"/>
                <w:szCs w:val="28"/>
              </w:rPr>
              <w:t>100+8</w:t>
            </w:r>
            <w:r w:rsidRPr="00494FB7">
              <w:rPr>
                <w:rFonts w:ascii="Times New Roman" w:eastAsia="標楷體" w:hAnsi="Times New Roman"/>
                <w:b/>
                <w:sz w:val="28"/>
                <w:szCs w:val="28"/>
              </w:rPr>
              <w:t>分</w:t>
            </w:r>
            <w:r w:rsidRPr="00494FB7">
              <w:rPr>
                <w:rFonts w:ascii="Times New Roman" w:eastAsia="標楷體" w:hAnsi="Times New Roman" w:hint="eastAsia"/>
                <w:vertAlign w:val="superscript"/>
              </w:rPr>
              <w:t>註</w:t>
            </w:r>
          </w:p>
        </w:tc>
      </w:tr>
    </w:tbl>
    <w:p w:rsidR="00494FB7" w:rsidRDefault="00494FB7" w:rsidP="004C2F77">
      <w:pPr>
        <w:widowControl/>
        <w:spacing w:line="400" w:lineRule="exact"/>
        <w:ind w:firstLineChars="118" w:firstLine="283"/>
        <w:rPr>
          <w:rFonts w:ascii="Times New Roman" w:eastAsia="標楷體" w:hAnsi="Times New Roman"/>
          <w:b/>
          <w:szCs w:val="24"/>
        </w:rPr>
      </w:pPr>
    </w:p>
    <w:p w:rsidR="004C2F77" w:rsidRPr="004C2F77" w:rsidRDefault="004C2F77" w:rsidP="004C2F77">
      <w:pPr>
        <w:widowControl/>
        <w:spacing w:line="400" w:lineRule="exact"/>
        <w:ind w:firstLineChars="118" w:firstLine="283"/>
        <w:rPr>
          <w:rFonts w:ascii="Times New Roman" w:eastAsia="標楷體" w:hAnsi="Times New Roman"/>
          <w:b/>
          <w:szCs w:val="24"/>
        </w:rPr>
      </w:pPr>
      <w:r w:rsidRPr="004C2F77">
        <w:rPr>
          <w:rFonts w:ascii="Times New Roman" w:eastAsia="標楷體" w:hAnsi="Times New Roman" w:hint="eastAsia"/>
          <w:b/>
          <w:szCs w:val="24"/>
        </w:rPr>
        <w:t>註︰</w:t>
      </w:r>
      <w:r w:rsidRPr="004C2F77">
        <w:rPr>
          <w:rFonts w:ascii="Times New Roman" w:eastAsia="標楷體" w:hAnsi="Times New Roman" w:hint="eastAsia"/>
          <w:b/>
          <w:szCs w:val="24"/>
        </w:rPr>
        <w:t>1.</w:t>
      </w:r>
      <w:r w:rsidRPr="004C2F77">
        <w:rPr>
          <w:rFonts w:ascii="Times New Roman" w:eastAsia="標楷體" w:hAnsi="Times New Roman" w:hint="eastAsia"/>
          <w:b/>
          <w:szCs w:val="24"/>
        </w:rPr>
        <w:t>若得分高於</w:t>
      </w:r>
      <w:r w:rsidRPr="004C2F77">
        <w:rPr>
          <w:rFonts w:ascii="Times New Roman" w:eastAsia="標楷體" w:hAnsi="Times New Roman" w:hint="eastAsia"/>
          <w:b/>
          <w:szCs w:val="24"/>
        </w:rPr>
        <w:t>100</w:t>
      </w:r>
      <w:r w:rsidRPr="004C2F77">
        <w:rPr>
          <w:rFonts w:ascii="Times New Roman" w:eastAsia="標楷體" w:hAnsi="Times New Roman" w:hint="eastAsia"/>
          <w:b/>
          <w:szCs w:val="24"/>
        </w:rPr>
        <w:t>分者，仍以</w:t>
      </w:r>
      <w:r w:rsidRPr="004C2F77">
        <w:rPr>
          <w:rFonts w:ascii="Times New Roman" w:eastAsia="標楷體" w:hAnsi="Times New Roman" w:hint="eastAsia"/>
          <w:b/>
          <w:szCs w:val="24"/>
        </w:rPr>
        <w:t>100</w:t>
      </w:r>
      <w:r w:rsidRPr="004C2F77">
        <w:rPr>
          <w:rFonts w:ascii="Times New Roman" w:eastAsia="標楷體" w:hAnsi="Times New Roman" w:hint="eastAsia"/>
          <w:b/>
          <w:szCs w:val="24"/>
        </w:rPr>
        <w:t>分計。</w:t>
      </w:r>
    </w:p>
    <w:p w:rsidR="004C2F77" w:rsidRPr="004C2F77" w:rsidRDefault="004C2F77" w:rsidP="004C2F77">
      <w:pPr>
        <w:widowControl/>
        <w:spacing w:line="400" w:lineRule="exact"/>
        <w:ind w:firstLineChars="118" w:firstLine="283"/>
        <w:rPr>
          <w:rFonts w:ascii="Times New Roman" w:eastAsia="標楷體" w:hAnsi="Times New Roman"/>
          <w:b/>
          <w:szCs w:val="24"/>
        </w:rPr>
      </w:pPr>
      <w:r w:rsidRPr="004C2F77">
        <w:rPr>
          <w:rFonts w:ascii="Times New Roman" w:eastAsia="標楷體" w:hAnsi="Times New Roman" w:hint="eastAsia"/>
          <w:b/>
          <w:szCs w:val="24"/>
        </w:rPr>
        <w:t xml:space="preserve">    2.</w:t>
      </w:r>
      <w:r w:rsidRPr="004C2F77">
        <w:rPr>
          <w:rFonts w:ascii="Times New Roman" w:eastAsia="標楷體" w:hAnsi="Times New Roman" w:hint="eastAsia"/>
          <w:b/>
          <w:szCs w:val="24"/>
        </w:rPr>
        <w:t>若有遲交考評資料，以指標得分總分每日扣</w:t>
      </w:r>
      <w:r w:rsidRPr="004C2F77">
        <w:rPr>
          <w:rFonts w:ascii="Times New Roman" w:eastAsia="標楷體" w:hAnsi="Times New Roman" w:hint="eastAsia"/>
          <w:b/>
          <w:szCs w:val="24"/>
        </w:rPr>
        <w:t>0.5</w:t>
      </w:r>
      <w:r w:rsidRPr="004C2F77">
        <w:rPr>
          <w:rFonts w:ascii="Times New Roman" w:eastAsia="標楷體" w:hAnsi="Times New Roman" w:hint="eastAsia"/>
          <w:b/>
          <w:szCs w:val="24"/>
        </w:rPr>
        <w:t>分，最多扣</w:t>
      </w:r>
      <w:r w:rsidRPr="004C2F77">
        <w:rPr>
          <w:rFonts w:ascii="Times New Roman" w:eastAsia="標楷體" w:hAnsi="Times New Roman" w:hint="eastAsia"/>
          <w:b/>
          <w:szCs w:val="24"/>
        </w:rPr>
        <w:t>2</w:t>
      </w:r>
      <w:r w:rsidRPr="004C2F77">
        <w:rPr>
          <w:rFonts w:ascii="Times New Roman" w:eastAsia="標楷體" w:hAnsi="Times New Roman" w:hint="eastAsia"/>
          <w:b/>
          <w:szCs w:val="24"/>
        </w:rPr>
        <w:t>分。</w:t>
      </w:r>
    </w:p>
    <w:p w:rsidR="004C2F77" w:rsidRPr="004C2F77" w:rsidRDefault="004C2F77" w:rsidP="004C2F77">
      <w:pPr>
        <w:widowControl/>
        <w:spacing w:line="400" w:lineRule="exact"/>
        <w:ind w:leftChars="118" w:left="992" w:hangingChars="295" w:hanging="709"/>
        <w:rPr>
          <w:rFonts w:ascii="Times New Roman" w:eastAsia="標楷體" w:hAnsi="Times New Roman"/>
          <w:b/>
          <w:szCs w:val="24"/>
        </w:rPr>
      </w:pPr>
      <w:r w:rsidRPr="004C2F77">
        <w:rPr>
          <w:rFonts w:ascii="Times New Roman" w:eastAsia="標楷體" w:hAnsi="Times New Roman" w:hint="eastAsia"/>
          <w:b/>
          <w:szCs w:val="24"/>
        </w:rPr>
        <w:t xml:space="preserve">    3.</w:t>
      </w:r>
      <w:r w:rsidRPr="004C2F77">
        <w:rPr>
          <w:rFonts w:ascii="Times New Roman" w:eastAsia="標楷體" w:hAnsi="Times New Roman" w:hint="eastAsia"/>
          <w:b/>
          <w:szCs w:val="24"/>
        </w:rPr>
        <w:t>考評資料一律紙本發文</w:t>
      </w:r>
      <w:r w:rsidRPr="004C2F77">
        <w:rPr>
          <w:rFonts w:ascii="Times New Roman" w:eastAsia="標楷體" w:hAnsi="Times New Roman" w:hint="eastAsia"/>
          <w:b/>
          <w:szCs w:val="24"/>
        </w:rPr>
        <w:t>(</w:t>
      </w:r>
      <w:r w:rsidRPr="004C2F77">
        <w:rPr>
          <w:rFonts w:ascii="Times New Roman" w:eastAsia="標楷體" w:hAnsi="Times New Roman" w:hint="eastAsia"/>
          <w:b/>
          <w:szCs w:val="24"/>
        </w:rPr>
        <w:t>需含考評資料</w:t>
      </w:r>
      <w:r w:rsidRPr="004C2F77">
        <w:rPr>
          <w:rFonts w:ascii="Times New Roman" w:eastAsia="標楷體" w:hAnsi="Times New Roman" w:hint="eastAsia"/>
          <w:b/>
          <w:szCs w:val="24"/>
        </w:rPr>
        <w:t>)</w:t>
      </w:r>
      <w:r w:rsidRPr="004C2F77">
        <w:rPr>
          <w:rFonts w:ascii="Times New Roman" w:eastAsia="標楷體" w:hAnsi="Times New Roman" w:hint="eastAsia"/>
          <w:b/>
          <w:szCs w:val="24"/>
        </w:rPr>
        <w:t>，請勿發電子文</w:t>
      </w:r>
      <w:r w:rsidRPr="004C2F77">
        <w:rPr>
          <w:rFonts w:ascii="Times New Roman" w:eastAsia="標楷體" w:hAnsi="Times New Roman" w:hint="eastAsia"/>
          <w:b/>
          <w:szCs w:val="24"/>
        </w:rPr>
        <w:t>!</w:t>
      </w:r>
      <w:r w:rsidRPr="004C2F77">
        <w:rPr>
          <w:rFonts w:ascii="Times New Roman" w:eastAsia="標楷體" w:hAnsi="Times New Roman" w:hint="eastAsia"/>
          <w:b/>
          <w:szCs w:val="24"/>
        </w:rPr>
        <w:t>請於</w:t>
      </w:r>
      <w:r w:rsidRPr="004C2F77">
        <w:rPr>
          <w:rFonts w:ascii="Times New Roman" w:eastAsia="標楷體" w:hAnsi="Times New Roman" w:hint="eastAsia"/>
          <w:b/>
          <w:szCs w:val="24"/>
        </w:rPr>
        <w:t>11</w:t>
      </w:r>
      <w:r w:rsidRPr="004C2F77">
        <w:rPr>
          <w:rFonts w:ascii="Times New Roman" w:eastAsia="標楷體" w:hAnsi="Times New Roman"/>
          <w:b/>
          <w:szCs w:val="24"/>
        </w:rPr>
        <w:t>2</w:t>
      </w:r>
      <w:r w:rsidRPr="004C2F77">
        <w:rPr>
          <w:rFonts w:ascii="Times New Roman" w:eastAsia="標楷體" w:hAnsi="Times New Roman" w:hint="eastAsia"/>
          <w:b/>
          <w:szCs w:val="24"/>
        </w:rPr>
        <w:t>年</w:t>
      </w:r>
      <w:r w:rsidRPr="004C2F77">
        <w:rPr>
          <w:rFonts w:ascii="Times New Roman" w:eastAsia="標楷體" w:hAnsi="Times New Roman" w:hint="eastAsia"/>
          <w:b/>
          <w:szCs w:val="24"/>
        </w:rPr>
        <w:t>1</w:t>
      </w:r>
      <w:r w:rsidRPr="004C2F77">
        <w:rPr>
          <w:rFonts w:ascii="Times New Roman" w:eastAsia="標楷體" w:hAnsi="Times New Roman" w:hint="eastAsia"/>
          <w:b/>
          <w:szCs w:val="24"/>
        </w:rPr>
        <w:t>月</w:t>
      </w:r>
      <w:r w:rsidRPr="004C2F77">
        <w:rPr>
          <w:rFonts w:ascii="Times New Roman" w:eastAsia="標楷體" w:hAnsi="Times New Roman" w:hint="eastAsia"/>
          <w:b/>
          <w:szCs w:val="24"/>
        </w:rPr>
        <w:t>1</w:t>
      </w:r>
      <w:r w:rsidRPr="004C2F77">
        <w:rPr>
          <w:rFonts w:ascii="Times New Roman" w:eastAsia="標楷體" w:hAnsi="Times New Roman"/>
          <w:b/>
          <w:szCs w:val="24"/>
        </w:rPr>
        <w:t>7</w:t>
      </w:r>
      <w:r w:rsidRPr="004C2F77">
        <w:rPr>
          <w:rFonts w:ascii="Times New Roman" w:eastAsia="標楷體" w:hAnsi="Times New Roman" w:hint="eastAsia"/>
          <w:b/>
          <w:szCs w:val="24"/>
        </w:rPr>
        <w:t>日前寄送至本部，以本部收文日為準。</w:t>
      </w:r>
    </w:p>
    <w:p w:rsidR="004C2F77" w:rsidRPr="004C2F77" w:rsidRDefault="004C2F77" w:rsidP="004C2F77">
      <w:pPr>
        <w:widowControl/>
        <w:spacing w:afterLines="50" w:after="180" w:line="400" w:lineRule="exact"/>
        <w:jc w:val="center"/>
        <w:rPr>
          <w:rFonts w:ascii="Times New Roman" w:eastAsia="標楷體" w:hAnsi="Times New Roman"/>
          <w:b/>
          <w:sz w:val="32"/>
          <w:szCs w:val="32"/>
        </w:rPr>
      </w:pPr>
      <w:r w:rsidRPr="004C2F77">
        <w:rPr>
          <w:rFonts w:ascii="Times New Roman" w:eastAsia="標楷體" w:hAnsi="Times New Roman"/>
          <w:b/>
          <w:sz w:val="32"/>
          <w:szCs w:val="32"/>
        </w:rPr>
        <w:br w:type="page"/>
        <w:t>11</w:t>
      </w:r>
      <w:r w:rsidRPr="004C2F77">
        <w:rPr>
          <w:rFonts w:ascii="Times New Roman" w:eastAsia="標楷體" w:hAnsi="Times New Roman" w:hint="eastAsia"/>
          <w:b/>
          <w:sz w:val="32"/>
          <w:szCs w:val="32"/>
        </w:rPr>
        <w:t>1</w:t>
      </w:r>
      <w:r w:rsidRPr="004C2F77">
        <w:rPr>
          <w:rFonts w:ascii="Times New Roman" w:eastAsia="標楷體" w:hAnsi="Times New Roman"/>
          <w:b/>
          <w:sz w:val="32"/>
          <w:szCs w:val="32"/>
        </w:rPr>
        <w:t>年</w:t>
      </w:r>
      <w:r w:rsidRPr="004C2F77">
        <w:rPr>
          <w:rFonts w:ascii="Times New Roman" w:eastAsia="標楷體" w:hAnsi="Times New Roman" w:hint="eastAsia"/>
          <w:b/>
          <w:sz w:val="32"/>
          <w:szCs w:val="32"/>
        </w:rPr>
        <w:t>心理及口腔健康</w:t>
      </w:r>
      <w:r w:rsidRPr="004C2F77">
        <w:rPr>
          <w:rFonts w:ascii="Times New Roman" w:eastAsia="標楷體" w:hAnsi="Times New Roman"/>
          <w:b/>
          <w:sz w:val="32"/>
          <w:szCs w:val="32"/>
        </w:rPr>
        <w:t>業務考評指標說明</w:t>
      </w:r>
    </w:p>
    <w:p w:rsidR="004C2F77" w:rsidRPr="004C2F77" w:rsidRDefault="004C2F77" w:rsidP="00361044">
      <w:pPr>
        <w:numPr>
          <w:ilvl w:val="0"/>
          <w:numId w:val="1130"/>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推動心理健康促進及自殺防治業務</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22+3</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配分</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一、提供免費（或優惠）心理健康諮商服務情形</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10</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二、自殺防治業務推動成果</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小計</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22+3</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各項目評分</w:t>
      </w:r>
      <w:r w:rsidRPr="004C2F77">
        <w:rPr>
          <w:rFonts w:ascii="Times New Roman" w:eastAsia="標楷體" w:hAnsi="Times New Roman"/>
          <w:b/>
          <w:sz w:val="28"/>
          <w:szCs w:val="28"/>
        </w:rPr>
        <w:t>標準</w:t>
      </w:r>
      <w:r w:rsidRPr="004C2F77">
        <w:rPr>
          <w:rFonts w:ascii="Times New Roman" w:eastAsia="標楷體" w:hAnsi="Times New Roman" w:hint="eastAsia"/>
          <w:b/>
          <w:sz w:val="28"/>
          <w:szCs w:val="28"/>
        </w:rPr>
        <w:t>：</w:t>
      </w:r>
    </w:p>
    <w:p w:rsidR="004C2F77" w:rsidRPr="004C2F77" w:rsidRDefault="004C2F77" w:rsidP="004C2F7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一、提供免費（或優惠）心理健康諮商服務情形</w:t>
      </w:r>
    </w:p>
    <w:p w:rsidR="004C2F77" w:rsidRPr="004C2F77" w:rsidRDefault="004C2F77" w:rsidP="00361044">
      <w:pPr>
        <w:numPr>
          <w:ilvl w:val="0"/>
          <w:numId w:val="109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提供民眾可近性之社區心理諮商服務。</w:t>
      </w:r>
    </w:p>
    <w:p w:rsidR="004C2F77" w:rsidRPr="004C2F77" w:rsidRDefault="004C2F77" w:rsidP="00361044">
      <w:pPr>
        <w:numPr>
          <w:ilvl w:val="0"/>
          <w:numId w:val="109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評分標準：請提供網站公告各行政區域有提供免費（或優惠）心理諮商服務之訊息及提供服務成果報告（至少需含如下備註事項），俾供評核。</w:t>
      </w:r>
    </w:p>
    <w:p w:rsidR="004C2F77" w:rsidRPr="004C2F77" w:rsidRDefault="004C2F77" w:rsidP="00361044">
      <w:pPr>
        <w:numPr>
          <w:ilvl w:val="0"/>
          <w:numId w:val="109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提供心理諮商服務涵蓋率（配分</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2592"/>
        <w:gridCol w:w="2593"/>
        <w:gridCol w:w="1276"/>
      </w:tblGrid>
      <w:tr w:rsidR="004C2F77" w:rsidRPr="004C2F77" w:rsidTr="002B7677">
        <w:trPr>
          <w:trHeight w:val="1382"/>
        </w:trPr>
        <w:tc>
          <w:tcPr>
            <w:tcW w:w="5185" w:type="dxa"/>
            <w:gridSpan w:val="2"/>
            <w:vAlign w:val="center"/>
          </w:tcPr>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實際有提供免費（或優惠）心理諮商服務行政區域涵蓋率</w:t>
            </w:r>
          </w:p>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有提供服務行政區</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全部行政區</w:t>
            </w:r>
            <w:r w:rsidRPr="004C2F77">
              <w:rPr>
                <w:rFonts w:ascii="Times New Roman" w:eastAsia="標楷體" w:hAnsi="Times New Roman" w:hint="eastAsia"/>
                <w:sz w:val="28"/>
                <w:szCs w:val="28"/>
              </w:rPr>
              <w:t>)</w:t>
            </w:r>
          </w:p>
        </w:tc>
        <w:tc>
          <w:tcPr>
            <w:tcW w:w="1276" w:type="dxa"/>
            <w:vMerge w:val="restart"/>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485"/>
        </w:trPr>
        <w:tc>
          <w:tcPr>
            <w:tcW w:w="2592"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臺灣本島縣市</w:t>
            </w:r>
          </w:p>
        </w:tc>
        <w:tc>
          <w:tcPr>
            <w:tcW w:w="2593"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屏花東及離島</w:t>
            </w:r>
          </w:p>
        </w:tc>
        <w:tc>
          <w:tcPr>
            <w:tcW w:w="1276" w:type="dxa"/>
            <w:vMerge/>
            <w:vAlign w:val="center"/>
          </w:tcPr>
          <w:p w:rsidR="004C2F77" w:rsidRPr="004C2F77" w:rsidRDefault="004C2F77" w:rsidP="004C2F77">
            <w:pPr>
              <w:snapToGrid w:val="0"/>
              <w:spacing w:line="400" w:lineRule="exact"/>
              <w:jc w:val="both"/>
              <w:rPr>
                <w:rFonts w:ascii="Times New Roman" w:eastAsia="標楷體" w:hAnsi="Times New Roman"/>
                <w:sz w:val="28"/>
                <w:szCs w:val="28"/>
              </w:rPr>
            </w:pP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 xml:space="preserve">X </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 xml:space="preserve"> 90%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80%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80%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70%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70%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X</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2593" w:type="dxa"/>
            <w:vAlign w:val="center"/>
          </w:tcPr>
          <w:p w:rsidR="004C2F77" w:rsidRPr="004C2F77" w:rsidRDefault="004C2F77" w:rsidP="004C2F77">
            <w:pPr>
              <w:snapToGrid w:val="0"/>
              <w:spacing w:line="400" w:lineRule="exact"/>
              <w:ind w:left="240"/>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1276"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sz w:val="28"/>
                <w:szCs w:val="28"/>
              </w:rPr>
              <w:t>0</w:t>
            </w:r>
            <w:r w:rsidRPr="004C2F77">
              <w:rPr>
                <w:rFonts w:ascii="Times New Roman" w:eastAsia="標楷體" w:hAnsi="Times New Roman" w:hint="eastAsia"/>
                <w:sz w:val="28"/>
                <w:szCs w:val="28"/>
              </w:rPr>
              <w:t>分</w:t>
            </w:r>
          </w:p>
        </w:tc>
      </w:tr>
    </w:tbl>
    <w:p w:rsidR="004C2F77" w:rsidRPr="004C2F77" w:rsidRDefault="004C2F77" w:rsidP="00361044">
      <w:pPr>
        <w:numPr>
          <w:ilvl w:val="0"/>
          <w:numId w:val="1098"/>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提供心理諮商人次</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配分</w:t>
      </w: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r w:rsidRPr="004C2F77">
        <w:rPr>
          <w:rFonts w:ascii="Times New Roman" w:eastAsia="標楷體" w:hAnsi="Times New Roman" w:hint="eastAsia"/>
          <w:sz w:val="28"/>
          <w:szCs w:val="28"/>
        </w:rPr>
        <w:t>)</w:t>
      </w:r>
    </w:p>
    <w:tbl>
      <w:tblPr>
        <w:tblStyle w:val="aff"/>
        <w:tblW w:w="0" w:type="auto"/>
        <w:tblInd w:w="2181" w:type="dxa"/>
        <w:tblLook w:val="04A0" w:firstRow="1" w:lastRow="0" w:firstColumn="1" w:lastColumn="0" w:noHBand="0" w:noVBand="1"/>
      </w:tblPr>
      <w:tblGrid>
        <w:gridCol w:w="2592"/>
        <w:gridCol w:w="2593"/>
        <w:gridCol w:w="1276"/>
      </w:tblGrid>
      <w:tr w:rsidR="004C2F77" w:rsidRPr="004C2F77" w:rsidTr="002B7677">
        <w:trPr>
          <w:trHeight w:val="873"/>
        </w:trPr>
        <w:tc>
          <w:tcPr>
            <w:tcW w:w="5185" w:type="dxa"/>
            <w:gridSpan w:val="2"/>
            <w:vAlign w:val="center"/>
          </w:tcPr>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每</w:t>
            </w:r>
            <w:r w:rsidRPr="004C2F77">
              <w:rPr>
                <w:rFonts w:ascii="Times New Roman" w:eastAsia="標楷體" w:hAnsi="Times New Roman" w:hint="eastAsia"/>
                <w:sz w:val="28"/>
                <w:szCs w:val="28"/>
              </w:rPr>
              <w:t>10</w:t>
            </w:r>
            <w:r w:rsidRPr="004C2F77">
              <w:rPr>
                <w:rFonts w:ascii="Times New Roman" w:eastAsia="標楷體" w:hAnsi="Times New Roman" w:hint="eastAsia"/>
                <w:sz w:val="28"/>
                <w:szCs w:val="28"/>
              </w:rPr>
              <w:t>萬人口心理諮商人次</w:t>
            </w:r>
            <w:r w:rsidRPr="004C2F77">
              <w:rPr>
                <w:rFonts w:ascii="Times New Roman" w:eastAsia="標楷體" w:hAnsi="Times New Roman" w:hint="eastAsia"/>
                <w:sz w:val="28"/>
                <w:szCs w:val="28"/>
              </w:rPr>
              <w:t xml:space="preserve"> </w:t>
            </w:r>
          </w:p>
          <w:p w:rsidR="004C2F77" w:rsidRPr="004C2F77" w:rsidRDefault="004C2F77" w:rsidP="004C2F77">
            <w:pPr>
              <w:snapToGrid w:val="0"/>
              <w:spacing w:line="400" w:lineRule="exact"/>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全年服務人次</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人口數</w:t>
            </w:r>
            <w:r w:rsidRPr="004C2F77">
              <w:rPr>
                <w:rFonts w:ascii="Times New Roman" w:eastAsia="標楷體" w:hAnsi="Times New Roman" w:hint="eastAsia"/>
                <w:sz w:val="28"/>
                <w:szCs w:val="28"/>
              </w:rPr>
              <w:t>/10</w:t>
            </w:r>
            <w:r w:rsidRPr="004C2F77">
              <w:rPr>
                <w:rFonts w:ascii="Times New Roman" w:eastAsia="標楷體" w:hAnsi="Times New Roman" w:hint="eastAsia"/>
                <w:sz w:val="28"/>
                <w:szCs w:val="28"/>
              </w:rPr>
              <w:t>萬</w:t>
            </w:r>
            <w:r w:rsidRPr="004C2F77">
              <w:rPr>
                <w:rFonts w:ascii="Times New Roman" w:eastAsia="標楷體" w:hAnsi="Times New Roman" w:hint="eastAsia"/>
                <w:sz w:val="28"/>
                <w:szCs w:val="28"/>
              </w:rPr>
              <w:t>)</w:t>
            </w:r>
          </w:p>
        </w:tc>
        <w:tc>
          <w:tcPr>
            <w:tcW w:w="1276" w:type="dxa"/>
            <w:vMerge w:val="restart"/>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485"/>
        </w:trPr>
        <w:tc>
          <w:tcPr>
            <w:tcW w:w="2592"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臺灣本島縣市</w:t>
            </w:r>
          </w:p>
        </w:tc>
        <w:tc>
          <w:tcPr>
            <w:tcW w:w="2593" w:type="dxa"/>
            <w:vAlign w:val="center"/>
          </w:tcPr>
          <w:p w:rsidR="004C2F77" w:rsidRPr="004C2F77" w:rsidRDefault="004C2F77" w:rsidP="004C2F77">
            <w:pPr>
              <w:snapToGrid w:val="0"/>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屏花東及離島</w:t>
            </w:r>
          </w:p>
        </w:tc>
        <w:tc>
          <w:tcPr>
            <w:tcW w:w="1276" w:type="dxa"/>
            <w:vMerge/>
            <w:vAlign w:val="center"/>
          </w:tcPr>
          <w:p w:rsidR="004C2F77" w:rsidRPr="004C2F77" w:rsidRDefault="004C2F77" w:rsidP="004C2F77">
            <w:pPr>
              <w:snapToGrid w:val="0"/>
              <w:spacing w:line="400" w:lineRule="exact"/>
              <w:jc w:val="both"/>
              <w:rPr>
                <w:rFonts w:ascii="Times New Roman" w:eastAsia="標楷體" w:hAnsi="Times New Roman"/>
                <w:sz w:val="28"/>
                <w:szCs w:val="28"/>
              </w:rPr>
            </w:pP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60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lang w:eastAsia="zh-HK"/>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50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40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Y</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30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20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分</w:t>
            </w:r>
          </w:p>
        </w:tc>
      </w:tr>
      <w:tr w:rsidR="004C2F77" w:rsidRPr="004C2F77" w:rsidTr="002B7677">
        <w:trPr>
          <w:trHeight w:val="567"/>
        </w:trPr>
        <w:tc>
          <w:tcPr>
            <w:tcW w:w="2592"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0</w:t>
            </w:r>
          </w:p>
        </w:tc>
        <w:tc>
          <w:tcPr>
            <w:tcW w:w="25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sz w:val="28"/>
                <w:szCs w:val="28"/>
              </w:rPr>
              <w:t>0</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0</w:t>
            </w:r>
            <w:r w:rsidRPr="004C2F77">
              <w:rPr>
                <w:rFonts w:ascii="Times New Roman" w:eastAsia="標楷體" w:hAnsi="Times New Roman" w:hint="eastAsia"/>
                <w:sz w:val="28"/>
                <w:szCs w:val="28"/>
              </w:rPr>
              <w:t>分</w:t>
            </w:r>
          </w:p>
        </w:tc>
      </w:tr>
    </w:tbl>
    <w:p w:rsidR="004C2F77" w:rsidRPr="004C2F77" w:rsidRDefault="004C2F77" w:rsidP="004C2F77">
      <w:pPr>
        <w:snapToGrid w:val="0"/>
        <w:spacing w:before="240"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備註：</w:t>
      </w: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hint="eastAsia"/>
          <w:sz w:val="28"/>
        </w:rPr>
        <w:t>本局提供民眾有關心理諮商服務之網址為</w:t>
      </w:r>
      <w:r w:rsidRPr="004C2F77">
        <w:rPr>
          <w:rFonts w:ascii="Times New Roman" w:eastAsia="標楷體" w:hAnsi="Times New Roman" w:hint="eastAsia"/>
          <w:sz w:val="28"/>
        </w:rPr>
        <w:t>:</w:t>
      </w: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p>
    <w:p w:rsidR="004C2F77" w:rsidRPr="004C2F77" w:rsidRDefault="004C2F77" w:rsidP="004C2F77">
      <w:pPr>
        <w:snapToGrid w:val="0"/>
        <w:spacing w:line="400" w:lineRule="exact"/>
        <w:ind w:leftChars="886" w:left="2409" w:hangingChars="101" w:hanging="283"/>
        <w:jc w:val="both"/>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hint="eastAsia"/>
          <w:sz w:val="28"/>
        </w:rPr>
        <w:t>年度內有提供心理諮商服務的行政區計有</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個，佔全部行政區的</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w:t>
      </w:r>
    </w:p>
    <w:p w:rsidR="004C2F77" w:rsidRPr="004C2F77" w:rsidRDefault="004C2F77" w:rsidP="004C2F77">
      <w:pPr>
        <w:tabs>
          <w:tab w:val="left" w:pos="762"/>
        </w:tabs>
        <w:suppressAutoHyphens/>
        <w:autoSpaceDN w:val="0"/>
        <w:snapToGrid w:val="0"/>
        <w:spacing w:line="400" w:lineRule="exact"/>
        <w:ind w:leftChars="886" w:left="2409" w:hangingChars="101" w:hanging="283"/>
        <w:textAlignment w:val="baseline"/>
        <w:rPr>
          <w:rFonts w:ascii="Times New Roman" w:eastAsia="標楷體" w:hAnsi="Times New Roman"/>
          <w:sz w:val="32"/>
          <w:szCs w:val="28"/>
        </w:rPr>
      </w:pPr>
      <w:r w:rsidRPr="004C2F77">
        <w:rPr>
          <w:rFonts w:ascii="Times New Roman" w:eastAsia="標楷體" w:hAnsi="Times New Roman" w:hint="eastAsia"/>
          <w:sz w:val="28"/>
        </w:rPr>
        <w:t>3.</w:t>
      </w:r>
      <w:r w:rsidRPr="004C2F77">
        <w:rPr>
          <w:rFonts w:ascii="Times New Roman" w:eastAsia="標楷體" w:hAnsi="Times New Roman" w:hint="eastAsia"/>
          <w:sz w:val="28"/>
        </w:rPr>
        <w:t>所轄全年共提供</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人次心理諮商，總人口數為</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人，換算需每十萬人提供</w:t>
      </w:r>
      <w:r w:rsidRPr="004C2F77">
        <w:rPr>
          <w:rFonts w:ascii="Times New Roman" w:eastAsia="標楷體" w:hAnsi="Times New Roman" w:hint="eastAsia"/>
          <w:sz w:val="28"/>
        </w:rPr>
        <w:t xml:space="preserve">  </w:t>
      </w:r>
      <w:r w:rsidRPr="004C2F77">
        <w:rPr>
          <w:rFonts w:ascii="Times New Roman" w:eastAsia="標楷體" w:hAnsi="Times New Roman" w:hint="eastAsia"/>
          <w:sz w:val="28"/>
        </w:rPr>
        <w:t>人次服務。</w:t>
      </w:r>
    </w:p>
    <w:p w:rsidR="004C2F77" w:rsidRPr="004C2F77" w:rsidRDefault="004C2F77" w:rsidP="004C2F7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4C2F77">
        <w:rPr>
          <w:rFonts w:ascii="Times New Roman" w:eastAsia="標楷體" w:hAnsi="Times New Roman" w:hint="eastAsia"/>
          <w:sz w:val="28"/>
          <w:szCs w:val="28"/>
        </w:rPr>
        <w:t>自殺防治業務推動成果</w:t>
      </w:r>
    </w:p>
    <w:p w:rsidR="004C2F77" w:rsidRPr="004C2F77" w:rsidRDefault="004C2F77" w:rsidP="00361044">
      <w:pPr>
        <w:numPr>
          <w:ilvl w:val="0"/>
          <w:numId w:val="109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自殺防治成效</w:t>
      </w:r>
      <w:r w:rsidRPr="004C2F77">
        <w:rPr>
          <w:rFonts w:ascii="Times New Roman" w:eastAsia="標楷體" w:hAnsi="Times New Roman" w:hint="eastAsia"/>
          <w:sz w:val="28"/>
          <w:szCs w:val="28"/>
        </w:rPr>
        <w:t xml:space="preserve"> (</w:t>
      </w:r>
      <w:r w:rsidRPr="004C2F77">
        <w:rPr>
          <w:rFonts w:ascii="Times New Roman" w:eastAsia="標楷體" w:hAnsi="Times New Roman" w:hint="eastAsia"/>
          <w:sz w:val="28"/>
          <w:szCs w:val="28"/>
        </w:rPr>
        <w:t>配分</w:t>
      </w:r>
      <w:r w:rsidRPr="004C2F77">
        <w:rPr>
          <w:rFonts w:ascii="Times New Roman" w:eastAsia="標楷體" w:hAnsi="Times New Roman" w:hint="eastAsia"/>
          <w:sz w:val="28"/>
          <w:szCs w:val="28"/>
        </w:rPr>
        <w:t>12</w:t>
      </w:r>
      <w:r w:rsidRPr="004C2F77">
        <w:rPr>
          <w:rFonts w:ascii="Times New Roman" w:eastAsia="標楷體" w:hAnsi="Times New Roman" w:hint="eastAsia"/>
          <w:sz w:val="28"/>
          <w:szCs w:val="28"/>
        </w:rPr>
        <w:t>分</w:t>
      </w:r>
      <w:r w:rsidRPr="004C2F77">
        <w:rPr>
          <w:rFonts w:ascii="Times New Roman" w:eastAsia="標楷體" w:hAnsi="Times New Roman" w:hint="eastAsia"/>
          <w:sz w:val="28"/>
          <w:szCs w:val="28"/>
        </w:rPr>
        <w:t>)</w:t>
      </w:r>
    </w:p>
    <w:p w:rsidR="004C2F77" w:rsidRPr="002B76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w:t>
      </w:r>
      <w:r w:rsidRPr="002B7677">
        <w:rPr>
          <w:rFonts w:ascii="Times New Roman" w:eastAsia="標楷體" w:hAnsi="Times New Roman" w:hint="eastAsia"/>
          <w:sz w:val="28"/>
          <w:szCs w:val="28"/>
        </w:rPr>
        <w:t>殺粗死亡率下降</w:t>
      </w:r>
      <w:r w:rsidRPr="002B7677">
        <w:rPr>
          <w:rFonts w:ascii="Times New Roman" w:eastAsia="標楷體" w:hAnsi="Times New Roman" w:hint="eastAsia"/>
          <w:sz w:val="28"/>
          <w:szCs w:val="28"/>
          <w:vertAlign w:val="superscript"/>
        </w:rPr>
        <w:t>*</w:t>
      </w:r>
      <w:r w:rsidRPr="002B7677">
        <w:rPr>
          <w:rFonts w:ascii="Times New Roman" w:eastAsia="標楷體" w:hAnsi="Times New Roman" w:hint="eastAsia"/>
          <w:sz w:val="28"/>
          <w:szCs w:val="28"/>
          <w:vertAlign w:val="superscript"/>
        </w:rPr>
        <w:t>註</w:t>
      </w:r>
      <w:r w:rsidRPr="002B7677">
        <w:rPr>
          <w:rFonts w:ascii="Times New Roman" w:eastAsia="標楷體" w:hAnsi="Times New Roman" w:hint="eastAsia"/>
          <w:sz w:val="28"/>
          <w:szCs w:val="28"/>
          <w:vertAlign w:val="superscript"/>
        </w:rPr>
        <w:t>1</w:t>
      </w:r>
      <w:r w:rsidRPr="002B7677">
        <w:rPr>
          <w:rFonts w:ascii="Times New Roman" w:eastAsia="標楷體" w:hAnsi="Times New Roman" w:hint="eastAsia"/>
          <w:sz w:val="28"/>
          <w:szCs w:val="28"/>
        </w:rPr>
        <w:t>（配分</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分，評分</w:t>
      </w:r>
      <w:r w:rsidRPr="002B7677">
        <w:rPr>
          <w:rFonts w:ascii="Times New Roman" w:eastAsia="標楷體" w:hAnsi="Times New Roman" w:hint="eastAsia"/>
          <w:sz w:val="28"/>
          <w:szCs w:val="28"/>
        </w:rPr>
        <w:t>2</w:t>
      </w:r>
      <w:r w:rsidRPr="002B7677">
        <w:rPr>
          <w:rFonts w:ascii="Times New Roman" w:eastAsia="標楷體" w:hAnsi="Times New Roman" w:hint="eastAsia"/>
          <w:sz w:val="28"/>
          <w:szCs w:val="28"/>
        </w:rPr>
        <w:t>項得分加總）</w:t>
      </w:r>
    </w:p>
    <w:tbl>
      <w:tblPr>
        <w:tblStyle w:val="aff"/>
        <w:tblW w:w="0" w:type="auto"/>
        <w:tblInd w:w="2181" w:type="dxa"/>
        <w:tblLook w:val="04A0" w:firstRow="1" w:lastRow="0" w:firstColumn="1" w:lastColumn="0" w:noHBand="0" w:noVBand="1"/>
      </w:tblPr>
      <w:tblGrid>
        <w:gridCol w:w="5044"/>
        <w:gridCol w:w="1417"/>
      </w:tblGrid>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轄區內民眾</w:t>
            </w:r>
            <w:r w:rsidRPr="002B7677">
              <w:rPr>
                <w:rFonts w:ascii="Times New Roman" w:eastAsia="標楷體" w:hAnsi="Times New Roman"/>
                <w:b/>
                <w:sz w:val="28"/>
                <w:vertAlign w:val="superscript"/>
              </w:rPr>
              <w:t>*</w:t>
            </w:r>
            <w:r w:rsidRPr="002B7677">
              <w:rPr>
                <w:rFonts w:ascii="Times New Roman" w:eastAsia="標楷體" w:hAnsi="Times New Roman"/>
                <w:b/>
                <w:sz w:val="28"/>
                <w:vertAlign w:val="superscript"/>
              </w:rPr>
              <w:t>註</w:t>
            </w:r>
            <w:r w:rsidRPr="002B7677">
              <w:rPr>
                <w:rFonts w:ascii="Times New Roman" w:eastAsia="標楷體" w:hAnsi="Times New Roman"/>
                <w:b/>
                <w:sz w:val="28"/>
                <w:vertAlign w:val="superscript"/>
              </w:rPr>
              <w:t>2</w:t>
            </w:r>
            <w:r w:rsidRPr="002B7677">
              <w:rPr>
                <w:rFonts w:ascii="Times New Roman" w:eastAsia="標楷體" w:hAnsi="Times New Roman" w:hint="eastAsia"/>
                <w:sz w:val="28"/>
              </w:rPr>
              <w:t>自殺粗死亡率</w:t>
            </w:r>
            <w:r w:rsidRPr="003E0AFA">
              <w:rPr>
                <w:rFonts w:ascii="Times New Roman" w:eastAsia="標楷體" w:hAnsi="Times New Roman"/>
                <w:sz w:val="28"/>
              </w:rPr>
              <w:t>較前三年平均值</w:t>
            </w:r>
            <w:r w:rsidRPr="003E0AFA">
              <w:rPr>
                <w:rFonts w:ascii="Times New Roman" w:eastAsia="標楷體" w:hAnsi="Times New Roman"/>
                <w:sz w:val="28"/>
              </w:rPr>
              <w:t>(107</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108</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108</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109</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109</w:t>
            </w:r>
            <w:r w:rsidRPr="003E0AFA">
              <w:rPr>
                <w:rFonts w:ascii="Times New Roman" w:eastAsia="標楷體" w:hAnsi="Times New Roman"/>
                <w:sz w:val="28"/>
              </w:rPr>
              <w:t>年</w:t>
            </w:r>
            <w:r w:rsidRPr="003E0AFA">
              <w:rPr>
                <w:rFonts w:ascii="Times New Roman" w:eastAsia="標楷體" w:hAnsi="Times New Roman"/>
                <w:sz w:val="28"/>
              </w:rPr>
              <w:t>9</w:t>
            </w:r>
            <w:r w:rsidRPr="003E0AFA">
              <w:rPr>
                <w:rFonts w:ascii="Times New Roman" w:eastAsia="標楷體" w:hAnsi="Times New Roman"/>
                <w:sz w:val="28"/>
              </w:rPr>
              <w:t>月至</w:t>
            </w:r>
            <w:r w:rsidRPr="003E0AFA">
              <w:rPr>
                <w:rFonts w:ascii="Times New Roman" w:eastAsia="標楷體" w:hAnsi="Times New Roman"/>
                <w:sz w:val="28"/>
              </w:rPr>
              <w:t>110</w:t>
            </w:r>
            <w:r w:rsidRPr="003E0AFA">
              <w:rPr>
                <w:rFonts w:ascii="Times New Roman" w:eastAsia="標楷體" w:hAnsi="Times New Roman"/>
                <w:sz w:val="28"/>
              </w:rPr>
              <w:t>年</w:t>
            </w:r>
            <w:r w:rsidRPr="003E0AFA">
              <w:rPr>
                <w:rFonts w:ascii="Times New Roman" w:eastAsia="標楷體" w:hAnsi="Times New Roman"/>
                <w:sz w:val="28"/>
              </w:rPr>
              <w:t>8</w:t>
            </w:r>
            <w:r w:rsidRPr="003E0AFA">
              <w:rPr>
                <w:rFonts w:ascii="Times New Roman" w:eastAsia="標楷體" w:hAnsi="Times New Roman"/>
                <w:sz w:val="28"/>
              </w:rPr>
              <w:t>月</w:t>
            </w:r>
            <w:r w:rsidRPr="003E0AFA">
              <w:rPr>
                <w:rFonts w:ascii="Times New Roman" w:eastAsia="標楷體" w:hAnsi="Times New Roman"/>
                <w:sz w:val="28"/>
              </w:rPr>
              <w:t>)</w:t>
            </w:r>
            <w:r w:rsidRPr="003E0AFA">
              <w:rPr>
                <w:rFonts w:ascii="Times New Roman" w:eastAsia="標楷體" w:hAnsi="Times New Roman"/>
                <w:sz w:val="28"/>
              </w:rPr>
              <w:t>下降</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評分</w:t>
            </w:r>
          </w:p>
        </w:tc>
      </w:tr>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自殺粗死亡率下降或自殺死亡</w:t>
            </w:r>
            <w:r w:rsidRPr="002B7677">
              <w:rPr>
                <w:rFonts w:ascii="Times New Roman" w:eastAsia="標楷體" w:hAnsi="Times New Roman" w:hint="eastAsia"/>
                <w:sz w:val="28"/>
              </w:rPr>
              <w:t>0</w:t>
            </w:r>
            <w:r w:rsidRPr="002B7677">
              <w:rPr>
                <w:rFonts w:ascii="Times New Roman" w:eastAsia="標楷體" w:hAnsi="Times New Roman" w:hint="eastAsia"/>
                <w:sz w:val="28"/>
              </w:rPr>
              <w:t>人</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得</w:t>
            </w:r>
            <w:r w:rsidRPr="002B7677">
              <w:rPr>
                <w:rFonts w:ascii="Times New Roman" w:eastAsia="標楷體" w:hAnsi="Times New Roman" w:hint="eastAsia"/>
                <w:sz w:val="28"/>
              </w:rPr>
              <w:t>1</w:t>
            </w:r>
            <w:r w:rsidRPr="002B7677">
              <w:rPr>
                <w:rFonts w:ascii="Times New Roman" w:eastAsia="標楷體" w:hAnsi="Times New Roman" w:hint="eastAsia"/>
                <w:sz w:val="28"/>
                <w:lang w:eastAsia="zh-HK"/>
              </w:rPr>
              <w:t>分</w:t>
            </w:r>
          </w:p>
        </w:tc>
      </w:tr>
      <w:tr w:rsidR="002B7677" w:rsidRPr="002B7677" w:rsidTr="002B7677">
        <w:trPr>
          <w:trHeight w:val="393"/>
        </w:trPr>
        <w:tc>
          <w:tcPr>
            <w:tcW w:w="5044"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cs="微軟正黑體" w:hint="eastAsia"/>
                <w:sz w:val="28"/>
                <w:szCs w:val="21"/>
                <w:shd w:val="clear" w:color="auto" w:fill="FFFFFF"/>
              </w:rPr>
              <w:t>≦</w:t>
            </w:r>
            <w:r w:rsidRPr="003E0AFA">
              <w:rPr>
                <w:rFonts w:ascii="Times New Roman" w:eastAsia="標楷體" w:hAnsi="Times New Roman" w:hint="eastAsia"/>
                <w:sz w:val="28"/>
              </w:rPr>
              <w:t>當年度</w:t>
            </w:r>
            <w:r w:rsidRPr="002B7677">
              <w:rPr>
                <w:rFonts w:ascii="Times New Roman" w:eastAsia="標楷體" w:hAnsi="Times New Roman" w:hint="eastAsia"/>
                <w:sz w:val="28"/>
                <w:szCs w:val="24"/>
              </w:rPr>
              <w:t>全國平均</w:t>
            </w:r>
            <w:r w:rsidRPr="002B7677">
              <w:rPr>
                <w:rFonts w:ascii="Times New Roman" w:eastAsia="標楷體" w:hAnsi="Times New Roman" w:hint="eastAsia"/>
                <w:sz w:val="28"/>
              </w:rPr>
              <w:t>自殺粗死亡率</w:t>
            </w:r>
          </w:p>
        </w:tc>
        <w:tc>
          <w:tcPr>
            <w:tcW w:w="1417"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rPr>
              <w:t>得</w:t>
            </w:r>
            <w:r w:rsidRPr="002B7677">
              <w:rPr>
                <w:rFonts w:ascii="Times New Roman" w:eastAsia="標楷體" w:hAnsi="Times New Roman" w:hint="eastAsia"/>
                <w:sz w:val="28"/>
              </w:rPr>
              <w:t>1</w:t>
            </w:r>
            <w:r w:rsidRPr="002B7677">
              <w:rPr>
                <w:rFonts w:ascii="Times New Roman" w:eastAsia="標楷體" w:hAnsi="Times New Roman" w:hint="eastAsia"/>
                <w:sz w:val="28"/>
                <w:lang w:eastAsia="zh-HK"/>
              </w:rPr>
              <w:t>分</w:t>
            </w:r>
          </w:p>
        </w:tc>
      </w:tr>
    </w:tbl>
    <w:p w:rsidR="004C2F77" w:rsidRPr="002B7677" w:rsidRDefault="004C2F77" w:rsidP="004C2F77">
      <w:pPr>
        <w:snapToGrid w:val="0"/>
        <w:spacing w:line="400" w:lineRule="exact"/>
        <w:ind w:left="2127" w:right="-108" w:hanging="12"/>
        <w:jc w:val="both"/>
        <w:rPr>
          <w:rFonts w:ascii="Times New Roman" w:eastAsia="標楷體" w:hAnsi="Times New Roman"/>
          <w:sz w:val="28"/>
          <w:szCs w:val="28"/>
        </w:rPr>
      </w:pPr>
      <w:r w:rsidRPr="002B7677">
        <w:rPr>
          <w:rFonts w:ascii="Times New Roman" w:eastAsia="標楷體" w:hAnsi="Times New Roman"/>
          <w:sz w:val="28"/>
          <w:szCs w:val="28"/>
        </w:rPr>
        <w:t>自殺死亡資料來源：</w:t>
      </w:r>
    </w:p>
    <w:p w:rsidR="004C2F77" w:rsidRPr="003E0AFA" w:rsidRDefault="004C2F77" w:rsidP="004C2F77">
      <w:pPr>
        <w:snapToGrid w:val="0"/>
        <w:spacing w:line="400" w:lineRule="exact"/>
        <w:ind w:left="2127"/>
        <w:jc w:val="both"/>
        <w:rPr>
          <w:rFonts w:ascii="Times New Roman" w:eastAsia="標楷體" w:hAnsi="Times New Roman"/>
          <w:sz w:val="28"/>
          <w:szCs w:val="28"/>
        </w:rPr>
      </w:pPr>
      <w:r w:rsidRPr="003E0AFA">
        <w:rPr>
          <w:rFonts w:ascii="Times New Roman" w:eastAsia="標楷體" w:hAnsi="Times New Roman"/>
          <w:sz w:val="28"/>
          <w:szCs w:val="28"/>
        </w:rPr>
        <w:t>當年度：本部統計處截至</w:t>
      </w:r>
      <w:r w:rsidRPr="003E0AFA">
        <w:rPr>
          <w:rFonts w:ascii="Times New Roman" w:eastAsia="標楷體" w:hAnsi="Times New Roman"/>
          <w:sz w:val="28"/>
          <w:szCs w:val="28"/>
        </w:rPr>
        <w:t>111</w:t>
      </w:r>
      <w:r w:rsidRPr="003E0AFA">
        <w:rPr>
          <w:rFonts w:ascii="Times New Roman" w:eastAsia="標楷體" w:hAnsi="Times New Roman"/>
          <w:sz w:val="28"/>
          <w:szCs w:val="28"/>
        </w:rPr>
        <w:t>年</w:t>
      </w:r>
      <w:r w:rsidRPr="003E0AFA">
        <w:rPr>
          <w:rFonts w:ascii="Times New Roman" w:eastAsia="標楷體" w:hAnsi="Times New Roman"/>
          <w:sz w:val="28"/>
          <w:szCs w:val="28"/>
        </w:rPr>
        <w:t>12</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日止之</w:t>
      </w:r>
      <w:r w:rsidRPr="003E0AFA">
        <w:rPr>
          <w:rFonts w:ascii="Times New Roman" w:eastAsia="標楷體" w:hAnsi="Times New Roman"/>
          <w:sz w:val="28"/>
          <w:szCs w:val="28"/>
        </w:rPr>
        <w:t>110</w:t>
      </w:r>
      <w:r w:rsidRPr="003E0AFA">
        <w:rPr>
          <w:rFonts w:ascii="Times New Roman" w:eastAsia="標楷體" w:hAnsi="Times New Roman"/>
          <w:sz w:val="28"/>
          <w:szCs w:val="28"/>
        </w:rPr>
        <w:t>年</w:t>
      </w:r>
      <w:r w:rsidRPr="003E0AFA">
        <w:rPr>
          <w:rFonts w:ascii="Times New Roman" w:eastAsia="標楷體" w:hAnsi="Times New Roman"/>
          <w:sz w:val="28"/>
          <w:szCs w:val="28"/>
        </w:rPr>
        <w:t>9</w:t>
      </w:r>
      <w:r w:rsidRPr="003E0AFA">
        <w:rPr>
          <w:rFonts w:ascii="Times New Roman" w:eastAsia="標楷體" w:hAnsi="Times New Roman"/>
          <w:sz w:val="28"/>
          <w:szCs w:val="28"/>
        </w:rPr>
        <w:t>月</w:t>
      </w:r>
      <w:r w:rsidRPr="003E0AFA">
        <w:rPr>
          <w:rFonts w:ascii="Times New Roman" w:eastAsia="標楷體" w:hAnsi="Times New Roman"/>
          <w:sz w:val="28"/>
          <w:szCs w:val="28"/>
        </w:rPr>
        <w:t>1</w:t>
      </w:r>
      <w:r w:rsidRPr="003E0AFA">
        <w:rPr>
          <w:rFonts w:ascii="Times New Roman" w:eastAsia="標楷體" w:hAnsi="Times New Roman"/>
          <w:sz w:val="28"/>
          <w:szCs w:val="28"/>
        </w:rPr>
        <w:t>日至</w:t>
      </w:r>
      <w:r w:rsidRPr="003E0AFA">
        <w:rPr>
          <w:rFonts w:ascii="Times New Roman" w:eastAsia="標楷體" w:hAnsi="Times New Roman"/>
          <w:sz w:val="28"/>
          <w:szCs w:val="28"/>
        </w:rPr>
        <w:t>111</w:t>
      </w:r>
      <w:r w:rsidRPr="003E0AFA">
        <w:rPr>
          <w:rFonts w:ascii="Times New Roman" w:eastAsia="標楷體" w:hAnsi="Times New Roman"/>
          <w:sz w:val="28"/>
          <w:szCs w:val="28"/>
        </w:rPr>
        <w:t>年</w:t>
      </w:r>
      <w:r w:rsidRPr="003E0AFA">
        <w:rPr>
          <w:rFonts w:ascii="Times New Roman" w:eastAsia="標楷體" w:hAnsi="Times New Roman"/>
          <w:sz w:val="28"/>
          <w:szCs w:val="28"/>
        </w:rPr>
        <w:t>8</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日之自殺死亡人數資料，及</w:t>
      </w:r>
      <w:r w:rsidRPr="003E0AFA">
        <w:rPr>
          <w:rFonts w:ascii="Times New Roman" w:eastAsia="標楷體" w:hAnsi="Times New Roman" w:hint="eastAsia"/>
          <w:sz w:val="28"/>
          <w:szCs w:val="28"/>
        </w:rPr>
        <w:t>內政部戶政司公布之人口數資料</w:t>
      </w:r>
      <w:r w:rsidRPr="003E0AFA">
        <w:rPr>
          <w:rFonts w:ascii="Times New Roman" w:eastAsia="標楷體" w:hAnsi="Times New Roman"/>
          <w:sz w:val="28"/>
          <w:szCs w:val="28"/>
        </w:rPr>
        <w:t>。</w:t>
      </w:r>
    </w:p>
    <w:p w:rsidR="004C2F77" w:rsidRPr="003E0AFA" w:rsidRDefault="004C2F77" w:rsidP="004C2F77">
      <w:pPr>
        <w:snapToGrid w:val="0"/>
        <w:spacing w:line="400" w:lineRule="exact"/>
        <w:ind w:left="2127" w:right="-108" w:hanging="12"/>
        <w:jc w:val="both"/>
        <w:rPr>
          <w:rFonts w:ascii="Times New Roman" w:eastAsia="標楷體" w:hAnsi="Times New Roman"/>
          <w:sz w:val="28"/>
          <w:szCs w:val="28"/>
        </w:rPr>
      </w:pPr>
      <w:r w:rsidRPr="003E0AFA">
        <w:rPr>
          <w:rFonts w:ascii="Times New Roman" w:eastAsia="標楷體" w:hAnsi="Times New Roman"/>
          <w:sz w:val="28"/>
          <w:szCs w:val="28"/>
        </w:rPr>
        <w:t>前三年度：本部統計處公布之</w:t>
      </w:r>
      <w:r w:rsidRPr="003E0AFA">
        <w:rPr>
          <w:rFonts w:ascii="Times New Roman" w:eastAsia="標楷體" w:hAnsi="Times New Roman"/>
          <w:sz w:val="28"/>
          <w:szCs w:val="28"/>
        </w:rPr>
        <w:t>107</w:t>
      </w:r>
      <w:r w:rsidRPr="003E0AFA">
        <w:rPr>
          <w:rFonts w:ascii="Times New Roman" w:eastAsia="標楷體" w:hAnsi="Times New Roman"/>
          <w:sz w:val="28"/>
          <w:szCs w:val="28"/>
        </w:rPr>
        <w:t>年</w:t>
      </w:r>
      <w:r w:rsidRPr="003E0AFA">
        <w:rPr>
          <w:rFonts w:ascii="Times New Roman" w:eastAsia="標楷體" w:hAnsi="Times New Roman"/>
          <w:sz w:val="28"/>
          <w:szCs w:val="28"/>
        </w:rPr>
        <w:t>9</w:t>
      </w:r>
      <w:r w:rsidRPr="003E0AFA">
        <w:rPr>
          <w:rFonts w:ascii="Times New Roman" w:eastAsia="標楷體" w:hAnsi="Times New Roman"/>
          <w:sz w:val="28"/>
          <w:szCs w:val="28"/>
        </w:rPr>
        <w:t>月</w:t>
      </w:r>
      <w:r w:rsidRPr="003E0AFA">
        <w:rPr>
          <w:rFonts w:ascii="Times New Roman" w:eastAsia="標楷體" w:hAnsi="Times New Roman"/>
          <w:sz w:val="28"/>
          <w:szCs w:val="28"/>
        </w:rPr>
        <w:t>1</w:t>
      </w:r>
      <w:r w:rsidRPr="003E0AFA">
        <w:rPr>
          <w:rFonts w:ascii="Times New Roman" w:eastAsia="標楷體" w:hAnsi="Times New Roman"/>
          <w:sz w:val="28"/>
          <w:szCs w:val="28"/>
        </w:rPr>
        <w:t>日至</w:t>
      </w:r>
      <w:r w:rsidRPr="003E0AFA">
        <w:rPr>
          <w:rFonts w:ascii="Times New Roman" w:eastAsia="標楷體" w:hAnsi="Times New Roman"/>
          <w:sz w:val="28"/>
          <w:szCs w:val="28"/>
        </w:rPr>
        <w:t>110</w:t>
      </w:r>
      <w:r w:rsidRPr="003E0AFA">
        <w:rPr>
          <w:rFonts w:ascii="Times New Roman" w:eastAsia="標楷體" w:hAnsi="Times New Roman"/>
          <w:sz w:val="28"/>
          <w:szCs w:val="28"/>
        </w:rPr>
        <w:t>年</w:t>
      </w:r>
      <w:r w:rsidRPr="003E0AFA">
        <w:rPr>
          <w:rFonts w:ascii="Times New Roman" w:eastAsia="標楷體" w:hAnsi="Times New Roman"/>
          <w:sz w:val="28"/>
          <w:szCs w:val="28"/>
        </w:rPr>
        <w:t>8</w:t>
      </w:r>
      <w:r w:rsidRPr="003E0AFA">
        <w:rPr>
          <w:rFonts w:ascii="Times New Roman" w:eastAsia="標楷體" w:hAnsi="Times New Roman"/>
          <w:sz w:val="28"/>
          <w:szCs w:val="28"/>
        </w:rPr>
        <w:t>月</w:t>
      </w:r>
      <w:r w:rsidRPr="003E0AFA">
        <w:rPr>
          <w:rFonts w:ascii="Times New Roman" w:eastAsia="標楷體" w:hAnsi="Times New Roman"/>
          <w:sz w:val="28"/>
          <w:szCs w:val="28"/>
        </w:rPr>
        <w:t>31</w:t>
      </w:r>
      <w:r w:rsidRPr="003E0AFA">
        <w:rPr>
          <w:rFonts w:ascii="Times New Roman" w:eastAsia="標楷體" w:hAnsi="Times New Roman"/>
          <w:sz w:val="28"/>
          <w:szCs w:val="28"/>
        </w:rPr>
        <w:t>日之自殺死亡人數資料，及</w:t>
      </w:r>
      <w:r w:rsidRPr="003E0AFA">
        <w:rPr>
          <w:rFonts w:ascii="Times New Roman" w:eastAsia="標楷體" w:hAnsi="Times New Roman" w:hint="eastAsia"/>
          <w:sz w:val="28"/>
          <w:szCs w:val="28"/>
        </w:rPr>
        <w:t>內政部戶政司公布之人口數資料。</w:t>
      </w:r>
    </w:p>
    <w:p w:rsidR="004C2F77" w:rsidRPr="002B7677" w:rsidRDefault="004C2F77" w:rsidP="004C2F77">
      <w:pPr>
        <w:snapToGrid w:val="0"/>
        <w:spacing w:line="400" w:lineRule="exact"/>
        <w:ind w:left="2127"/>
        <w:jc w:val="both"/>
        <w:rPr>
          <w:rFonts w:ascii="Times New Roman" w:eastAsia="標楷體" w:hAnsi="Times New Roman"/>
          <w:sz w:val="28"/>
          <w:szCs w:val="28"/>
        </w:rPr>
      </w:pPr>
    </w:p>
    <w:p w:rsidR="004C2F77" w:rsidRPr="004C2F77" w:rsidRDefault="004C2F77" w:rsidP="004C2F77">
      <w:pPr>
        <w:snapToGrid w:val="0"/>
        <w:spacing w:line="400" w:lineRule="exact"/>
        <w:ind w:left="2127"/>
        <w:jc w:val="both"/>
        <w:rPr>
          <w:rFonts w:ascii="Times New Roman" w:eastAsia="標楷體" w:hAnsi="Times New Roman"/>
          <w:sz w:val="28"/>
          <w:szCs w:val="28"/>
        </w:rPr>
      </w:pPr>
      <w:r w:rsidRPr="004C2F77">
        <w:rPr>
          <w:rFonts w:ascii="Times New Roman" w:eastAsia="標楷體" w:hAnsi="Times New Roman"/>
          <w:sz w:val="28"/>
          <w:szCs w:val="28"/>
        </w:rPr>
        <w:t>計算方式：</w:t>
      </w:r>
    </w:p>
    <w:p w:rsidR="004C2F77" w:rsidRPr="004C2F77" w:rsidRDefault="004C2F77" w:rsidP="004C2F77">
      <w:pPr>
        <w:snapToGrid w:val="0"/>
        <w:spacing w:line="360" w:lineRule="auto"/>
        <w:ind w:left="2127" w:right="-108" w:hanging="12"/>
        <w:jc w:val="both"/>
        <w:rPr>
          <w:rFonts w:ascii="Times New Roman" w:eastAsia="標楷體" w:hAnsi="Times New Roman"/>
          <w:sz w:val="28"/>
          <w:szCs w:val="28"/>
        </w:rPr>
      </w:pPr>
      <w:r w:rsidRPr="004C2F77">
        <w:rPr>
          <w:rFonts w:ascii="Times New Roman" w:eastAsia="標楷體" w:hAnsi="Times New Roman"/>
          <w:sz w:val="28"/>
          <w:szCs w:val="28"/>
        </w:rPr>
        <w:t>當年度轄區內民眾自殺粗死亡率</w:t>
      </w:r>
    </w:p>
    <w:p w:rsidR="004C2F77" w:rsidRPr="004C2F77" w:rsidRDefault="004C2F77" w:rsidP="004C2F77">
      <w:pPr>
        <w:snapToGrid w:val="0"/>
        <w:spacing w:line="360" w:lineRule="auto"/>
        <w:ind w:left="2127" w:right="-108" w:hanging="12"/>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當年度轄區自殺死亡人數</m:t>
              </m:r>
              <m:r>
                <w:rPr>
                  <w:rFonts w:ascii="Cambria Math" w:eastAsia="標楷體" w:hAnsi="Cambria Math"/>
                  <w:sz w:val="28"/>
                  <w:szCs w:val="28"/>
                </w:rPr>
                <m:t>(</m:t>
              </m:r>
              <m:r>
                <m:rPr>
                  <m:sty m:val="p"/>
                </m:rPr>
                <w:rPr>
                  <w:rFonts w:ascii="Cambria Math" w:eastAsia="標楷體" w:hAnsi="Cambria Math"/>
                  <w:sz w:val="28"/>
                  <w:szCs w:val="28"/>
                </w:rPr>
                <m:t>截至</m:t>
              </m:r>
              <m:r>
                <w:rPr>
                  <w:rFonts w:ascii="Cambria Math" w:eastAsia="標楷體" w:hAnsi="Cambria Math"/>
                  <w:sz w:val="28"/>
                  <w:szCs w:val="28"/>
                </w:rPr>
                <m:t>111</m:t>
              </m:r>
              <m:r>
                <m:rPr>
                  <m:sty m:val="p"/>
                </m:rPr>
                <w:rPr>
                  <w:rFonts w:ascii="Cambria Math" w:eastAsia="標楷體" w:hAnsi="Cambria Math"/>
                  <w:sz w:val="28"/>
                  <w:szCs w:val="28"/>
                </w:rPr>
                <m:t>年</m:t>
              </m:r>
              <m:r>
                <w:rPr>
                  <w:rFonts w:ascii="Cambria Math" w:eastAsia="標楷體" w:hAnsi="Cambria Math"/>
                  <w:sz w:val="28"/>
                  <w:szCs w:val="28"/>
                </w:rPr>
                <m:t>12</m:t>
              </m:r>
              <m:r>
                <m:rPr>
                  <m:sty m:val="p"/>
                </m:rPr>
                <w:rPr>
                  <w:rFonts w:ascii="Cambria Math" w:eastAsia="標楷體" w:hAnsi="Cambria Math"/>
                  <w:sz w:val="28"/>
                  <w:szCs w:val="28"/>
                </w:rPr>
                <m:t>月</m:t>
              </m:r>
              <m:r>
                <w:rPr>
                  <w:rFonts w:ascii="Cambria Math" w:eastAsia="標楷體" w:hAnsi="Cambria Math"/>
                  <w:sz w:val="28"/>
                  <w:szCs w:val="28"/>
                </w:rPr>
                <m:t>31</m:t>
              </m:r>
              <m:r>
                <m:rPr>
                  <m:sty m:val="p"/>
                </m:rPr>
                <w:rPr>
                  <w:rFonts w:ascii="Cambria Math" w:eastAsia="標楷體" w:hAnsi="Cambria Math"/>
                  <w:sz w:val="28"/>
                  <w:szCs w:val="28"/>
                </w:rPr>
                <m:t>日資料</m:t>
              </m:r>
              <m:r>
                <w:rPr>
                  <w:rFonts w:ascii="Cambria Math" w:eastAsia="標楷體" w:hAnsi="Cambria Math"/>
                  <w:sz w:val="28"/>
                  <w:szCs w:val="28"/>
                </w:rPr>
                <m:t>)</m:t>
              </m:r>
            </m:num>
            <m:den>
              <m:r>
                <m:rPr>
                  <m:sty m:val="p"/>
                </m:rPr>
                <w:rPr>
                  <w:rFonts w:ascii="Cambria Math" w:eastAsia="標楷體" w:hAnsi="Cambria Math"/>
                  <w:sz w:val="28"/>
                  <w:szCs w:val="28"/>
                </w:rPr>
                <m:t>(110</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+111</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)/2</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right="-108" w:hanging="12"/>
        <w:jc w:val="both"/>
        <w:rPr>
          <w:rFonts w:ascii="Times New Roman" w:eastAsia="標楷體" w:hAnsi="Times New Roman"/>
          <w:color w:val="FF0000"/>
          <w:sz w:val="28"/>
          <w:szCs w:val="28"/>
          <w:u w:val="single"/>
        </w:rPr>
      </w:pPr>
    </w:p>
    <w:p w:rsidR="004C2F77" w:rsidRPr="002B7677" w:rsidRDefault="004C2F77" w:rsidP="004C2F77">
      <w:pPr>
        <w:snapToGrid w:val="0"/>
        <w:spacing w:line="400" w:lineRule="exact"/>
        <w:ind w:left="2127" w:right="-108" w:hanging="12"/>
        <w:jc w:val="both"/>
        <w:rPr>
          <w:rFonts w:ascii="Times New Roman" w:eastAsia="標楷體" w:hAnsi="Times New Roman"/>
          <w:sz w:val="28"/>
          <w:szCs w:val="28"/>
          <w:u w:val="single"/>
        </w:rPr>
      </w:pPr>
      <w:r w:rsidRPr="002B7677">
        <w:rPr>
          <w:rFonts w:ascii="Times New Roman" w:eastAsia="標楷體" w:hAnsi="Times New Roman"/>
          <w:sz w:val="28"/>
          <w:szCs w:val="28"/>
          <w:u w:val="single"/>
        </w:rPr>
        <w:t>前三年度轄區內民眾自殺粗死亡率</w:t>
      </w:r>
    </w:p>
    <w:p w:rsidR="004C2F77" w:rsidRPr="002B7677" w:rsidRDefault="004C2F77" w:rsidP="004C2F77">
      <w:pPr>
        <w:snapToGrid w:val="0"/>
        <w:spacing w:line="360" w:lineRule="auto"/>
        <w:ind w:left="2127" w:right="-108" w:hanging="12"/>
        <w:jc w:val="both"/>
        <w:rPr>
          <w:rFonts w:ascii="Times New Roman" w:eastAsia="標楷體" w:hAnsi="Times New Roman"/>
          <w:sz w:val="28"/>
          <w:szCs w:val="28"/>
        </w:rPr>
      </w:pPr>
      <m:oMathPara>
        <m:oMathParaPr>
          <m:jc m:val="left"/>
        </m:oMathParaPr>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前三年度轄區自殺死亡人數合計</m:t>
              </m:r>
            </m:num>
            <m:den>
              <m:r>
                <w:rPr>
                  <w:rFonts w:ascii="Cambria Math" w:eastAsia="標楷體" w:hAnsi="Cambria Math"/>
                  <w:sz w:val="28"/>
                  <w:szCs w:val="28"/>
                </w:rPr>
                <m:t>前三年之轄區年中人口數合計</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szCs w:val="28"/>
        </w:rPr>
      </w:pPr>
    </w:p>
    <w:p w:rsidR="004C2F77" w:rsidRPr="002B7677" w:rsidRDefault="004C2F77" w:rsidP="004C2F77">
      <w:pPr>
        <w:snapToGrid w:val="0"/>
        <w:spacing w:line="400" w:lineRule="exact"/>
        <w:ind w:left="2127"/>
        <w:jc w:val="both"/>
        <w:rPr>
          <w:rFonts w:ascii="Times New Roman" w:eastAsia="標楷體" w:hAnsi="Times New Roman"/>
          <w:sz w:val="28"/>
          <w:szCs w:val="28"/>
        </w:rPr>
      </w:pPr>
      <w:r w:rsidRPr="002B7677">
        <w:rPr>
          <w:rFonts w:ascii="Times New Roman" w:eastAsia="標楷體" w:hAnsi="Times New Roman"/>
          <w:sz w:val="28"/>
          <w:szCs w:val="28"/>
        </w:rPr>
        <w:t>轄區內民眾自殺粗死亡率下降百分比</w:t>
      </w:r>
    </w:p>
    <w:p w:rsidR="004C2F77" w:rsidRPr="004C2F77" w:rsidRDefault="004C2F77" w:rsidP="004C2F77">
      <w:pPr>
        <w:snapToGrid w:val="0"/>
        <w:spacing w:line="360" w:lineRule="auto"/>
        <w:ind w:left="2127"/>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前三年度</m:t>
              </m:r>
              <m:r>
                <w:rPr>
                  <w:rFonts w:ascii="Cambria Math" w:eastAsia="標楷體" w:hAnsi="Cambria Math"/>
                  <w:sz w:val="28"/>
                  <w:szCs w:val="28"/>
                </w:rPr>
                <m:t>-</m:t>
              </m:r>
              <m:r>
                <m:rPr>
                  <m:sty m:val="p"/>
                </m:rPr>
                <w:rPr>
                  <w:rFonts w:ascii="Cambria Math" w:eastAsia="標楷體" w:hAnsi="Cambria Math"/>
                  <w:sz w:val="28"/>
                  <w:szCs w:val="28"/>
                </w:rPr>
                <m:t>當年度轄區內民眾自殺粗死亡率</m:t>
              </m:r>
            </m:num>
            <m:den>
              <m:r>
                <m:rPr>
                  <m:sty m:val="p"/>
                </m:rPr>
                <w:rPr>
                  <w:rFonts w:ascii="Cambria Math" w:eastAsia="標楷體" w:hAnsi="Cambria Math"/>
                  <w:sz w:val="28"/>
                  <w:szCs w:val="28"/>
                </w:rPr>
                <m:t>前三年度轄區內民眾自殺粗死亡率</m:t>
              </m:r>
            </m:den>
          </m:f>
          <m:r>
            <w:rPr>
              <w:rFonts w:ascii="Cambria Math" w:eastAsia="標楷體" w:hAnsi="Cambria Math"/>
              <w:sz w:val="28"/>
              <w:szCs w:val="28"/>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szCs w:val="28"/>
        </w:rPr>
      </w:pPr>
    </w:p>
    <w:p w:rsidR="004C2F77" w:rsidRPr="002B7677"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2B7677">
        <w:rPr>
          <w:rFonts w:ascii="Times New Roman" w:eastAsia="標楷體" w:hAnsi="Times New Roman"/>
          <w:sz w:val="28"/>
          <w:szCs w:val="28"/>
        </w:rPr>
        <w:t>註</w:t>
      </w:r>
      <w:r w:rsidRPr="002B7677">
        <w:rPr>
          <w:rFonts w:ascii="Times New Roman" w:eastAsia="標楷體" w:hAnsi="Times New Roman"/>
          <w:sz w:val="28"/>
          <w:szCs w:val="28"/>
        </w:rPr>
        <w:t>1</w:t>
      </w:r>
      <w:r w:rsidRPr="002B7677">
        <w:rPr>
          <w:rFonts w:ascii="Times New Roman" w:eastAsia="標楷體" w:hAnsi="Times New Roman"/>
          <w:sz w:val="28"/>
          <w:szCs w:val="28"/>
        </w:rPr>
        <w:t>：自殺死亡個案納入標準：</w:t>
      </w:r>
      <w:r w:rsidRPr="002B7677">
        <w:rPr>
          <w:rFonts w:ascii="Times New Roman" w:eastAsia="標楷體" w:hAnsi="Times New Roman"/>
          <w:sz w:val="28"/>
          <w:szCs w:val="28"/>
        </w:rPr>
        <w:t>ICD-10</w:t>
      </w:r>
      <w:r w:rsidRPr="002B7677">
        <w:rPr>
          <w:rFonts w:ascii="Times New Roman" w:eastAsia="標楷體" w:hAnsi="Times New Roman"/>
          <w:sz w:val="28"/>
          <w:szCs w:val="28"/>
        </w:rPr>
        <w:t>死因診斷碼為</w:t>
      </w:r>
      <w:r w:rsidRPr="002B7677">
        <w:rPr>
          <w:rFonts w:ascii="Times New Roman" w:eastAsia="標楷體" w:hAnsi="Times New Roman"/>
          <w:sz w:val="28"/>
          <w:szCs w:val="28"/>
        </w:rPr>
        <w:t>X60-X84</w:t>
      </w:r>
      <w:r w:rsidRPr="002B7677">
        <w:rPr>
          <w:rFonts w:ascii="Times New Roman" w:eastAsia="標楷體" w:hAnsi="Times New Roman"/>
          <w:sz w:val="28"/>
          <w:szCs w:val="28"/>
        </w:rPr>
        <w:t>、</w:t>
      </w:r>
      <w:r w:rsidRPr="00583BB8">
        <w:rPr>
          <w:rFonts w:ascii="Times New Roman" w:eastAsia="標楷體" w:hAnsi="Times New Roman"/>
          <w:sz w:val="28"/>
          <w:szCs w:val="28"/>
        </w:rPr>
        <w:t>Y87.0</w:t>
      </w:r>
      <w:r w:rsidRPr="002B7677">
        <w:rPr>
          <w:rFonts w:ascii="Times New Roman" w:eastAsia="標楷體" w:hAnsi="Times New Roman"/>
          <w:sz w:val="28"/>
          <w:szCs w:val="28"/>
        </w:rPr>
        <w:t>。</w:t>
      </w:r>
    </w:p>
    <w:p w:rsidR="004C2F77" w:rsidRPr="002B7677"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2B7677">
        <w:rPr>
          <w:rFonts w:ascii="Times New Roman" w:eastAsia="標楷體" w:hAnsi="Times New Roman"/>
          <w:sz w:val="28"/>
          <w:szCs w:val="28"/>
        </w:rPr>
        <w:t>註</w:t>
      </w:r>
      <w:r w:rsidRPr="002B7677">
        <w:rPr>
          <w:rFonts w:ascii="Times New Roman" w:eastAsia="標楷體" w:hAnsi="Times New Roman"/>
          <w:sz w:val="28"/>
          <w:szCs w:val="28"/>
        </w:rPr>
        <w:t>2</w:t>
      </w:r>
      <w:r w:rsidRPr="002B7677">
        <w:rPr>
          <w:rFonts w:ascii="Times New Roman" w:eastAsia="標楷體" w:hAnsi="Times New Roman"/>
          <w:sz w:val="28"/>
          <w:szCs w:val="28"/>
        </w:rPr>
        <w:t>：民眾之轄區依其戶籍地認定。</w:t>
      </w:r>
    </w:p>
    <w:p w:rsidR="004C2F77" w:rsidRPr="00583BB8" w:rsidRDefault="004C2F77" w:rsidP="004C2F77">
      <w:pPr>
        <w:snapToGrid w:val="0"/>
        <w:spacing w:line="400" w:lineRule="exact"/>
        <w:ind w:leftChars="886" w:left="2834" w:hangingChars="253" w:hanging="708"/>
        <w:jc w:val="both"/>
        <w:rPr>
          <w:rFonts w:ascii="Times New Roman" w:eastAsia="標楷體" w:hAnsi="Times New Roman"/>
          <w:sz w:val="28"/>
          <w:szCs w:val="28"/>
        </w:rPr>
      </w:pPr>
      <w:r w:rsidRPr="00583BB8">
        <w:rPr>
          <w:rFonts w:ascii="Times New Roman" w:eastAsia="標楷體" w:hAnsi="Times New Roman" w:hint="eastAsia"/>
          <w:sz w:val="28"/>
          <w:szCs w:val="28"/>
        </w:rPr>
        <w:t>註</w:t>
      </w:r>
      <w:r w:rsidRPr="00583BB8">
        <w:rPr>
          <w:rFonts w:ascii="Times New Roman" w:eastAsia="標楷體" w:hAnsi="Times New Roman" w:hint="eastAsia"/>
          <w:sz w:val="28"/>
          <w:szCs w:val="28"/>
        </w:rPr>
        <w:t>3</w:t>
      </w:r>
      <w:r w:rsidRPr="00583BB8">
        <w:rPr>
          <w:rFonts w:ascii="Times New Roman" w:eastAsia="標楷體" w:hAnsi="Times New Roman" w:hint="eastAsia"/>
          <w:sz w:val="28"/>
          <w:szCs w:val="28"/>
        </w:rPr>
        <w:t>：前三年之轄區年中人口數計算方式：</w:t>
      </w:r>
      <w:r w:rsidRPr="00583BB8">
        <w:rPr>
          <w:rFonts w:ascii="Times New Roman" w:eastAsia="標楷體" w:hAnsi="Times New Roman" w:hint="eastAsia"/>
          <w:sz w:val="28"/>
          <w:szCs w:val="28"/>
        </w:rPr>
        <w:t xml:space="preserve"> </w:t>
      </w:r>
    </w:p>
    <w:p w:rsidR="004C2F77" w:rsidRPr="002B7677" w:rsidRDefault="004C2F77" w:rsidP="004C2F77">
      <w:pPr>
        <w:snapToGrid w:val="0"/>
        <w:spacing w:line="400" w:lineRule="exact"/>
        <w:ind w:leftChars="1181" w:left="2834" w:firstLine="1"/>
        <w:jc w:val="both"/>
        <w:rPr>
          <w:rFonts w:ascii="Times New Roman" w:eastAsia="標楷體" w:hAnsi="Times New Roman"/>
          <w:sz w:val="28"/>
          <w:szCs w:val="28"/>
          <w:u w:val="single"/>
        </w:rPr>
      </w:pPr>
      <w:r w:rsidRPr="00583BB8">
        <w:rPr>
          <w:rFonts w:ascii="Times New Roman" w:eastAsia="標楷體" w:hAnsi="Times New Roman" w:hint="eastAsia"/>
          <w:sz w:val="28"/>
          <w:szCs w:val="28"/>
        </w:rPr>
        <w:t>(107</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+108</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 + (108</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+109</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 +(109</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+110</w:t>
      </w:r>
      <w:r w:rsidRPr="00583BB8">
        <w:rPr>
          <w:rFonts w:ascii="Times New Roman" w:eastAsia="標楷體" w:hAnsi="Times New Roman" w:hint="eastAsia"/>
          <w:sz w:val="28"/>
          <w:szCs w:val="28"/>
        </w:rPr>
        <w:t>年</w:t>
      </w:r>
      <w:r w:rsidRPr="00583BB8">
        <w:rPr>
          <w:rFonts w:ascii="Times New Roman" w:eastAsia="標楷體" w:hAnsi="Times New Roman" w:hint="eastAsia"/>
          <w:sz w:val="28"/>
          <w:szCs w:val="28"/>
        </w:rPr>
        <w:t>8</w:t>
      </w:r>
      <w:r w:rsidRPr="00583BB8">
        <w:rPr>
          <w:rFonts w:ascii="Times New Roman" w:eastAsia="標楷體" w:hAnsi="Times New Roman" w:hint="eastAsia"/>
          <w:sz w:val="28"/>
          <w:szCs w:val="28"/>
        </w:rPr>
        <w:t>月人口數</w:t>
      </w:r>
      <w:r w:rsidRPr="00583BB8">
        <w:rPr>
          <w:rFonts w:ascii="Times New Roman" w:eastAsia="標楷體" w:hAnsi="Times New Roman" w:hint="eastAsia"/>
          <w:sz w:val="28"/>
          <w:szCs w:val="28"/>
        </w:rPr>
        <w:t>)/2</w:t>
      </w:r>
    </w:p>
    <w:p w:rsidR="004C2F77" w:rsidRPr="004C2F77" w:rsidRDefault="004C2F77" w:rsidP="004C2F77">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4C2F77" w:rsidRPr="004C2F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跨自殺防治網絡運作情形（配分</w:t>
      </w:r>
      <w:r w:rsidRPr="004C2F77">
        <w:rPr>
          <w:rFonts w:ascii="Times New Roman" w:eastAsia="標楷體" w:hAnsi="Times New Roman" w:hint="eastAsia"/>
          <w:sz w:val="28"/>
          <w:szCs w:val="28"/>
        </w:rPr>
        <w:t>4</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5185"/>
        <w:gridCol w:w="1276"/>
      </w:tblGrid>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運作情形</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評分</w:t>
            </w:r>
          </w:p>
        </w:tc>
      </w:tr>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符合下列事項</w:t>
            </w:r>
            <w:r w:rsidRPr="004C2F77">
              <w:rPr>
                <w:rFonts w:ascii="Times New Roman" w:eastAsia="標楷體" w:hAnsi="Times New Roman" w:hint="eastAsia"/>
                <w:sz w:val="28"/>
                <w:szCs w:val="28"/>
              </w:rPr>
              <w:t>:</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依自殺防治法第</w:t>
            </w:r>
            <w:r w:rsidRPr="004C2F77">
              <w:rPr>
                <w:rFonts w:ascii="Times New Roman" w:eastAsia="標楷體" w:hAnsi="Times New Roman" w:hint="eastAsia"/>
                <w:sz w:val="28"/>
                <w:szCs w:val="28"/>
              </w:rPr>
              <w:t>5</w:t>
            </w:r>
            <w:r w:rsidRPr="004C2F77">
              <w:rPr>
                <w:rFonts w:ascii="Times New Roman" w:eastAsia="標楷體" w:hAnsi="Times New Roman" w:hint="eastAsia"/>
                <w:sz w:val="28"/>
                <w:szCs w:val="28"/>
              </w:rPr>
              <w:t>條第</w:t>
            </w:r>
            <w:r w:rsidRPr="004C2F77">
              <w:rPr>
                <w:rFonts w:ascii="Times New Roman" w:eastAsia="標楷體" w:hAnsi="Times New Roman" w:hint="eastAsia"/>
                <w:sz w:val="28"/>
                <w:szCs w:val="28"/>
              </w:rPr>
              <w:t>2</w:t>
            </w:r>
            <w:r w:rsidRPr="004C2F77">
              <w:rPr>
                <w:rFonts w:ascii="Times New Roman" w:eastAsia="標楷體" w:hAnsi="Times New Roman" w:hint="eastAsia"/>
                <w:sz w:val="28"/>
                <w:szCs w:val="28"/>
              </w:rPr>
              <w:t>項規定訂定自殺防治會之組成、任務、議事程序及其他應遵行事項</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召開縣市層級之跨局處自殺防治會。</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跨局處自殺防治會由地方政府主秘（秘書長）層級以上主持</w:t>
            </w:r>
          </w:p>
          <w:p w:rsidR="004C2F77" w:rsidRPr="004C2F77" w:rsidRDefault="004C2F77" w:rsidP="00361044">
            <w:pPr>
              <w:numPr>
                <w:ilvl w:val="0"/>
                <w:numId w:val="1101"/>
              </w:num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邀集跨</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個以上專業類別之專家學者</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民間團體擔任外部委員</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得</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lang w:eastAsia="zh-HK"/>
              </w:rPr>
              <w:t>分</w:t>
            </w:r>
          </w:p>
        </w:tc>
      </w:tr>
      <w:tr w:rsidR="004C2F77" w:rsidRPr="004C2F77" w:rsidTr="002B7677">
        <w:trPr>
          <w:trHeight w:val="393"/>
        </w:trPr>
        <w:tc>
          <w:tcPr>
            <w:tcW w:w="5185" w:type="dxa"/>
            <w:vAlign w:val="center"/>
          </w:tcPr>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針對下列</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類人員辦理自殺防治教育</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課程內容含落實自殺通報</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；每類人員得</w:t>
            </w:r>
            <w:r w:rsidRPr="004C2F77">
              <w:rPr>
                <w:rFonts w:ascii="Times New Roman" w:eastAsia="標楷體" w:hAnsi="Times New Roman" w:hint="eastAsia"/>
                <w:sz w:val="28"/>
                <w:szCs w:val="28"/>
              </w:rPr>
              <w:t>0.5</w:t>
            </w:r>
            <w:r w:rsidRPr="004C2F77">
              <w:rPr>
                <w:rFonts w:ascii="Times New Roman" w:eastAsia="標楷體" w:hAnsi="Times New Roman" w:hint="eastAsia"/>
                <w:sz w:val="28"/>
                <w:szCs w:val="28"/>
              </w:rPr>
              <w:t>分，含</w:t>
            </w:r>
            <w:r w:rsidRPr="004C2F77">
              <w:rPr>
                <w:rFonts w:ascii="Times New Roman" w:eastAsia="標楷體" w:hAnsi="Times New Roman" w:hint="eastAsia"/>
                <w:sz w:val="28"/>
                <w:szCs w:val="28"/>
              </w:rPr>
              <w:t>:</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1.</w:t>
            </w:r>
            <w:r w:rsidRPr="004C2F77">
              <w:rPr>
                <w:rFonts w:ascii="Times New Roman" w:eastAsia="標楷體" w:hAnsi="Times New Roman"/>
                <w:sz w:val="28"/>
                <w:szCs w:val="28"/>
              </w:rPr>
              <w:t>社會工作人員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2.</w:t>
            </w:r>
            <w:r w:rsidRPr="004C2F77">
              <w:rPr>
                <w:rFonts w:ascii="Times New Roman" w:eastAsia="標楷體" w:hAnsi="Times New Roman"/>
                <w:sz w:val="28"/>
                <w:szCs w:val="28"/>
              </w:rPr>
              <w:t>長期照顧服務人員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3.</w:t>
            </w:r>
            <w:r w:rsidRPr="004C2F77">
              <w:rPr>
                <w:rFonts w:ascii="Times New Roman" w:eastAsia="標楷體" w:hAnsi="Times New Roman"/>
                <w:sz w:val="28"/>
                <w:szCs w:val="28"/>
              </w:rPr>
              <w:t>學校人員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4.</w:t>
            </w:r>
            <w:r w:rsidRPr="004C2F77">
              <w:rPr>
                <w:rFonts w:ascii="Times New Roman" w:eastAsia="標楷體" w:hAnsi="Times New Roman"/>
                <w:sz w:val="28"/>
                <w:szCs w:val="28"/>
              </w:rPr>
              <w:t>警察人員</w:t>
            </w:r>
          </w:p>
          <w:p w:rsidR="004C2F77" w:rsidRPr="004C2F77" w:rsidRDefault="004C2F77" w:rsidP="004C2F77">
            <w:pPr>
              <w:snapToGrid w:val="0"/>
              <w:spacing w:before="48" w:after="48"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5.</w:t>
            </w:r>
            <w:r w:rsidRPr="004C2F77">
              <w:rPr>
                <w:rFonts w:ascii="Times New Roman" w:eastAsia="標楷體" w:hAnsi="Times New Roman"/>
                <w:sz w:val="28"/>
                <w:szCs w:val="28"/>
              </w:rPr>
              <w:t>消防人員</w:t>
            </w:r>
          </w:p>
          <w:p w:rsidR="004C2F77" w:rsidRPr="004C2F77" w:rsidRDefault="004C2F77" w:rsidP="004C2F77">
            <w:pPr>
              <w:snapToGrid w:val="0"/>
              <w:spacing w:before="48" w:after="48" w:line="400" w:lineRule="exact"/>
              <w:jc w:val="both"/>
              <w:rPr>
                <w:rFonts w:ascii="Times New Roman" w:eastAsia="標楷體" w:hAnsi="Times New Roman"/>
                <w:sz w:val="28"/>
                <w:szCs w:val="28"/>
                <w:highlight w:val="yellow"/>
                <w:u w:val="single"/>
              </w:rPr>
            </w:pPr>
            <w:r w:rsidRPr="004C2F77">
              <w:rPr>
                <w:rFonts w:ascii="Times New Roman" w:eastAsia="標楷體" w:hAnsi="Times New Roman" w:hint="eastAsia"/>
                <w:sz w:val="28"/>
                <w:szCs w:val="28"/>
              </w:rPr>
              <w:t>6.</w:t>
            </w:r>
            <w:r w:rsidRPr="004C2F77">
              <w:rPr>
                <w:rFonts w:ascii="Times New Roman" w:eastAsia="標楷體" w:hAnsi="Times New Roman"/>
                <w:sz w:val="28"/>
                <w:szCs w:val="28"/>
              </w:rPr>
              <w:t>村（里）長、村（里）幹事</w:t>
            </w:r>
            <w:r w:rsidRPr="004C2F77">
              <w:rPr>
                <w:rFonts w:ascii="Times New Roman" w:eastAsia="標楷體" w:hAnsi="Times New Roman" w:hint="eastAsia"/>
                <w:sz w:val="28"/>
                <w:szCs w:val="28"/>
              </w:rPr>
              <w:t>。</w:t>
            </w:r>
          </w:p>
        </w:tc>
        <w:tc>
          <w:tcPr>
            <w:tcW w:w="127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8"/>
                <w:highlight w:val="yellow"/>
              </w:rPr>
            </w:pPr>
            <w:r w:rsidRPr="004C2F77">
              <w:rPr>
                <w:rFonts w:ascii="Times New Roman" w:eastAsia="標楷體" w:hAnsi="Times New Roman" w:hint="eastAsia"/>
                <w:sz w:val="28"/>
                <w:szCs w:val="28"/>
              </w:rPr>
              <w:t>得</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lang w:eastAsia="zh-HK"/>
              </w:rPr>
              <w:t>分</w:t>
            </w:r>
          </w:p>
        </w:tc>
      </w:tr>
    </w:tbl>
    <w:p w:rsidR="004C2F77" w:rsidRPr="004C2F77" w:rsidRDefault="004C2F77" w:rsidP="004C2F77">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4C2F77" w:rsidRPr="004C2F77" w:rsidRDefault="004C2F77" w:rsidP="00361044">
      <w:pPr>
        <w:numPr>
          <w:ilvl w:val="0"/>
          <w:numId w:val="110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自殺關懷訪視服務成效（配分</w:t>
      </w:r>
      <w:r w:rsidRPr="004C2F77">
        <w:rPr>
          <w:rFonts w:ascii="Times New Roman" w:eastAsia="標楷體" w:hAnsi="Times New Roman" w:hint="eastAsia"/>
          <w:sz w:val="28"/>
          <w:szCs w:val="28"/>
        </w:rPr>
        <w:t>6</w:t>
      </w:r>
      <w:r w:rsidRPr="004C2F77">
        <w:rPr>
          <w:rFonts w:ascii="Times New Roman" w:eastAsia="標楷體" w:hAnsi="Times New Roman" w:hint="eastAsia"/>
          <w:sz w:val="28"/>
          <w:szCs w:val="28"/>
        </w:rPr>
        <w:t>分）</w:t>
      </w:r>
    </w:p>
    <w:p w:rsidR="004C2F77" w:rsidRPr="004C2F77" w:rsidRDefault="004C2F77" w:rsidP="00361044">
      <w:pPr>
        <w:numPr>
          <w:ilvl w:val="0"/>
          <w:numId w:val="1102"/>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自殺通報關懷個案自殺粗死亡率</w:t>
      </w:r>
      <w:r w:rsidRPr="004C2F77">
        <w:rPr>
          <w:rFonts w:ascii="Times New Roman" w:eastAsia="標楷體" w:hAnsi="Times New Roman" w:hint="eastAsia"/>
          <w:sz w:val="28"/>
          <w:szCs w:val="28"/>
          <w:vertAlign w:val="superscript"/>
        </w:rPr>
        <w:t>*</w:t>
      </w:r>
      <w:r w:rsidRPr="004C2F77">
        <w:rPr>
          <w:rFonts w:ascii="Times New Roman" w:eastAsia="標楷體" w:hAnsi="Times New Roman" w:hint="eastAsia"/>
          <w:sz w:val="28"/>
          <w:szCs w:val="28"/>
          <w:vertAlign w:val="superscript"/>
        </w:rPr>
        <w:t>註</w:t>
      </w:r>
      <w:r w:rsidRPr="004C2F77">
        <w:rPr>
          <w:rFonts w:ascii="Times New Roman" w:eastAsia="標楷體" w:hAnsi="Times New Roman" w:hint="eastAsia"/>
          <w:sz w:val="28"/>
          <w:szCs w:val="28"/>
          <w:vertAlign w:val="superscript"/>
        </w:rPr>
        <w:t>1</w:t>
      </w:r>
      <w:r w:rsidRPr="004C2F77">
        <w:rPr>
          <w:rFonts w:ascii="Times New Roman" w:eastAsia="標楷體" w:hAnsi="Times New Roman" w:hint="eastAsia"/>
          <w:sz w:val="28"/>
          <w:szCs w:val="28"/>
        </w:rPr>
        <w:t>。</w:t>
      </w:r>
    </w:p>
    <w:p w:rsidR="004C2F77" w:rsidRPr="004C2F77" w:rsidRDefault="004C2F77" w:rsidP="004C2F77">
      <w:pPr>
        <w:tabs>
          <w:tab w:val="left" w:pos="762"/>
        </w:tabs>
        <w:suppressAutoHyphens/>
        <w:autoSpaceDN w:val="0"/>
        <w:snapToGrid w:val="0"/>
        <w:spacing w:line="400" w:lineRule="exact"/>
        <w:ind w:leftChars="1122" w:left="2693"/>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評分標準：</w:t>
      </w:r>
    </w:p>
    <w:tbl>
      <w:tblPr>
        <w:tblStyle w:val="aff"/>
        <w:tblW w:w="0" w:type="auto"/>
        <w:tblInd w:w="2181" w:type="dxa"/>
        <w:tblLook w:val="04A0" w:firstRow="1" w:lastRow="0" w:firstColumn="1" w:lastColumn="0" w:noHBand="0" w:noVBand="1"/>
      </w:tblPr>
      <w:tblGrid>
        <w:gridCol w:w="4193"/>
        <w:gridCol w:w="2268"/>
      </w:tblGrid>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當年度</w:t>
            </w:r>
            <w:r w:rsidRPr="004C2F77">
              <w:rPr>
                <w:rFonts w:ascii="Times New Roman" w:eastAsia="標楷體" w:hAnsi="Times New Roman" w:hint="eastAsia"/>
                <w:sz w:val="28"/>
              </w:rPr>
              <w:t>(1</w:t>
            </w:r>
            <w:r w:rsidRPr="004C2F77">
              <w:rPr>
                <w:rFonts w:ascii="Times New Roman" w:eastAsia="標楷體" w:hAnsi="Times New Roman"/>
                <w:sz w:val="28"/>
                <w:lang w:eastAsia="zh-HK"/>
              </w:rPr>
              <w:t>10</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9</w:t>
            </w:r>
            <w:r w:rsidRPr="004C2F77">
              <w:rPr>
                <w:rFonts w:ascii="Times New Roman" w:eastAsia="標楷體" w:hAnsi="Times New Roman"/>
                <w:sz w:val="28"/>
                <w:lang w:eastAsia="zh-HK"/>
              </w:rPr>
              <w:t>月至</w:t>
            </w:r>
            <w:r w:rsidRPr="004C2F77">
              <w:rPr>
                <w:rFonts w:ascii="Times New Roman" w:eastAsia="標楷體" w:hAnsi="Times New Roman"/>
                <w:sz w:val="28"/>
                <w:lang w:eastAsia="zh-HK"/>
              </w:rPr>
              <w:t>111</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8</w:t>
            </w:r>
            <w:r w:rsidRPr="004C2F77">
              <w:rPr>
                <w:rFonts w:ascii="Times New Roman" w:eastAsia="標楷體" w:hAnsi="Times New Roman"/>
                <w:sz w:val="28"/>
                <w:lang w:eastAsia="zh-HK"/>
              </w:rPr>
              <w:t>月</w:t>
            </w:r>
            <w:r w:rsidRPr="004C2F77">
              <w:rPr>
                <w:rFonts w:ascii="Times New Roman" w:eastAsia="標楷體" w:hAnsi="Times New Roman" w:hint="eastAsia"/>
                <w:sz w:val="28"/>
              </w:rPr>
              <w:t>)</w:t>
            </w:r>
            <w:r w:rsidRPr="004C2F77">
              <w:rPr>
                <w:rFonts w:ascii="Times New Roman" w:eastAsia="標楷體" w:hAnsi="Times New Roman" w:hint="eastAsia"/>
                <w:sz w:val="28"/>
              </w:rPr>
              <w:t>轄區內</w:t>
            </w:r>
            <w:r w:rsidRPr="004C2F77">
              <w:rPr>
                <w:rFonts w:ascii="Times New Roman" w:eastAsia="標楷體" w:hAnsi="Times New Roman"/>
                <w:sz w:val="28"/>
                <w:vertAlign w:val="superscript"/>
              </w:rPr>
              <w:t>*</w:t>
            </w:r>
            <w:r w:rsidRPr="004C2F77">
              <w:rPr>
                <w:rFonts w:ascii="Times New Roman" w:eastAsia="標楷體" w:hAnsi="Times New Roman"/>
                <w:sz w:val="28"/>
                <w:vertAlign w:val="superscript"/>
              </w:rPr>
              <w:t>註</w:t>
            </w:r>
            <w:r w:rsidRPr="004C2F77">
              <w:rPr>
                <w:rFonts w:ascii="Times New Roman" w:eastAsia="標楷體" w:hAnsi="Times New Roman"/>
                <w:sz w:val="28"/>
                <w:vertAlign w:val="superscript"/>
              </w:rPr>
              <w:t>2</w:t>
            </w:r>
            <w:r w:rsidRPr="004C2F77">
              <w:rPr>
                <w:rFonts w:ascii="Times New Roman" w:eastAsia="標楷體" w:hAnsi="Times New Roman" w:hint="eastAsia"/>
                <w:sz w:val="28"/>
              </w:rPr>
              <w:t>自殺通報關懷個案</w:t>
            </w:r>
          </w:p>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自殺粗死亡率較前一年</w:t>
            </w:r>
          </w:p>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lang w:eastAsia="zh-HK"/>
              </w:rPr>
              <w:t>(</w:t>
            </w:r>
            <w:r w:rsidRPr="004C2F77">
              <w:rPr>
                <w:rFonts w:ascii="Times New Roman" w:eastAsia="標楷體" w:hAnsi="Times New Roman" w:hint="eastAsia"/>
                <w:sz w:val="28"/>
              </w:rPr>
              <w:t>1</w:t>
            </w:r>
            <w:r w:rsidRPr="004C2F77">
              <w:rPr>
                <w:rFonts w:ascii="Times New Roman" w:eastAsia="標楷體" w:hAnsi="Times New Roman"/>
                <w:sz w:val="28"/>
                <w:lang w:eastAsia="zh-HK"/>
              </w:rPr>
              <w:t>09</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9</w:t>
            </w:r>
            <w:r w:rsidRPr="004C2F77">
              <w:rPr>
                <w:rFonts w:ascii="Times New Roman" w:eastAsia="標楷體" w:hAnsi="Times New Roman"/>
                <w:sz w:val="28"/>
                <w:lang w:eastAsia="zh-HK"/>
              </w:rPr>
              <w:t>月至</w:t>
            </w:r>
            <w:r w:rsidRPr="004C2F77">
              <w:rPr>
                <w:rFonts w:ascii="Times New Roman" w:eastAsia="標楷體" w:hAnsi="Times New Roman"/>
                <w:sz w:val="28"/>
                <w:lang w:eastAsia="zh-HK"/>
              </w:rPr>
              <w:t>110</w:t>
            </w:r>
            <w:r w:rsidRPr="004C2F77">
              <w:rPr>
                <w:rFonts w:ascii="Times New Roman" w:eastAsia="標楷體" w:hAnsi="Times New Roman"/>
                <w:sz w:val="28"/>
                <w:lang w:eastAsia="zh-HK"/>
              </w:rPr>
              <w:t>年</w:t>
            </w:r>
            <w:r w:rsidRPr="004C2F77">
              <w:rPr>
                <w:rFonts w:ascii="Times New Roman" w:eastAsia="標楷體" w:hAnsi="Times New Roman"/>
                <w:sz w:val="28"/>
                <w:lang w:eastAsia="zh-HK"/>
              </w:rPr>
              <w:t>8</w:t>
            </w:r>
            <w:r w:rsidRPr="004C2F77">
              <w:rPr>
                <w:rFonts w:ascii="Times New Roman" w:eastAsia="標楷體" w:hAnsi="Times New Roman"/>
                <w:sz w:val="28"/>
                <w:lang w:eastAsia="zh-HK"/>
              </w:rPr>
              <w:t>月</w:t>
            </w:r>
            <w:r w:rsidRPr="004C2F77">
              <w:rPr>
                <w:rFonts w:ascii="Times New Roman" w:eastAsia="標楷體" w:hAnsi="Times New Roman" w:hint="eastAsia"/>
                <w:sz w:val="28"/>
                <w:lang w:eastAsia="zh-HK"/>
              </w:rPr>
              <w:t>)</w:t>
            </w:r>
            <w:r w:rsidRPr="004C2F77">
              <w:rPr>
                <w:rFonts w:ascii="Times New Roman" w:eastAsia="標楷體" w:hAnsi="Times New Roman" w:hint="eastAsia"/>
                <w:sz w:val="28"/>
              </w:rPr>
              <w:t>下降百分比</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評分</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szCs w:val="24"/>
              </w:rPr>
              <w:t>≧</w:t>
            </w:r>
            <w:r w:rsidRPr="004C2F77">
              <w:rPr>
                <w:rFonts w:ascii="Times New Roman" w:eastAsia="標楷體" w:hAnsi="Times New Roman"/>
                <w:sz w:val="28"/>
              </w:rPr>
              <w:t>10%</w:t>
            </w:r>
            <w:r w:rsidRPr="004C2F77">
              <w:rPr>
                <w:rFonts w:ascii="Times New Roman" w:eastAsia="標楷體" w:hAnsi="Times New Roman" w:hint="eastAsia"/>
                <w:sz w:val="28"/>
              </w:rPr>
              <w:t>或</w:t>
            </w:r>
            <w:r w:rsidRPr="004C2F77">
              <w:rPr>
                <w:rFonts w:ascii="Times New Roman" w:eastAsia="標楷體" w:hAnsi="Times New Roman" w:hint="eastAsia"/>
                <w:sz w:val="28"/>
              </w:rPr>
              <w:t>0</w:t>
            </w:r>
            <w:r w:rsidRPr="004C2F77">
              <w:rPr>
                <w:rFonts w:ascii="Times New Roman" w:eastAsia="標楷體" w:hAnsi="Times New Roman" w:hint="eastAsia"/>
                <w:sz w:val="28"/>
              </w:rPr>
              <w:t>人再自殺死亡</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6</w:t>
            </w:r>
            <w:r w:rsidRPr="004C2F77">
              <w:rPr>
                <w:rFonts w:ascii="Times New Roman" w:eastAsia="標楷體" w:hAnsi="Times New Roman" w:hint="eastAsia"/>
                <w:sz w:val="28"/>
                <w:lang w:eastAsia="zh-HK"/>
              </w:rPr>
              <w:t>分</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0~10%</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分數</w:t>
            </w:r>
            <w:r w:rsidRPr="004C2F77">
              <w:rPr>
                <w:rFonts w:ascii="Times New Roman" w:eastAsia="標楷體" w:hAnsi="Times New Roman" w:hint="eastAsia"/>
                <w:sz w:val="28"/>
              </w:rPr>
              <w:t>=6</w:t>
            </w:r>
            <w:r w:rsidRPr="004C2F77">
              <w:rPr>
                <w:rFonts w:ascii="Times New Roman" w:eastAsia="標楷體" w:hAnsi="Times New Roman" w:hint="eastAsia"/>
                <w:sz w:val="28"/>
              </w:rPr>
              <w:t>分</w:t>
            </w:r>
            <w:r w:rsidRPr="004C2F77">
              <w:rPr>
                <w:rFonts w:ascii="Times New Roman" w:eastAsia="標楷體" w:hAnsi="Times New Roman" w:hint="eastAsia"/>
                <w:sz w:val="28"/>
              </w:rPr>
              <w:t>*(</w:t>
            </w:r>
            <w:r w:rsidRPr="004C2F77">
              <w:rPr>
                <w:rFonts w:ascii="Times New Roman" w:eastAsia="標楷體" w:hAnsi="Times New Roman" w:hint="eastAsia"/>
                <w:sz w:val="28"/>
              </w:rPr>
              <w:t>下降比率</w:t>
            </w:r>
            <w:r w:rsidRPr="004C2F77">
              <w:rPr>
                <w:rFonts w:ascii="Times New Roman" w:eastAsia="標楷體" w:hAnsi="Times New Roman" w:hint="eastAsia"/>
                <w:sz w:val="28"/>
              </w:rPr>
              <w:t>/100%)</w:t>
            </w:r>
          </w:p>
        </w:tc>
      </w:tr>
      <w:tr w:rsidR="004C2F77" w:rsidRPr="004C2F77" w:rsidTr="002B7677">
        <w:trPr>
          <w:trHeight w:val="393"/>
        </w:trPr>
        <w:tc>
          <w:tcPr>
            <w:tcW w:w="4193"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未下降</w:t>
            </w:r>
          </w:p>
        </w:tc>
        <w:tc>
          <w:tcPr>
            <w:tcW w:w="2268"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sz w:val="28"/>
              </w:rPr>
              <w:t>0</w:t>
            </w:r>
            <w:r w:rsidRPr="004C2F77">
              <w:rPr>
                <w:rFonts w:ascii="Times New Roman" w:eastAsia="標楷體" w:hAnsi="Times New Roman" w:hint="eastAsia"/>
                <w:sz w:val="28"/>
              </w:rPr>
              <w:t>分</w:t>
            </w:r>
          </w:p>
        </w:tc>
      </w:tr>
    </w:tbl>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自殺死亡資料來源：</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當年度：本部統計處截至</w:t>
      </w:r>
      <w:r w:rsidRPr="004C2F77">
        <w:rPr>
          <w:rFonts w:ascii="Times New Roman" w:eastAsia="標楷體" w:hAnsi="Times New Roman"/>
          <w:sz w:val="28"/>
        </w:rPr>
        <w:t>111</w:t>
      </w:r>
      <w:r w:rsidRPr="004C2F77">
        <w:rPr>
          <w:rFonts w:ascii="Times New Roman" w:eastAsia="標楷體" w:hAnsi="Times New Roman"/>
          <w:sz w:val="28"/>
        </w:rPr>
        <w:t>年</w:t>
      </w:r>
      <w:r w:rsidRPr="004C2F77">
        <w:rPr>
          <w:rFonts w:ascii="Times New Roman" w:eastAsia="標楷體" w:hAnsi="Times New Roman"/>
          <w:sz w:val="28"/>
        </w:rPr>
        <w:t>12</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日止之</w:t>
      </w:r>
      <w:r w:rsidRPr="004C2F77">
        <w:rPr>
          <w:rFonts w:ascii="Times New Roman" w:eastAsia="標楷體" w:hAnsi="Times New Roman"/>
          <w:sz w:val="28"/>
        </w:rPr>
        <w:t>110</w:t>
      </w:r>
      <w:r w:rsidRPr="004C2F77">
        <w:rPr>
          <w:rFonts w:ascii="Times New Roman" w:eastAsia="標楷體" w:hAnsi="Times New Roman"/>
          <w:sz w:val="28"/>
        </w:rPr>
        <w:t>年</w:t>
      </w:r>
      <w:r w:rsidRPr="004C2F77">
        <w:rPr>
          <w:rFonts w:ascii="Times New Roman" w:eastAsia="標楷體" w:hAnsi="Times New Roman"/>
          <w:sz w:val="28"/>
        </w:rPr>
        <w:t>9</w:t>
      </w:r>
      <w:r w:rsidRPr="004C2F77">
        <w:rPr>
          <w:rFonts w:ascii="Times New Roman" w:eastAsia="標楷體" w:hAnsi="Times New Roman"/>
          <w:sz w:val="28"/>
        </w:rPr>
        <w:t>月</w:t>
      </w:r>
      <w:r w:rsidRPr="004C2F77">
        <w:rPr>
          <w:rFonts w:ascii="Times New Roman" w:eastAsia="標楷體" w:hAnsi="Times New Roman"/>
          <w:sz w:val="28"/>
        </w:rPr>
        <w:t>1</w:t>
      </w:r>
      <w:r w:rsidRPr="004C2F77">
        <w:rPr>
          <w:rFonts w:ascii="Times New Roman" w:eastAsia="標楷體" w:hAnsi="Times New Roman"/>
          <w:sz w:val="28"/>
        </w:rPr>
        <w:t>日至</w:t>
      </w:r>
      <w:r w:rsidRPr="004C2F77">
        <w:rPr>
          <w:rFonts w:ascii="Times New Roman" w:eastAsia="標楷體" w:hAnsi="Times New Roman"/>
          <w:sz w:val="28"/>
        </w:rPr>
        <w:t>111</w:t>
      </w:r>
      <w:r w:rsidRPr="004C2F77">
        <w:rPr>
          <w:rFonts w:ascii="Times New Roman" w:eastAsia="標楷體" w:hAnsi="Times New Roman"/>
          <w:sz w:val="28"/>
        </w:rPr>
        <w:t>年</w:t>
      </w:r>
      <w:r w:rsidRPr="004C2F77">
        <w:rPr>
          <w:rFonts w:ascii="Times New Roman" w:eastAsia="標楷體" w:hAnsi="Times New Roman"/>
          <w:sz w:val="28"/>
        </w:rPr>
        <w:t>8</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日之自殺死亡人數資料。</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前一年度：本部統計處公布之</w:t>
      </w:r>
      <w:r w:rsidRPr="004C2F77">
        <w:rPr>
          <w:rFonts w:ascii="Times New Roman" w:eastAsia="標楷體" w:hAnsi="Times New Roman"/>
          <w:sz w:val="28"/>
        </w:rPr>
        <w:t>109</w:t>
      </w:r>
      <w:r w:rsidRPr="004C2F77">
        <w:rPr>
          <w:rFonts w:ascii="Times New Roman" w:eastAsia="標楷體" w:hAnsi="Times New Roman"/>
          <w:sz w:val="28"/>
        </w:rPr>
        <w:t>年</w:t>
      </w:r>
      <w:r w:rsidRPr="004C2F77">
        <w:rPr>
          <w:rFonts w:ascii="Times New Roman" w:eastAsia="標楷體" w:hAnsi="Times New Roman"/>
          <w:sz w:val="28"/>
        </w:rPr>
        <w:t>9</w:t>
      </w:r>
      <w:r w:rsidRPr="004C2F77">
        <w:rPr>
          <w:rFonts w:ascii="Times New Roman" w:eastAsia="標楷體" w:hAnsi="Times New Roman"/>
          <w:sz w:val="28"/>
        </w:rPr>
        <w:t>月</w:t>
      </w:r>
      <w:r w:rsidRPr="004C2F77">
        <w:rPr>
          <w:rFonts w:ascii="Times New Roman" w:eastAsia="標楷體" w:hAnsi="Times New Roman"/>
          <w:sz w:val="28"/>
        </w:rPr>
        <w:t>1</w:t>
      </w:r>
      <w:r w:rsidRPr="004C2F77">
        <w:rPr>
          <w:rFonts w:ascii="Times New Roman" w:eastAsia="標楷體" w:hAnsi="Times New Roman"/>
          <w:sz w:val="28"/>
        </w:rPr>
        <w:t>日至</w:t>
      </w:r>
      <w:r w:rsidRPr="004C2F77">
        <w:rPr>
          <w:rFonts w:ascii="Times New Roman" w:eastAsia="標楷體" w:hAnsi="Times New Roman"/>
          <w:sz w:val="28"/>
        </w:rPr>
        <w:t>110</w:t>
      </w:r>
      <w:r w:rsidRPr="004C2F77">
        <w:rPr>
          <w:rFonts w:ascii="Times New Roman" w:eastAsia="標楷體" w:hAnsi="Times New Roman"/>
          <w:sz w:val="28"/>
        </w:rPr>
        <w:t>年</w:t>
      </w:r>
      <w:r w:rsidRPr="004C2F77">
        <w:rPr>
          <w:rFonts w:ascii="Times New Roman" w:eastAsia="標楷體" w:hAnsi="Times New Roman"/>
          <w:sz w:val="28"/>
        </w:rPr>
        <w:t>8</w:t>
      </w:r>
      <w:r w:rsidRPr="004C2F77">
        <w:rPr>
          <w:rFonts w:ascii="Times New Roman" w:eastAsia="標楷體" w:hAnsi="Times New Roman"/>
          <w:sz w:val="28"/>
        </w:rPr>
        <w:t>月</w:t>
      </w:r>
      <w:r w:rsidRPr="004C2F77">
        <w:rPr>
          <w:rFonts w:ascii="Times New Roman" w:eastAsia="標楷體" w:hAnsi="Times New Roman"/>
          <w:sz w:val="28"/>
        </w:rPr>
        <w:t>31</w:t>
      </w:r>
      <w:r w:rsidRPr="004C2F77">
        <w:rPr>
          <w:rFonts w:ascii="Times New Roman" w:eastAsia="標楷體" w:hAnsi="Times New Roman"/>
          <w:sz w:val="28"/>
        </w:rPr>
        <w:t>日之自殺死亡人數資料。</w:t>
      </w: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p>
    <w:p w:rsidR="004C2F77" w:rsidRPr="004C2F77" w:rsidRDefault="004C2F77" w:rsidP="004C2F77">
      <w:pPr>
        <w:snapToGrid w:val="0"/>
        <w:spacing w:line="400" w:lineRule="exact"/>
        <w:ind w:left="2127" w:right="-108"/>
        <w:jc w:val="both"/>
        <w:rPr>
          <w:rFonts w:ascii="Times New Roman" w:eastAsia="標楷體" w:hAnsi="Times New Roman"/>
          <w:sz w:val="28"/>
        </w:rPr>
      </w:pPr>
      <w:r w:rsidRPr="004C2F77">
        <w:rPr>
          <w:rFonts w:ascii="Times New Roman" w:eastAsia="標楷體" w:hAnsi="Times New Roman"/>
          <w:sz w:val="28"/>
        </w:rPr>
        <w:t>當</w:t>
      </w:r>
      <w:r w:rsidRPr="004C2F77">
        <w:rPr>
          <w:rFonts w:ascii="Times New Roman" w:eastAsia="標楷體" w:hAnsi="Times New Roman"/>
          <w:sz w:val="28"/>
          <w:lang w:eastAsia="zh-HK"/>
        </w:rPr>
        <w:t>年度</w:t>
      </w:r>
      <w:r w:rsidRPr="004C2F77">
        <w:rPr>
          <w:rFonts w:ascii="Times New Roman" w:eastAsia="標楷體" w:hAnsi="Times New Roman"/>
          <w:sz w:val="28"/>
        </w:rPr>
        <w:t>自殺通報關懷個案自殺粗死亡率</w:t>
      </w:r>
      <m:oMath>
        <m:r>
          <w:rPr>
            <w:rFonts w:ascii="Cambria Math" w:eastAsia="標楷體" w:hAnsi="Cambria Math"/>
            <w:sz w:val="28"/>
          </w:rPr>
          <m:t>=</m:t>
        </m:r>
      </m:oMath>
    </w:p>
    <w:p w:rsidR="004C2F77" w:rsidRPr="004C2F77" w:rsidRDefault="00AB397B" w:rsidP="004C2F77">
      <w:pPr>
        <w:snapToGrid w:val="0"/>
        <w:spacing w:line="360" w:lineRule="auto"/>
        <w:ind w:left="2127" w:right="-108" w:hanging="12"/>
        <w:jc w:val="both"/>
        <w:rPr>
          <w:rFonts w:ascii="Times New Roman" w:eastAsia="標楷體" w:hAnsi="Times New Roman"/>
          <w:sz w:val="28"/>
        </w:rPr>
      </w:pPr>
      <m:oMath>
        <m:f>
          <m:fPr>
            <m:ctrlPr>
              <w:rPr>
                <w:rFonts w:ascii="Cambria Math" w:eastAsia="標楷體" w:hAnsi="Cambria Math"/>
                <w:sz w:val="28"/>
              </w:rPr>
            </m:ctrlPr>
          </m:fPr>
          <m:num>
            <m:r>
              <m:rPr>
                <m:sty m:val="p"/>
              </m:rPr>
              <w:rPr>
                <w:rFonts w:ascii="Cambria Math" w:eastAsia="標楷體" w:hAnsi="Cambria Math"/>
                <w:sz w:val="28"/>
              </w:rPr>
              <m:t>分母於當年度之自殺死亡人數</m:t>
            </m:r>
          </m:num>
          <m:den>
            <m:r>
              <m:rPr>
                <m:sty m:val="p"/>
              </m:rPr>
              <w:rPr>
                <w:rFonts w:ascii="Cambria Math" w:eastAsia="標楷體" w:hAnsi="Cambria Math"/>
                <w:sz w:val="28"/>
              </w:rPr>
              <m:t>當年度自殺通報「自殺企圖個案」轄區關懷個案數</m:t>
            </m:r>
          </m:den>
        </m:f>
        <m:r>
          <w:rPr>
            <w:rFonts w:ascii="Cambria Math" w:eastAsia="標楷體" w:hAnsi="Cambria Math"/>
            <w:sz w:val="28"/>
          </w:rPr>
          <m:t>×100%</m:t>
        </m:r>
      </m:oMath>
      <w:r w:rsidR="004C2F77" w:rsidRPr="004C2F77">
        <w:rPr>
          <w:rFonts w:ascii="Times New Roman" w:eastAsia="標楷體" w:hAnsi="Times New Roman"/>
          <w:sz w:val="28"/>
        </w:rPr>
        <w:t xml:space="preserve"> </w:t>
      </w:r>
    </w:p>
    <w:p w:rsidR="004C2F77" w:rsidRPr="004C2F77" w:rsidRDefault="004C2F77" w:rsidP="004C2F77">
      <w:pPr>
        <w:snapToGrid w:val="0"/>
        <w:spacing w:line="400" w:lineRule="exact"/>
        <w:ind w:left="2127" w:right="-108"/>
        <w:jc w:val="both"/>
        <w:rPr>
          <w:rFonts w:ascii="Times New Roman" w:eastAsia="標楷體" w:hAnsi="Times New Roman"/>
          <w:sz w:val="28"/>
        </w:rPr>
      </w:pPr>
    </w:p>
    <w:p w:rsidR="004C2F77" w:rsidRPr="004C2F77" w:rsidRDefault="004C2F77" w:rsidP="004C2F77">
      <w:pPr>
        <w:snapToGrid w:val="0"/>
        <w:spacing w:line="400" w:lineRule="exact"/>
        <w:ind w:left="2127" w:right="-108" w:hanging="12"/>
        <w:jc w:val="both"/>
        <w:rPr>
          <w:rFonts w:ascii="Times New Roman" w:eastAsia="標楷體" w:hAnsi="Times New Roman"/>
          <w:sz w:val="28"/>
        </w:rPr>
      </w:pPr>
      <w:r w:rsidRPr="004C2F77">
        <w:rPr>
          <w:rFonts w:ascii="Times New Roman" w:eastAsia="標楷體" w:hAnsi="Times New Roman"/>
          <w:sz w:val="28"/>
        </w:rPr>
        <w:t>前一</w:t>
      </w:r>
      <w:r w:rsidRPr="004C2F77">
        <w:rPr>
          <w:rFonts w:ascii="Times New Roman" w:eastAsia="標楷體" w:hAnsi="Times New Roman"/>
          <w:sz w:val="28"/>
          <w:lang w:eastAsia="zh-HK"/>
        </w:rPr>
        <w:t>年度</w:t>
      </w:r>
      <w:r w:rsidRPr="004C2F77">
        <w:rPr>
          <w:rFonts w:ascii="Times New Roman" w:eastAsia="標楷體" w:hAnsi="Times New Roman"/>
          <w:sz w:val="28"/>
        </w:rPr>
        <w:t>自殺通報關懷個案自殺粗死亡率</w:t>
      </w:r>
      <m:oMath>
        <m:r>
          <w:rPr>
            <w:rFonts w:ascii="Cambria Math" w:eastAsia="標楷體" w:hAnsi="Cambria Math"/>
            <w:sz w:val="28"/>
          </w:rPr>
          <m:t>=</m:t>
        </m:r>
      </m:oMath>
    </w:p>
    <w:p w:rsidR="004C2F77" w:rsidRPr="004C2F77" w:rsidRDefault="00AB397B" w:rsidP="004C2F77">
      <w:pPr>
        <w:snapToGrid w:val="0"/>
        <w:spacing w:line="360" w:lineRule="auto"/>
        <w:ind w:left="2127" w:right="-108" w:hanging="12"/>
        <w:rPr>
          <w:rFonts w:ascii="Times New Roman" w:eastAsia="標楷體" w:hAnsi="Times New Roman"/>
          <w:sz w:val="28"/>
        </w:rPr>
      </w:pPr>
      <m:oMath>
        <m:f>
          <m:fPr>
            <m:ctrlPr>
              <w:rPr>
                <w:rFonts w:ascii="Cambria Math" w:eastAsia="標楷體" w:hAnsi="Cambria Math"/>
                <w:sz w:val="28"/>
              </w:rPr>
            </m:ctrlPr>
          </m:fPr>
          <m:num>
            <m:r>
              <m:rPr>
                <m:sty m:val="p"/>
              </m:rPr>
              <w:rPr>
                <w:rFonts w:ascii="Cambria Math" w:eastAsia="標楷體" w:hAnsi="Cambria Math"/>
                <w:sz w:val="28"/>
              </w:rPr>
              <m:t>分母於前一年度之自殺死亡人數</m:t>
            </m:r>
          </m:num>
          <m:den>
            <m:r>
              <m:rPr>
                <m:sty m:val="p"/>
              </m:rPr>
              <w:rPr>
                <w:rFonts w:ascii="Cambria Math" w:eastAsia="標楷體" w:hAnsi="Cambria Math"/>
                <w:sz w:val="28"/>
              </w:rPr>
              <m:t>前一年度自殺通報「自殺企圖個案」轄區關懷個案數</m:t>
            </m:r>
          </m:den>
        </m:f>
        <m:r>
          <w:rPr>
            <w:rFonts w:ascii="Cambria Math" w:eastAsia="標楷體" w:hAnsi="Cambria Math"/>
            <w:sz w:val="28"/>
          </w:rPr>
          <m:t>×100%</m:t>
        </m:r>
        <m:r>
          <m:rPr>
            <m:sty m:val="p"/>
          </m:rPr>
          <w:rPr>
            <w:rFonts w:ascii="Cambria Math" w:eastAsia="標楷體" w:hAnsi="Cambria Math"/>
            <w:sz w:val="28"/>
          </w:rPr>
          <m:t xml:space="preserve"> </m:t>
        </m:r>
      </m:oMath>
      <w:r w:rsidR="004C2F77" w:rsidRPr="004C2F77">
        <w:rPr>
          <w:rFonts w:ascii="Times New Roman" w:eastAsia="標楷體" w:hAnsi="Times New Roman"/>
          <w:sz w:val="28"/>
        </w:rPr>
        <w:t xml:space="preserve">  </w:t>
      </w:r>
    </w:p>
    <w:p w:rsidR="004C2F77" w:rsidRPr="004C2F77" w:rsidRDefault="004C2F77" w:rsidP="004C2F77">
      <w:pPr>
        <w:snapToGrid w:val="0"/>
        <w:spacing w:line="400" w:lineRule="exact"/>
        <w:ind w:left="2127" w:right="-108"/>
        <w:jc w:val="both"/>
        <w:rPr>
          <w:rFonts w:ascii="Times New Roman" w:eastAsia="標楷體" w:hAnsi="Times New Roman"/>
          <w:sz w:val="28"/>
        </w:rPr>
      </w:pPr>
    </w:p>
    <w:p w:rsidR="004C2F77" w:rsidRPr="004C2F77" w:rsidRDefault="004C2F77" w:rsidP="004C2F77">
      <w:pPr>
        <w:snapToGrid w:val="0"/>
        <w:spacing w:line="400" w:lineRule="exact"/>
        <w:ind w:left="2127"/>
        <w:jc w:val="both"/>
        <w:rPr>
          <w:rFonts w:ascii="Times New Roman" w:eastAsia="標楷體" w:hAnsi="Times New Roman"/>
          <w:sz w:val="28"/>
        </w:rPr>
      </w:pPr>
      <w:r w:rsidRPr="004C2F77">
        <w:rPr>
          <w:rFonts w:ascii="Times New Roman" w:eastAsia="標楷體" w:hAnsi="Times New Roman"/>
          <w:sz w:val="28"/>
        </w:rPr>
        <w:t>自殺通報關懷個案自殺粗死亡率下降百分比</w:t>
      </w:r>
      <m:oMath>
        <m:r>
          <w:rPr>
            <w:rFonts w:ascii="Cambria Math" w:eastAsia="標楷體" w:hAnsi="Cambria Math" w:cstheme="minorHAnsi"/>
            <w:sz w:val="28"/>
            <w:szCs w:val="20"/>
          </w:rPr>
          <m:t>=</m:t>
        </m:r>
      </m:oMath>
    </w:p>
    <w:p w:rsidR="004C2F77" w:rsidRPr="004C2F77" w:rsidRDefault="00AB397B" w:rsidP="004C2F77">
      <w:pPr>
        <w:snapToGrid w:val="0"/>
        <w:spacing w:line="360" w:lineRule="auto"/>
        <w:ind w:left="2127"/>
        <w:jc w:val="both"/>
        <w:rPr>
          <w:rFonts w:ascii="Times New Roman" w:eastAsia="標楷體" w:hAnsi="Times New Roman"/>
          <w:sz w:val="28"/>
        </w:rPr>
      </w:pPr>
      <m:oMathPara>
        <m:oMath>
          <m:f>
            <m:fPr>
              <m:ctrlPr>
                <w:rPr>
                  <w:rFonts w:ascii="Cambria Math" w:eastAsia="標楷體" w:hAnsi="Cambria Math" w:cstheme="minorHAnsi"/>
                  <w:sz w:val="28"/>
                  <w:szCs w:val="20"/>
                </w:rPr>
              </m:ctrlPr>
            </m:fPr>
            <m:num>
              <m:r>
                <m:rPr>
                  <m:sty m:val="p"/>
                </m:rPr>
                <w:rPr>
                  <w:rFonts w:ascii="Cambria Math" w:eastAsia="標楷體" w:hAnsi="Cambria Math" w:cstheme="minorHAnsi"/>
                  <w:sz w:val="28"/>
                  <w:szCs w:val="20"/>
                </w:rPr>
                <m:t>前一年度</m:t>
              </m:r>
              <m:r>
                <m:rPr>
                  <m:sty m:val="p"/>
                </m:rPr>
                <w:rPr>
                  <w:rFonts w:ascii="Cambria Math" w:eastAsia="標楷體" w:hAnsi="Cambria Math" w:cstheme="minorHAnsi"/>
                  <w:sz w:val="28"/>
                  <w:szCs w:val="20"/>
                </w:rPr>
                <m:t>-</m:t>
              </m:r>
              <m:r>
                <m:rPr>
                  <m:sty m:val="p"/>
                </m:rPr>
                <w:rPr>
                  <w:rFonts w:ascii="Cambria Math" w:eastAsia="標楷體" w:hAnsi="Cambria Math" w:cstheme="minorHAnsi"/>
                  <w:sz w:val="28"/>
                  <w:szCs w:val="20"/>
                </w:rPr>
                <m:t>當年度自殺通報關懷個案自殺粗死亡率</m:t>
              </m:r>
            </m:num>
            <m:den>
              <m:r>
                <m:rPr>
                  <m:sty m:val="p"/>
                </m:rPr>
                <w:rPr>
                  <w:rFonts w:ascii="Cambria Math" w:eastAsia="標楷體" w:hAnsi="Cambria Math" w:cstheme="minorHAnsi"/>
                  <w:sz w:val="28"/>
                  <w:szCs w:val="20"/>
                </w:rPr>
                <m:t>前一年度自殺通報關懷個案自殺粗死亡率</m:t>
              </m:r>
            </m:den>
          </m:f>
          <m:r>
            <m:rPr>
              <m:sty m:val="p"/>
            </m:rPr>
            <w:rPr>
              <w:rFonts w:ascii="Cambria Math" w:eastAsia="標楷體" w:hAnsi="Cambria Math" w:cstheme="minorHAnsi"/>
              <w:sz w:val="28"/>
              <w:szCs w:val="20"/>
            </w:rPr>
            <m:t>×100%</m:t>
          </m:r>
        </m:oMath>
      </m:oMathPara>
    </w:p>
    <w:p w:rsidR="004C2F77" w:rsidRPr="004C2F77" w:rsidRDefault="004C2F77" w:rsidP="004C2F77">
      <w:pPr>
        <w:snapToGrid w:val="0"/>
        <w:spacing w:line="400" w:lineRule="exact"/>
        <w:ind w:left="2127"/>
        <w:jc w:val="both"/>
        <w:rPr>
          <w:rFonts w:ascii="Times New Roman" w:eastAsia="標楷體" w:hAnsi="Times New Roman"/>
          <w:sz w:val="28"/>
        </w:rPr>
      </w:pPr>
      <w:r w:rsidRPr="004C2F77">
        <w:rPr>
          <w:rFonts w:ascii="Times New Roman" w:eastAsia="標楷體" w:hAnsi="Times New Roman"/>
          <w:sz w:val="28"/>
        </w:rPr>
        <w:t>註</w:t>
      </w:r>
      <w:r w:rsidRPr="004C2F77">
        <w:rPr>
          <w:rFonts w:ascii="Times New Roman" w:eastAsia="標楷體" w:hAnsi="Times New Roman"/>
          <w:sz w:val="28"/>
        </w:rPr>
        <w:t>1</w:t>
      </w:r>
      <w:r w:rsidRPr="004C2F77">
        <w:rPr>
          <w:rFonts w:ascii="Times New Roman" w:eastAsia="標楷體" w:hAnsi="Times New Roman"/>
          <w:sz w:val="28"/>
        </w:rPr>
        <w:t>：自殺死亡個案納入標準及排除對象：</w:t>
      </w:r>
    </w:p>
    <w:p w:rsidR="004C2F77" w:rsidRPr="004C2F77" w:rsidRDefault="004C2F77" w:rsidP="00361044">
      <w:pPr>
        <w:numPr>
          <w:ilvl w:val="3"/>
          <w:numId w:val="1103"/>
        </w:numPr>
        <w:suppressAutoHyphens/>
        <w:autoSpaceDN w:val="0"/>
        <w:snapToGrid w:val="0"/>
        <w:spacing w:line="400" w:lineRule="exact"/>
        <w:ind w:left="3261" w:hanging="283"/>
        <w:jc w:val="both"/>
        <w:textAlignment w:val="baseline"/>
        <w:rPr>
          <w:rFonts w:ascii="Times New Roman" w:eastAsia="標楷體" w:hAnsi="Times New Roman"/>
          <w:sz w:val="28"/>
        </w:rPr>
      </w:pPr>
      <w:r w:rsidRPr="004C2F77">
        <w:rPr>
          <w:rFonts w:ascii="Times New Roman" w:eastAsia="標楷體" w:hAnsi="Times New Roman"/>
          <w:sz w:val="28"/>
        </w:rPr>
        <w:t>納入標準：個案</w:t>
      </w:r>
      <w:r w:rsidRPr="004C2F77">
        <w:rPr>
          <w:rFonts w:ascii="Times New Roman" w:eastAsia="標楷體" w:hAnsi="Times New Roman"/>
          <w:sz w:val="28"/>
        </w:rPr>
        <w:t>ICD-10</w:t>
      </w:r>
      <w:r w:rsidRPr="004C2F77">
        <w:rPr>
          <w:rFonts w:ascii="Times New Roman" w:eastAsia="標楷體" w:hAnsi="Times New Roman"/>
          <w:sz w:val="28"/>
        </w:rPr>
        <w:t>死因診斷碼範圍為</w:t>
      </w:r>
      <w:r w:rsidRPr="004C2F77">
        <w:rPr>
          <w:rFonts w:ascii="Times New Roman" w:eastAsia="標楷體" w:hAnsi="Times New Roman"/>
          <w:sz w:val="28"/>
        </w:rPr>
        <w:t>X60-X84</w:t>
      </w:r>
      <w:r w:rsidRPr="004C2F77">
        <w:rPr>
          <w:rFonts w:ascii="Times New Roman" w:eastAsia="標楷體" w:hAnsi="Times New Roman"/>
          <w:sz w:val="28"/>
        </w:rPr>
        <w:t>、</w:t>
      </w:r>
      <w:r w:rsidRPr="004C2F77">
        <w:rPr>
          <w:rFonts w:ascii="Times New Roman" w:eastAsia="標楷體" w:hAnsi="Times New Roman"/>
          <w:sz w:val="28"/>
        </w:rPr>
        <w:t>Y</w:t>
      </w:r>
      <w:r w:rsidRPr="009646D4">
        <w:rPr>
          <w:rFonts w:ascii="Times New Roman" w:eastAsia="標楷體" w:hAnsi="Times New Roman"/>
          <w:sz w:val="28"/>
        </w:rPr>
        <w:t>87</w:t>
      </w:r>
      <w:r w:rsidRPr="009646D4">
        <w:rPr>
          <w:rFonts w:ascii="Times New Roman" w:eastAsia="標楷體" w:hAnsi="Times New Roman" w:hint="eastAsia"/>
          <w:sz w:val="28"/>
        </w:rPr>
        <w:t>.0</w:t>
      </w:r>
    </w:p>
    <w:p w:rsidR="004C2F77" w:rsidRPr="004C2F77" w:rsidRDefault="004C2F77" w:rsidP="00361044">
      <w:pPr>
        <w:numPr>
          <w:ilvl w:val="3"/>
          <w:numId w:val="1103"/>
        </w:numPr>
        <w:suppressAutoHyphens/>
        <w:autoSpaceDN w:val="0"/>
        <w:snapToGrid w:val="0"/>
        <w:spacing w:line="400" w:lineRule="exact"/>
        <w:ind w:left="3261" w:hanging="283"/>
        <w:jc w:val="both"/>
        <w:textAlignment w:val="baseline"/>
        <w:rPr>
          <w:rFonts w:ascii="Times New Roman" w:eastAsia="標楷體" w:hAnsi="Times New Roman"/>
          <w:sz w:val="28"/>
        </w:rPr>
      </w:pPr>
      <w:r w:rsidRPr="004C2F77">
        <w:rPr>
          <w:rFonts w:ascii="Times New Roman" w:eastAsia="標楷體" w:hAnsi="Times New Roman"/>
          <w:sz w:val="28"/>
        </w:rPr>
        <w:t>排除對象：</w:t>
      </w:r>
    </w:p>
    <w:p w:rsidR="004C2F77" w:rsidRPr="004C2F77" w:rsidRDefault="004C2F77" w:rsidP="00361044">
      <w:pPr>
        <w:numPr>
          <w:ilvl w:val="4"/>
          <w:numId w:val="1103"/>
        </w:numPr>
        <w:suppressAutoHyphens/>
        <w:autoSpaceDN w:val="0"/>
        <w:snapToGrid w:val="0"/>
        <w:spacing w:line="400" w:lineRule="exact"/>
        <w:ind w:left="3686" w:hanging="426"/>
        <w:jc w:val="both"/>
        <w:textAlignment w:val="baseline"/>
        <w:rPr>
          <w:rFonts w:ascii="Times New Roman" w:eastAsia="標楷體" w:hAnsi="Times New Roman"/>
          <w:sz w:val="28"/>
        </w:rPr>
      </w:pPr>
      <w:r w:rsidRPr="004C2F77">
        <w:rPr>
          <w:rFonts w:ascii="Times New Roman" w:eastAsia="標楷體" w:hAnsi="Times New Roman"/>
          <w:sz w:val="28"/>
        </w:rPr>
        <w:t>「自殺死亡日」與「最後一筆自殺企圖通報日期」小於等於</w:t>
      </w:r>
      <w:r w:rsidRPr="004C2F77">
        <w:rPr>
          <w:rFonts w:ascii="Times New Roman" w:eastAsia="標楷體" w:hAnsi="Times New Roman"/>
          <w:sz w:val="28"/>
        </w:rPr>
        <w:t>7</w:t>
      </w:r>
      <w:r w:rsidRPr="004C2F77">
        <w:rPr>
          <w:rFonts w:ascii="Times New Roman" w:eastAsia="標楷體" w:hAnsi="Times New Roman"/>
          <w:sz w:val="28"/>
        </w:rPr>
        <w:t>天個案。</w:t>
      </w:r>
    </w:p>
    <w:p w:rsidR="004C2F77" w:rsidRPr="004C2F77" w:rsidRDefault="004C2F77" w:rsidP="00361044">
      <w:pPr>
        <w:numPr>
          <w:ilvl w:val="4"/>
          <w:numId w:val="1103"/>
        </w:numPr>
        <w:suppressAutoHyphens/>
        <w:autoSpaceDN w:val="0"/>
        <w:snapToGrid w:val="0"/>
        <w:spacing w:line="400" w:lineRule="exact"/>
        <w:ind w:left="3686" w:hanging="426"/>
        <w:jc w:val="both"/>
        <w:textAlignment w:val="baseline"/>
        <w:rPr>
          <w:rFonts w:ascii="Times New Roman" w:eastAsia="標楷體" w:hAnsi="Times New Roman"/>
          <w:sz w:val="28"/>
        </w:rPr>
      </w:pPr>
      <w:r w:rsidRPr="004C2F77">
        <w:rPr>
          <w:rFonts w:ascii="Times New Roman" w:eastAsia="標楷體" w:hAnsi="Times New Roman"/>
          <w:sz w:val="28"/>
        </w:rPr>
        <w:t>巴拉刈自殺死亡個案。</w:t>
      </w:r>
    </w:p>
    <w:p w:rsidR="004C2F77" w:rsidRPr="004C2F77" w:rsidRDefault="004C2F77" w:rsidP="004C2F77">
      <w:pPr>
        <w:snapToGrid w:val="0"/>
        <w:spacing w:line="400" w:lineRule="exact"/>
        <w:ind w:leftChars="886" w:left="2974" w:hangingChars="303" w:hanging="848"/>
        <w:jc w:val="both"/>
        <w:rPr>
          <w:rFonts w:ascii="Times New Roman" w:eastAsia="標楷體" w:hAnsi="Times New Roman"/>
          <w:sz w:val="28"/>
        </w:rPr>
      </w:pPr>
      <w:r w:rsidRPr="004C2F77">
        <w:rPr>
          <w:rFonts w:ascii="Times New Roman" w:eastAsia="標楷體" w:hAnsi="Times New Roman"/>
          <w:sz w:val="28"/>
        </w:rPr>
        <w:t>註</w:t>
      </w:r>
      <w:r w:rsidRPr="004C2F77">
        <w:rPr>
          <w:rFonts w:ascii="Times New Roman" w:eastAsia="標楷體" w:hAnsi="Times New Roman"/>
          <w:sz w:val="28"/>
        </w:rPr>
        <w:t>2</w:t>
      </w:r>
      <w:r w:rsidRPr="004C2F77">
        <w:rPr>
          <w:rFonts w:ascii="Times New Roman" w:eastAsia="標楷體" w:hAnsi="Times New Roman"/>
          <w:sz w:val="28"/>
        </w:rPr>
        <w:t>：個案之縣市依其「最後一次訪視縣市」認定。若個案僅有通報，未有訪視紀錄，則不列入計算。</w:t>
      </w:r>
    </w:p>
    <w:p w:rsidR="004C2F77" w:rsidRPr="004C2F77" w:rsidRDefault="004C2F77" w:rsidP="00361044">
      <w:pPr>
        <w:numPr>
          <w:ilvl w:val="0"/>
          <w:numId w:val="109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加分項目（配分</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p w:rsidR="004C2F77" w:rsidRPr="004C2F77" w:rsidRDefault="004C2F77" w:rsidP="004C2F77">
      <w:p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強化自殺防治作為（加分項目，配分</w:t>
      </w:r>
      <w:r w:rsidRPr="004C2F77">
        <w:rPr>
          <w:rFonts w:ascii="Times New Roman" w:eastAsia="標楷體" w:hAnsi="Times New Roman" w:hint="eastAsia"/>
          <w:sz w:val="28"/>
          <w:szCs w:val="28"/>
        </w:rPr>
        <w:t>3</w:t>
      </w:r>
      <w:r w:rsidRPr="004C2F77">
        <w:rPr>
          <w:rFonts w:ascii="Times New Roman" w:eastAsia="標楷體" w:hAnsi="Times New Roman" w:hint="eastAsia"/>
          <w:sz w:val="28"/>
          <w:szCs w:val="28"/>
        </w:rPr>
        <w:t>分）</w:t>
      </w:r>
    </w:p>
    <w:tbl>
      <w:tblPr>
        <w:tblStyle w:val="aff"/>
        <w:tblW w:w="0" w:type="auto"/>
        <w:tblInd w:w="2181" w:type="dxa"/>
        <w:tblLook w:val="04A0" w:firstRow="1" w:lastRow="0" w:firstColumn="1" w:lastColumn="0" w:noHBand="0" w:noVBand="1"/>
      </w:tblPr>
      <w:tblGrid>
        <w:gridCol w:w="4335"/>
        <w:gridCol w:w="2126"/>
      </w:tblGrid>
      <w:tr w:rsidR="004C2F77" w:rsidRPr="004C2F77" w:rsidTr="002B7677">
        <w:trPr>
          <w:trHeight w:val="393"/>
        </w:trPr>
        <w:tc>
          <w:tcPr>
            <w:tcW w:w="433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設置情形</w:t>
            </w:r>
          </w:p>
        </w:tc>
        <w:tc>
          <w:tcPr>
            <w:tcW w:w="212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評分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建立內</w:t>
            </w:r>
            <w:r w:rsidRPr="004C2F77">
              <w:rPr>
                <w:rFonts w:ascii="Times New Roman" w:eastAsia="標楷體" w:hAnsi="Times New Roman" w:hint="eastAsia"/>
                <w:sz w:val="28"/>
              </w:rPr>
              <w:t>/</w:t>
            </w:r>
            <w:r w:rsidRPr="004C2F77">
              <w:rPr>
                <w:rFonts w:ascii="Times New Roman" w:eastAsia="標楷體" w:hAnsi="Times New Roman" w:hint="eastAsia"/>
                <w:sz w:val="28"/>
              </w:rPr>
              <w:t>外部督導機制，要求關懷訪視員將困難個案（如：跨衛福部服務系統服務、重複自我傷害、拒訪、失聯</w:t>
            </w:r>
            <w:r w:rsidRPr="004C2F77">
              <w:rPr>
                <w:rFonts w:ascii="Times New Roman" w:eastAsia="標楷體" w:hAnsi="Times New Roman"/>
                <w:sz w:val="28"/>
              </w:rPr>
              <w:t>…</w:t>
            </w:r>
            <w:r w:rsidRPr="004C2F77">
              <w:rPr>
                <w:rFonts w:ascii="Times New Roman" w:eastAsia="標楷體" w:hAnsi="Times New Roman" w:hint="eastAsia"/>
                <w:sz w:val="28"/>
              </w:rPr>
              <w:t>等）於個案管理相關會議提出，並研商服務對策。</w:t>
            </w:r>
          </w:p>
        </w:tc>
        <w:tc>
          <w:tcPr>
            <w:tcW w:w="212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rPr>
            </w:pPr>
            <w:r w:rsidRPr="004C2F77">
              <w:rPr>
                <w:rFonts w:ascii="Times New Roman" w:eastAsia="標楷體" w:hAnsi="Times New Roman" w:hint="eastAsia"/>
                <w:sz w:val="28"/>
              </w:rPr>
              <w:t>得</w:t>
            </w:r>
            <w:r w:rsidRPr="004C2F77">
              <w:rPr>
                <w:rFonts w:ascii="Times New Roman" w:eastAsia="標楷體" w:hAnsi="Times New Roman" w:hint="eastAsia"/>
                <w:sz w:val="28"/>
              </w:rPr>
              <w:t>1</w:t>
            </w:r>
            <w:r w:rsidRPr="004C2F77">
              <w:rPr>
                <w:rFonts w:ascii="Times New Roman" w:eastAsia="標楷體" w:hAnsi="Times New Roman" w:hint="eastAsia"/>
                <w:sz w:val="28"/>
                <w:lang w:eastAsia="zh-HK"/>
              </w:rPr>
              <w:t>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4C2F77">
              <w:rPr>
                <w:rFonts w:ascii="Times New Roman" w:eastAsia="標楷體" w:hAnsi="Times New Roman"/>
                <w:sz w:val="28"/>
              </w:rPr>
              <w:t>…</w:t>
            </w:r>
            <w:r w:rsidRPr="004C2F77">
              <w:rPr>
                <w:rFonts w:ascii="Times New Roman" w:eastAsia="標楷體" w:hAnsi="Times New Roman" w:hint="eastAsia"/>
                <w:sz w:val="28"/>
              </w:rPr>
              <w:t>等），並提出具體方案及辦理成效</w:t>
            </w:r>
            <w:r w:rsidRPr="002B7677">
              <w:rPr>
                <w:rFonts w:ascii="Times New Roman" w:eastAsia="標楷體" w:hAnsi="Times New Roman" w:hint="eastAsia"/>
                <w:sz w:val="28"/>
              </w:rPr>
              <w:t>(</w:t>
            </w:r>
            <w:r w:rsidRPr="009646D4">
              <w:rPr>
                <w:rFonts w:ascii="Times New Roman" w:eastAsia="標楷體" w:hAnsi="Times New Roman"/>
                <w:sz w:val="28"/>
              </w:rPr>
              <w:t>策略所對應之目標族群之死亡率變動，或可佐證策略具實際成效之量化結果指標</w:t>
            </w:r>
            <w:r w:rsidRPr="002B7677">
              <w:rPr>
                <w:rFonts w:ascii="Times New Roman" w:eastAsia="標楷體" w:hAnsi="Times New Roman" w:hint="eastAsia"/>
                <w:sz w:val="28"/>
              </w:rPr>
              <w:t>)</w:t>
            </w:r>
            <w:r w:rsidRPr="002B7677">
              <w:rPr>
                <w:rFonts w:ascii="Times New Roman" w:eastAsia="標楷體" w:hAnsi="Times New Roman" w:hint="eastAsia"/>
                <w:sz w:val="28"/>
              </w:rPr>
              <w:t>。</w:t>
            </w:r>
          </w:p>
        </w:tc>
        <w:tc>
          <w:tcPr>
            <w:tcW w:w="2126" w:type="dxa"/>
            <w:vAlign w:val="center"/>
          </w:tcPr>
          <w:p w:rsidR="004C2F77" w:rsidRPr="004C2F77" w:rsidRDefault="004C2F77" w:rsidP="009646D4">
            <w:pPr>
              <w:snapToGrid w:val="0"/>
              <w:spacing w:before="48" w:after="48" w:line="400" w:lineRule="exact"/>
              <w:ind w:left="280" w:hangingChars="100" w:hanging="280"/>
              <w:jc w:val="both"/>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p w:rsidR="004C2F77" w:rsidRPr="004C2F77" w:rsidRDefault="004C2F77" w:rsidP="004C2F77">
            <w:pPr>
              <w:snapToGrid w:val="0"/>
              <w:spacing w:before="48" w:after="48" w:line="400" w:lineRule="exact"/>
              <w:ind w:leftChars="1" w:left="204" w:hangingChars="72" w:hanging="202"/>
              <w:jc w:val="both"/>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sz w:val="28"/>
              </w:rPr>
              <w:t>各項方案對應之目標，若有具體量化成效</w:t>
            </w:r>
            <w:r w:rsidRPr="004C2F77">
              <w:rPr>
                <w:rFonts w:ascii="Times New Roman" w:eastAsia="標楷體" w:hAnsi="Times New Roman"/>
                <w:sz w:val="28"/>
              </w:rPr>
              <w:t>(</w:t>
            </w:r>
            <w:r w:rsidRPr="004C2F77">
              <w:rPr>
                <w:rFonts w:ascii="Times New Roman" w:eastAsia="標楷體" w:hAnsi="Times New Roman"/>
                <w:sz w:val="28"/>
              </w:rPr>
              <w:t>目標族群死亡率下降</w:t>
            </w:r>
            <w:r w:rsidRPr="004C2F77">
              <w:rPr>
                <w:rFonts w:ascii="Times New Roman" w:eastAsia="標楷體" w:hAnsi="Times New Roman"/>
                <w:sz w:val="28"/>
              </w:rPr>
              <w:t>)</w:t>
            </w:r>
            <w:r w:rsidRPr="004C2F77">
              <w:rPr>
                <w:rFonts w:ascii="Times New Roman" w:eastAsia="標楷體" w:hAnsi="Times New Roman"/>
                <w:sz w:val="28"/>
              </w:rPr>
              <w:t>，</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tc>
      </w:tr>
      <w:tr w:rsidR="004C2F77" w:rsidRPr="004C2F77" w:rsidTr="002B7677">
        <w:trPr>
          <w:trHeight w:val="393"/>
        </w:trPr>
        <w:tc>
          <w:tcPr>
            <w:tcW w:w="4335"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hint="eastAsia"/>
                <w:sz w:val="28"/>
              </w:rPr>
              <w:t>判讀地方自殺死亡及通報數據，針對兒童</w:t>
            </w:r>
            <w:r w:rsidRPr="004C2F77">
              <w:rPr>
                <w:rFonts w:ascii="Times New Roman" w:eastAsia="標楷體" w:hAnsi="Times New Roman" w:hint="eastAsia"/>
                <w:sz w:val="28"/>
              </w:rPr>
              <w:t>(0</w:t>
            </w:r>
            <w:r w:rsidRPr="004C2F77">
              <w:rPr>
                <w:rFonts w:ascii="Times New Roman" w:eastAsia="標楷體" w:hAnsi="Times New Roman" w:hint="eastAsia"/>
                <w:sz w:val="28"/>
              </w:rPr>
              <w:t>至</w:t>
            </w:r>
            <w:r w:rsidRPr="004C2F77">
              <w:rPr>
                <w:rFonts w:ascii="Times New Roman" w:eastAsia="標楷體" w:hAnsi="Times New Roman" w:hint="eastAsia"/>
                <w:sz w:val="28"/>
              </w:rPr>
              <w:t>14</w:t>
            </w:r>
            <w:r w:rsidRPr="004C2F77">
              <w:rPr>
                <w:rFonts w:ascii="Times New Roman" w:eastAsia="標楷體" w:hAnsi="Times New Roman" w:hint="eastAsia"/>
                <w:sz w:val="28"/>
              </w:rPr>
              <w:t>歲</w:t>
            </w:r>
            <w:r w:rsidRPr="004C2F77">
              <w:rPr>
                <w:rFonts w:ascii="Times New Roman" w:eastAsia="標楷體" w:hAnsi="Times New Roman" w:hint="eastAsia"/>
                <w:sz w:val="28"/>
              </w:rPr>
              <w:t>)</w:t>
            </w:r>
            <w:r w:rsidRPr="004C2F77">
              <w:rPr>
                <w:rFonts w:ascii="Times New Roman" w:eastAsia="標楷體" w:hAnsi="Times New Roman" w:hint="eastAsia"/>
                <w:sz w:val="28"/>
              </w:rPr>
              <w:t>及青少年</w:t>
            </w:r>
            <w:r w:rsidRPr="004C2F77">
              <w:rPr>
                <w:rFonts w:ascii="Times New Roman" w:eastAsia="標楷體" w:hAnsi="Times New Roman" w:hint="eastAsia"/>
                <w:sz w:val="28"/>
              </w:rPr>
              <w:t>(15</w:t>
            </w:r>
            <w:r w:rsidRPr="004C2F77">
              <w:rPr>
                <w:rFonts w:ascii="Times New Roman" w:eastAsia="標楷體" w:hAnsi="Times New Roman" w:hint="eastAsia"/>
                <w:sz w:val="28"/>
              </w:rPr>
              <w:t>至</w:t>
            </w:r>
            <w:r w:rsidRPr="004C2F77">
              <w:rPr>
                <w:rFonts w:ascii="Times New Roman" w:eastAsia="標楷體" w:hAnsi="Times New Roman" w:hint="eastAsia"/>
                <w:sz w:val="28"/>
              </w:rPr>
              <w:t>24</w:t>
            </w:r>
            <w:r w:rsidRPr="004C2F77">
              <w:rPr>
                <w:rFonts w:ascii="Times New Roman" w:eastAsia="標楷體" w:hAnsi="Times New Roman" w:hint="eastAsia"/>
                <w:sz w:val="28"/>
              </w:rPr>
              <w:t>歲</w:t>
            </w:r>
            <w:r w:rsidRPr="004C2F77">
              <w:rPr>
                <w:rFonts w:ascii="Times New Roman" w:eastAsia="標楷體" w:hAnsi="Times New Roman" w:hint="eastAsia"/>
                <w:sz w:val="28"/>
              </w:rPr>
              <w:t>)</w:t>
            </w:r>
            <w:r w:rsidRPr="004C2F77">
              <w:rPr>
                <w:rFonts w:ascii="Times New Roman" w:eastAsia="標楷體" w:hAnsi="Times New Roman" w:hint="eastAsia"/>
                <w:sz w:val="28"/>
              </w:rPr>
              <w:t>人口群，推動相對應之因地制宜防治策略（例如：於自殺防治會訂定跨局處自殺防治工作績效指標，與長照單位、醫院、學校、警消、社政、勞動、農業</w:t>
            </w:r>
            <w:r w:rsidRPr="004C2F77">
              <w:rPr>
                <w:rFonts w:ascii="Times New Roman" w:eastAsia="標楷體" w:hAnsi="Times New Roman"/>
                <w:sz w:val="28"/>
              </w:rPr>
              <w:t>…</w:t>
            </w:r>
            <w:r w:rsidRPr="004C2F77">
              <w:rPr>
                <w:rFonts w:ascii="Times New Roman" w:eastAsia="標楷體" w:hAnsi="Times New Roman" w:hint="eastAsia"/>
                <w:sz w:val="28"/>
              </w:rPr>
              <w:t>等之公部門、民營企業、民間團體合作推動各場域之自殺防治），並提出具體方案及對應族群之量化成效</w:t>
            </w:r>
            <w:r w:rsidRPr="002B7677">
              <w:rPr>
                <w:rFonts w:ascii="Times New Roman" w:eastAsia="標楷體" w:hAnsi="Times New Roman" w:hint="eastAsia"/>
                <w:sz w:val="28"/>
              </w:rPr>
              <w:t>(</w:t>
            </w:r>
            <w:r w:rsidRPr="009646D4">
              <w:rPr>
                <w:rFonts w:ascii="Times New Roman" w:eastAsia="標楷體" w:hAnsi="Times New Roman"/>
                <w:sz w:val="28"/>
              </w:rPr>
              <w:t>策略所對應之目標族群之死亡率變動，或可佐證策略具實際成效之量化結果指標</w:t>
            </w:r>
            <w:r w:rsidRPr="002B7677">
              <w:rPr>
                <w:rFonts w:ascii="Times New Roman" w:eastAsia="標楷體" w:hAnsi="Times New Roman" w:hint="eastAsia"/>
                <w:sz w:val="28"/>
              </w:rPr>
              <w:t>)</w:t>
            </w:r>
            <w:r w:rsidRPr="002B7677">
              <w:rPr>
                <w:rFonts w:ascii="Times New Roman" w:eastAsia="標楷體" w:hAnsi="Times New Roman" w:hint="eastAsia"/>
                <w:sz w:val="28"/>
              </w:rPr>
              <w:t>。</w:t>
            </w:r>
          </w:p>
        </w:tc>
        <w:tc>
          <w:tcPr>
            <w:tcW w:w="2126" w:type="dxa"/>
            <w:vAlign w:val="center"/>
          </w:tcPr>
          <w:p w:rsidR="004C2F77" w:rsidRPr="004C2F77" w:rsidRDefault="004C2F77" w:rsidP="009646D4">
            <w:pPr>
              <w:snapToGrid w:val="0"/>
              <w:spacing w:before="48" w:after="48" w:line="400" w:lineRule="exact"/>
              <w:jc w:val="both"/>
              <w:rPr>
                <w:rFonts w:ascii="Times New Roman" w:eastAsia="標楷體" w:hAnsi="Times New Roman"/>
                <w:sz w:val="28"/>
              </w:rPr>
            </w:pPr>
            <w:r w:rsidRPr="004C2F77">
              <w:rPr>
                <w:rFonts w:ascii="Times New Roman" w:eastAsia="標楷體" w:hAnsi="Times New Roman"/>
                <w:sz w:val="28"/>
              </w:rPr>
              <w:t>對應之目標，若有具體量化成效</w:t>
            </w:r>
            <w:r w:rsidRPr="004C2F77">
              <w:rPr>
                <w:rFonts w:ascii="Times New Roman" w:eastAsia="標楷體" w:hAnsi="Times New Roman"/>
                <w:sz w:val="28"/>
              </w:rPr>
              <w:t>(</w:t>
            </w:r>
            <w:r w:rsidRPr="004C2F77">
              <w:rPr>
                <w:rFonts w:ascii="Times New Roman" w:eastAsia="標楷體" w:hAnsi="Times New Roman"/>
                <w:sz w:val="28"/>
              </w:rPr>
              <w:t>目標族群死亡率下降</w:t>
            </w:r>
            <w:r w:rsidRPr="004C2F77">
              <w:rPr>
                <w:rFonts w:ascii="Times New Roman" w:eastAsia="標楷體" w:hAnsi="Times New Roman"/>
                <w:sz w:val="28"/>
              </w:rPr>
              <w:t>)</w:t>
            </w:r>
            <w:r w:rsidRPr="004C2F77">
              <w:rPr>
                <w:rFonts w:ascii="Times New Roman" w:eastAsia="標楷體" w:hAnsi="Times New Roman"/>
                <w:sz w:val="28"/>
              </w:rPr>
              <w:t>，</w:t>
            </w:r>
            <w:r w:rsidRPr="004C2F77">
              <w:rPr>
                <w:rFonts w:ascii="Times New Roman" w:eastAsia="標楷體" w:hAnsi="Times New Roman" w:hint="eastAsia"/>
                <w:sz w:val="28"/>
              </w:rPr>
              <w:t>每項方案</w:t>
            </w:r>
            <w:r w:rsidRPr="004C2F77">
              <w:rPr>
                <w:rFonts w:ascii="Times New Roman" w:eastAsia="標楷體" w:hAnsi="Times New Roman" w:hint="eastAsia"/>
                <w:sz w:val="28"/>
              </w:rPr>
              <w:t>0.25</w:t>
            </w:r>
            <w:r w:rsidRPr="004C2F77">
              <w:rPr>
                <w:rFonts w:ascii="Times New Roman" w:eastAsia="標楷體" w:hAnsi="Times New Roman" w:hint="eastAsia"/>
                <w:sz w:val="28"/>
              </w:rPr>
              <w:t>分，上限</w:t>
            </w:r>
            <w:r w:rsidRPr="004C2F77">
              <w:rPr>
                <w:rFonts w:ascii="Times New Roman" w:eastAsia="標楷體" w:hAnsi="Times New Roman" w:hint="eastAsia"/>
                <w:sz w:val="28"/>
              </w:rPr>
              <w:t>0.5</w:t>
            </w:r>
            <w:r w:rsidRPr="004C2F77">
              <w:rPr>
                <w:rFonts w:ascii="Times New Roman" w:eastAsia="標楷體" w:hAnsi="Times New Roman" w:hint="eastAsia"/>
                <w:sz w:val="28"/>
                <w:lang w:eastAsia="zh-HK"/>
              </w:rPr>
              <w:t>分。</w:t>
            </w:r>
          </w:p>
        </w:tc>
      </w:tr>
    </w:tbl>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推動社區精神病人追蹤照護品質管理</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25</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一、轄區內精神追蹤照護個案自殺粗死亡率之三年移動平均較前三年之移動平均下降</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8</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二、精神病人平均面訪本人次數</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三、精神病人出院後</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星期內完成出院準備計畫上傳精照系統比率</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四、輔導精神護理之家</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精神復健機構辦理火災實地災害情境模擬</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示範</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演練及辦理防火管理種子人員培訓課程</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五、配合</w:t>
            </w:r>
            <w:r w:rsidRPr="004C2F77">
              <w:rPr>
                <w:rFonts w:ascii="Times New Roman" w:eastAsia="標楷體" w:hAnsi="Times New Roman" w:hint="eastAsia"/>
                <w:sz w:val="28"/>
                <w:szCs w:val="28"/>
              </w:rPr>
              <w:t>111</w:t>
            </w:r>
            <w:r w:rsidRPr="004C2F77">
              <w:rPr>
                <w:rFonts w:ascii="Times New Roman" w:eastAsia="標楷體" w:hAnsi="Times New Roman" w:hint="eastAsia"/>
                <w:sz w:val="28"/>
                <w:szCs w:val="28"/>
              </w:rPr>
              <w:t>年「護理之家機構改善公共安全設施設備補助計畫」之推動情形</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25</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一、轄區內精神追蹤照護個案自殺粗死亡率之三年移動平均較前三年之移動平均下降</w:t>
      </w:r>
    </w:p>
    <w:p w:rsidR="004C2F77" w:rsidRPr="004C2F77" w:rsidRDefault="004C2F77" w:rsidP="004C2F77">
      <w:pPr>
        <w:tabs>
          <w:tab w:val="left" w:pos="9638"/>
        </w:tabs>
        <w:suppressAutoHyphens/>
        <w:autoSpaceDN w:val="0"/>
        <w:snapToGrid w:val="0"/>
        <w:spacing w:line="400" w:lineRule="exact"/>
        <w:ind w:leftChars="547" w:left="1929" w:hangingChars="220" w:hanging="616"/>
        <w:textAlignment w:val="baseline"/>
        <w:rPr>
          <w:rFonts w:ascii="Times New Roman" w:eastAsia="標楷體" w:hAnsi="Times New Roman"/>
          <w:color w:val="000000" w:themeColor="text1"/>
          <w:sz w:val="28"/>
        </w:rPr>
      </w:pPr>
      <w:r w:rsidRPr="004C2F77">
        <w:rPr>
          <w:rFonts w:ascii="Times New Roman" w:eastAsia="標楷體" w:hAnsi="Times New Roman" w:hint="eastAsia"/>
          <w:color w:val="000000" w:themeColor="text1"/>
          <w:sz w:val="28"/>
        </w:rPr>
        <w:t>轄區內精神追蹤照護個案自殺粗死亡率之三年移動平均</w:t>
      </w:r>
    </w:p>
    <w:p w:rsidR="004C2F77" w:rsidRPr="004C2F77" w:rsidRDefault="004C2F77" w:rsidP="00361044">
      <w:pPr>
        <w:numPr>
          <w:ilvl w:val="0"/>
          <w:numId w:val="1105"/>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資料來源︰依據本部統計處提供之統計資料。</w:t>
      </w:r>
    </w:p>
    <w:p w:rsidR="004C2F77" w:rsidRPr="004C2F77" w:rsidRDefault="004C2F77" w:rsidP="00361044">
      <w:pPr>
        <w:numPr>
          <w:ilvl w:val="0"/>
          <w:numId w:val="1105"/>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評分標準︰</w:t>
      </w:r>
      <w:r w:rsidRPr="004C2F77">
        <w:rPr>
          <w:rFonts w:ascii="Times New Roman" w:eastAsia="標楷體" w:hAnsi="Times New Roman" w:hint="eastAsia"/>
          <w:sz w:val="28"/>
          <w:szCs w:val="24"/>
        </w:rPr>
        <w:t>配分</w:t>
      </w:r>
      <w:r w:rsidRPr="004C2F77">
        <w:rPr>
          <w:rFonts w:ascii="Times New Roman" w:eastAsia="標楷體" w:hAnsi="Times New Roman" w:hint="eastAsia"/>
          <w:sz w:val="28"/>
          <w:szCs w:val="24"/>
        </w:rPr>
        <w:t>8</w:t>
      </w:r>
      <w:r w:rsidRPr="004C2F77">
        <w:rPr>
          <w:rFonts w:ascii="Times New Roman" w:eastAsia="標楷體" w:hAnsi="Times New Roman" w:hint="eastAsia"/>
          <w:sz w:val="28"/>
          <w:szCs w:val="24"/>
        </w:rPr>
        <w:t>分</w:t>
      </w:r>
    </w:p>
    <w:p w:rsidR="004C2F77" w:rsidRPr="004C2F77" w:rsidRDefault="004C2F77" w:rsidP="004C2F77">
      <w:pPr>
        <w:tabs>
          <w:tab w:val="left" w:pos="9638"/>
        </w:tabs>
        <w:suppressAutoHyphens/>
        <w:autoSpaceDN w:val="0"/>
        <w:snapToGrid w:val="0"/>
        <w:spacing w:line="400" w:lineRule="exact"/>
        <w:ind w:left="1701"/>
        <w:textAlignment w:val="baseline"/>
        <w:rPr>
          <w:rFonts w:ascii="Times New Roman" w:eastAsia="標楷體" w:hAnsi="Times New Roman"/>
          <w:sz w:val="28"/>
        </w:rPr>
      </w:pPr>
      <w:r w:rsidRPr="004C2F77">
        <w:rPr>
          <w:rFonts w:ascii="Times New Roman" w:eastAsia="標楷體" w:hAnsi="Times New Roman" w:hint="eastAsia"/>
          <w:sz w:val="28"/>
        </w:rPr>
        <w:t>有關自殺死亡人數為依據本司提供之本部統計處截至</w:t>
      </w:r>
      <w:r w:rsidRPr="004C2F77">
        <w:rPr>
          <w:rFonts w:ascii="Times New Roman" w:eastAsia="標楷體" w:hAnsi="Times New Roman" w:hint="eastAsia"/>
          <w:sz w:val="28"/>
        </w:rPr>
        <w:t>111</w:t>
      </w:r>
      <w:r w:rsidRPr="004C2F77">
        <w:rPr>
          <w:rFonts w:ascii="Times New Roman" w:eastAsia="標楷體" w:hAnsi="Times New Roman" w:hint="eastAsia"/>
          <w:sz w:val="28"/>
        </w:rPr>
        <w:t>年</w:t>
      </w:r>
      <w:r w:rsidRPr="004C2F77">
        <w:rPr>
          <w:rFonts w:ascii="Times New Roman" w:eastAsia="標楷體" w:hAnsi="Times New Roman"/>
          <w:sz w:val="28"/>
        </w:rPr>
        <w:t>12</w:t>
      </w:r>
      <w:r w:rsidRPr="004C2F77">
        <w:rPr>
          <w:rFonts w:ascii="Times New Roman" w:eastAsia="標楷體" w:hAnsi="Times New Roman" w:hint="eastAsia"/>
          <w:sz w:val="28"/>
        </w:rPr>
        <w:t>月</w:t>
      </w:r>
      <w:r w:rsidRPr="004C2F77">
        <w:rPr>
          <w:rFonts w:ascii="Times New Roman" w:eastAsia="標楷體" w:hAnsi="Times New Roman"/>
          <w:sz w:val="28"/>
        </w:rPr>
        <w:t>31</w:t>
      </w:r>
      <w:r w:rsidRPr="004C2F77">
        <w:rPr>
          <w:rFonts w:ascii="Times New Roman" w:eastAsia="標楷體" w:hAnsi="Times New Roman" w:hint="eastAsia"/>
          <w:sz w:val="28"/>
        </w:rPr>
        <w:t>日之</w:t>
      </w:r>
      <w:r w:rsidRPr="004C2F77">
        <w:rPr>
          <w:rFonts w:ascii="Times New Roman" w:eastAsia="標楷體" w:hAnsi="Times New Roman" w:hint="eastAsia"/>
          <w:sz w:val="28"/>
        </w:rPr>
        <w:t>111</w:t>
      </w:r>
      <w:r w:rsidRPr="004C2F77">
        <w:rPr>
          <w:rFonts w:ascii="Times New Roman" w:eastAsia="標楷體" w:hAnsi="Times New Roman" w:hint="eastAsia"/>
          <w:sz w:val="28"/>
        </w:rPr>
        <w:t>年</w:t>
      </w:r>
      <w:r w:rsidRPr="004C2F77">
        <w:rPr>
          <w:rFonts w:ascii="Times New Roman" w:eastAsia="標楷體" w:hAnsi="Times New Roman"/>
          <w:sz w:val="28"/>
        </w:rPr>
        <w:t>1</w:t>
      </w:r>
      <w:r w:rsidRPr="004C2F77">
        <w:rPr>
          <w:rFonts w:ascii="Times New Roman" w:eastAsia="標楷體" w:hAnsi="Times New Roman" w:hint="eastAsia"/>
          <w:sz w:val="28"/>
        </w:rPr>
        <w:t>至</w:t>
      </w:r>
      <w:r w:rsidRPr="004C2F77">
        <w:rPr>
          <w:rFonts w:ascii="Times New Roman" w:eastAsia="標楷體" w:hAnsi="Times New Roman"/>
          <w:sz w:val="28"/>
        </w:rPr>
        <w:t>8</w:t>
      </w:r>
      <w:r w:rsidRPr="004C2F77">
        <w:rPr>
          <w:rFonts w:ascii="Times New Roman" w:eastAsia="標楷體" w:hAnsi="Times New Roman" w:hint="eastAsia"/>
          <w:sz w:val="28"/>
        </w:rPr>
        <w:t>月之自殺死亡人數。</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追蹤照護個案</w:t>
      </w:r>
      <w:r w:rsidRPr="004C2F77">
        <w:rPr>
          <w:rFonts w:ascii="Times New Roman" w:eastAsia="標楷體" w:hAnsi="Times New Roman" w:hint="eastAsia"/>
          <w:sz w:val="28"/>
        </w:rPr>
        <w:t>數</w:t>
      </w:r>
      <w:r w:rsidRPr="004C2F77">
        <w:rPr>
          <w:rFonts w:ascii="Times New Roman" w:eastAsia="標楷體" w:hAnsi="Times New Roman" w:hint="eastAsia"/>
          <w:sz w:val="28"/>
          <w:lang w:eastAsia="zh-HK"/>
        </w:rPr>
        <w:t>亦為同期資料</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4248"/>
        <w:gridCol w:w="2835"/>
      </w:tblGrid>
      <w:tr w:rsidR="004C2F77" w:rsidRPr="004C2F77" w:rsidTr="002B7677">
        <w:tc>
          <w:tcPr>
            <w:tcW w:w="4248" w:type="dxa"/>
            <w:vAlign w:val="center"/>
          </w:tcPr>
          <w:p w:rsidR="004C2F77" w:rsidRPr="004C2F77" w:rsidRDefault="004C2F77" w:rsidP="004C2F77">
            <w:pPr>
              <w:snapToGrid w:val="0"/>
              <w:spacing w:before="48" w:after="48" w:line="400" w:lineRule="exact"/>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轄區內精神追蹤照護個案自殺粗死亡率之三年移動平均</w:t>
            </w:r>
            <w:r w:rsidRPr="004C2F77">
              <w:rPr>
                <w:rFonts w:ascii="Times New Roman" w:eastAsia="標楷體" w:hAnsi="Times New Roman" w:hint="eastAsia"/>
                <w:color w:val="000000" w:themeColor="text1"/>
                <w:sz w:val="28"/>
              </w:rPr>
              <w:t>(109</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110</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111</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w:t>
            </w:r>
            <w:r w:rsidRPr="004C2F77">
              <w:rPr>
                <w:rFonts w:ascii="Times New Roman" w:eastAsia="標楷體" w:hAnsi="Times New Roman" w:hint="eastAsia"/>
                <w:color w:val="000000" w:themeColor="text1"/>
                <w:sz w:val="28"/>
              </w:rPr>
              <w:t>至</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月</w:t>
            </w:r>
            <w:r w:rsidRPr="004C2F77">
              <w:rPr>
                <w:rFonts w:ascii="Times New Roman" w:eastAsia="標楷體" w:hAnsi="Times New Roman" w:hint="eastAsia"/>
                <w:color w:val="000000" w:themeColor="text1"/>
                <w:sz w:val="28"/>
              </w:rPr>
              <w:t>)</w:t>
            </w:r>
            <w:r w:rsidRPr="004C2F77">
              <w:rPr>
                <w:rFonts w:ascii="Times New Roman" w:eastAsia="標楷體" w:hAnsi="Times New Roman" w:hint="eastAsia"/>
                <w:color w:val="000000" w:themeColor="text1"/>
                <w:sz w:val="28"/>
              </w:rPr>
              <w:t>較前三年之移動平均</w:t>
            </w:r>
            <w:r w:rsidRPr="004C2F77">
              <w:rPr>
                <w:rFonts w:ascii="Times New Roman" w:eastAsia="標楷體" w:hAnsi="Times New Roman" w:hint="eastAsia"/>
                <w:color w:val="000000" w:themeColor="text1"/>
                <w:sz w:val="28"/>
                <w:lang w:eastAsia="zh-HK"/>
              </w:rPr>
              <w:t>(</w:t>
            </w:r>
            <w:r w:rsidRPr="004C2F77">
              <w:rPr>
                <w:rFonts w:ascii="Times New Roman" w:eastAsia="標楷體" w:hAnsi="Times New Roman" w:hint="eastAsia"/>
                <w:color w:val="000000" w:themeColor="text1"/>
                <w:sz w:val="28"/>
              </w:rPr>
              <w:t>108</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109</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110</w:t>
            </w:r>
            <w:r w:rsidRPr="004C2F77">
              <w:rPr>
                <w:rFonts w:ascii="Times New Roman" w:eastAsia="標楷體" w:hAnsi="Times New Roman" w:hint="eastAsia"/>
                <w:color w:val="000000" w:themeColor="text1"/>
                <w:sz w:val="28"/>
              </w:rPr>
              <w:t>年</w:t>
            </w:r>
            <w:r w:rsidRPr="004C2F77">
              <w:rPr>
                <w:rFonts w:ascii="Times New Roman" w:eastAsia="標楷體" w:hAnsi="Times New Roman" w:hint="eastAsia"/>
                <w:color w:val="000000" w:themeColor="text1"/>
                <w:sz w:val="28"/>
              </w:rPr>
              <w:t>1</w:t>
            </w:r>
            <w:r w:rsidRPr="004C2F77">
              <w:rPr>
                <w:rFonts w:ascii="Times New Roman" w:eastAsia="標楷體" w:hAnsi="Times New Roman" w:hint="eastAsia"/>
                <w:color w:val="000000" w:themeColor="text1"/>
                <w:sz w:val="28"/>
              </w:rPr>
              <w:t>至</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月</w:t>
            </w:r>
            <w:r w:rsidRPr="004C2F77">
              <w:rPr>
                <w:rFonts w:ascii="Times New Roman" w:eastAsia="標楷體" w:hAnsi="Times New Roman" w:hint="eastAsia"/>
                <w:color w:val="000000" w:themeColor="text1"/>
                <w:sz w:val="28"/>
                <w:lang w:eastAsia="zh-HK"/>
              </w:rPr>
              <w:t>)</w:t>
            </w:r>
            <w:r w:rsidRPr="004C2F77">
              <w:rPr>
                <w:rFonts w:ascii="Times New Roman" w:eastAsia="標楷體" w:hAnsi="Times New Roman" w:hint="eastAsia"/>
                <w:color w:val="000000" w:themeColor="text1"/>
                <w:sz w:val="28"/>
              </w:rPr>
              <w:t>下降百分比</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rPr>
              <w:t>評分</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szCs w:val="24"/>
              </w:rPr>
              <w:t>≧</w:t>
            </w:r>
            <w:r w:rsidRPr="004C2F77">
              <w:rPr>
                <w:rFonts w:ascii="Times New Roman" w:eastAsia="標楷體" w:hAnsi="Times New Roman"/>
                <w:color w:val="000000" w:themeColor="text1"/>
                <w:sz w:val="28"/>
              </w:rPr>
              <w:t>10%</w:t>
            </w:r>
            <w:r w:rsidRPr="004C2F77">
              <w:rPr>
                <w:rFonts w:ascii="Times New Roman" w:eastAsia="標楷體" w:hAnsi="Times New Roman" w:hint="eastAsia"/>
                <w:color w:val="000000" w:themeColor="text1"/>
                <w:sz w:val="28"/>
              </w:rPr>
              <w:t>或自殺死亡</w:t>
            </w:r>
            <w:r w:rsidRPr="004C2F77">
              <w:rPr>
                <w:rFonts w:ascii="Times New Roman" w:eastAsia="標楷體" w:hAnsi="Times New Roman" w:hint="eastAsia"/>
                <w:color w:val="000000" w:themeColor="text1"/>
                <w:sz w:val="28"/>
              </w:rPr>
              <w:t>0</w:t>
            </w:r>
            <w:r w:rsidRPr="004C2F77">
              <w:rPr>
                <w:rFonts w:ascii="Times New Roman" w:eastAsia="標楷體" w:hAnsi="Times New Roman" w:hint="eastAsia"/>
                <w:color w:val="000000" w:themeColor="text1"/>
                <w:sz w:val="28"/>
              </w:rPr>
              <w:t>人</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lang w:eastAsia="zh-HK"/>
              </w:rPr>
              <w:t>分</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0~10%</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分數</w:t>
            </w:r>
            <w:r w:rsidRPr="004C2F77">
              <w:rPr>
                <w:rFonts w:ascii="Times New Roman" w:eastAsia="標楷體" w:hAnsi="Times New Roman" w:hint="eastAsia"/>
                <w:color w:val="000000" w:themeColor="text1"/>
                <w:sz w:val="28"/>
              </w:rPr>
              <w:t>=8</w:t>
            </w:r>
            <w:r w:rsidRPr="004C2F77">
              <w:rPr>
                <w:rFonts w:ascii="Times New Roman" w:eastAsia="標楷體" w:hAnsi="Times New Roman" w:hint="eastAsia"/>
                <w:color w:val="000000" w:themeColor="text1"/>
                <w:sz w:val="28"/>
              </w:rPr>
              <w:t>分</w:t>
            </w:r>
            <w:r w:rsidRPr="004C2F77">
              <w:rPr>
                <w:rFonts w:ascii="Times New Roman" w:eastAsia="標楷體" w:hAnsi="Times New Roman" w:hint="eastAsia"/>
                <w:color w:val="000000" w:themeColor="text1"/>
                <w:sz w:val="28"/>
              </w:rPr>
              <w:t>*(</w:t>
            </w:r>
            <w:r w:rsidRPr="004C2F77">
              <w:rPr>
                <w:rFonts w:ascii="Times New Roman" w:eastAsia="標楷體" w:hAnsi="Times New Roman" w:hint="eastAsia"/>
                <w:color w:val="000000" w:themeColor="text1"/>
                <w:sz w:val="28"/>
              </w:rPr>
              <w:t>下降比率</w:t>
            </w:r>
            <w:r w:rsidRPr="004C2F77">
              <w:rPr>
                <w:rFonts w:ascii="Times New Roman" w:eastAsia="標楷體" w:hAnsi="Times New Roman" w:hint="eastAsia"/>
                <w:color w:val="000000" w:themeColor="text1"/>
                <w:sz w:val="28"/>
              </w:rPr>
              <w:t>/10%)</w:t>
            </w:r>
          </w:p>
        </w:tc>
      </w:tr>
      <w:tr w:rsidR="004C2F77" w:rsidRPr="004C2F77" w:rsidTr="002B7677">
        <w:tc>
          <w:tcPr>
            <w:tcW w:w="4248"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rPr>
              <w:t>未下降</w:t>
            </w:r>
          </w:p>
        </w:tc>
        <w:tc>
          <w:tcPr>
            <w:tcW w:w="2835" w:type="dxa"/>
            <w:vAlign w:val="center"/>
          </w:tcPr>
          <w:p w:rsidR="004C2F77" w:rsidRPr="004C2F77" w:rsidRDefault="004C2F77" w:rsidP="004C2F77">
            <w:pPr>
              <w:snapToGrid w:val="0"/>
              <w:spacing w:before="48" w:after="48"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color w:val="000000" w:themeColor="text1"/>
                <w:sz w:val="28"/>
              </w:rPr>
              <w:t>0</w:t>
            </w:r>
            <w:r w:rsidRPr="004C2F77">
              <w:rPr>
                <w:rFonts w:ascii="Times New Roman" w:eastAsia="標楷體" w:hAnsi="Times New Roman" w:hint="eastAsia"/>
                <w:color w:val="000000" w:themeColor="text1"/>
                <w:sz w:val="28"/>
              </w:rPr>
              <w:t>分</w:t>
            </w:r>
          </w:p>
        </w:tc>
      </w:tr>
    </w:tbl>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hint="eastAsia"/>
          <w:sz w:val="28"/>
        </w:rPr>
        <w:t>計算公式︰</w:t>
      </w: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11</w:t>
      </w:r>
      <w:r w:rsidRPr="004C2F77">
        <w:rPr>
          <w:rFonts w:ascii="Times New Roman" w:eastAsia="標楷體" w:hAnsi="Times New Roman" w:hint="eastAsia"/>
          <w:b/>
          <w:sz w:val="28"/>
        </w:rPr>
        <w:t>年</w:t>
      </w:r>
      <w:r w:rsidRPr="004C2F77">
        <w:rPr>
          <w:rFonts w:ascii="Times New Roman" w:eastAsia="標楷體" w:hAnsi="Times New Roman" w:hint="eastAsia"/>
          <w:b/>
          <w:sz w:val="28"/>
        </w:rPr>
        <w:t>1</w:t>
      </w:r>
      <w:r w:rsidRPr="004C2F77">
        <w:rPr>
          <w:rFonts w:ascii="Times New Roman" w:eastAsia="標楷體" w:hAnsi="Times New Roman" w:hint="eastAsia"/>
          <w:b/>
          <w:sz w:val="28"/>
        </w:rPr>
        <w:t>至</w:t>
      </w:r>
      <w:r w:rsidRPr="004C2F77">
        <w:rPr>
          <w:rFonts w:ascii="Times New Roman" w:eastAsia="標楷體" w:hAnsi="Times New Roman" w:hint="eastAsia"/>
          <w:b/>
          <w:sz w:val="28"/>
        </w:rPr>
        <w:t>8</w:t>
      </w:r>
      <w:r w:rsidRPr="004C2F77">
        <w:rPr>
          <w:rFonts w:ascii="Times New Roman" w:eastAsia="標楷體" w:hAnsi="Times New Roman" w:hint="eastAsia"/>
          <w:b/>
          <w:sz w:val="28"/>
        </w:rPr>
        <w:t>月精神追蹤照護個案自殺粗死亡率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月精神照護個案死亡人數</m:t>
              </m:r>
            </m:num>
            <m:den>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hint="eastAsia"/>
                  <w:sz w:val="28"/>
                </w:rPr>
                <m:t>8</m:t>
              </m:r>
              <m:r>
                <m:rPr>
                  <m:sty m:val="p"/>
                </m:rPr>
                <w:rPr>
                  <w:rFonts w:ascii="Cambria Math" w:eastAsia="標楷體" w:hAnsi="Cambria Math"/>
                  <w:sz w:val="28"/>
                </w:rPr>
                <m:t>月精神照護個案追蹤人數</m:t>
              </m:r>
            </m:den>
          </m:f>
        </m:oMath>
      </m:oMathPara>
    </w:p>
    <w:p w:rsidR="004C2F77" w:rsidRPr="004C2F77" w:rsidRDefault="004C2F77" w:rsidP="004C2F77">
      <w:pPr>
        <w:spacing w:line="400" w:lineRule="exact"/>
        <w:ind w:left="1701"/>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w:t>
      </w:r>
      <w:r w:rsidRPr="004C2F77">
        <w:rPr>
          <w:rFonts w:ascii="Times New Roman" w:eastAsia="標楷體" w:hAnsi="Times New Roman" w:hint="eastAsia"/>
          <w:b/>
          <w:sz w:val="28"/>
        </w:rPr>
        <w:t>1</w:t>
      </w:r>
      <w:r w:rsidRPr="004C2F77">
        <w:rPr>
          <w:rFonts w:ascii="Times New Roman" w:eastAsia="標楷體" w:hAnsi="Times New Roman" w:hint="eastAsia"/>
          <w:b/>
          <w:sz w:val="28"/>
        </w:rPr>
        <w:t>至</w:t>
      </w:r>
      <w:r w:rsidRPr="004C2F77">
        <w:rPr>
          <w:rFonts w:ascii="Times New Roman" w:eastAsia="標楷體" w:hAnsi="Times New Roman" w:hint="eastAsia"/>
          <w:b/>
          <w:sz w:val="28"/>
        </w:rPr>
        <w:t>8</w:t>
      </w:r>
      <w:r w:rsidRPr="004C2F77">
        <w:rPr>
          <w:rFonts w:ascii="Times New Roman" w:eastAsia="標楷體" w:hAnsi="Times New Roman" w:hint="eastAsia"/>
          <w:b/>
          <w:sz w:val="28"/>
        </w:rPr>
        <w:t>月精神追蹤照護個案自殺粗死亡率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110</m:t>
              </m:r>
              <m:r>
                <m:rPr>
                  <m:sty m:val="p"/>
                </m:rPr>
                <w:rPr>
                  <w:rFonts w:ascii="Cambria Math" w:eastAsia="標楷體" w:hAnsi="Cambria Math" w:hint="eastAsia"/>
                  <w:sz w:val="28"/>
                </w:rPr>
                <m:t>年</m:t>
              </m:r>
              <m:r>
                <m:rPr>
                  <m:sty m:val="p"/>
                </m:rPr>
                <w:rPr>
                  <w:rFonts w:ascii="Cambria Math" w:eastAsia="標楷體" w:hAnsi="Cambria Math" w:hint="eastAsia"/>
                  <w:sz w:val="28"/>
                </w:rPr>
                <m:t>1</m:t>
              </m:r>
              <m:r>
                <m:rPr>
                  <m:sty m:val="p"/>
                </m:rPr>
                <w:rPr>
                  <w:rFonts w:ascii="Cambria Math" w:eastAsia="標楷體" w:hAnsi="Cambria Math" w:hint="eastAsia"/>
                  <w:sz w:val="28"/>
                </w:rPr>
                <m:t>至</m:t>
              </m:r>
              <m:r>
                <m:rPr>
                  <m:sty m:val="p"/>
                </m:rPr>
                <w:rPr>
                  <w:rFonts w:ascii="Cambria Math" w:eastAsia="標楷體" w:hAnsi="Cambria Math" w:hint="eastAsia"/>
                  <w:sz w:val="28"/>
                </w:rPr>
                <m:t>8</m:t>
              </m:r>
              <m:r>
                <m:rPr>
                  <m:sty m:val="p"/>
                </m:rPr>
                <w:rPr>
                  <w:rFonts w:ascii="Cambria Math" w:eastAsia="標楷體" w:hAnsi="Cambria Math" w:hint="eastAsia"/>
                  <w:sz w:val="28"/>
                </w:rPr>
                <m:t>月精神照護個案死亡人數</m:t>
              </m:r>
            </m:num>
            <m:den>
              <m:r>
                <m:rPr>
                  <m:sty m:val="p"/>
                </m:rPr>
                <w:rPr>
                  <w:rFonts w:ascii="Cambria Math" w:eastAsia="標楷體" w:hAnsi="Cambria Math" w:hint="eastAsia"/>
                  <w:sz w:val="28"/>
                </w:rPr>
                <m:t>110</m:t>
              </m:r>
              <m:r>
                <m:rPr>
                  <m:sty m:val="p"/>
                </m:rPr>
                <w:rPr>
                  <w:rFonts w:ascii="Cambria Math" w:eastAsia="標楷體" w:hAnsi="Cambria Math" w:hint="eastAsia"/>
                  <w:sz w:val="28"/>
                </w:rPr>
                <m:t>年</m:t>
              </m:r>
              <m:r>
                <m:rPr>
                  <m:sty m:val="p"/>
                </m:rPr>
                <w:rPr>
                  <w:rFonts w:ascii="Cambria Math" w:eastAsia="標楷體" w:hAnsi="Cambria Math" w:hint="eastAsia"/>
                  <w:sz w:val="28"/>
                </w:rPr>
                <m:t>1</m:t>
              </m:r>
              <m:r>
                <m:rPr>
                  <m:sty m:val="p"/>
                </m:rPr>
                <w:rPr>
                  <w:rFonts w:ascii="Cambria Math" w:eastAsia="標楷體" w:hAnsi="Cambria Math" w:hint="eastAsia"/>
                  <w:sz w:val="28"/>
                </w:rPr>
                <m:t>至</m:t>
              </m:r>
              <m:r>
                <m:rPr>
                  <m:sty m:val="p"/>
                </m:rPr>
                <w:rPr>
                  <w:rFonts w:ascii="Cambria Math" w:eastAsia="標楷體" w:hAnsi="Cambria Math" w:hint="eastAsia"/>
                  <w:sz w:val="28"/>
                </w:rPr>
                <m:t>8</m:t>
              </m:r>
              <m:r>
                <m:rPr>
                  <m:sty m:val="p"/>
                </m:rPr>
                <w:rPr>
                  <w:rFonts w:ascii="Cambria Math" w:eastAsia="標楷體" w:hAnsi="Cambria Math" w:hint="eastAsia"/>
                  <w:sz w:val="28"/>
                </w:rPr>
                <m:t>月精神照護個案追蹤人數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rPr>
      </w:pP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年精神追蹤照護個案自殺粗死亡率</w:t>
      </w:r>
    </w:p>
    <w:p w:rsidR="004C2F77" w:rsidRPr="004C2F77" w:rsidRDefault="004C2F77" w:rsidP="004C2F77">
      <w:pPr>
        <w:snapToGrid w:val="0"/>
        <w:spacing w:line="360" w:lineRule="auto"/>
        <w:ind w:left="1701" w:hanging="12"/>
        <w:jc w:val="both"/>
        <w:rPr>
          <w:rFonts w:ascii="Times New Roman" w:eastAsia="標楷體" w:hAnsi="Times New Roman"/>
          <w:b/>
          <w:sz w:val="32"/>
        </w:rPr>
      </w:pPr>
      <m:oMathPara>
        <m:oMathParaPr>
          <m:jc m:val="left"/>
        </m:oMathParaPr>
        <m:oMath>
          <m:r>
            <m:rPr>
              <m:sty m:val="p"/>
            </m:rPr>
            <w:rPr>
              <w:rFonts w:ascii="Cambria Math" w:eastAsia="標楷體" w:hAnsi="Cambria Math"/>
              <w:sz w:val="32"/>
            </w:rPr>
            <m:t>=</m:t>
          </m:r>
          <m:f>
            <m:fPr>
              <m:ctrlPr>
                <w:rPr>
                  <w:rFonts w:ascii="Cambria Math" w:eastAsia="標楷體" w:hAnsi="Cambria Math"/>
                  <w:sz w:val="32"/>
                </w:rPr>
              </m:ctrlPr>
            </m:fPr>
            <m:num>
              <m:r>
                <m:rPr>
                  <m:sty m:val="p"/>
                </m:rPr>
                <w:rPr>
                  <w:rFonts w:ascii="Cambria Math" w:eastAsia="標楷體" w:hAnsi="Cambria Math" w:hint="eastAsia"/>
                  <w:sz w:val="32"/>
                </w:rPr>
                <m:t>110</m:t>
              </m:r>
              <m:r>
                <m:rPr>
                  <m:sty m:val="p"/>
                </m:rPr>
                <w:rPr>
                  <w:rFonts w:ascii="Cambria Math" w:eastAsia="標楷體" w:hAnsi="Cambria Math" w:hint="eastAsia"/>
                  <w:sz w:val="32"/>
                </w:rPr>
                <m:t>年精神照護個案死亡人數</m:t>
              </m:r>
            </m:num>
            <m:den>
              <m:r>
                <m:rPr>
                  <m:sty m:val="p"/>
                </m:rPr>
                <w:rPr>
                  <w:rFonts w:ascii="Cambria Math" w:eastAsia="標楷體" w:hAnsi="Cambria Math" w:hint="eastAsia"/>
                  <w:sz w:val="32"/>
                </w:rPr>
                <m:t>110</m:t>
              </m:r>
              <m:r>
                <m:rPr>
                  <m:sty m:val="p"/>
                </m:rPr>
                <w:rPr>
                  <w:rFonts w:ascii="Cambria Math" w:eastAsia="標楷體" w:hAnsi="Cambria Math" w:hint="eastAsia"/>
                  <w:sz w:val="32"/>
                </w:rPr>
                <m:t>年精神照護個案追蹤人數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b/>
          <w:sz w:val="28"/>
        </w:rPr>
      </w:pPr>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10</w:t>
      </w:r>
      <w:r w:rsidRPr="004C2F77">
        <w:rPr>
          <w:rFonts w:ascii="Times New Roman" w:eastAsia="標楷體" w:hAnsi="Times New Roman" w:hint="eastAsia"/>
          <w:b/>
          <w:sz w:val="28"/>
        </w:rPr>
        <w:t>9</w:t>
      </w:r>
      <w:r w:rsidRPr="004C2F77">
        <w:rPr>
          <w:rFonts w:ascii="Times New Roman" w:eastAsia="標楷體" w:hAnsi="Times New Roman" w:hint="eastAsia"/>
          <w:b/>
          <w:sz w:val="28"/>
        </w:rPr>
        <w:t>年精神追蹤照護個案自殺粗死亡率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109</m:t>
              </m:r>
              <m:r>
                <m:rPr>
                  <m:sty m:val="p"/>
                </m:rPr>
                <w:rPr>
                  <w:rFonts w:ascii="Cambria Math" w:eastAsia="標楷體" w:hAnsi="Cambria Math" w:hint="eastAsia"/>
                  <w:sz w:val="28"/>
                </w:rPr>
                <m:t>年精神照護個案死亡人數</m:t>
              </m:r>
            </m:num>
            <m:den>
              <m:r>
                <m:rPr>
                  <m:sty m:val="p"/>
                </m:rPr>
                <w:rPr>
                  <w:rFonts w:ascii="Cambria Math" w:eastAsia="標楷體" w:hAnsi="Cambria Math" w:hint="eastAsia"/>
                  <w:sz w:val="28"/>
                </w:rPr>
                <m:t>109</m:t>
              </m:r>
              <m:r>
                <m:rPr>
                  <m:sty m:val="p"/>
                </m:rPr>
                <w:rPr>
                  <w:rFonts w:ascii="Cambria Math" w:eastAsia="標楷體" w:hAnsi="Cambria Math" w:hint="eastAsia"/>
                  <w:sz w:val="28"/>
                </w:rPr>
                <m:t>年精神照護個案追蹤人數</m:t>
              </m:r>
            </m:den>
          </m:f>
        </m:oMath>
      </m:oMathPara>
    </w:p>
    <w:p w:rsidR="004C2F77" w:rsidRPr="004C2F77" w:rsidRDefault="004C2F77" w:rsidP="004C2F77">
      <w:pPr>
        <w:snapToGrid w:val="0"/>
        <w:spacing w:line="400" w:lineRule="exact"/>
        <w:ind w:left="1701" w:hanging="12"/>
        <w:jc w:val="both"/>
        <w:rPr>
          <w:rFonts w:ascii="Times New Roman" w:eastAsia="標楷體" w:hAnsi="Times New Roman"/>
          <w:b/>
          <w:sz w:val="28"/>
        </w:rPr>
      </w:pPr>
      <w:r w:rsidRPr="004C2F77">
        <w:rPr>
          <w:rFonts w:ascii="Times New Roman" w:eastAsia="標楷體" w:hAnsi="Times New Roman"/>
          <w:b/>
          <w:sz w:val="28"/>
        </w:rPr>
        <w:t>10</w:t>
      </w:r>
      <w:r w:rsidRPr="004C2F77">
        <w:rPr>
          <w:rFonts w:ascii="Times New Roman" w:eastAsia="標楷體" w:hAnsi="Times New Roman" w:hint="eastAsia"/>
          <w:b/>
          <w:sz w:val="28"/>
        </w:rPr>
        <w:t>8</w:t>
      </w:r>
      <w:r w:rsidRPr="004C2F77">
        <w:rPr>
          <w:rFonts w:ascii="Times New Roman" w:eastAsia="標楷體" w:hAnsi="Times New Roman" w:hint="eastAsia"/>
          <w:b/>
          <w:sz w:val="28"/>
        </w:rPr>
        <w:t>年精神追蹤照護個案自殺粗死亡率</w:t>
      </w:r>
    </w:p>
    <w:p w:rsidR="004C2F77" w:rsidRPr="004C2F77" w:rsidRDefault="004C2F77" w:rsidP="004C2F77">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hint="eastAsia"/>
                  <w:sz w:val="28"/>
                </w:rPr>
                <m:t>108</m:t>
              </m:r>
              <m:r>
                <m:rPr>
                  <m:sty m:val="p"/>
                </m:rPr>
                <w:rPr>
                  <w:rFonts w:ascii="Cambria Math" w:eastAsia="標楷體" w:hAnsi="Cambria Math" w:hint="eastAsia"/>
                  <w:sz w:val="28"/>
                </w:rPr>
                <m:t>年精神照護個案死亡人數</m:t>
              </m:r>
            </m:num>
            <m:den>
              <m:r>
                <m:rPr>
                  <m:sty m:val="p"/>
                </m:rPr>
                <w:rPr>
                  <w:rFonts w:ascii="Cambria Math" w:eastAsia="標楷體" w:hAnsi="Cambria Math" w:hint="eastAsia"/>
                  <w:sz w:val="28"/>
                </w:rPr>
                <m:t>108</m:t>
              </m:r>
              <m:r>
                <m:rPr>
                  <m:sty m:val="p"/>
                </m:rPr>
                <w:rPr>
                  <w:rFonts w:ascii="Cambria Math" w:eastAsia="標楷體" w:hAnsi="Cambria Math" w:hint="eastAsia"/>
                  <w:sz w:val="28"/>
                </w:rPr>
                <m:t>年精神照護個案追蹤人數</m:t>
              </m:r>
            </m:den>
          </m:f>
        </m:oMath>
      </m:oMathPara>
    </w:p>
    <w:p w:rsidR="004C2F77" w:rsidRPr="004C2F77" w:rsidRDefault="004C2F77" w:rsidP="004C2F77">
      <w:pPr>
        <w:snapToGrid w:val="0"/>
        <w:spacing w:line="400" w:lineRule="exact"/>
        <w:ind w:left="1701"/>
        <w:jc w:val="both"/>
        <w:rPr>
          <w:rFonts w:ascii="Times New Roman" w:eastAsia="標楷體" w:hAnsi="Times New Roman"/>
          <w:sz w:val="28"/>
          <w:szCs w:val="24"/>
          <w:highlight w:val="yellow"/>
        </w:rPr>
      </w:pPr>
    </w:p>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b/>
          <w:sz w:val="28"/>
        </w:rPr>
        <w:t>1</w:t>
      </w:r>
      <w:r w:rsidRPr="004C2F77">
        <w:rPr>
          <w:rFonts w:ascii="Times New Roman" w:eastAsia="標楷體" w:hAnsi="Times New Roman" w:hint="eastAsia"/>
          <w:b/>
          <w:sz w:val="28"/>
        </w:rPr>
        <w:t>11</w:t>
      </w:r>
      <w:r w:rsidRPr="004C2F77">
        <w:rPr>
          <w:rFonts w:ascii="Times New Roman" w:eastAsia="標楷體" w:hAnsi="Times New Roman" w:hint="eastAsia"/>
          <w:b/>
          <w:sz w:val="28"/>
        </w:rPr>
        <w:t>年轄區內精神追蹤照護個案自殺粗死亡率之三年移動平均</w:t>
      </w:r>
    </w:p>
    <w:p w:rsidR="004C2F77" w:rsidRPr="004C2F77" w:rsidRDefault="004C2F77" w:rsidP="004C2F77">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hint="eastAsia"/>
                </w:rPr>
                <m:t>109</m:t>
              </m:r>
              <m:r>
                <m:rPr>
                  <m:sty m:val="p"/>
                </m:rPr>
                <w:rPr>
                  <w:rFonts w:ascii="Cambria Math" w:eastAsia="標楷體" w:hAnsi="Cambria Math" w:hint="eastAsia"/>
                </w:rPr>
                <m:t>年</m:t>
              </m:r>
              <m:r>
                <w:rPr>
                  <w:rFonts w:ascii="Cambria Math" w:eastAsia="標楷體" w:hAnsi="Cambria Math" w:hint="eastAsia"/>
                </w:rPr>
                <m:t>+</m:t>
              </m:r>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+111</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月精神追蹤照護個案自殺粗死亡率</m:t>
              </m:r>
            </m:num>
            <m:den>
              <m:r>
                <w:rPr>
                  <w:rFonts w:ascii="Cambria Math" w:eastAsia="標楷體" w:hAnsi="Cambria Math" w:hint="eastAsia"/>
                </w:rPr>
                <m:t>3</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rPr>
      </w:pPr>
      <w:r w:rsidRPr="004C2F77">
        <w:rPr>
          <w:rFonts w:ascii="Times New Roman" w:eastAsia="標楷體" w:hAnsi="Times New Roman"/>
          <w:b/>
          <w:sz w:val="28"/>
        </w:rPr>
        <w:t>1</w:t>
      </w:r>
      <w:r w:rsidRPr="004C2F77">
        <w:rPr>
          <w:rFonts w:ascii="Times New Roman" w:eastAsia="標楷體" w:hAnsi="Times New Roman" w:hint="eastAsia"/>
          <w:b/>
          <w:sz w:val="28"/>
        </w:rPr>
        <w:t>10</w:t>
      </w:r>
      <w:r w:rsidRPr="004C2F77">
        <w:rPr>
          <w:rFonts w:ascii="Times New Roman" w:eastAsia="標楷體" w:hAnsi="Times New Roman" w:hint="eastAsia"/>
          <w:b/>
          <w:sz w:val="28"/>
        </w:rPr>
        <w:t>年轄區內精神追蹤照護個案自殺粗死亡率之三年移動平均</w:t>
      </w:r>
    </w:p>
    <w:p w:rsidR="004C2F77" w:rsidRPr="004C2F77" w:rsidRDefault="004C2F77" w:rsidP="004C2F77">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hint="eastAsia"/>
                </w:rPr>
                <m:t>108</m:t>
              </m:r>
              <m:r>
                <m:rPr>
                  <m:sty m:val="p"/>
                </m:rPr>
                <w:rPr>
                  <w:rFonts w:ascii="Cambria Math" w:eastAsia="標楷體" w:hAnsi="Cambria Math" w:hint="eastAsia"/>
                </w:rPr>
                <m:t>年</m:t>
              </m:r>
              <m:r>
                <w:rPr>
                  <w:rFonts w:ascii="Cambria Math" w:eastAsia="標楷體" w:hAnsi="Cambria Math" w:hint="eastAsia"/>
                </w:rPr>
                <m:t>+</m:t>
              </m:r>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月精神追蹤照護個案自殺粗死亡率</m:t>
              </m:r>
            </m:num>
            <m:den>
              <m:r>
                <w:rPr>
                  <w:rFonts w:ascii="Cambria Math" w:eastAsia="標楷體" w:hAnsi="Cambria Math" w:hint="eastAsia"/>
                </w:rPr>
                <m:t>3</m:t>
              </m:r>
            </m:den>
          </m:f>
        </m:oMath>
      </m:oMathPara>
    </w:p>
    <w:p w:rsidR="004C2F77" w:rsidRPr="004C2F77" w:rsidRDefault="004C2F77" w:rsidP="004C2F77">
      <w:pPr>
        <w:snapToGrid w:val="0"/>
        <w:spacing w:line="400" w:lineRule="exact"/>
        <w:ind w:left="1701" w:hanging="12"/>
        <w:jc w:val="both"/>
        <w:rPr>
          <w:rFonts w:ascii="Times New Roman" w:eastAsia="標楷體" w:hAnsi="Times New Roman"/>
          <w:sz w:val="28"/>
          <w:szCs w:val="24"/>
        </w:rPr>
      </w:pPr>
    </w:p>
    <w:p w:rsidR="004C2F77" w:rsidRPr="004C2F77" w:rsidRDefault="004C2F77" w:rsidP="004C2F77">
      <w:pPr>
        <w:spacing w:line="360" w:lineRule="auto"/>
        <w:ind w:left="1701"/>
        <w:rPr>
          <w:rFonts w:ascii="Times New Roman" w:eastAsia="標楷體" w:hAnsi="Times New Roman"/>
        </w:rPr>
      </w:pPr>
      <w:r w:rsidRPr="004C2F77">
        <w:rPr>
          <w:rFonts w:ascii="Times New Roman" w:eastAsia="標楷體" w:hAnsi="Times New Roman" w:hint="eastAsia"/>
          <w:sz w:val="28"/>
        </w:rPr>
        <w:t>精神追蹤照護個案自殺粗死亡率</w:t>
      </w:r>
      <w:r w:rsidRPr="004C2F77">
        <w:rPr>
          <w:rFonts w:ascii="Times New Roman" w:eastAsia="標楷體" w:hAnsi="Times New Roman" w:hint="eastAsia"/>
          <w:b/>
          <w:sz w:val="28"/>
        </w:rPr>
        <w:t>之三年移動平均</w:t>
      </w:r>
      <w:r w:rsidRPr="004C2F77">
        <w:rPr>
          <w:rFonts w:ascii="Times New Roman" w:eastAsia="標楷體" w:hAnsi="Times New Roman" w:hint="eastAsia"/>
          <w:sz w:val="28"/>
        </w:rPr>
        <w:t>下降百分比</w:t>
      </w:r>
      <w:r w:rsidRPr="004C2F77">
        <w:rPr>
          <w:rFonts w:ascii="Times New Roman" w:eastAsia="標楷體" w:hAnsi="Times New Roman"/>
          <w:sz w:val="28"/>
        </w:rPr>
        <w:br/>
      </w:r>
      <m:oMathPara>
        <m:oMathParaPr>
          <m:jc m:val="left"/>
        </m:oMathParaPr>
        <m:oMath>
          <m:r>
            <m:rPr>
              <m:sty m:val="p"/>
            </m:rPr>
            <w:rPr>
              <w:rFonts w:ascii="Cambria Math" w:eastAsia="標楷體" w:hAnsi="Cambria Math"/>
              <w:szCs w:val="24"/>
            </w:rPr>
            <m:t>=</m:t>
          </m:r>
          <m:f>
            <m:fPr>
              <m:ctrlPr>
                <w:rPr>
                  <w:rFonts w:ascii="Cambria Math" w:eastAsia="標楷體" w:hAnsi="Cambria Math"/>
                  <w:szCs w:val="24"/>
                </w:rPr>
              </m:ctrlPr>
            </m:fPr>
            <m:num>
              <m:r>
                <m:rPr>
                  <m:sty m:val="p"/>
                </m:rPr>
                <w:rPr>
                  <w:rFonts w:ascii="Cambria Math" w:eastAsia="標楷體" w:hAnsi="Cambria Math" w:hint="eastAsia"/>
                  <w:szCs w:val="24"/>
                </w:rPr>
                <m:t>111</m:t>
              </m:r>
              <m:r>
                <m:rPr>
                  <m:sty m:val="p"/>
                </m:rPr>
                <w:rPr>
                  <w:rFonts w:ascii="Cambria Math" w:eastAsia="標楷體" w:hAnsi="Cambria Math" w:hint="eastAsia"/>
                  <w:szCs w:val="24"/>
                </w:rPr>
                <m:t>年</m:t>
              </m:r>
              <m:r>
                <m:rPr>
                  <m:sty m:val="p"/>
                </m:rPr>
                <w:rPr>
                  <w:rFonts w:ascii="Cambria Math" w:eastAsia="MS Gothic" w:hAnsi="Cambria Math" w:cs="MS Gothic" w:hint="eastAsia"/>
                  <w:szCs w:val="24"/>
                </w:rPr>
                <m:t>-</m:t>
              </m:r>
              <m:r>
                <m:rPr>
                  <m:sty m:val="p"/>
                </m:rPr>
                <w:rPr>
                  <w:rFonts w:ascii="Cambria Math" w:eastAsia="標楷體" w:hAnsi="Cambria Math" w:hint="eastAsia"/>
                  <w:szCs w:val="24"/>
                </w:rPr>
                <m:t>110</m:t>
              </m:r>
              <m:r>
                <m:rPr>
                  <m:sty m:val="p"/>
                </m:rPr>
                <w:rPr>
                  <w:rFonts w:ascii="Cambria Math" w:eastAsia="標楷體" w:hAnsi="Cambria Math" w:hint="eastAsia"/>
                  <w:szCs w:val="24"/>
                  <w:lang w:eastAsia="zh-HK"/>
                </w:rPr>
                <m:t>年</m:t>
              </m:r>
              <m:r>
                <m:rPr>
                  <m:sty m:val="p"/>
                </m:rPr>
                <w:rPr>
                  <w:rFonts w:ascii="Cambria Math" w:eastAsia="標楷體" w:hAnsi="Cambria Math" w:hint="eastAsia"/>
                  <w:szCs w:val="24"/>
                </w:rPr>
                <m:t>精神追蹤照護個案自殺粗死亡率</m:t>
              </m:r>
              <m:r>
                <m:rPr>
                  <m:sty m:val="b"/>
                </m:rPr>
                <w:rPr>
                  <w:rFonts w:ascii="Cambria Math" w:eastAsia="標楷體" w:hAnsi="Cambria Math" w:hint="eastAsia"/>
                </w:rPr>
                <m:t>之三年移動平均</m:t>
              </m:r>
            </m:num>
            <m:den>
              <m:r>
                <m:rPr>
                  <m:sty m:val="p"/>
                </m:rPr>
                <w:rPr>
                  <w:rFonts w:ascii="Cambria Math" w:eastAsia="標楷體" w:hAnsi="Cambria Math" w:hint="eastAsia"/>
                  <w:szCs w:val="24"/>
                </w:rPr>
                <m:t>110</m:t>
              </m:r>
              <m:r>
                <m:rPr>
                  <m:sty m:val="p"/>
                </m:rPr>
                <w:rPr>
                  <w:rFonts w:ascii="Cambria Math" w:eastAsia="標楷體" w:hAnsi="Cambria Math" w:hint="eastAsia"/>
                  <w:szCs w:val="24"/>
                  <w:lang w:eastAsia="zh-HK"/>
                </w:rPr>
                <m:t>年</m:t>
              </m:r>
              <m:r>
                <m:rPr>
                  <m:sty m:val="p"/>
                </m:rPr>
                <w:rPr>
                  <w:rFonts w:ascii="Cambria Math" w:eastAsia="標楷體" w:hAnsi="Cambria Math" w:hint="eastAsia"/>
                  <w:szCs w:val="24"/>
                </w:rPr>
                <m:t>精神追蹤照護個案自殺粗死亡率</m:t>
              </m:r>
              <m:r>
                <m:rPr>
                  <m:sty m:val="b"/>
                </m:rPr>
                <w:rPr>
                  <w:rFonts w:ascii="Cambria Math" w:eastAsia="標楷體" w:hAnsi="Cambria Math" w:hint="eastAsia"/>
                </w:rPr>
                <m:t>之三年移動平均</m:t>
              </m:r>
            </m:den>
          </m:f>
          <m:r>
            <w:rPr>
              <w:rFonts w:ascii="Cambria Math" w:eastAsia="標楷體" w:hAnsi="Cambria Math"/>
              <w:szCs w:val="24"/>
            </w:rPr>
            <m:t>×</m:t>
          </m:r>
          <m:r>
            <w:rPr>
              <w:rFonts w:ascii="Cambria Math" w:eastAsia="標楷體" w:hAnsi="Cambria Math" w:hint="eastAsia"/>
              <w:szCs w:val="24"/>
            </w:rPr>
            <m:t>100%</m:t>
          </m:r>
        </m:oMath>
      </m:oMathPara>
    </w:p>
    <w:p w:rsidR="004C2F77" w:rsidRPr="004C2F77" w:rsidRDefault="004C2F77" w:rsidP="004C2F77">
      <w:pPr>
        <w:tabs>
          <w:tab w:val="left" w:pos="9638"/>
        </w:tabs>
        <w:suppressAutoHyphens/>
        <w:autoSpaceDN w:val="0"/>
        <w:snapToGrid w:val="0"/>
        <w:spacing w:line="400" w:lineRule="exact"/>
        <w:textAlignment w:val="baseline"/>
        <w:rPr>
          <w:rFonts w:ascii="Times New Roman" w:eastAsia="標楷體" w:hAnsi="Times New Roman"/>
          <w:sz w:val="28"/>
          <w:szCs w:val="28"/>
        </w:rPr>
      </w:pPr>
    </w:p>
    <w:p w:rsidR="004C2F77" w:rsidRPr="002B76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2B7677">
        <w:rPr>
          <w:rFonts w:ascii="Times New Roman" w:eastAsia="標楷體" w:hAnsi="Times New Roman" w:hint="eastAsia"/>
          <w:sz w:val="28"/>
          <w:szCs w:val="28"/>
        </w:rPr>
        <w:t>精神病人平均面訪本人次數</w:t>
      </w:r>
    </w:p>
    <w:p w:rsidR="004C2F77" w:rsidRPr="002B7677"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2B7677">
        <w:rPr>
          <w:rFonts w:ascii="Times New Roman" w:eastAsia="標楷體" w:hAnsi="Times New Roman" w:hint="eastAsia"/>
          <w:sz w:val="28"/>
          <w:szCs w:val="24"/>
        </w:rPr>
        <w:t>資料來源：由本部擷取精神照護資訊管理系統之精神病人個案照護概況統計表資料</w:t>
      </w:r>
      <w:r w:rsidRPr="002B7677">
        <w:rPr>
          <w:rFonts w:ascii="Times New Roman" w:eastAsia="標楷體" w:hAnsi="Times New Roman"/>
          <w:sz w:val="28"/>
          <w:szCs w:val="24"/>
        </w:rPr>
        <w:t>(</w:t>
      </w:r>
      <w:r w:rsidRPr="002B7677">
        <w:rPr>
          <w:rFonts w:ascii="Times New Roman" w:eastAsia="標楷體" w:hAnsi="Times New Roman" w:hint="eastAsia"/>
          <w:sz w:val="28"/>
          <w:szCs w:val="24"/>
        </w:rPr>
        <w:t>統計期間</w:t>
      </w:r>
      <w:r w:rsidRPr="002B7677">
        <w:rPr>
          <w:rFonts w:ascii="Times New Roman" w:eastAsia="標楷體" w:hAnsi="Times New Roman" w:hint="eastAsia"/>
          <w:sz w:val="28"/>
        </w:rPr>
        <w:t>11</w:t>
      </w:r>
      <w:r w:rsidRPr="002B7677">
        <w:rPr>
          <w:rFonts w:ascii="Times New Roman" w:eastAsia="標楷體" w:hAnsi="Times New Roman"/>
          <w:sz w:val="28"/>
        </w:rPr>
        <w:t>1</w:t>
      </w:r>
      <w:r w:rsidRPr="002B7677">
        <w:rPr>
          <w:rFonts w:ascii="Times New Roman" w:eastAsia="標楷體" w:hAnsi="Times New Roman" w:hint="eastAsia"/>
          <w:sz w:val="28"/>
          <w:szCs w:val="24"/>
        </w:rPr>
        <w:t>年</w:t>
      </w:r>
      <w:r w:rsidRPr="002B7677">
        <w:rPr>
          <w:rFonts w:ascii="Times New Roman" w:eastAsia="標楷體" w:hAnsi="Times New Roman"/>
          <w:sz w:val="28"/>
          <w:szCs w:val="24"/>
        </w:rPr>
        <w:t>1</w:t>
      </w:r>
      <w:r w:rsidRPr="002B7677">
        <w:rPr>
          <w:rFonts w:ascii="Times New Roman" w:eastAsia="標楷體" w:hAnsi="Times New Roman" w:hint="eastAsia"/>
          <w:sz w:val="28"/>
          <w:szCs w:val="24"/>
        </w:rPr>
        <w:t>月</w:t>
      </w:r>
      <w:r w:rsidRPr="002B7677">
        <w:rPr>
          <w:rFonts w:ascii="Times New Roman" w:eastAsia="標楷體" w:hAnsi="Times New Roman"/>
          <w:sz w:val="28"/>
          <w:szCs w:val="24"/>
        </w:rPr>
        <w:t>1</w:t>
      </w:r>
      <w:r w:rsidRPr="002B7677">
        <w:rPr>
          <w:rFonts w:ascii="Times New Roman" w:eastAsia="標楷體" w:hAnsi="Times New Roman" w:hint="eastAsia"/>
          <w:sz w:val="28"/>
          <w:szCs w:val="24"/>
        </w:rPr>
        <w:t>日</w:t>
      </w:r>
      <w:r w:rsidRPr="002B7677">
        <w:rPr>
          <w:rFonts w:ascii="Times New Roman" w:eastAsia="標楷體" w:hAnsi="Times New Roman"/>
          <w:sz w:val="28"/>
          <w:szCs w:val="24"/>
        </w:rPr>
        <w:t>-</w:t>
      </w:r>
      <w:r w:rsidRPr="002B7677">
        <w:rPr>
          <w:rFonts w:ascii="Times New Roman" w:eastAsia="標楷體" w:hAnsi="Times New Roman" w:hint="eastAsia"/>
          <w:sz w:val="28"/>
        </w:rPr>
        <w:t>11</w:t>
      </w:r>
      <w:r w:rsidRPr="002B7677">
        <w:rPr>
          <w:rFonts w:ascii="Times New Roman" w:eastAsia="標楷體" w:hAnsi="Times New Roman"/>
          <w:sz w:val="28"/>
        </w:rPr>
        <w:t>1</w:t>
      </w:r>
      <w:r w:rsidRPr="002B7677">
        <w:rPr>
          <w:rFonts w:ascii="Times New Roman" w:eastAsia="標楷體" w:hAnsi="Times New Roman" w:hint="eastAsia"/>
          <w:sz w:val="28"/>
          <w:szCs w:val="24"/>
        </w:rPr>
        <w:t>年</w:t>
      </w:r>
      <w:r w:rsidRPr="002B7677">
        <w:rPr>
          <w:rFonts w:ascii="Times New Roman" w:eastAsia="標楷體" w:hAnsi="Times New Roman"/>
          <w:sz w:val="28"/>
          <w:szCs w:val="24"/>
        </w:rPr>
        <w:t>12</w:t>
      </w:r>
      <w:r w:rsidRPr="002B7677">
        <w:rPr>
          <w:rFonts w:ascii="Times New Roman" w:eastAsia="標楷體" w:hAnsi="Times New Roman" w:hint="eastAsia"/>
          <w:sz w:val="28"/>
          <w:szCs w:val="24"/>
        </w:rPr>
        <w:t>月</w:t>
      </w:r>
      <w:r w:rsidRPr="002B7677">
        <w:rPr>
          <w:rFonts w:ascii="Times New Roman" w:eastAsia="標楷體" w:hAnsi="Times New Roman"/>
          <w:sz w:val="28"/>
          <w:szCs w:val="24"/>
        </w:rPr>
        <w:t>31</w:t>
      </w:r>
      <w:r w:rsidRPr="002B7677">
        <w:rPr>
          <w:rFonts w:ascii="Times New Roman" w:eastAsia="標楷體" w:hAnsi="Times New Roman" w:hint="eastAsia"/>
          <w:sz w:val="28"/>
          <w:szCs w:val="24"/>
        </w:rPr>
        <w:t>日</w:t>
      </w:r>
      <w:r w:rsidRPr="002B7677">
        <w:rPr>
          <w:rFonts w:ascii="Times New Roman" w:eastAsia="標楷體" w:hAnsi="Times New Roman"/>
          <w:sz w:val="28"/>
          <w:szCs w:val="24"/>
        </w:rPr>
        <w:t>)</w:t>
      </w:r>
      <w:r w:rsidRPr="002B7677">
        <w:rPr>
          <w:rFonts w:ascii="Times New Roman" w:eastAsia="標楷體" w:hAnsi="Times New Roman" w:hint="eastAsia"/>
          <w:sz w:val="28"/>
          <w:szCs w:val="24"/>
        </w:rPr>
        <w:t>。</w:t>
      </w:r>
    </w:p>
    <w:p w:rsidR="004C2F77" w:rsidRPr="009646D4"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32"/>
          <w:szCs w:val="28"/>
        </w:rPr>
      </w:pPr>
      <w:r w:rsidRPr="009646D4">
        <w:rPr>
          <w:rFonts w:ascii="標楷體" w:eastAsia="標楷體" w:hAnsi="標楷體" w:hint="eastAsia"/>
          <w:sz w:val="28"/>
          <w:szCs w:val="24"/>
        </w:rPr>
        <w:t>評分標準：配分5分，有關面訪之定義，為社區關懷訪視員面訪第1級、第2級精神病人本人之次數，無法訪視(含急性住院、收治於精神復健機構、訪視未遇、拒訪、失蹤、死亡、入獄服刑等)不列入分子及分母計算。</w:t>
      </w:r>
    </w:p>
    <w:p w:rsidR="004C2F77" w:rsidRPr="002B7677" w:rsidRDefault="004C2F77" w:rsidP="00361044">
      <w:pPr>
        <w:numPr>
          <w:ilvl w:val="0"/>
          <w:numId w:val="1104"/>
        </w:numPr>
        <w:tabs>
          <w:tab w:val="left" w:pos="9638"/>
        </w:tabs>
        <w:suppressAutoHyphens/>
        <w:autoSpaceDN w:val="0"/>
        <w:snapToGrid w:val="0"/>
        <w:spacing w:line="400" w:lineRule="exact"/>
        <w:ind w:left="1701"/>
        <w:textAlignment w:val="baseline"/>
        <w:rPr>
          <w:rFonts w:ascii="Times New Roman" w:eastAsia="標楷體" w:hAnsi="Times New Roman"/>
          <w:sz w:val="32"/>
          <w:szCs w:val="28"/>
        </w:rPr>
      </w:pPr>
      <w:r w:rsidRPr="009646D4">
        <w:rPr>
          <w:rFonts w:ascii="標楷體" w:eastAsia="標楷體" w:hAnsi="標楷體" w:hint="eastAsia"/>
          <w:sz w:val="28"/>
          <w:szCs w:val="24"/>
        </w:rPr>
        <w:t>精神病人平均面訪本人次數計算方式＝該縣市衛生局社區關懷訪視員面訪轄區第1級、第2級精神病人總次數</w:t>
      </w:r>
      <w:r w:rsidRPr="009646D4">
        <w:rPr>
          <w:rFonts w:ascii="標楷體" w:eastAsia="標楷體" w:hAnsi="標楷體"/>
          <w:sz w:val="28"/>
          <w:szCs w:val="24"/>
        </w:rPr>
        <w:t>/</w:t>
      </w:r>
      <w:r w:rsidRPr="009646D4">
        <w:rPr>
          <w:rFonts w:ascii="標楷體" w:eastAsia="標楷體" w:hAnsi="標楷體" w:hint="eastAsia"/>
          <w:sz w:val="28"/>
          <w:szCs w:val="24"/>
        </w:rPr>
        <w:t>該縣市衛生局社區關懷訪視員成功訪視轄區第1級、第2級</w:t>
      </w:r>
      <w:r w:rsidRPr="002B7677">
        <w:rPr>
          <w:rFonts w:ascii="標楷體" w:eastAsia="標楷體" w:hAnsi="標楷體" w:hint="eastAsia"/>
          <w:sz w:val="28"/>
          <w:szCs w:val="24"/>
        </w:rPr>
        <w:t>精神病人個案數。</w:t>
      </w:r>
    </w:p>
    <w:tbl>
      <w:tblPr>
        <w:tblStyle w:val="aff"/>
        <w:tblW w:w="0" w:type="auto"/>
        <w:jc w:val="center"/>
        <w:tblLook w:val="04A0" w:firstRow="1" w:lastRow="0" w:firstColumn="1" w:lastColumn="0" w:noHBand="0" w:noVBand="1"/>
      </w:tblPr>
      <w:tblGrid>
        <w:gridCol w:w="3539"/>
        <w:gridCol w:w="1985"/>
      </w:tblGrid>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平均訪視次數</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評分</w:t>
            </w:r>
          </w:p>
        </w:tc>
      </w:tr>
      <w:tr w:rsidR="002B7677" w:rsidRPr="002B7677" w:rsidTr="002B7677">
        <w:trPr>
          <w:jc w:val="center"/>
        </w:trPr>
        <w:tc>
          <w:tcPr>
            <w:tcW w:w="3539" w:type="dxa"/>
          </w:tcPr>
          <w:p w:rsidR="004C2F77" w:rsidRPr="002B7677" w:rsidRDefault="004C2F77" w:rsidP="004C2F7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 4.5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5</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sz w:val="28"/>
                <w:szCs w:val="24"/>
              </w:rPr>
              <w:t>4</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&lt; 4</w:t>
            </w:r>
            <w:r w:rsidRPr="002B7677">
              <w:rPr>
                <w:rFonts w:ascii="Times New Roman" w:eastAsia="標楷體" w:hAnsi="Times New Roman"/>
                <w:sz w:val="28"/>
                <w:szCs w:val="24"/>
              </w:rPr>
              <w:t>.5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3.5</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&lt; </w:t>
            </w:r>
            <w:r w:rsidRPr="002B7677">
              <w:rPr>
                <w:rFonts w:ascii="Times New Roman" w:eastAsia="標楷體" w:hAnsi="Times New Roman"/>
                <w:sz w:val="28"/>
                <w:szCs w:val="24"/>
              </w:rPr>
              <w:t>4</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分</w:t>
            </w:r>
          </w:p>
        </w:tc>
      </w:tr>
      <w:tr w:rsidR="002B7677" w:rsidRPr="002B7677" w:rsidTr="002B7677">
        <w:trPr>
          <w:jc w:val="center"/>
        </w:trPr>
        <w:tc>
          <w:tcPr>
            <w:tcW w:w="3539" w:type="dxa"/>
          </w:tcPr>
          <w:p w:rsidR="004C2F77" w:rsidRPr="002B7677" w:rsidRDefault="004C2F77" w:rsidP="004C2F77">
            <w:pPr>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次≦</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&lt; 3.5</w:t>
            </w:r>
            <w:r w:rsidRPr="002B7677">
              <w:rPr>
                <w:rFonts w:ascii="Times New Roman" w:eastAsia="標楷體" w:hAnsi="Times New Roman" w:hint="eastAsia"/>
                <w:sz w:val="28"/>
                <w:szCs w:val="24"/>
              </w:rPr>
              <w:t>次</w:t>
            </w:r>
          </w:p>
        </w:tc>
        <w:tc>
          <w:tcPr>
            <w:tcW w:w="1985" w:type="dxa"/>
            <w:vAlign w:val="center"/>
          </w:tcPr>
          <w:p w:rsidR="004C2F77" w:rsidRPr="002B7677" w:rsidRDefault="004C2F77" w:rsidP="004C2F77">
            <w:pPr>
              <w:tabs>
                <w:tab w:val="left" w:pos="1485"/>
              </w:tabs>
              <w:snapToGrid w:val="0"/>
              <w:spacing w:beforeLines="20" w:before="72" w:afterLines="20" w:after="72"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2</w:t>
            </w:r>
            <w:r w:rsidRPr="002B7677">
              <w:rPr>
                <w:rFonts w:ascii="Times New Roman" w:eastAsia="標楷體" w:hAnsi="Times New Roman" w:hint="eastAsia"/>
                <w:sz w:val="28"/>
                <w:szCs w:val="24"/>
              </w:rPr>
              <w:t>分</w:t>
            </w:r>
          </w:p>
        </w:tc>
      </w:tr>
      <w:tr w:rsidR="004C2F77" w:rsidRPr="004C2F77" w:rsidTr="002B7677">
        <w:trPr>
          <w:jc w:val="center"/>
        </w:trPr>
        <w:tc>
          <w:tcPr>
            <w:tcW w:w="3539" w:type="dxa"/>
          </w:tcPr>
          <w:p w:rsidR="004C2F77" w:rsidRPr="004C2F77" w:rsidRDefault="004C2F77" w:rsidP="004C2F77">
            <w:pPr>
              <w:spacing w:beforeLines="20" w:before="72" w:afterLines="20" w:after="72" w:line="400" w:lineRule="exact"/>
              <w:jc w:val="center"/>
              <w:rPr>
                <w:rFonts w:ascii="Times New Roman" w:eastAsia="標楷體" w:hAnsi="Times New Roman"/>
                <w:color w:val="FF0000"/>
                <w:sz w:val="28"/>
                <w:szCs w:val="24"/>
              </w:rPr>
            </w:pPr>
            <w:r w:rsidRPr="002B7677">
              <w:rPr>
                <w:rFonts w:ascii="Times New Roman" w:eastAsia="標楷體" w:hAnsi="Times New Roman" w:hint="eastAsia"/>
                <w:sz w:val="28"/>
                <w:szCs w:val="24"/>
              </w:rPr>
              <w:t>次數≦</w:t>
            </w:r>
            <w:r w:rsidRPr="002B7677">
              <w:rPr>
                <w:rFonts w:ascii="Times New Roman" w:eastAsia="標楷體" w:hAnsi="Times New Roman" w:hint="eastAsia"/>
                <w:sz w:val="28"/>
                <w:szCs w:val="24"/>
              </w:rPr>
              <w:t xml:space="preserve"> 3</w:t>
            </w:r>
            <w:r w:rsidRPr="002B7677">
              <w:rPr>
                <w:rFonts w:ascii="Times New Roman" w:eastAsia="標楷體" w:hAnsi="Times New Roman" w:hint="eastAsia"/>
                <w:sz w:val="28"/>
                <w:szCs w:val="24"/>
              </w:rPr>
              <w:t>次</w:t>
            </w:r>
          </w:p>
        </w:tc>
        <w:tc>
          <w:tcPr>
            <w:tcW w:w="1985" w:type="dxa"/>
            <w:vAlign w:val="center"/>
          </w:tcPr>
          <w:p w:rsidR="004C2F77" w:rsidRPr="004C2F77" w:rsidRDefault="004C2F77" w:rsidP="004C2F77">
            <w:pPr>
              <w:spacing w:beforeLines="20" w:before="72" w:afterLines="20" w:after="72" w:line="400" w:lineRule="exact"/>
              <w:jc w:val="center"/>
              <w:rPr>
                <w:rFonts w:ascii="Times New Roman" w:eastAsia="標楷體" w:hAnsi="Times New Roman"/>
                <w:color w:val="000000" w:themeColor="text1"/>
                <w:sz w:val="28"/>
                <w:szCs w:val="24"/>
              </w:rPr>
            </w:pPr>
            <w:r w:rsidRPr="004C2F77">
              <w:rPr>
                <w:rFonts w:ascii="Times New Roman" w:eastAsia="標楷體" w:hAnsi="Times New Roman" w:hint="eastAsia"/>
                <w:color w:val="000000" w:themeColor="text1"/>
                <w:sz w:val="28"/>
                <w:szCs w:val="24"/>
              </w:rPr>
              <w:t>0</w:t>
            </w:r>
            <w:r w:rsidRPr="004C2F77">
              <w:rPr>
                <w:rFonts w:ascii="Times New Roman" w:eastAsia="標楷體" w:hAnsi="Times New Roman" w:hint="eastAsia"/>
                <w:color w:val="000000" w:themeColor="text1"/>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sz w:val="28"/>
          <w:szCs w:val="28"/>
        </w:rPr>
        <w:t>三、</w:t>
      </w:r>
      <w:r w:rsidRPr="004C2F77">
        <w:rPr>
          <w:rFonts w:ascii="Times New Roman" w:eastAsia="標楷體" w:hAnsi="Times New Roman" w:hint="eastAsia"/>
          <w:sz w:val="28"/>
          <w:szCs w:val="28"/>
        </w:rPr>
        <w:t>精神病人出院後</w:t>
      </w:r>
      <w:r w:rsidRPr="004C2F77">
        <w:rPr>
          <w:rFonts w:ascii="Times New Roman" w:eastAsia="標楷體" w:hAnsi="Times New Roman" w:hint="eastAsia"/>
          <w:sz w:val="28"/>
          <w:szCs w:val="28"/>
        </w:rPr>
        <w:t>1</w:t>
      </w:r>
      <w:r w:rsidRPr="004C2F77">
        <w:rPr>
          <w:rFonts w:ascii="Times New Roman" w:eastAsia="標楷體" w:hAnsi="Times New Roman" w:hint="eastAsia"/>
          <w:sz w:val="28"/>
          <w:szCs w:val="28"/>
        </w:rPr>
        <w:t>星期內完成出院準備計畫上傳精照系統比率</w:t>
      </w:r>
    </w:p>
    <w:p w:rsidR="004C2F77" w:rsidRPr="004C2F77" w:rsidRDefault="004C2F77" w:rsidP="00361044">
      <w:pPr>
        <w:numPr>
          <w:ilvl w:val="0"/>
          <w:numId w:val="1106"/>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資料來源：</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由本部擷取精神照護資訊管理系統統計資料</w:t>
      </w:r>
      <w:r w:rsidRPr="004C2F77">
        <w:rPr>
          <w:rFonts w:ascii="Times New Roman" w:eastAsia="標楷體" w:hAnsi="Times New Roman"/>
          <w:sz w:val="28"/>
          <w:szCs w:val="24"/>
        </w:rPr>
        <w:t>(</w:t>
      </w:r>
      <w:r w:rsidRPr="004C2F77">
        <w:rPr>
          <w:rFonts w:ascii="Times New Roman" w:eastAsia="標楷體" w:hAnsi="Times New Roman" w:hint="eastAsia"/>
          <w:sz w:val="28"/>
          <w:szCs w:val="24"/>
        </w:rPr>
        <w:t>統計期間</w:t>
      </w:r>
      <w:r w:rsidRPr="004C2F77">
        <w:rPr>
          <w:rFonts w:ascii="Times New Roman" w:eastAsia="標楷體" w:hAnsi="Times New Roman" w:hint="eastAsia"/>
          <w:sz w:val="28"/>
        </w:rPr>
        <w:t>11</w:t>
      </w:r>
      <w:r w:rsidRPr="004C2F77">
        <w:rPr>
          <w:rFonts w:ascii="Times New Roman" w:eastAsia="標楷體" w:hAnsi="Times New Roman"/>
          <w:sz w:val="28"/>
        </w:rPr>
        <w:t>1</w:t>
      </w:r>
      <w:r w:rsidRPr="004C2F77">
        <w:rPr>
          <w:rFonts w:ascii="Times New Roman" w:eastAsia="標楷體" w:hAnsi="Times New Roman" w:hint="eastAsia"/>
          <w:sz w:val="28"/>
          <w:szCs w:val="24"/>
        </w:rPr>
        <w:t>年</w:t>
      </w:r>
      <w:r w:rsidRPr="004C2F77">
        <w:rPr>
          <w:rFonts w:ascii="Times New Roman" w:eastAsia="標楷體" w:hAnsi="Times New Roman"/>
          <w:sz w:val="28"/>
          <w:szCs w:val="24"/>
        </w:rPr>
        <w:t>1</w:t>
      </w:r>
      <w:r w:rsidRPr="004C2F77">
        <w:rPr>
          <w:rFonts w:ascii="Times New Roman" w:eastAsia="標楷體" w:hAnsi="Times New Roman" w:hint="eastAsia"/>
          <w:sz w:val="28"/>
          <w:szCs w:val="24"/>
        </w:rPr>
        <w:t>月</w:t>
      </w:r>
      <w:r w:rsidRPr="004C2F77">
        <w:rPr>
          <w:rFonts w:ascii="Times New Roman" w:eastAsia="標楷體" w:hAnsi="Times New Roman"/>
          <w:sz w:val="28"/>
          <w:szCs w:val="24"/>
        </w:rPr>
        <w:t>1</w:t>
      </w:r>
      <w:r w:rsidRPr="004C2F77">
        <w:rPr>
          <w:rFonts w:ascii="Times New Roman" w:eastAsia="標楷體" w:hAnsi="Times New Roman" w:hint="eastAsia"/>
          <w:sz w:val="28"/>
          <w:szCs w:val="24"/>
        </w:rPr>
        <w:t>日</w:t>
      </w:r>
      <w:r w:rsidRPr="004C2F77">
        <w:rPr>
          <w:rFonts w:ascii="Times New Roman" w:eastAsia="標楷體" w:hAnsi="Times New Roman"/>
          <w:sz w:val="28"/>
          <w:szCs w:val="24"/>
        </w:rPr>
        <w:t>-</w:t>
      </w:r>
      <w:r w:rsidRPr="004C2F77">
        <w:rPr>
          <w:rFonts w:ascii="Times New Roman" w:eastAsia="標楷體" w:hAnsi="Times New Roman" w:hint="eastAsia"/>
          <w:sz w:val="28"/>
        </w:rPr>
        <w:t>11</w:t>
      </w:r>
      <w:r w:rsidRPr="004C2F77">
        <w:rPr>
          <w:rFonts w:ascii="Times New Roman" w:eastAsia="標楷體" w:hAnsi="Times New Roman"/>
          <w:sz w:val="28"/>
        </w:rPr>
        <w:t>1</w:t>
      </w:r>
      <w:r w:rsidRPr="004C2F77">
        <w:rPr>
          <w:rFonts w:ascii="Times New Roman" w:eastAsia="標楷體" w:hAnsi="Times New Roman" w:hint="eastAsia"/>
          <w:sz w:val="28"/>
          <w:szCs w:val="24"/>
        </w:rPr>
        <w:t>年</w:t>
      </w:r>
      <w:r w:rsidRPr="004C2F77">
        <w:rPr>
          <w:rFonts w:ascii="Times New Roman" w:eastAsia="標楷體" w:hAnsi="Times New Roman"/>
          <w:sz w:val="28"/>
          <w:szCs w:val="24"/>
        </w:rPr>
        <w:t>12</w:t>
      </w:r>
      <w:r w:rsidRPr="004C2F77">
        <w:rPr>
          <w:rFonts w:ascii="Times New Roman" w:eastAsia="標楷體" w:hAnsi="Times New Roman" w:hint="eastAsia"/>
          <w:sz w:val="28"/>
          <w:szCs w:val="24"/>
        </w:rPr>
        <w:t>月</w:t>
      </w:r>
      <w:r w:rsidRPr="004C2F77">
        <w:rPr>
          <w:rFonts w:ascii="Times New Roman" w:eastAsia="標楷體" w:hAnsi="Times New Roman"/>
          <w:sz w:val="28"/>
          <w:szCs w:val="24"/>
        </w:rPr>
        <w:t>31</w:t>
      </w:r>
      <w:r w:rsidRPr="004C2F77">
        <w:rPr>
          <w:rFonts w:ascii="Times New Roman" w:eastAsia="標楷體" w:hAnsi="Times New Roman" w:hint="eastAsia"/>
          <w:sz w:val="28"/>
          <w:szCs w:val="24"/>
        </w:rPr>
        <w:t>日</w:t>
      </w:r>
      <w:r w:rsidRPr="004C2F77">
        <w:rPr>
          <w:rFonts w:ascii="Times New Roman" w:eastAsia="標楷體" w:hAnsi="Times New Roman"/>
          <w:sz w:val="28"/>
          <w:szCs w:val="24"/>
        </w:rPr>
        <w:t>)</w:t>
      </w:r>
      <w:r w:rsidRPr="004C2F77">
        <w:rPr>
          <w:rFonts w:ascii="Times New Roman" w:eastAsia="標楷體" w:hAnsi="Times New Roman" w:hint="eastAsia"/>
          <w:sz w:val="28"/>
          <w:szCs w:val="24"/>
        </w:rPr>
        <w:t>。</w:t>
      </w:r>
    </w:p>
    <w:p w:rsidR="004C2F77" w:rsidRPr="004C2F77" w:rsidRDefault="004C2F77" w:rsidP="00361044">
      <w:pPr>
        <w:numPr>
          <w:ilvl w:val="0"/>
          <w:numId w:val="1106"/>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評分標準：</w:t>
      </w:r>
    </w:p>
    <w:tbl>
      <w:tblPr>
        <w:tblStyle w:val="aff"/>
        <w:tblW w:w="0" w:type="auto"/>
        <w:jc w:val="center"/>
        <w:tblLook w:val="04A0" w:firstRow="1" w:lastRow="0" w:firstColumn="1" w:lastColumn="0" w:noHBand="0" w:noVBand="1"/>
      </w:tblPr>
      <w:tblGrid>
        <w:gridCol w:w="4106"/>
        <w:gridCol w:w="1418"/>
      </w:tblGrid>
      <w:tr w:rsidR="004C2F77" w:rsidRPr="004C2F77" w:rsidTr="002B7677">
        <w:trPr>
          <w:jc w:val="center"/>
        </w:trPr>
        <w:tc>
          <w:tcPr>
            <w:tcW w:w="4106" w:type="dxa"/>
            <w:vAlign w:val="center"/>
          </w:tcPr>
          <w:p w:rsidR="004C2F77" w:rsidRPr="004C2F77" w:rsidRDefault="004C2F77" w:rsidP="004C2F77">
            <w:pPr>
              <w:snapToGrid w:val="0"/>
              <w:spacing w:before="48" w:after="48" w:line="400" w:lineRule="exact"/>
              <w:jc w:val="center"/>
              <w:rPr>
                <w:rFonts w:ascii="Times New Roman" w:eastAsia="標楷體" w:hAnsi="Times New Roman"/>
                <w:sz w:val="28"/>
                <w:szCs w:val="24"/>
              </w:rPr>
            </w:pPr>
            <w:r w:rsidRPr="004C2F77">
              <w:rPr>
                <w:rFonts w:ascii="Times New Roman" w:eastAsia="標楷體" w:hAnsi="Times New Roman" w:hint="eastAsia"/>
                <w:sz w:val="28"/>
                <w:szCs w:val="24"/>
              </w:rPr>
              <w:t>【轄區出院後</w:t>
            </w:r>
            <w:r w:rsidRPr="004C2F77">
              <w:rPr>
                <w:rFonts w:ascii="Times New Roman" w:eastAsia="標楷體" w:hAnsi="Times New Roman" w:hint="eastAsia"/>
                <w:sz w:val="28"/>
                <w:szCs w:val="24"/>
              </w:rPr>
              <w:t>1</w:t>
            </w:r>
            <w:r w:rsidRPr="004C2F77">
              <w:rPr>
                <w:rFonts w:ascii="Times New Roman" w:eastAsia="標楷體" w:hAnsi="Times New Roman" w:hint="eastAsia"/>
                <w:sz w:val="28"/>
                <w:szCs w:val="24"/>
              </w:rPr>
              <w:t>星期內上傳出院準備計畫之精神病人數</w:t>
            </w:r>
            <w:r w:rsidRPr="004C2F77">
              <w:rPr>
                <w:rFonts w:ascii="Times New Roman" w:eastAsia="標楷體" w:hAnsi="Times New Roman" w:hint="eastAsia"/>
                <w:sz w:val="28"/>
                <w:szCs w:val="24"/>
              </w:rPr>
              <w:t>/</w:t>
            </w:r>
            <w:r w:rsidRPr="004C2F77">
              <w:rPr>
                <w:rFonts w:ascii="Times New Roman" w:eastAsia="標楷體" w:hAnsi="Times New Roman" w:hint="eastAsia"/>
                <w:sz w:val="28"/>
                <w:szCs w:val="24"/>
              </w:rPr>
              <w:t>轄區出院之精神病人數】</w:t>
            </w:r>
            <w:r w:rsidRPr="004C2F77">
              <w:rPr>
                <w:rFonts w:ascii="Times New Roman" w:eastAsia="標楷體" w:hAnsi="Times New Roman"/>
                <w:sz w:val="28"/>
                <w:szCs w:val="24"/>
              </w:rPr>
              <w:t>×100%</w:t>
            </w:r>
          </w:p>
        </w:tc>
        <w:tc>
          <w:tcPr>
            <w:tcW w:w="1418" w:type="dxa"/>
          </w:tcPr>
          <w:p w:rsidR="004C2F77" w:rsidRPr="004C2F77" w:rsidRDefault="004C2F77" w:rsidP="004C2F77">
            <w:pPr>
              <w:snapToGrid w:val="0"/>
              <w:spacing w:before="48" w:after="48" w:line="400" w:lineRule="exact"/>
              <w:ind w:leftChars="-41" w:left="36" w:hangingChars="48" w:hanging="134"/>
              <w:jc w:val="center"/>
              <w:rPr>
                <w:rFonts w:ascii="Times New Roman" w:eastAsia="標楷體" w:hAnsi="Times New Roman"/>
                <w:sz w:val="28"/>
                <w:szCs w:val="24"/>
              </w:rPr>
            </w:pPr>
            <w:r w:rsidRPr="004C2F77">
              <w:rPr>
                <w:rFonts w:ascii="Times New Roman" w:eastAsia="標楷體" w:hAnsi="Times New Roman" w:hint="eastAsia"/>
                <w:sz w:val="28"/>
                <w:szCs w:val="24"/>
              </w:rPr>
              <w:t>評分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 xml:space="preserve"> 95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90</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95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3</w:t>
            </w:r>
            <w:r w:rsidRPr="002B7677">
              <w:rPr>
                <w:rFonts w:ascii="Times New Roman" w:eastAsia="標楷體" w:hAnsi="Times New Roman" w:hint="eastAsia"/>
                <w:sz w:val="28"/>
                <w:szCs w:val="24"/>
              </w:rPr>
              <w:t>分</w:t>
            </w:r>
          </w:p>
        </w:tc>
      </w:tr>
      <w:tr w:rsidR="004C2F77" w:rsidRPr="004C2F77" w:rsidTr="002B7677">
        <w:trPr>
          <w:jc w:val="center"/>
        </w:trPr>
        <w:tc>
          <w:tcPr>
            <w:tcW w:w="4106" w:type="dxa"/>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85</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9</w:t>
            </w:r>
            <w:r w:rsidRPr="002B7677">
              <w:rPr>
                <w:rFonts w:ascii="Times New Roman" w:eastAsia="標楷體" w:hAnsi="Times New Roman" w:hint="eastAsia"/>
                <w:sz w:val="28"/>
                <w:szCs w:val="24"/>
              </w:rPr>
              <w:t>0</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2</w:t>
            </w:r>
            <w:r w:rsidRPr="002B7677">
              <w:rPr>
                <w:rFonts w:ascii="Times New Roman" w:eastAsia="標楷體" w:hAnsi="Times New Roman" w:hint="eastAsia"/>
                <w:sz w:val="28"/>
                <w:szCs w:val="24"/>
              </w:rPr>
              <w:t>分</w:t>
            </w:r>
          </w:p>
        </w:tc>
      </w:tr>
      <w:tr w:rsidR="004C2F77" w:rsidRPr="004C2F77" w:rsidTr="002B7677">
        <w:trPr>
          <w:jc w:val="center"/>
        </w:trPr>
        <w:tc>
          <w:tcPr>
            <w:tcW w:w="4106" w:type="dxa"/>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75</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w:t>
            </w:r>
            <w:r w:rsidRPr="002B7677">
              <w:rPr>
                <w:rFonts w:ascii="Times New Roman" w:eastAsia="標楷體" w:hAnsi="Times New Roman" w:hint="eastAsia"/>
                <w:sz w:val="28"/>
                <w:szCs w:val="24"/>
              </w:rPr>
              <w:t xml:space="preserve"> </w:t>
            </w: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85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分</w:t>
            </w:r>
          </w:p>
        </w:tc>
      </w:tr>
      <w:tr w:rsidR="004C2F77" w:rsidRPr="004C2F77" w:rsidTr="002B7677">
        <w:trPr>
          <w:jc w:val="center"/>
        </w:trPr>
        <w:tc>
          <w:tcPr>
            <w:tcW w:w="4106" w:type="dxa"/>
            <w:vAlign w:val="center"/>
          </w:tcPr>
          <w:p w:rsidR="004C2F77" w:rsidRPr="002B7677" w:rsidRDefault="004C2F77" w:rsidP="004C2F77">
            <w:pPr>
              <w:snapToGrid w:val="0"/>
              <w:spacing w:before="48" w:after="48" w:line="400" w:lineRule="exact"/>
              <w:jc w:val="center"/>
              <w:rPr>
                <w:rFonts w:ascii="Times New Roman" w:eastAsia="標楷體" w:hAnsi="Times New Roman"/>
                <w:sz w:val="28"/>
                <w:szCs w:val="24"/>
              </w:rPr>
            </w:pPr>
            <w:r w:rsidRPr="002B7677">
              <w:rPr>
                <w:rFonts w:ascii="Times New Roman" w:eastAsia="標楷體" w:hAnsi="Times New Roman" w:hint="eastAsia"/>
                <w:sz w:val="28"/>
                <w:szCs w:val="24"/>
              </w:rPr>
              <w:t>比率</w:t>
            </w:r>
            <w:r w:rsidRPr="002B7677">
              <w:rPr>
                <w:rFonts w:ascii="Times New Roman" w:eastAsia="標楷體" w:hAnsi="Times New Roman" w:hint="eastAsia"/>
                <w:sz w:val="28"/>
                <w:szCs w:val="24"/>
              </w:rPr>
              <w:t>&lt;</w:t>
            </w:r>
            <w:r w:rsidRPr="002B7677">
              <w:rPr>
                <w:rFonts w:ascii="Times New Roman" w:eastAsia="標楷體" w:hAnsi="Times New Roman"/>
                <w:sz w:val="28"/>
                <w:szCs w:val="24"/>
              </w:rPr>
              <w:t xml:space="preserve"> </w:t>
            </w:r>
            <w:r w:rsidRPr="002B7677">
              <w:rPr>
                <w:rFonts w:ascii="Times New Roman" w:eastAsia="標楷體" w:hAnsi="Times New Roman" w:hint="eastAsia"/>
                <w:sz w:val="28"/>
                <w:szCs w:val="24"/>
              </w:rPr>
              <w:t>75</w:t>
            </w:r>
            <w:r w:rsidRPr="002B7677">
              <w:rPr>
                <w:rFonts w:ascii="Times New Roman" w:eastAsia="標楷體" w:hAnsi="Times New Roman"/>
                <w:sz w:val="28"/>
                <w:szCs w:val="24"/>
              </w:rPr>
              <w:t xml:space="preserve"> %</w:t>
            </w:r>
          </w:p>
        </w:tc>
        <w:tc>
          <w:tcPr>
            <w:tcW w:w="1418" w:type="dxa"/>
          </w:tcPr>
          <w:p w:rsidR="004C2F77" w:rsidRPr="002B76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2B7677">
              <w:rPr>
                <w:rFonts w:ascii="Times New Roman" w:eastAsia="標楷體" w:hAnsi="Times New Roman" w:hint="eastAsia"/>
                <w:sz w:val="28"/>
                <w:szCs w:val="24"/>
              </w:rPr>
              <w:t>0</w:t>
            </w:r>
            <w:r w:rsidRPr="002B7677">
              <w:rPr>
                <w:rFonts w:ascii="Times New Roman" w:eastAsia="標楷體" w:hAnsi="Times New Roman" w:hint="eastAsia"/>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四</w:t>
      </w:r>
      <w:r w:rsidRPr="004C2F77">
        <w:rPr>
          <w:rFonts w:ascii="Times New Roman" w:eastAsia="標楷體" w:hAnsi="Times New Roman"/>
          <w:sz w:val="28"/>
          <w:szCs w:val="28"/>
        </w:rPr>
        <w:t>、</w:t>
      </w:r>
      <w:r w:rsidRPr="004C2F77">
        <w:rPr>
          <w:rFonts w:ascii="Times New Roman" w:eastAsia="標楷體" w:hAnsi="Times New Roman" w:hint="eastAsia"/>
          <w:sz w:val="28"/>
          <w:szCs w:val="28"/>
        </w:rPr>
        <w:t>輔導精神護理之家</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精神復健機構辦理火災實地災害情境模擬</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示範</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演練及辦理防火管理種子人員培訓課程</w:t>
      </w:r>
    </w:p>
    <w:p w:rsidR="004C2F77" w:rsidRPr="004C2F77" w:rsidRDefault="004C2F77" w:rsidP="004C2F77">
      <w:pPr>
        <w:tabs>
          <w:tab w:val="left" w:pos="762"/>
          <w:tab w:val="left" w:pos="9638"/>
        </w:tabs>
        <w:suppressAutoHyphens/>
        <w:autoSpaceDN w:val="0"/>
        <w:snapToGrid w:val="0"/>
        <w:spacing w:line="400" w:lineRule="exact"/>
        <w:ind w:leftChars="511" w:left="1843" w:hangingChars="220" w:hanging="617"/>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資料來源：</w:t>
      </w:r>
    </w:p>
    <w:p w:rsidR="004C2F77" w:rsidRPr="004C2F77" w:rsidRDefault="004C2F77" w:rsidP="004C2F77">
      <w:pPr>
        <w:tabs>
          <w:tab w:val="left" w:pos="762"/>
          <w:tab w:val="left" w:pos="9638"/>
        </w:tabs>
        <w:suppressAutoHyphens/>
        <w:autoSpaceDN w:val="0"/>
        <w:snapToGrid w:val="0"/>
        <w:spacing w:line="400" w:lineRule="exact"/>
        <w:ind w:leftChars="511" w:left="1842"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由衛生局提報督考指標及考核結果。</w:t>
      </w:r>
    </w:p>
    <w:p w:rsidR="004C2F77" w:rsidRPr="004C2F77" w:rsidRDefault="004C2F77" w:rsidP="00361044">
      <w:pPr>
        <w:numPr>
          <w:ilvl w:val="0"/>
          <w:numId w:val="1107"/>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bCs/>
          <w:kern w:val="3"/>
          <w:sz w:val="28"/>
          <w:szCs w:val="24"/>
        </w:rPr>
        <w:t>將精神護理之家辦理火災實地災害情境模擬演練列入地方督導考核指標項目，須依</w:t>
      </w:r>
      <w:r w:rsidRPr="004C2F77">
        <w:rPr>
          <w:rFonts w:ascii="Times New Roman" w:eastAsia="標楷體" w:hAnsi="Times New Roman" w:cs="Tahoma" w:hint="eastAsia"/>
          <w:bCs/>
          <w:kern w:val="3"/>
          <w:sz w:val="28"/>
          <w:szCs w:val="24"/>
        </w:rPr>
        <w:t>本部公告之最新版本</w:t>
      </w:r>
      <w:r w:rsidRPr="004C2F77">
        <w:rPr>
          <w:rFonts w:ascii="Times New Roman" w:eastAsia="標楷體" w:hAnsi="Times New Roman" w:cs="Tahoma"/>
          <w:bCs/>
          <w:kern w:val="3"/>
          <w:sz w:val="28"/>
          <w:szCs w:val="24"/>
        </w:rPr>
        <w:t>精神護理之家評鑑實地災害情境模擬演練，至少訂有</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項指標督導考核指標（如下表），並提報督導考核結果</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cs="Tahoma"/>
          <w:b/>
          <w:bCs/>
          <w:kern w:val="3"/>
          <w:sz w:val="28"/>
          <w:szCs w:val="40"/>
          <w:vertAlign w:val="superscript"/>
        </w:rPr>
      </w:pPr>
      <w:r w:rsidRPr="004C2F77">
        <w:rPr>
          <w:rFonts w:ascii="Times New Roman" w:eastAsia="標楷體" w:hAnsi="Times New Roman" w:cs="Tahoma"/>
          <w:b/>
          <w:bCs/>
          <w:kern w:val="3"/>
          <w:sz w:val="28"/>
          <w:szCs w:val="24"/>
        </w:rPr>
        <w:t>評分標準，依下表給分</w:t>
      </w:r>
      <w:r w:rsidRPr="004C2F77">
        <w:rPr>
          <w:rFonts w:ascii="Times New Roman" w:eastAsia="標楷體" w:hAnsi="Times New Roman" w:cs="Tahoma" w:hint="eastAsia"/>
          <w:b/>
          <w:bCs/>
          <w:kern w:val="3"/>
          <w:sz w:val="28"/>
          <w:szCs w:val="40"/>
          <w:vertAlign w:val="superscript"/>
        </w:rPr>
        <w:t>註</w:t>
      </w:r>
    </w:p>
    <w:tbl>
      <w:tblPr>
        <w:tblStyle w:val="aff"/>
        <w:tblW w:w="0" w:type="auto"/>
        <w:tblInd w:w="1701" w:type="dxa"/>
        <w:tblLook w:val="04A0" w:firstRow="1" w:lastRow="0" w:firstColumn="1" w:lastColumn="0" w:noHBand="0" w:noVBand="1"/>
      </w:tblPr>
      <w:tblGrid>
        <w:gridCol w:w="5665"/>
        <w:gridCol w:w="1134"/>
      </w:tblGrid>
      <w:tr w:rsidR="004C2F77" w:rsidRPr="004C2F77" w:rsidTr="002B7677">
        <w:tc>
          <w:tcPr>
            <w:tcW w:w="5665" w:type="dxa"/>
            <w:vAlign w:val="center"/>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評比內容</w:t>
            </w:r>
          </w:p>
        </w:tc>
        <w:tc>
          <w:tcPr>
            <w:tcW w:w="1134" w:type="dxa"/>
            <w:vAlign w:val="center"/>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評分</w:t>
            </w:r>
          </w:p>
        </w:tc>
      </w:tr>
      <w:tr w:rsidR="004C2F77" w:rsidRPr="004C2F77" w:rsidTr="002B7677">
        <w:tc>
          <w:tcPr>
            <w:tcW w:w="5665" w:type="dxa"/>
          </w:tcPr>
          <w:p w:rsidR="004C2F77" w:rsidRPr="004C2F77" w:rsidRDefault="004C2F77" w:rsidP="004C2F77">
            <w:pPr>
              <w:numPr>
                <w:ilvl w:val="0"/>
                <w:numId w:val="183"/>
              </w:numPr>
              <w:suppressAutoHyphens/>
              <w:autoSpaceDN w:val="0"/>
              <w:snapToGrid w:val="0"/>
              <w:spacing w:line="400" w:lineRule="exact"/>
              <w:ind w:left="411" w:rightChars="12" w:right="29" w:hanging="425"/>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所轄精神護理之家</w:t>
            </w:r>
            <w:r w:rsidRPr="004C2F77">
              <w:rPr>
                <w:rFonts w:ascii="Times New Roman" w:eastAsia="標楷體" w:hAnsi="Times New Roman" w:cs="Tahoma" w:hint="eastAsia"/>
                <w:bCs/>
                <w:kern w:val="3"/>
                <w:sz w:val="28"/>
                <w:szCs w:val="24"/>
              </w:rPr>
              <w:t>以本部公告之最新版本「精神護理之家評鑑公告緊急災害應變情境模擬演練及測試作業」辦理</w:t>
            </w:r>
            <w:r w:rsidRPr="004C2F77">
              <w:rPr>
                <w:rFonts w:ascii="Times New Roman" w:eastAsia="標楷體" w:hAnsi="Times New Roman" w:cs="Tahoma"/>
                <w:bCs/>
                <w:kern w:val="3"/>
                <w:sz w:val="28"/>
                <w:szCs w:val="24"/>
              </w:rPr>
              <w:t>2</w:t>
            </w:r>
            <w:r w:rsidRPr="004C2F77">
              <w:rPr>
                <w:rFonts w:ascii="Times New Roman" w:eastAsia="標楷體" w:hAnsi="Times New Roman" w:cs="Tahoma"/>
                <w:bCs/>
                <w:kern w:val="3"/>
                <w:sz w:val="28"/>
                <w:szCs w:val="24"/>
              </w:rPr>
              <w:t>次實地災害情境模擬演練場次，其中必須包括</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次於夜間演練</w:t>
            </w:r>
            <w:r w:rsidRPr="004C2F77">
              <w:rPr>
                <w:rFonts w:ascii="Times New Roman" w:eastAsia="標楷體" w:hAnsi="Times New Roman" w:cs="Tahoma" w:hint="eastAsia"/>
                <w:bCs/>
                <w:kern w:val="3"/>
                <w:sz w:val="28"/>
                <w:szCs w:val="24"/>
              </w:rPr>
              <w:t>，參演人員及人數上限亦須符合該測試作業規範</w:t>
            </w:r>
            <w:r w:rsidRPr="004C2F77">
              <w:rPr>
                <w:rFonts w:ascii="Times New Roman" w:eastAsia="標楷體" w:hAnsi="Times New Roman" w:cs="Tahoma"/>
                <w:bCs/>
                <w:kern w:val="3"/>
                <w:sz w:val="28"/>
                <w:szCs w:val="24"/>
              </w:rPr>
              <w:t>辦理。</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p>
        </w:tc>
      </w:tr>
      <w:tr w:rsidR="004C2F77" w:rsidRPr="004C2F77" w:rsidTr="002B7677">
        <w:tc>
          <w:tcPr>
            <w:tcW w:w="5665" w:type="dxa"/>
          </w:tcPr>
          <w:p w:rsidR="004C2F77" w:rsidRPr="004C2F77" w:rsidRDefault="004C2F77" w:rsidP="004C2F77">
            <w:pPr>
              <w:numPr>
                <w:ilvl w:val="0"/>
                <w:numId w:val="183"/>
              </w:numPr>
              <w:suppressAutoHyphens/>
              <w:autoSpaceDN w:val="0"/>
              <w:snapToGrid w:val="0"/>
              <w:spacing w:line="400" w:lineRule="exact"/>
              <w:ind w:left="411" w:hanging="411"/>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bCs/>
                <w:kern w:val="3"/>
                <w:sz w:val="28"/>
                <w:szCs w:val="24"/>
              </w:rPr>
              <w:t>夜間之實地災害情境模擬演練參演人員須為機構業務負責人、輪值大小夜班</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bCs/>
                <w:kern w:val="3"/>
                <w:sz w:val="28"/>
                <w:szCs w:val="24"/>
              </w:rPr>
              <w:t>排除常期白班人員</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之護理人員與照服員</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含</w:t>
            </w:r>
            <w:r w:rsidRPr="004C2F77">
              <w:rPr>
                <w:rFonts w:ascii="Times New Roman" w:eastAsia="標楷體" w:hAnsi="Times New Roman" w:cs="Tahoma"/>
                <w:bCs/>
                <w:kern w:val="3"/>
                <w:sz w:val="28"/>
                <w:szCs w:val="24"/>
              </w:rPr>
              <w:t>外籍看護工</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bCs/>
                <w:kern w:val="3"/>
                <w:sz w:val="28"/>
                <w:szCs w:val="24"/>
              </w:rPr>
              <w:t>，且夜間之實地災害情境模擬演練人數是以大夜班人數為上限</w:t>
            </w:r>
            <w:r w:rsidRPr="004C2F77">
              <w:rPr>
                <w:rFonts w:ascii="Times New Roman" w:eastAsia="標楷體" w:hAnsi="Times New Roman" w:cs="Tahoma" w:hint="eastAsia"/>
                <w:bCs/>
                <w:kern w:val="3"/>
                <w:sz w:val="28"/>
                <w:szCs w:val="24"/>
              </w:rPr>
              <w:t>。</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454" w:hangingChars="162" w:hanging="454"/>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3</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針對前述</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至</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項訂督導考核指標提報督導考核結果</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含分析與檢討</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0.5</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合計</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p>
        </w:tc>
      </w:tr>
    </w:tbl>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hint="eastAsia"/>
          <w:b/>
          <w:bCs/>
          <w:kern w:val="3"/>
          <w:sz w:val="28"/>
          <w:szCs w:val="24"/>
        </w:rPr>
        <w:t>註：倘該轄區內無精神護理之家，則本項指標得不列入計分，按其指標項目配分之加總為滿分，調整權重計分。</w:t>
      </w:r>
    </w:p>
    <w:p w:rsidR="004C2F77" w:rsidRPr="004C2F77" w:rsidRDefault="004C2F77" w:rsidP="00361044">
      <w:pPr>
        <w:numPr>
          <w:ilvl w:val="0"/>
          <w:numId w:val="1107"/>
        </w:numPr>
        <w:tabs>
          <w:tab w:val="left" w:pos="762"/>
          <w:tab w:val="left" w:pos="9638"/>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Tahoma"/>
          <w:bCs/>
          <w:kern w:val="3"/>
          <w:sz w:val="28"/>
          <w:szCs w:val="24"/>
        </w:rPr>
        <w:t>衛生局與轄區</w:t>
      </w:r>
      <w:r w:rsidRPr="004C2F77">
        <w:rPr>
          <w:rFonts w:ascii="Times New Roman" w:eastAsia="標楷體" w:hAnsi="Times New Roman" w:cs="Tahoma" w:hint="eastAsia"/>
          <w:bCs/>
          <w:kern w:val="3"/>
          <w:sz w:val="28"/>
          <w:szCs w:val="24"/>
        </w:rPr>
        <w:t>精神</w:t>
      </w:r>
      <w:r w:rsidRPr="004C2F77">
        <w:rPr>
          <w:rFonts w:ascii="Times New Roman" w:eastAsia="標楷體" w:hAnsi="Times New Roman" w:cs="Tahoma"/>
          <w:bCs/>
          <w:kern w:val="3"/>
          <w:sz w:val="28"/>
          <w:szCs w:val="24"/>
        </w:rPr>
        <w:t>護理之家</w:t>
      </w:r>
      <w:r w:rsidRPr="004C2F77">
        <w:rPr>
          <w:rFonts w:ascii="Times New Roman" w:eastAsia="標楷體" w:hAnsi="Times New Roman" w:cs="Tahoma" w:hint="eastAsia"/>
          <w:bCs/>
          <w:kern w:val="3"/>
          <w:sz w:val="28"/>
          <w:szCs w:val="24"/>
        </w:rPr>
        <w:t>及精神復健機構</w:t>
      </w:r>
      <w:r w:rsidRPr="004C2F77">
        <w:rPr>
          <w:rFonts w:ascii="Times New Roman" w:eastAsia="標楷體" w:hAnsi="Times New Roman" w:cs="Tahoma"/>
          <w:bCs/>
          <w:kern w:val="3"/>
          <w:sz w:val="28"/>
          <w:szCs w:val="24"/>
        </w:rPr>
        <w:t>辦理夜間實地災害情境模擬示範演練及辦理防火管理種子人員培訓課程</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hint="eastAsia"/>
          <w:bCs/>
          <w:kern w:val="3"/>
          <w:sz w:val="28"/>
          <w:szCs w:val="24"/>
        </w:rPr>
        <w:t>如下表及註</w:t>
      </w:r>
      <w:r w:rsidRPr="004C2F77">
        <w:rPr>
          <w:rFonts w:ascii="Times New Roman" w:eastAsia="標楷體" w:hAnsi="Times New Roman" w:cs="Tahoma" w:hint="eastAsia"/>
          <w:bCs/>
          <w:kern w:val="3"/>
          <w:sz w:val="28"/>
          <w:szCs w:val="24"/>
        </w:rPr>
        <w:t>5</w:t>
      </w:r>
      <w:r w:rsidRPr="004C2F77">
        <w:rPr>
          <w:rFonts w:ascii="Times New Roman" w:eastAsia="標楷體" w:hAnsi="Times New Roman" w:cs="Tahoma" w:hint="eastAsia"/>
          <w:bCs/>
          <w:kern w:val="3"/>
          <w:sz w:val="28"/>
          <w:szCs w:val="24"/>
        </w:rPr>
        <w:t>說明</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bCs/>
          <w:kern w:val="3"/>
          <w:sz w:val="28"/>
          <w:szCs w:val="24"/>
        </w:rPr>
        <w:t xml:space="preserve"> (</w:t>
      </w:r>
      <w:r w:rsidRPr="004C2F77">
        <w:rPr>
          <w:rFonts w:ascii="Times New Roman" w:eastAsia="標楷體" w:hAnsi="Times New Roman" w:cs="Tahoma" w:hint="eastAsia"/>
          <w:bCs/>
          <w:kern w:val="3"/>
          <w:sz w:val="28"/>
          <w:szCs w:val="24"/>
        </w:rPr>
        <w:t>2.5</w:t>
      </w:r>
      <w:r w:rsidRPr="004C2F77">
        <w:rPr>
          <w:rFonts w:ascii="Times New Roman" w:eastAsia="標楷體" w:hAnsi="Times New Roman" w:cs="Tahoma"/>
          <w:bCs/>
          <w:kern w:val="3"/>
          <w:sz w:val="28"/>
          <w:szCs w:val="24"/>
        </w:rPr>
        <w:t>分</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kern w:val="3"/>
          <w:sz w:val="28"/>
          <w:szCs w:val="24"/>
        </w:rPr>
        <w:t>。</w:t>
      </w:r>
    </w:p>
    <w:p w:rsidR="004C2F77" w:rsidRPr="004C2F77" w:rsidRDefault="004C2F77" w:rsidP="004C2F77">
      <w:pPr>
        <w:tabs>
          <w:tab w:val="left" w:pos="762"/>
          <w:tab w:val="left" w:pos="9638"/>
        </w:tabs>
        <w:suppressAutoHyphens/>
        <w:autoSpaceDN w:val="0"/>
        <w:snapToGrid w:val="0"/>
        <w:spacing w:line="400" w:lineRule="exact"/>
        <w:ind w:left="1701"/>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評分標準</w:t>
      </w:r>
      <w:r w:rsidRPr="004C2F77">
        <w:rPr>
          <w:rFonts w:ascii="Times New Roman" w:eastAsia="標楷體" w:hAnsi="Times New Roman" w:cs="Tahoma" w:hint="eastAsia"/>
          <w:b/>
          <w:bCs/>
          <w:kern w:val="3"/>
          <w:sz w:val="28"/>
          <w:szCs w:val="24"/>
        </w:rPr>
        <w:t>，依下表給分</w:t>
      </w:r>
      <w:r w:rsidRPr="004C2F77">
        <w:rPr>
          <w:rFonts w:ascii="Times New Roman" w:eastAsia="標楷體" w:hAnsi="Times New Roman" w:cs="Tahoma"/>
          <w:b/>
          <w:bCs/>
          <w:kern w:val="3"/>
          <w:sz w:val="28"/>
          <w:szCs w:val="24"/>
        </w:rPr>
        <w:t>：</w:t>
      </w:r>
    </w:p>
    <w:tbl>
      <w:tblPr>
        <w:tblStyle w:val="aff"/>
        <w:tblW w:w="0" w:type="auto"/>
        <w:tblInd w:w="1701" w:type="dxa"/>
        <w:tblLook w:val="04A0" w:firstRow="1" w:lastRow="0" w:firstColumn="1" w:lastColumn="0" w:noHBand="0" w:noVBand="1"/>
      </w:tblPr>
      <w:tblGrid>
        <w:gridCol w:w="5665"/>
        <w:gridCol w:w="1134"/>
      </w:tblGrid>
      <w:tr w:rsidR="004C2F77" w:rsidRPr="004C2F77" w:rsidTr="002B7677">
        <w:trPr>
          <w:trHeight w:val="386"/>
        </w:trPr>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評比內容</w:t>
            </w:r>
          </w:p>
        </w:tc>
        <w:tc>
          <w:tcPr>
            <w:tcW w:w="1134"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分數</w:t>
            </w:r>
          </w:p>
        </w:tc>
      </w:tr>
      <w:tr w:rsidR="004C2F77" w:rsidRPr="004C2F77" w:rsidTr="002B7677">
        <w:trPr>
          <w:trHeight w:val="1166"/>
        </w:trPr>
        <w:tc>
          <w:tcPr>
            <w:tcW w:w="5665" w:type="dxa"/>
          </w:tcPr>
          <w:p w:rsidR="004C2F77" w:rsidRPr="004C2F77" w:rsidRDefault="004C2F77" w:rsidP="004C2F77">
            <w:pPr>
              <w:suppressAutoHyphens/>
              <w:autoSpaceDN w:val="0"/>
              <w:snapToGrid w:val="0"/>
              <w:spacing w:after="140" w:line="400" w:lineRule="exact"/>
              <w:ind w:left="367" w:hangingChars="131" w:hanging="367"/>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衛生局與轄區</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辦理夜間實地之情境模擬示範演練</w:t>
            </w:r>
            <w:r w:rsidRPr="004C2F77">
              <w:rPr>
                <w:rFonts w:ascii="Times New Roman" w:eastAsia="標楷體" w:hAnsi="Times New Roman" w:cs="Tahoma" w:hint="eastAsia"/>
                <w:bCs/>
                <w:sz w:val="28"/>
                <w:szCs w:val="24"/>
              </w:rPr>
              <w:t>：</w:t>
            </w:r>
          </w:p>
        </w:tc>
        <w:tc>
          <w:tcPr>
            <w:tcW w:w="1134" w:type="dxa"/>
            <w:vMerge w:val="restart"/>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1.5</w:t>
            </w: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A</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衛生局與轄內</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家</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w:t>
            </w:r>
            <w:r w:rsidRPr="004C2F77">
              <w:rPr>
                <w:rFonts w:ascii="Times New Roman" w:eastAsia="標楷體" w:hAnsi="Times New Roman" w:cs="Tahoma" w:hint="eastAsia"/>
                <w:bCs/>
                <w:sz w:val="28"/>
                <w:szCs w:val="24"/>
              </w:rPr>
              <w:t>1</w:t>
            </w:r>
            <w:r w:rsidRPr="004C2F77">
              <w:rPr>
                <w:rFonts w:ascii="Times New Roman" w:eastAsia="標楷體" w:hAnsi="Times New Roman" w:cs="Tahoma" w:hint="eastAsia"/>
                <w:bCs/>
                <w:sz w:val="28"/>
                <w:szCs w:val="24"/>
              </w:rPr>
              <w:t>家精神復健機構個別</w:t>
            </w:r>
            <w:r w:rsidRPr="004C2F77">
              <w:rPr>
                <w:rFonts w:ascii="Times New Roman" w:eastAsia="標楷體" w:hAnsi="Times New Roman" w:cs="Tahoma"/>
                <w:bCs/>
                <w:sz w:val="28"/>
                <w:szCs w:val="24"/>
              </w:rPr>
              <w:t>辦理夜間實地災害情境模擬示範演練</w:t>
            </w:r>
            <w:r w:rsidRPr="004C2F77">
              <w:rPr>
                <w:rFonts w:ascii="Times New Roman" w:eastAsia="標楷體" w:hAnsi="Times New Roman" w:cs="Tahoma" w:hint="eastAsia"/>
                <w:bCs/>
                <w:sz w:val="28"/>
                <w:szCs w:val="24"/>
              </w:rPr>
              <w:t>各</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場</w:t>
            </w:r>
            <w:r w:rsidRPr="004C2F77">
              <w:rPr>
                <w:rFonts w:ascii="Times New Roman" w:eastAsia="標楷體" w:hAnsi="Times New Roman" w:cs="Tahoma" w:hint="eastAsia"/>
                <w:bCs/>
                <w:sz w:val="28"/>
                <w:szCs w:val="24"/>
              </w:rPr>
              <w:t>，</w:t>
            </w:r>
            <w:r w:rsidRPr="004C2F77">
              <w:rPr>
                <w:rFonts w:ascii="Times New Roman" w:eastAsia="標楷體" w:hAnsi="Times New Roman" w:cs="Tahoma"/>
                <w:bCs/>
                <w:sz w:val="28"/>
                <w:szCs w:val="24"/>
              </w:rPr>
              <w:t>檢</w:t>
            </w:r>
            <w:r w:rsidRPr="004C2F77">
              <w:rPr>
                <w:rFonts w:ascii="Times New Roman" w:eastAsia="標楷體" w:hAnsi="Times New Roman" w:cs="Tahoma"/>
                <w:bCs/>
                <w:kern w:val="3"/>
                <w:sz w:val="28"/>
                <w:szCs w:val="24"/>
              </w:rPr>
              <w:t>附演練計畫、辦理情形之資料、相片與簽到表，以及演練後之檢討改善措施</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(1</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color w:val="FF0000"/>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B</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轄內</w:t>
            </w:r>
            <w:r w:rsidRPr="004C2F77">
              <w:rPr>
                <w:rFonts w:ascii="Times New Roman" w:eastAsia="標楷體" w:hAnsi="Times New Roman" w:cs="Tahoma" w:hint="eastAsia"/>
                <w:bCs/>
                <w:sz w:val="28"/>
                <w:szCs w:val="24"/>
              </w:rPr>
              <w:t>精神護理之家及精神復健機構</w:t>
            </w:r>
            <w:r w:rsidRPr="004C2F77">
              <w:rPr>
                <w:rFonts w:ascii="Times New Roman" w:eastAsia="標楷體" w:hAnsi="Times New Roman" w:cs="Tahoma"/>
                <w:bCs/>
                <w:sz w:val="28"/>
                <w:szCs w:val="24"/>
              </w:rPr>
              <w:t>出席示範演練之參與率</w:t>
            </w:r>
            <w:r w:rsidRPr="004C2F77">
              <w:rPr>
                <w:rFonts w:ascii="Times New Roman" w:eastAsia="標楷體" w:hAnsi="Times New Roman" w:cs="Tahoma" w:hint="eastAsia"/>
                <w:bCs/>
                <w:sz w:val="28"/>
                <w:szCs w:val="24"/>
              </w:rPr>
              <w:t>各達</w:t>
            </w:r>
            <w:r w:rsidRPr="004C2F77">
              <w:rPr>
                <w:rFonts w:ascii="Times New Roman" w:eastAsia="標楷體" w:hAnsi="Times New Roman" w:cs="新細明體" w:hint="eastAsia"/>
                <w:bCs/>
                <w:sz w:val="28"/>
                <w:szCs w:val="24"/>
              </w:rPr>
              <w:t>≧</w:t>
            </w:r>
            <w:r w:rsidRPr="004C2F77">
              <w:rPr>
                <w:rFonts w:ascii="Times New Roman" w:eastAsia="標楷體" w:hAnsi="Times New Roman" w:cs="Tahoma"/>
                <w:bCs/>
                <w:sz w:val="28"/>
                <w:szCs w:val="24"/>
              </w:rPr>
              <w:t>90%</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bCs/>
                <w:sz w:val="28"/>
                <w:szCs w:val="24"/>
                <w:vertAlign w:val="superscript"/>
              </w:rPr>
              <w:t>1</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bCs/>
                <w:sz w:val="28"/>
                <w:szCs w:val="24"/>
                <w:vertAlign w:val="superscript"/>
              </w:rPr>
              <w:t>2</w:t>
            </w:r>
            <w:r w:rsidRPr="004C2F77">
              <w:rPr>
                <w:rFonts w:ascii="Times New Roman" w:eastAsia="標楷體" w:hAnsi="Times New Roman" w:cs="Tahoma"/>
                <w:bCs/>
                <w:kern w:val="3"/>
                <w:sz w:val="28"/>
                <w:szCs w:val="24"/>
              </w:rPr>
              <w:t>，</w:t>
            </w:r>
            <w:r w:rsidRPr="004C2F77">
              <w:rPr>
                <w:rFonts w:ascii="Times New Roman" w:eastAsia="標楷體" w:hAnsi="Times New Roman" w:cs="Tahoma" w:hint="eastAsia"/>
                <w:bCs/>
                <w:sz w:val="28"/>
                <w:szCs w:val="24"/>
              </w:rPr>
              <w:t>且有專家</w:t>
            </w:r>
            <w:r w:rsidRPr="004C2F77">
              <w:rPr>
                <w:rFonts w:ascii="Times New Roman" w:eastAsia="標楷體" w:hAnsi="Times New Roman" w:cs="Tahoma" w:hint="eastAsia"/>
                <w:bCs/>
                <w:sz w:val="28"/>
                <w:szCs w:val="24"/>
                <w:vertAlign w:val="superscript"/>
              </w:rPr>
              <w:t>註</w:t>
            </w:r>
            <w:r w:rsidRPr="004C2F77">
              <w:rPr>
                <w:rFonts w:ascii="Times New Roman" w:eastAsia="標楷體" w:hAnsi="Times New Roman" w:cs="Tahoma" w:hint="eastAsia"/>
                <w:bCs/>
                <w:sz w:val="28"/>
                <w:szCs w:val="24"/>
                <w:vertAlign w:val="superscript"/>
              </w:rPr>
              <w:t>3</w:t>
            </w:r>
            <w:r w:rsidRPr="004C2F77">
              <w:rPr>
                <w:rFonts w:ascii="Times New Roman" w:eastAsia="標楷體" w:hAnsi="Times New Roman" w:cs="Tahoma" w:hint="eastAsia"/>
                <w:bCs/>
                <w:sz w:val="28"/>
                <w:szCs w:val="24"/>
              </w:rPr>
              <w:t>參與示範演練。</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color w:val="FF0000"/>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302" w:hangingChars="108" w:hanging="302"/>
              <w:jc w:val="both"/>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(2)</w:t>
            </w:r>
            <w:r w:rsidRPr="004C2F77">
              <w:rPr>
                <w:rFonts w:ascii="Times New Roman" w:eastAsia="標楷體" w:hAnsi="Times New Roman" w:cs="Tahoma"/>
                <w:bCs/>
                <w:sz w:val="28"/>
                <w:szCs w:val="24"/>
              </w:rPr>
              <w:t>衛生局辦理</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防火管理種子人員培訓課程</w:t>
            </w:r>
            <w:r w:rsidRPr="004C2F77">
              <w:rPr>
                <w:rFonts w:ascii="Times New Roman" w:eastAsia="標楷體" w:hAnsi="Times New Roman" w:cs="Tahoma" w:hint="eastAsia"/>
                <w:bCs/>
                <w:sz w:val="28"/>
                <w:szCs w:val="24"/>
              </w:rPr>
              <w:t>：</w:t>
            </w:r>
          </w:p>
        </w:tc>
        <w:tc>
          <w:tcPr>
            <w:tcW w:w="1134" w:type="dxa"/>
            <w:vMerge w:val="restart"/>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1</w:t>
            </w:r>
          </w:p>
        </w:tc>
      </w:tr>
      <w:tr w:rsidR="004C2F77" w:rsidRPr="004C2F77" w:rsidTr="002B7677">
        <w:tc>
          <w:tcPr>
            <w:tcW w:w="5665" w:type="dxa"/>
          </w:tcPr>
          <w:p w:rsidR="004C2F77" w:rsidRPr="004C2F77" w:rsidRDefault="004C2F77" w:rsidP="00361044">
            <w:pPr>
              <w:numPr>
                <w:ilvl w:val="0"/>
                <w:numId w:val="1108"/>
              </w:numPr>
              <w:suppressAutoHyphens/>
              <w:autoSpaceDN w:val="0"/>
              <w:snapToGrid w:val="0"/>
              <w:spacing w:after="140" w:line="400" w:lineRule="exact"/>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衛生局辦理</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防火管理種子人員培訓課程</w:t>
            </w:r>
            <w:r w:rsidRPr="004C2F77">
              <w:rPr>
                <w:rFonts w:ascii="Times New Roman" w:eastAsia="標楷體" w:hAnsi="Times New Roman" w:cs="Tahoma" w:hint="eastAsia"/>
                <w:bCs/>
                <w:sz w:val="28"/>
                <w:szCs w:val="24"/>
              </w:rPr>
              <w:t>至少</w:t>
            </w:r>
            <w:r w:rsidRPr="004C2F77">
              <w:rPr>
                <w:rFonts w:ascii="Times New Roman" w:eastAsia="標楷體" w:hAnsi="Times New Roman" w:cs="Tahoma"/>
                <w:bCs/>
                <w:sz w:val="28"/>
                <w:szCs w:val="24"/>
              </w:rPr>
              <w:t>1</w:t>
            </w:r>
            <w:r w:rsidRPr="004C2F77">
              <w:rPr>
                <w:rFonts w:ascii="Times New Roman" w:eastAsia="標楷體" w:hAnsi="Times New Roman" w:cs="Tahoma"/>
                <w:bCs/>
                <w:sz w:val="28"/>
                <w:szCs w:val="24"/>
              </w:rPr>
              <w:t>場</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ind w:leftChars="112" w:left="269" w:firstLineChars="15" w:firstLine="42"/>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bCs/>
                <w:sz w:val="28"/>
                <w:szCs w:val="24"/>
              </w:rPr>
              <w:t>B</w:t>
            </w:r>
            <w:r w:rsidRPr="004C2F77">
              <w:rPr>
                <w:rFonts w:ascii="Times New Roman" w:eastAsia="標楷體" w:hAnsi="Times New Roman" w:cs="Tahoma"/>
                <w:bCs/>
                <w:sz w:val="28"/>
                <w:szCs w:val="24"/>
              </w:rPr>
              <w:t>.</w:t>
            </w:r>
            <w:r w:rsidRPr="004C2F77">
              <w:rPr>
                <w:rFonts w:ascii="Times New Roman" w:eastAsia="標楷體" w:hAnsi="Times New Roman" w:cs="Tahoma"/>
                <w:bCs/>
                <w:sz w:val="28"/>
                <w:szCs w:val="24"/>
              </w:rPr>
              <w:t>轄內</w:t>
            </w:r>
            <w:r w:rsidRPr="004C2F77">
              <w:rPr>
                <w:rFonts w:ascii="Times New Roman" w:eastAsia="標楷體" w:hAnsi="Times New Roman" w:cs="Tahoma" w:hint="eastAsia"/>
                <w:bCs/>
                <w:sz w:val="28"/>
                <w:szCs w:val="24"/>
              </w:rPr>
              <w:t>精神</w:t>
            </w:r>
            <w:r w:rsidRPr="004C2F77">
              <w:rPr>
                <w:rFonts w:ascii="Times New Roman" w:eastAsia="標楷體" w:hAnsi="Times New Roman" w:cs="Tahoma"/>
                <w:bCs/>
                <w:sz w:val="28"/>
                <w:szCs w:val="24"/>
              </w:rPr>
              <w:t>護理之家</w:t>
            </w:r>
            <w:r w:rsidRPr="004C2F77">
              <w:rPr>
                <w:rFonts w:ascii="Times New Roman" w:eastAsia="標楷體" w:hAnsi="Times New Roman" w:cs="Tahoma" w:hint="eastAsia"/>
                <w:bCs/>
                <w:sz w:val="28"/>
                <w:szCs w:val="24"/>
              </w:rPr>
              <w:t>及精神復健機構</w:t>
            </w:r>
            <w:r w:rsidRPr="004C2F77">
              <w:rPr>
                <w:rFonts w:ascii="Times New Roman" w:eastAsia="標楷體" w:hAnsi="Times New Roman" w:cs="Tahoma"/>
                <w:bCs/>
                <w:sz w:val="28"/>
                <w:szCs w:val="24"/>
              </w:rPr>
              <w:t>防火管理種子人員參與率</w:t>
            </w:r>
            <w:r w:rsidRPr="004C2F77">
              <w:rPr>
                <w:rFonts w:ascii="Times New Roman" w:eastAsia="標楷體" w:hAnsi="Times New Roman" w:cs="Tahoma" w:hint="eastAsia"/>
                <w:bCs/>
                <w:sz w:val="28"/>
                <w:szCs w:val="24"/>
              </w:rPr>
              <w:t>各達</w:t>
            </w:r>
            <w:r w:rsidRPr="004C2F77">
              <w:rPr>
                <w:rFonts w:ascii="Times New Roman" w:eastAsia="標楷體" w:hAnsi="Times New Roman" w:cs="新細明體" w:hint="eastAsia"/>
                <w:bCs/>
                <w:sz w:val="28"/>
                <w:szCs w:val="24"/>
              </w:rPr>
              <w:t>≧</w:t>
            </w:r>
            <w:r w:rsidRPr="004C2F77">
              <w:rPr>
                <w:rFonts w:ascii="Times New Roman" w:eastAsia="標楷體" w:hAnsi="Times New Roman" w:cs="Tahoma"/>
                <w:bCs/>
                <w:sz w:val="28"/>
                <w:szCs w:val="24"/>
              </w:rPr>
              <w:t>90%</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hint="eastAsia"/>
                <w:bCs/>
                <w:sz w:val="28"/>
                <w:szCs w:val="24"/>
                <w:vertAlign w:val="superscript"/>
              </w:rPr>
              <w:t>1</w:t>
            </w:r>
            <w:r w:rsidRPr="004C2F77">
              <w:rPr>
                <w:rFonts w:ascii="Times New Roman" w:eastAsia="標楷體" w:hAnsi="Times New Roman" w:cs="Tahoma"/>
                <w:bCs/>
                <w:sz w:val="28"/>
                <w:szCs w:val="24"/>
                <w:vertAlign w:val="superscript"/>
              </w:rPr>
              <w:t>、註</w:t>
            </w:r>
            <w:r w:rsidRPr="004C2F77">
              <w:rPr>
                <w:rFonts w:ascii="Times New Roman" w:eastAsia="標楷體" w:hAnsi="Times New Roman" w:cs="Tahoma" w:hint="eastAsia"/>
                <w:bCs/>
                <w:sz w:val="28"/>
                <w:szCs w:val="24"/>
                <w:vertAlign w:val="superscript"/>
              </w:rPr>
              <w:t>4</w:t>
            </w:r>
            <w:r w:rsidRPr="004C2F77">
              <w:rPr>
                <w:rFonts w:ascii="Times New Roman" w:eastAsia="標楷體" w:hAnsi="Times New Roman" w:cs="Tahoma" w:hint="eastAsia"/>
                <w:bCs/>
                <w:sz w:val="28"/>
                <w:szCs w:val="24"/>
              </w:rPr>
              <w:t>。</w:t>
            </w:r>
            <w:r w:rsidRPr="004C2F77">
              <w:rPr>
                <w:rFonts w:ascii="Times New Roman" w:eastAsia="標楷體" w:hAnsi="Times New Roman" w:cs="Tahoma" w:hint="eastAsia"/>
                <w:bCs/>
                <w:sz w:val="28"/>
                <w:szCs w:val="24"/>
              </w:rPr>
              <w:t>(0.5</w:t>
            </w:r>
            <w:r w:rsidRPr="004C2F77">
              <w:rPr>
                <w:rFonts w:ascii="Times New Roman" w:eastAsia="標楷體" w:hAnsi="Times New Roman" w:cs="Tahoma" w:hint="eastAsia"/>
                <w:bCs/>
                <w:sz w:val="28"/>
                <w:szCs w:val="24"/>
              </w:rPr>
              <w:t>分</w:t>
            </w:r>
            <w:r w:rsidRPr="004C2F77">
              <w:rPr>
                <w:rFonts w:ascii="Times New Roman" w:eastAsia="標楷體" w:hAnsi="Times New Roman" w:cs="Tahoma" w:hint="eastAsia"/>
                <w:bCs/>
                <w:sz w:val="28"/>
                <w:szCs w:val="24"/>
              </w:rPr>
              <w:t>)</w:t>
            </w:r>
          </w:p>
        </w:tc>
        <w:tc>
          <w:tcPr>
            <w:tcW w:w="1134" w:type="dxa"/>
            <w:vMerge/>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p>
        </w:tc>
      </w:tr>
      <w:tr w:rsidR="004C2F77" w:rsidRPr="004C2F77" w:rsidTr="002B7677">
        <w:tc>
          <w:tcPr>
            <w:tcW w:w="5665" w:type="dxa"/>
          </w:tcPr>
          <w:p w:rsidR="004C2F77" w:rsidRPr="004C2F77" w:rsidRDefault="004C2F77" w:rsidP="004C2F77">
            <w:pPr>
              <w:suppressAutoHyphens/>
              <w:autoSpaceDN w:val="0"/>
              <w:snapToGrid w:val="0"/>
              <w:spacing w:after="140" w:line="400" w:lineRule="exact"/>
              <w:jc w:val="center"/>
              <w:textAlignment w:val="baseline"/>
              <w:rPr>
                <w:rFonts w:ascii="Times New Roman" w:eastAsia="標楷體" w:hAnsi="Times New Roman" w:cs="Tahoma"/>
                <w:bCs/>
                <w:sz w:val="28"/>
                <w:szCs w:val="24"/>
              </w:rPr>
            </w:pPr>
            <w:r w:rsidRPr="004C2F77">
              <w:rPr>
                <w:rFonts w:ascii="Times New Roman" w:eastAsia="標楷體" w:hAnsi="Times New Roman" w:cs="Tahoma"/>
                <w:bCs/>
                <w:sz w:val="28"/>
                <w:szCs w:val="24"/>
              </w:rPr>
              <w:t>合計</w:t>
            </w:r>
          </w:p>
        </w:tc>
        <w:tc>
          <w:tcPr>
            <w:tcW w:w="1134" w:type="dxa"/>
          </w:tcPr>
          <w:p w:rsidR="004C2F77" w:rsidRPr="004C2F77" w:rsidRDefault="004C2F77" w:rsidP="004C2F77">
            <w:pPr>
              <w:tabs>
                <w:tab w:val="left" w:pos="1485"/>
              </w:tabs>
              <w:snapToGrid w:val="0"/>
              <w:spacing w:before="48" w:after="48" w:line="400" w:lineRule="exact"/>
              <w:ind w:right="-22"/>
              <w:jc w:val="center"/>
              <w:rPr>
                <w:rFonts w:ascii="Times New Roman" w:eastAsia="標楷體" w:hAnsi="Times New Roman"/>
                <w:sz w:val="28"/>
                <w:szCs w:val="24"/>
              </w:rPr>
            </w:pPr>
            <w:r w:rsidRPr="004C2F77">
              <w:rPr>
                <w:rFonts w:ascii="Times New Roman" w:eastAsia="標楷體" w:hAnsi="Times New Roman" w:hint="eastAsia"/>
                <w:sz w:val="28"/>
                <w:szCs w:val="24"/>
              </w:rPr>
              <w:t>2.5</w:t>
            </w:r>
            <w:r w:rsidRPr="004C2F77">
              <w:rPr>
                <w:rFonts w:ascii="Times New Roman" w:eastAsia="標楷體" w:hAnsi="Times New Roman" w:hint="eastAsia"/>
                <w:sz w:val="28"/>
                <w:szCs w:val="24"/>
              </w:rPr>
              <w:t>分</w:t>
            </w:r>
          </w:p>
        </w:tc>
      </w:tr>
    </w:tbl>
    <w:p w:rsidR="004C2F77" w:rsidRPr="004C2F77" w:rsidRDefault="004C2F77" w:rsidP="004C2F77">
      <w:pPr>
        <w:suppressAutoHyphens/>
        <w:autoSpaceDN w:val="0"/>
        <w:snapToGrid w:val="0"/>
        <w:spacing w:after="140" w:line="400" w:lineRule="exact"/>
        <w:ind w:leftChars="708" w:left="1699"/>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1:</w:t>
      </w:r>
      <w:r w:rsidRPr="004C2F77">
        <w:rPr>
          <w:rFonts w:ascii="Times New Roman" w:eastAsia="標楷體" w:hAnsi="Times New Roman" w:cs="Tahoma"/>
          <w:bCs/>
          <w:kern w:val="3"/>
          <w:sz w:val="28"/>
          <w:szCs w:val="24"/>
        </w:rPr>
        <w:t>參與率</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出席家數</w:t>
      </w:r>
      <w:r w:rsidRPr="004C2F77">
        <w:rPr>
          <w:rFonts w:ascii="Times New Roman" w:eastAsia="標楷體" w:hAnsi="Times New Roman" w:cs="Tahoma"/>
          <w:bCs/>
          <w:kern w:val="3"/>
          <w:sz w:val="28"/>
          <w:szCs w:val="24"/>
        </w:rPr>
        <w:t>/</w:t>
      </w:r>
      <w:r w:rsidRPr="004C2F77">
        <w:rPr>
          <w:rFonts w:ascii="Times New Roman" w:eastAsia="標楷體" w:hAnsi="Times New Roman" w:cs="Tahoma"/>
          <w:bCs/>
          <w:kern w:val="3"/>
          <w:sz w:val="28"/>
          <w:szCs w:val="24"/>
        </w:rPr>
        <w:t>轄內家數</w:t>
      </w:r>
      <w:r w:rsidRPr="004C2F77">
        <w:rPr>
          <w:rFonts w:ascii="Times New Roman" w:eastAsia="標楷體" w:hAnsi="Times New Roman" w:cs="Tahoma" w:hint="eastAsia"/>
          <w:bCs/>
          <w:kern w:val="3"/>
          <w:sz w:val="28"/>
          <w:szCs w:val="24"/>
        </w:rPr>
        <w:t>*100%</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2:</w:t>
      </w:r>
      <w:r w:rsidRPr="004C2F77">
        <w:rPr>
          <w:rFonts w:ascii="Times New Roman" w:eastAsia="標楷體" w:hAnsi="Times New Roman" w:cs="Tahoma"/>
          <w:bCs/>
          <w:kern w:val="3"/>
          <w:sz w:val="28"/>
          <w:szCs w:val="24"/>
        </w:rPr>
        <w:t>轄內家數以示範演練辦理時間點之當時的轄內家數，</w:t>
      </w:r>
      <w:r w:rsidRPr="004C2F77">
        <w:rPr>
          <w:rFonts w:ascii="Times New Roman" w:eastAsia="標楷體" w:hAnsi="Times New Roman" w:cs="Tahoma"/>
          <w:kern w:val="3"/>
          <w:sz w:val="28"/>
          <w:szCs w:val="24"/>
        </w:rPr>
        <w:t>同一機構出席僅能以一次計算</w:t>
      </w:r>
      <w:r w:rsidRPr="004C2F77">
        <w:rPr>
          <w:rFonts w:ascii="Times New Roman" w:eastAsia="標楷體" w:hAnsi="Times New Roman" w:cs="Tahoma"/>
          <w:bCs/>
          <w:kern w:val="3"/>
          <w:sz w:val="28"/>
          <w:szCs w:val="24"/>
        </w:rPr>
        <w:t>，不得重複計算</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3:</w:t>
      </w:r>
      <w:r w:rsidRPr="004C2F77">
        <w:rPr>
          <w:rFonts w:ascii="Times New Roman" w:eastAsia="標楷體" w:hAnsi="Times New Roman" w:cs="Tahoma"/>
          <w:bCs/>
          <w:kern w:val="3"/>
          <w:sz w:val="28"/>
          <w:szCs w:val="24"/>
        </w:rPr>
        <w:t>專家係指因應災害疏散或照護個案之相關照護或消防之專家</w:t>
      </w:r>
    </w:p>
    <w:p w:rsidR="004C2F77" w:rsidRPr="004C2F77" w:rsidRDefault="004C2F77" w:rsidP="004C2F77">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cs="Tahoma"/>
          <w:kern w:val="3"/>
          <w:sz w:val="28"/>
        </w:rPr>
      </w:pPr>
      <w:r w:rsidRPr="004C2F77">
        <w:rPr>
          <w:rFonts w:ascii="Times New Roman" w:eastAsia="標楷體" w:hAnsi="Times New Roman" w:cs="Tahoma"/>
          <w:bCs/>
          <w:kern w:val="3"/>
          <w:sz w:val="28"/>
          <w:szCs w:val="24"/>
        </w:rPr>
        <w:t>註</w:t>
      </w:r>
      <w:r w:rsidRPr="004C2F77">
        <w:rPr>
          <w:rFonts w:ascii="Times New Roman" w:eastAsia="標楷體" w:hAnsi="Times New Roman" w:cs="Tahoma"/>
          <w:bCs/>
          <w:kern w:val="3"/>
          <w:sz w:val="28"/>
          <w:szCs w:val="24"/>
        </w:rPr>
        <w:t>4:</w:t>
      </w:r>
      <w:r w:rsidRPr="004C2F77">
        <w:rPr>
          <w:rFonts w:ascii="Times New Roman" w:eastAsia="標楷體" w:hAnsi="Times New Roman" w:cs="Tahoma"/>
          <w:bCs/>
          <w:kern w:val="3"/>
          <w:sz w:val="28"/>
          <w:szCs w:val="24"/>
        </w:rPr>
        <w:t>轄內家數以防火管理種子人員培訓課程辦理時間點之當時的轄內家數，</w:t>
      </w:r>
      <w:r w:rsidRPr="004C2F77">
        <w:rPr>
          <w:rFonts w:ascii="Times New Roman" w:eastAsia="標楷體" w:hAnsi="Times New Roman" w:cs="Tahoma"/>
          <w:kern w:val="3"/>
          <w:sz w:val="28"/>
          <w:szCs w:val="24"/>
        </w:rPr>
        <w:t>同一機構出席代表僅能以一次計算</w:t>
      </w:r>
      <w:r w:rsidRPr="004C2F77">
        <w:rPr>
          <w:rFonts w:ascii="Times New Roman" w:eastAsia="標楷體" w:hAnsi="Times New Roman" w:cs="Tahoma"/>
          <w:bCs/>
          <w:kern w:val="3"/>
          <w:sz w:val="28"/>
          <w:szCs w:val="24"/>
        </w:rPr>
        <w:t>，不</w:t>
      </w:r>
      <w:r w:rsidRPr="004C2F77">
        <w:rPr>
          <w:rFonts w:ascii="Times New Roman" w:eastAsia="標楷體" w:hAnsi="Times New Roman" w:cs="Tahoma"/>
          <w:kern w:val="3"/>
          <w:sz w:val="28"/>
          <w:szCs w:val="24"/>
        </w:rPr>
        <w:t>得</w:t>
      </w:r>
      <w:r w:rsidRPr="004C2F77">
        <w:rPr>
          <w:rFonts w:ascii="Times New Roman" w:eastAsia="標楷體" w:hAnsi="Times New Roman" w:cs="Tahoma"/>
          <w:bCs/>
          <w:kern w:val="3"/>
          <w:sz w:val="28"/>
          <w:szCs w:val="24"/>
        </w:rPr>
        <w:t>重複計算。</w:t>
      </w:r>
    </w:p>
    <w:p w:rsidR="004C2F77" w:rsidRPr="004C2F77" w:rsidRDefault="004C2F77" w:rsidP="004C2F77">
      <w:pPr>
        <w:suppressAutoHyphens/>
        <w:autoSpaceDN w:val="0"/>
        <w:snapToGrid w:val="0"/>
        <w:spacing w:after="140" w:line="400" w:lineRule="exact"/>
        <w:ind w:leftChars="708" w:left="1699"/>
        <w:jc w:val="both"/>
        <w:textAlignment w:val="baseline"/>
        <w:rPr>
          <w:rFonts w:ascii="Times New Roman" w:eastAsia="標楷體" w:hAnsi="Times New Roman" w:cs="Tahoma"/>
          <w:kern w:val="3"/>
          <w:sz w:val="28"/>
        </w:rPr>
      </w:pPr>
      <w:r w:rsidRPr="004C2F77">
        <w:rPr>
          <w:rFonts w:ascii="Times New Roman" w:eastAsia="標楷體" w:hAnsi="Times New Roman" w:cs="Tahoma" w:hint="eastAsia"/>
          <w:kern w:val="3"/>
          <w:sz w:val="28"/>
        </w:rPr>
        <w:t>註</w:t>
      </w:r>
      <w:r w:rsidRPr="004C2F77">
        <w:rPr>
          <w:rFonts w:ascii="Times New Roman" w:eastAsia="標楷體" w:hAnsi="Times New Roman" w:cs="Tahoma" w:hint="eastAsia"/>
          <w:kern w:val="3"/>
          <w:sz w:val="28"/>
        </w:rPr>
        <w:t xml:space="preserve">5: </w:t>
      </w:r>
    </w:p>
    <w:p w:rsidR="004C2F77" w:rsidRPr="004C2F77" w:rsidRDefault="004C2F77" w:rsidP="004C2F77">
      <w:pPr>
        <w:suppressAutoHyphens/>
        <w:autoSpaceDN w:val="0"/>
        <w:snapToGrid w:val="0"/>
        <w:spacing w:after="140" w:line="400" w:lineRule="exact"/>
        <w:ind w:leftChars="930" w:left="2408" w:hangingChars="63" w:hanging="176"/>
        <w:jc w:val="both"/>
        <w:textAlignment w:val="baseline"/>
        <w:rPr>
          <w:rFonts w:ascii="Times New Roman" w:eastAsia="標楷體" w:hAnsi="Times New Roman" w:cs="Tahoma"/>
          <w:kern w:val="3"/>
          <w:sz w:val="28"/>
        </w:rPr>
      </w:pPr>
      <w:r w:rsidRPr="004C2F77">
        <w:rPr>
          <w:rFonts w:ascii="Times New Roman" w:eastAsia="標楷體" w:hAnsi="Times New Roman" w:cs="Tahoma" w:hint="eastAsia"/>
          <w:kern w:val="3"/>
          <w:sz w:val="28"/>
        </w:rPr>
        <w:t>1.</w:t>
      </w:r>
      <w:r w:rsidRPr="004C2F77">
        <w:rPr>
          <w:rFonts w:ascii="Times New Roman" w:eastAsia="標楷體" w:hAnsi="Times New Roman" w:cs="Tahoma" w:hint="eastAsia"/>
          <w:kern w:val="3"/>
          <w:sz w:val="28"/>
        </w:rPr>
        <w:t>轄區內提供服務之精神護理之家或精神復健機構</w:t>
      </w: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家</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含</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以下之縣市得只辦理示範演練</w:t>
      </w:r>
      <w:r w:rsidRPr="004C2F77">
        <w:rPr>
          <w:rFonts w:ascii="Times New Roman" w:eastAsia="標楷體" w:hAnsi="Times New Roman" w:cs="Tahoma" w:hint="eastAsia"/>
          <w:kern w:val="3"/>
          <w:sz w:val="28"/>
        </w:rPr>
        <w:t>1</w:t>
      </w:r>
      <w:r w:rsidRPr="004C2F77">
        <w:rPr>
          <w:rFonts w:ascii="Times New Roman" w:eastAsia="標楷體" w:hAnsi="Times New Roman" w:cs="Tahoma" w:hint="eastAsia"/>
          <w:kern w:val="3"/>
          <w:sz w:val="28"/>
        </w:rPr>
        <w:t>場，惟須優先於精神護理之家辦理，若轄區無精神護理之家之縣市方得於精神復健機構辦理。</w:t>
      </w:r>
    </w:p>
    <w:p w:rsidR="004C2F77" w:rsidRPr="004C2F77" w:rsidRDefault="004C2F77" w:rsidP="004C2F77">
      <w:pPr>
        <w:tabs>
          <w:tab w:val="left" w:pos="762"/>
        </w:tabs>
        <w:suppressAutoHyphens/>
        <w:autoSpaceDN w:val="0"/>
        <w:snapToGrid w:val="0"/>
        <w:spacing w:line="400" w:lineRule="exact"/>
        <w:ind w:leftChars="930" w:left="2375" w:hangingChars="51" w:hanging="143"/>
        <w:textAlignment w:val="baseline"/>
        <w:rPr>
          <w:rFonts w:ascii="Times New Roman" w:eastAsia="標楷體" w:hAnsi="Times New Roman"/>
          <w:b/>
          <w:sz w:val="28"/>
          <w:szCs w:val="28"/>
        </w:rPr>
      </w:pP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倘轄區內無設立該二類機構之縣市：第</w:t>
      </w: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項得不列入計分，按其他指標項目配分之加總為滿分，調整權重計分。</w:t>
      </w:r>
    </w:p>
    <w:p w:rsidR="004C2F77" w:rsidRPr="004C2F77" w:rsidRDefault="004C2F77" w:rsidP="004C2F77">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五、配合</w:t>
      </w:r>
      <w:r w:rsidRPr="004C2F77">
        <w:rPr>
          <w:rFonts w:ascii="Times New Roman" w:eastAsia="標楷體" w:hAnsi="Times New Roman" w:hint="eastAsia"/>
          <w:sz w:val="28"/>
          <w:szCs w:val="28"/>
        </w:rPr>
        <w:t>111</w:t>
      </w:r>
      <w:r w:rsidRPr="004C2F77">
        <w:rPr>
          <w:rFonts w:ascii="Times New Roman" w:eastAsia="標楷體" w:hAnsi="Times New Roman" w:hint="eastAsia"/>
          <w:sz w:val="28"/>
          <w:szCs w:val="28"/>
        </w:rPr>
        <w:t>年「護理之家機構改善公共安全設施設備補助計畫」之推動情形</w:t>
      </w:r>
    </w:p>
    <w:p w:rsidR="004C2F77" w:rsidRPr="004C2F77" w:rsidRDefault="004C2F77" w:rsidP="004C2F77">
      <w:pPr>
        <w:tabs>
          <w:tab w:val="left" w:pos="9638"/>
        </w:tabs>
        <w:suppressAutoHyphens/>
        <w:autoSpaceDN w:val="0"/>
        <w:snapToGrid w:val="0"/>
        <w:spacing w:line="400" w:lineRule="exact"/>
        <w:ind w:leftChars="472" w:left="1133" w:firstLineChars="1" w:firstLine="3"/>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資料來源：</w:t>
      </w:r>
    </w:p>
    <w:p w:rsidR="004C2F77" w:rsidRPr="004C2F77" w:rsidRDefault="004C2F77" w:rsidP="004C2F77">
      <w:pPr>
        <w:suppressAutoHyphens/>
        <w:autoSpaceDN w:val="0"/>
        <w:snapToGrid w:val="0"/>
        <w:spacing w:after="140" w:line="400" w:lineRule="exact"/>
        <w:ind w:leftChars="472" w:left="1133" w:firstLineChars="1" w:firstLine="3"/>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bCs/>
          <w:kern w:val="3"/>
          <w:sz w:val="28"/>
          <w:szCs w:val="24"/>
        </w:rPr>
        <w:t>本部辦理</w:t>
      </w:r>
      <w:r w:rsidRPr="004C2F77">
        <w:rPr>
          <w:rFonts w:ascii="Times New Roman" w:eastAsia="標楷體" w:hAnsi="Times New Roman" w:cs="Tahoma"/>
          <w:bCs/>
          <w:kern w:val="3"/>
          <w:sz w:val="28"/>
          <w:szCs w:val="24"/>
        </w:rPr>
        <w:t>111</w:t>
      </w:r>
      <w:r w:rsidRPr="004C2F77">
        <w:rPr>
          <w:rFonts w:ascii="Times New Roman" w:eastAsia="標楷體" w:hAnsi="Times New Roman" w:cs="Tahoma"/>
          <w:bCs/>
          <w:kern w:val="3"/>
          <w:sz w:val="28"/>
          <w:szCs w:val="24"/>
        </w:rPr>
        <w:t>年「護理之家機構改善公共安全設施設備補助計畫」之申請計畫及指標達成統計資料。</w:t>
      </w:r>
    </w:p>
    <w:p w:rsidR="004C2F77" w:rsidRPr="004C2F77" w:rsidRDefault="004C2F77" w:rsidP="004C2F77">
      <w:pPr>
        <w:suppressAutoHyphens/>
        <w:autoSpaceDN w:val="0"/>
        <w:snapToGrid w:val="0"/>
        <w:spacing w:after="140" w:line="400" w:lineRule="exact"/>
        <w:ind w:leftChars="472" w:left="1133" w:rightChars="176" w:right="422" w:firstLineChars="1" w:firstLine="3"/>
        <w:textAlignment w:val="baseline"/>
        <w:rPr>
          <w:rFonts w:ascii="Times New Roman" w:eastAsia="標楷體" w:hAnsi="Times New Roman" w:cs="Tahoma"/>
          <w:b/>
          <w:bCs/>
          <w:kern w:val="3"/>
          <w:sz w:val="28"/>
          <w:szCs w:val="24"/>
        </w:rPr>
      </w:pPr>
      <w:r w:rsidRPr="004C2F77">
        <w:rPr>
          <w:rFonts w:ascii="Times New Roman" w:eastAsia="標楷體" w:hAnsi="Times New Roman" w:cs="Tahoma"/>
          <w:b/>
          <w:bCs/>
          <w:kern w:val="3"/>
          <w:sz w:val="28"/>
          <w:szCs w:val="24"/>
        </w:rPr>
        <w:t>評分標準：</w:t>
      </w:r>
      <w:r w:rsidRPr="004C2F77">
        <w:rPr>
          <w:rFonts w:ascii="Times New Roman" w:eastAsia="標楷體" w:hAnsi="Times New Roman" w:cs="Tahoma"/>
          <w:kern w:val="3"/>
          <w:sz w:val="28"/>
          <w:szCs w:val="24"/>
        </w:rPr>
        <w:t>配分</w:t>
      </w:r>
      <w:r w:rsidRPr="004C2F77">
        <w:rPr>
          <w:rFonts w:ascii="Times New Roman" w:eastAsia="標楷體" w:hAnsi="Times New Roman" w:cs="Tahoma" w:hint="eastAsia"/>
          <w:kern w:val="3"/>
          <w:sz w:val="28"/>
          <w:szCs w:val="24"/>
        </w:rPr>
        <w:t>3</w:t>
      </w:r>
      <w:r w:rsidRPr="004C2F77">
        <w:rPr>
          <w:rFonts w:ascii="Times New Roman" w:eastAsia="標楷體" w:hAnsi="Times New Roman" w:cs="Tahoma"/>
          <w:kern w:val="3"/>
          <w:sz w:val="28"/>
          <w:szCs w:val="24"/>
        </w:rPr>
        <w:t>分</w:t>
      </w:r>
    </w:p>
    <w:p w:rsidR="004C2F77" w:rsidRPr="004C2F77" w:rsidRDefault="004C2F77" w:rsidP="004C2F77">
      <w:pPr>
        <w:tabs>
          <w:tab w:val="left" w:pos="9638"/>
        </w:tabs>
        <w:suppressAutoHyphens/>
        <w:autoSpaceDN w:val="0"/>
        <w:snapToGrid w:val="0"/>
        <w:spacing w:line="400" w:lineRule="exact"/>
        <w:ind w:leftChars="472" w:left="1133" w:firstLineChars="1" w:firstLine="3"/>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積極配合本部推展</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bCs/>
          <w:kern w:val="3"/>
          <w:sz w:val="28"/>
          <w:szCs w:val="24"/>
        </w:rPr>
        <w:t>護理之家機構改善公共安全設施設備補助計畫</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kern w:val="3"/>
          <w:sz w:val="28"/>
          <w:szCs w:val="24"/>
        </w:rPr>
        <w:t>依下表給分</w:t>
      </w:r>
      <w:r w:rsidRPr="004C2F77">
        <w:rPr>
          <w:rFonts w:ascii="Times New Roman" w:eastAsia="標楷體" w:hAnsi="Times New Roman" w:cs="Tahoma" w:hint="eastAsia"/>
          <w:kern w:val="3"/>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tcPr>
          <w:p w:rsidR="004C2F77" w:rsidRPr="004C2F77" w:rsidRDefault="004C2F77" w:rsidP="004C2F77">
            <w:pPr>
              <w:suppressAutoHyphens/>
              <w:autoSpaceDN w:val="0"/>
              <w:snapToGrid w:val="0"/>
              <w:spacing w:after="140" w:line="400" w:lineRule="exact"/>
              <w:ind w:rightChars="176" w:right="422"/>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評比內容</w:t>
            </w:r>
          </w:p>
        </w:tc>
        <w:tc>
          <w:tcPr>
            <w:tcW w:w="1276" w:type="dxa"/>
          </w:tcPr>
          <w:p w:rsidR="004C2F77" w:rsidRPr="004C2F77" w:rsidRDefault="004C2F77" w:rsidP="004C2F77">
            <w:pPr>
              <w:suppressAutoHyphens/>
              <w:autoSpaceDN w:val="0"/>
              <w:snapToGrid w:val="0"/>
              <w:spacing w:after="140" w:line="400" w:lineRule="exact"/>
              <w:ind w:rightChars="-42" w:right="-101"/>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評分</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kern w:val="3"/>
                <w:sz w:val="28"/>
                <w:szCs w:val="24"/>
              </w:rPr>
              <w:t>自行辦理相關說明會</w:t>
            </w:r>
            <w:r w:rsidRPr="004C2F77">
              <w:rPr>
                <w:rFonts w:ascii="Times New Roman" w:eastAsia="標楷體" w:hAnsi="Times New Roman" w:cs="Tahoma" w:hint="eastAsia"/>
                <w:kern w:val="3"/>
                <w:sz w:val="28"/>
                <w:szCs w:val="24"/>
              </w:rPr>
              <w:t>邀請轄區護理之家機構</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含精神護理之家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參加</w:t>
            </w:r>
            <w:r w:rsidRPr="004C2F77">
              <w:rPr>
                <w:rFonts w:ascii="Times New Roman" w:eastAsia="標楷體" w:hAnsi="Times New Roman" w:cs="Tahoma"/>
                <w:kern w:val="3"/>
                <w:sz w:val="28"/>
                <w:szCs w:val="24"/>
              </w:rPr>
              <w:t>，並有相關佐證資料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如：會議資料及簽到單</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w:t>
            </w:r>
          </w:p>
        </w:tc>
        <w:tc>
          <w:tcPr>
            <w:tcW w:w="1276" w:type="dxa"/>
          </w:tcPr>
          <w:p w:rsidR="004C2F77" w:rsidRPr="004C2F77" w:rsidRDefault="004C2F77" w:rsidP="004C2F77">
            <w:pPr>
              <w:tabs>
                <w:tab w:val="left" w:pos="-254"/>
                <w:tab w:val="left" w:pos="650"/>
              </w:tabs>
              <w:suppressAutoHyphens/>
              <w:autoSpaceDN w:val="0"/>
              <w:snapToGrid w:val="0"/>
              <w:spacing w:after="140" w:line="400" w:lineRule="exact"/>
              <w:ind w:leftChars="-103" w:left="33" w:rightChars="17" w:right="41" w:hangingChars="100" w:hanging="280"/>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w:t>
            </w:r>
            <w:r w:rsidRPr="004C2F77">
              <w:rPr>
                <w:rFonts w:ascii="Times New Roman" w:eastAsia="標楷體" w:hAnsi="Times New Roman" w:cs="Tahoma"/>
                <w:kern w:val="3"/>
                <w:sz w:val="28"/>
                <w:szCs w:val="24"/>
              </w:rPr>
              <w:t>.</w:t>
            </w:r>
            <w:r w:rsidRPr="004C2F77">
              <w:rPr>
                <w:rFonts w:ascii="Times New Roman" w:eastAsia="標楷體" w:hAnsi="Times New Roman" w:cs="Tahoma" w:hint="eastAsia"/>
                <w:kern w:val="3"/>
                <w:sz w:val="28"/>
                <w:szCs w:val="24"/>
              </w:rPr>
              <w:t>8</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配合</w:t>
            </w:r>
            <w:r w:rsidRPr="004C2F77">
              <w:rPr>
                <w:rFonts w:ascii="Times New Roman" w:eastAsia="標楷體" w:hAnsi="Times New Roman" w:cs="Tahoma"/>
                <w:kern w:val="3"/>
                <w:sz w:val="28"/>
                <w:szCs w:val="24"/>
              </w:rPr>
              <w:t>府內補助作業申請程序及審查機制</w:t>
            </w:r>
            <w:r w:rsidRPr="004C2F77">
              <w:rPr>
                <w:rFonts w:ascii="Times New Roman" w:eastAsia="標楷體" w:hAnsi="Times New Roman" w:cs="Tahoma" w:hint="eastAsia"/>
                <w:kern w:val="3"/>
                <w:sz w:val="28"/>
                <w:szCs w:val="24"/>
              </w:rPr>
              <w:t>，建構護理之家機構</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含精神護理之家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申請流程、府內審查機制與關鍵績效指標</w:t>
            </w:r>
            <w:r w:rsidRPr="004C2F77">
              <w:rPr>
                <w:rFonts w:ascii="Times New Roman" w:eastAsia="標楷體" w:hAnsi="Times New Roman" w:cs="Tahoma" w:hint="eastAsia"/>
                <w:kern w:val="3"/>
                <w:sz w:val="28"/>
                <w:szCs w:val="24"/>
              </w:rPr>
              <w:t>；並召開府內審查會議，審查機構申請補助案件</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請附相關佐證資料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w:t>
            </w:r>
          </w:p>
        </w:tc>
        <w:tc>
          <w:tcPr>
            <w:tcW w:w="1276" w:type="dxa"/>
          </w:tcPr>
          <w:p w:rsidR="004C2F77" w:rsidRPr="004C2F77" w:rsidRDefault="004C2F77" w:rsidP="004C2F77">
            <w:pPr>
              <w:suppressAutoHyphens/>
              <w:autoSpaceDN w:val="0"/>
              <w:snapToGrid w:val="0"/>
              <w:spacing w:after="140" w:line="400" w:lineRule="exact"/>
              <w:ind w:rightChars="76" w:right="182"/>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0.7</w:t>
            </w:r>
          </w:p>
        </w:tc>
      </w:tr>
      <w:tr w:rsidR="004C2F77" w:rsidRPr="004C2F77" w:rsidTr="002B7677">
        <w:tc>
          <w:tcPr>
            <w:tcW w:w="4531" w:type="dxa"/>
          </w:tcPr>
          <w:p w:rsidR="004C2F77" w:rsidRPr="004C2F77" w:rsidRDefault="004C2F77" w:rsidP="00361044">
            <w:pPr>
              <w:numPr>
                <w:ilvl w:val="0"/>
                <w:numId w:val="1109"/>
              </w:numPr>
              <w:suppressAutoHyphens/>
              <w:autoSpaceDN w:val="0"/>
              <w:snapToGrid w:val="0"/>
              <w:spacing w:line="400" w:lineRule="exact"/>
              <w:ind w:rightChars="12" w:right="29"/>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sz w:val="28"/>
                <w:szCs w:val="24"/>
              </w:rPr>
              <w:t>轄區</w:t>
            </w:r>
            <w:r w:rsidRPr="004C2F77">
              <w:rPr>
                <w:rFonts w:ascii="Times New Roman" w:eastAsia="標楷體" w:hAnsi="Times New Roman" w:cs="Tahoma" w:hint="eastAsia"/>
                <w:kern w:val="3"/>
                <w:sz w:val="28"/>
                <w:szCs w:val="24"/>
              </w:rPr>
              <w:t>精神護理之家有申請補助需要，主動或配合</w:t>
            </w:r>
            <w:r w:rsidRPr="004C2F77">
              <w:rPr>
                <w:rFonts w:ascii="Times New Roman" w:eastAsia="標楷體" w:hAnsi="Times New Roman" w:cs="Tahoma"/>
                <w:kern w:val="3"/>
                <w:sz w:val="28"/>
                <w:szCs w:val="24"/>
              </w:rPr>
              <w:t>協調轄內跨局處資源，輔導</w:t>
            </w:r>
            <w:r w:rsidRPr="004C2F77">
              <w:rPr>
                <w:rFonts w:ascii="Times New Roman" w:eastAsia="標楷體" w:hAnsi="Times New Roman" w:cs="Tahoma" w:hint="eastAsia"/>
                <w:kern w:val="3"/>
                <w:sz w:val="28"/>
                <w:szCs w:val="24"/>
              </w:rPr>
              <w:t>精神護理之家申請或納入</w:t>
            </w:r>
            <w:r w:rsidRPr="004C2F77">
              <w:rPr>
                <w:rFonts w:ascii="Times New Roman" w:eastAsia="標楷體" w:hAnsi="Times New Roman" w:cs="Tahoma"/>
                <w:kern w:val="3"/>
                <w:sz w:val="28"/>
                <w:szCs w:val="24"/>
              </w:rPr>
              <w:t>補助</w:t>
            </w:r>
            <w:r w:rsidRPr="004C2F77">
              <w:rPr>
                <w:rFonts w:ascii="Times New Roman" w:eastAsia="標楷體" w:hAnsi="Times New Roman" w:cs="Tahoma" w:hint="eastAsia"/>
                <w:kern w:val="3"/>
                <w:sz w:val="28"/>
                <w:szCs w:val="24"/>
              </w:rPr>
              <w:t>，包括</w:t>
            </w:r>
            <w:r w:rsidRPr="004C2F77">
              <w:rPr>
                <w:rFonts w:ascii="Times New Roman" w:eastAsia="標楷體" w:hAnsi="Times New Roman" w:cs="Tahoma"/>
                <w:kern w:val="3"/>
                <w:sz w:val="28"/>
                <w:szCs w:val="24"/>
              </w:rPr>
              <w:t>：</w:t>
            </w:r>
          </w:p>
          <w:p w:rsidR="004C2F77" w:rsidRPr="004C2F77" w:rsidRDefault="004C2F77" w:rsidP="004C2F7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w:t>
            </w:r>
            <w:r w:rsidRPr="004C2F77">
              <w:rPr>
                <w:rFonts w:ascii="Times New Roman" w:eastAsia="標楷體" w:hAnsi="Times New Roman" w:cs="Tahoma"/>
                <w:kern w:val="3"/>
                <w:sz w:val="28"/>
                <w:szCs w:val="24"/>
              </w:rPr>
              <w:t>成立輔導團隊並訂有輔導機制且有相關佐證資料</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hint="eastAsia"/>
                <w:kern w:val="3"/>
                <w:sz w:val="28"/>
                <w:szCs w:val="24"/>
              </w:rPr>
              <w:t>如：評估或輔導表單或相關計畫書</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w:t>
            </w:r>
            <w:r w:rsidRPr="004C2F77">
              <w:rPr>
                <w:rFonts w:ascii="Times New Roman" w:eastAsia="標楷體" w:hAnsi="Times New Roman" w:cs="Tahoma" w:hint="eastAsia"/>
                <w:sz w:val="28"/>
                <w:szCs w:val="24"/>
              </w:rPr>
              <w:t>(0.8</w:t>
            </w:r>
            <w:r w:rsidRPr="004C2F77">
              <w:rPr>
                <w:rFonts w:ascii="Times New Roman" w:eastAsia="標楷體" w:hAnsi="Times New Roman" w:cs="Tahoma" w:hint="eastAsia"/>
                <w:sz w:val="28"/>
                <w:szCs w:val="24"/>
              </w:rPr>
              <w:t>分</w:t>
            </w:r>
            <w:r w:rsidRPr="004C2F77">
              <w:rPr>
                <w:rFonts w:ascii="Times New Roman" w:eastAsia="標楷體" w:hAnsi="Times New Roman" w:cs="Tahoma" w:hint="eastAsia"/>
                <w:sz w:val="28"/>
                <w:szCs w:val="24"/>
              </w:rPr>
              <w:t>)</w:t>
            </w:r>
          </w:p>
          <w:p w:rsidR="004C2F77" w:rsidRPr="004C2F77" w:rsidRDefault="004C2F77" w:rsidP="004C2F7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(2)</w:t>
            </w:r>
            <w:r w:rsidRPr="004C2F77">
              <w:rPr>
                <w:rFonts w:ascii="Times New Roman" w:eastAsia="標楷體" w:hAnsi="Times New Roman" w:cs="Tahoma"/>
                <w:kern w:val="3"/>
                <w:sz w:val="28"/>
                <w:szCs w:val="24"/>
              </w:rPr>
              <w:t>訂有相關鼓勵措施或簡政便民之作為</w:t>
            </w:r>
            <w:r w:rsidRPr="004C2F77">
              <w:rPr>
                <w:rFonts w:ascii="Times New Roman" w:eastAsia="標楷體" w:hAnsi="Times New Roman" w:cs="Tahoma" w:hint="eastAsia"/>
                <w:kern w:val="3"/>
                <w:sz w:val="28"/>
                <w:szCs w:val="24"/>
              </w:rPr>
              <w:t>，</w:t>
            </w:r>
            <w:r w:rsidRPr="004C2F77">
              <w:rPr>
                <w:rFonts w:ascii="Times New Roman" w:eastAsia="標楷體" w:hAnsi="Times New Roman" w:cs="Tahoma"/>
                <w:kern w:val="3"/>
                <w:sz w:val="28"/>
                <w:szCs w:val="24"/>
              </w:rPr>
              <w:t>且有相關佐證資料。</w:t>
            </w:r>
            <w:r w:rsidRPr="004C2F77">
              <w:rPr>
                <w:rFonts w:ascii="Times New Roman" w:eastAsia="標楷體" w:hAnsi="Times New Roman" w:cs="Tahoma" w:hint="eastAsia"/>
                <w:sz w:val="28"/>
                <w:szCs w:val="24"/>
              </w:rPr>
              <w:t>(0.7</w:t>
            </w:r>
            <w:r w:rsidRPr="004C2F77">
              <w:rPr>
                <w:rFonts w:ascii="Times New Roman" w:eastAsia="標楷體" w:hAnsi="Times New Roman" w:cs="Tahoma" w:hint="eastAsia"/>
                <w:sz w:val="28"/>
                <w:szCs w:val="24"/>
              </w:rPr>
              <w:t>分</w:t>
            </w:r>
            <w:r w:rsidRPr="004C2F77">
              <w:rPr>
                <w:rFonts w:ascii="Times New Roman" w:eastAsia="標楷體" w:hAnsi="Times New Roman" w:cs="Tahoma" w:hint="eastAsia"/>
                <w:sz w:val="28"/>
                <w:szCs w:val="24"/>
              </w:rPr>
              <w:t>)</w:t>
            </w:r>
          </w:p>
        </w:tc>
        <w:tc>
          <w:tcPr>
            <w:tcW w:w="1276" w:type="dxa"/>
          </w:tcPr>
          <w:p w:rsidR="004C2F77" w:rsidRPr="004C2F77" w:rsidRDefault="004C2F77" w:rsidP="004C2F77">
            <w:pPr>
              <w:suppressAutoHyphens/>
              <w:autoSpaceDN w:val="0"/>
              <w:snapToGrid w:val="0"/>
              <w:spacing w:after="140" w:line="400" w:lineRule="exact"/>
              <w:ind w:rightChars="76" w:right="182"/>
              <w:jc w:val="center"/>
              <w:textAlignment w:val="baseline"/>
              <w:rPr>
                <w:rFonts w:ascii="Times New Roman" w:eastAsia="標楷體" w:hAnsi="Times New Roman" w:cs="Tahoma"/>
                <w:kern w:val="3"/>
                <w:sz w:val="28"/>
                <w:szCs w:val="24"/>
              </w:rPr>
            </w:pPr>
            <w:r w:rsidRPr="004C2F77">
              <w:rPr>
                <w:rFonts w:ascii="Times New Roman" w:eastAsia="標楷體" w:hAnsi="Times New Roman" w:cs="Tahoma" w:hint="eastAsia"/>
                <w:kern w:val="3"/>
                <w:sz w:val="28"/>
                <w:szCs w:val="24"/>
              </w:rPr>
              <w:t>1.5</w:t>
            </w:r>
          </w:p>
        </w:tc>
      </w:tr>
    </w:tbl>
    <w:p w:rsidR="004C2F77" w:rsidRPr="004C2F77" w:rsidRDefault="004C2F77" w:rsidP="004C2F77">
      <w:pPr>
        <w:suppressAutoHyphens/>
        <w:autoSpaceDN w:val="0"/>
        <w:snapToGrid w:val="0"/>
        <w:spacing w:after="140" w:line="400" w:lineRule="exact"/>
        <w:ind w:leftChars="708" w:left="1699" w:rightChars="176" w:right="422"/>
        <w:jc w:val="both"/>
        <w:textAlignment w:val="baseline"/>
        <w:rPr>
          <w:rFonts w:ascii="Times New Roman" w:eastAsia="標楷體" w:hAnsi="Times New Roman" w:cs="Tahoma"/>
          <w:bCs/>
          <w:kern w:val="3"/>
          <w:sz w:val="28"/>
          <w:szCs w:val="24"/>
          <w:lang w:eastAsia="zh-HK"/>
        </w:rPr>
      </w:pPr>
      <w:r w:rsidRPr="004C2F77">
        <w:rPr>
          <w:rFonts w:ascii="Times New Roman" w:eastAsia="標楷體" w:hAnsi="Times New Roman" w:cs="Tahoma"/>
          <w:bCs/>
          <w:kern w:val="3"/>
          <w:sz w:val="28"/>
          <w:szCs w:val="24"/>
          <w:lang w:eastAsia="zh-HK"/>
        </w:rPr>
        <w:t>註：</w:t>
      </w:r>
    </w:p>
    <w:p w:rsidR="004C2F77" w:rsidRPr="004C2F77" w:rsidRDefault="004C2F77" w:rsidP="004C2F77">
      <w:pPr>
        <w:suppressAutoHyphens/>
        <w:autoSpaceDN w:val="0"/>
        <w:snapToGrid w:val="0"/>
        <w:spacing w:after="140" w:line="400" w:lineRule="exact"/>
        <w:ind w:leftChars="708" w:left="1699" w:rightChars="11" w:right="26"/>
        <w:jc w:val="both"/>
        <w:textAlignment w:val="baseline"/>
        <w:rPr>
          <w:rFonts w:ascii="Times New Roman" w:eastAsia="標楷體" w:hAnsi="Times New Roman" w:cs="Tahoma"/>
          <w:bCs/>
          <w:kern w:val="3"/>
          <w:sz w:val="28"/>
          <w:szCs w:val="24"/>
        </w:rPr>
      </w:pPr>
      <w:r w:rsidRPr="004C2F77">
        <w:rPr>
          <w:rFonts w:ascii="Times New Roman" w:eastAsia="標楷體" w:hAnsi="Times New Roman" w:cs="Tahoma" w:hint="eastAsia"/>
          <w:bCs/>
          <w:kern w:val="3"/>
          <w:sz w:val="28"/>
          <w:szCs w:val="24"/>
        </w:rPr>
        <w:t>(1)</w:t>
      </w:r>
      <w:r w:rsidRPr="004C2F77">
        <w:rPr>
          <w:rFonts w:ascii="Times New Roman" w:eastAsia="標楷體" w:hAnsi="Times New Roman" w:cs="Tahoma"/>
          <w:bCs/>
          <w:kern w:val="3"/>
          <w:sz w:val="28"/>
          <w:szCs w:val="24"/>
          <w:lang w:eastAsia="zh-HK"/>
        </w:rPr>
        <w:t>上述護理之家機構</w:t>
      </w:r>
      <w:r w:rsidRPr="004C2F77">
        <w:rPr>
          <w:rFonts w:ascii="Times New Roman" w:eastAsia="標楷體" w:hAnsi="Times New Roman" w:cs="Tahoma"/>
          <w:bCs/>
          <w:kern w:val="3"/>
          <w:sz w:val="28"/>
          <w:szCs w:val="24"/>
        </w:rPr>
        <w:t>需涵括</w:t>
      </w:r>
      <w:r w:rsidRPr="004C2F77">
        <w:rPr>
          <w:rFonts w:ascii="Times New Roman" w:eastAsia="標楷體" w:hAnsi="Times New Roman" w:cs="Tahoma" w:hint="eastAsia"/>
          <w:bCs/>
          <w:kern w:val="3"/>
          <w:sz w:val="28"/>
          <w:szCs w:val="24"/>
        </w:rPr>
        <w:t>「</w:t>
      </w:r>
      <w:r w:rsidRPr="004C2F77">
        <w:rPr>
          <w:rFonts w:ascii="Times New Roman" w:eastAsia="標楷體" w:hAnsi="Times New Roman" w:cs="Tahoma"/>
          <w:bCs/>
          <w:kern w:val="3"/>
          <w:sz w:val="28"/>
          <w:szCs w:val="24"/>
        </w:rPr>
        <w:t>精神</w:t>
      </w:r>
      <w:r w:rsidRPr="004C2F77">
        <w:rPr>
          <w:rFonts w:ascii="Times New Roman" w:eastAsia="標楷體" w:hAnsi="Times New Roman" w:cs="Tahoma"/>
          <w:bCs/>
          <w:kern w:val="3"/>
          <w:sz w:val="28"/>
          <w:szCs w:val="24"/>
          <w:lang w:eastAsia="zh-HK"/>
        </w:rPr>
        <w:t>護理之家</w:t>
      </w:r>
      <w:r w:rsidRPr="004C2F77">
        <w:rPr>
          <w:rFonts w:ascii="Times New Roman" w:eastAsia="標楷體" w:hAnsi="Times New Roman" w:cs="Tahoma" w:hint="eastAsia"/>
          <w:bCs/>
          <w:kern w:val="3"/>
          <w:sz w:val="28"/>
          <w:szCs w:val="24"/>
          <w:lang w:eastAsia="zh-HK"/>
        </w:rPr>
        <w:t>」</w:t>
      </w:r>
      <w:r w:rsidRPr="004C2F77">
        <w:rPr>
          <w:rFonts w:ascii="Times New Roman" w:eastAsia="標楷體" w:hAnsi="Times New Roman" w:cs="Tahoma"/>
          <w:bCs/>
          <w:kern w:val="3"/>
          <w:sz w:val="28"/>
          <w:szCs w:val="24"/>
        </w:rPr>
        <w:t>。</w:t>
      </w:r>
    </w:p>
    <w:p w:rsidR="004C2F77" w:rsidRPr="004C2F77" w:rsidRDefault="004C2F77" w:rsidP="004C2F77">
      <w:pPr>
        <w:tabs>
          <w:tab w:val="left" w:pos="9638"/>
        </w:tabs>
        <w:suppressAutoHyphens/>
        <w:autoSpaceDN w:val="0"/>
        <w:snapToGrid w:val="0"/>
        <w:spacing w:line="400" w:lineRule="exact"/>
        <w:ind w:leftChars="710" w:left="1987" w:hangingChars="101" w:hanging="283"/>
        <w:textAlignment w:val="baseline"/>
        <w:rPr>
          <w:rFonts w:ascii="Times New Roman" w:eastAsia="標楷體" w:hAnsi="Times New Roman"/>
          <w:sz w:val="28"/>
          <w:szCs w:val="28"/>
        </w:rPr>
      </w:pPr>
      <w:r w:rsidRPr="004C2F77">
        <w:rPr>
          <w:rFonts w:ascii="Times New Roman" w:eastAsia="標楷體" w:hAnsi="Times New Roman" w:cs="Tahoma" w:hint="eastAsia"/>
          <w:kern w:val="3"/>
          <w:sz w:val="28"/>
        </w:rPr>
        <w:t>(2)</w:t>
      </w:r>
      <w:r w:rsidRPr="004C2F77">
        <w:rPr>
          <w:rFonts w:ascii="Times New Roman" w:eastAsia="標楷體" w:hAnsi="Times New Roman" w:cs="Tahoma" w:hint="eastAsia"/>
          <w:kern w:val="3"/>
          <w:sz w:val="28"/>
        </w:rPr>
        <w:t>轄區內迄至</w:t>
      </w:r>
      <w:r w:rsidRPr="004C2F77">
        <w:rPr>
          <w:rFonts w:ascii="Times New Roman" w:eastAsia="標楷體" w:hAnsi="Times New Roman" w:cs="Tahoma" w:hint="eastAsia"/>
          <w:kern w:val="3"/>
          <w:sz w:val="28"/>
        </w:rPr>
        <w:t>110</w:t>
      </w:r>
      <w:r w:rsidRPr="004C2F77">
        <w:rPr>
          <w:rFonts w:ascii="Times New Roman" w:eastAsia="標楷體" w:hAnsi="Times New Roman" w:cs="Tahoma" w:hint="eastAsia"/>
          <w:kern w:val="3"/>
          <w:sz w:val="28"/>
        </w:rPr>
        <w:t>年</w:t>
      </w:r>
      <w:r w:rsidRPr="004C2F77">
        <w:rPr>
          <w:rFonts w:ascii="Times New Roman" w:eastAsia="標楷體" w:hAnsi="Times New Roman" w:cs="Tahoma" w:hint="eastAsia"/>
          <w:kern w:val="3"/>
          <w:sz w:val="28"/>
        </w:rPr>
        <w:t>1</w:t>
      </w:r>
      <w:r w:rsidRPr="004C2F77">
        <w:rPr>
          <w:rFonts w:ascii="Times New Roman" w:eastAsia="標楷體" w:hAnsi="Times New Roman" w:cs="Tahoma"/>
          <w:kern w:val="3"/>
          <w:sz w:val="28"/>
        </w:rPr>
        <w:t>2</w:t>
      </w:r>
      <w:r w:rsidRPr="004C2F77">
        <w:rPr>
          <w:rFonts w:ascii="Times New Roman" w:eastAsia="標楷體" w:hAnsi="Times New Roman" w:cs="Tahoma" w:hint="eastAsia"/>
          <w:kern w:val="3"/>
          <w:sz w:val="28"/>
        </w:rPr>
        <w:t>月</w:t>
      </w:r>
      <w:r w:rsidRPr="004C2F77">
        <w:rPr>
          <w:rFonts w:ascii="Times New Roman" w:eastAsia="標楷體" w:hAnsi="Times New Roman" w:cs="Tahoma" w:hint="eastAsia"/>
          <w:kern w:val="3"/>
          <w:sz w:val="28"/>
        </w:rPr>
        <w:t>3</w:t>
      </w:r>
      <w:r w:rsidRPr="004C2F77">
        <w:rPr>
          <w:rFonts w:ascii="Times New Roman" w:eastAsia="標楷體" w:hAnsi="Times New Roman" w:cs="Tahoma"/>
          <w:kern w:val="3"/>
          <w:sz w:val="28"/>
        </w:rPr>
        <w:t>1</w:t>
      </w:r>
      <w:r w:rsidRPr="004C2F77">
        <w:rPr>
          <w:rFonts w:ascii="Times New Roman" w:eastAsia="標楷體" w:hAnsi="Times New Roman" w:cs="Tahoma" w:hint="eastAsia"/>
          <w:kern w:val="3"/>
          <w:sz w:val="28"/>
        </w:rPr>
        <w:t>日前未有開業之精神護理之家、無設立是類機構或</w:t>
      </w:r>
      <w:r w:rsidRPr="004C2F77">
        <w:rPr>
          <w:rFonts w:ascii="Times New Roman" w:eastAsia="標楷體" w:hAnsi="Times New Roman" w:cs="Tahoma" w:hint="eastAsia"/>
          <w:kern w:val="3"/>
          <w:sz w:val="28"/>
        </w:rPr>
        <w:t>11</w:t>
      </w:r>
      <w:r w:rsidRPr="004C2F77">
        <w:rPr>
          <w:rFonts w:ascii="Times New Roman" w:eastAsia="標楷體" w:hAnsi="Times New Roman" w:cs="Tahoma"/>
          <w:kern w:val="3"/>
          <w:sz w:val="28"/>
        </w:rPr>
        <w:t>1</w:t>
      </w:r>
      <w:r w:rsidRPr="004C2F77">
        <w:rPr>
          <w:rFonts w:ascii="Times New Roman" w:eastAsia="標楷體" w:hAnsi="Times New Roman" w:cs="Tahoma" w:hint="eastAsia"/>
          <w:kern w:val="3"/>
          <w:sz w:val="28"/>
        </w:rPr>
        <w:t>年是類機構未納入本項補助計畫範疇之縣市</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需檢附佐證資料</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，本項不列入計分</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不適用</w:t>
      </w:r>
      <w:r w:rsidRPr="004C2F77">
        <w:rPr>
          <w:rFonts w:ascii="Times New Roman" w:eastAsia="標楷體" w:hAnsi="Times New Roman" w:cs="Tahoma" w:hint="eastAsia"/>
          <w:kern w:val="3"/>
          <w:sz w:val="28"/>
        </w:rPr>
        <w:t>)</w:t>
      </w:r>
      <w:r w:rsidRPr="004C2F77">
        <w:rPr>
          <w:rFonts w:ascii="Times New Roman" w:eastAsia="標楷體" w:hAnsi="Times New Roman" w:cs="Tahoma" w:hint="eastAsia"/>
          <w:kern w:val="3"/>
          <w:sz w:val="28"/>
        </w:rPr>
        <w:t>，按其他指標項目配分之加總為滿分，調整權重計分。</w:t>
      </w:r>
    </w:p>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推動酒癮、網癮防治業務</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13</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一、辦理酒癮防治宣導情形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二、建立轄內酒癮治療轉介機制，並統計轉介人數與治療人數</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4</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三、轄內辦理酒癮治療服務執行機構之年度訪查率：【當年度完成訪查且追蹤改善情形之機構數</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受貴轄指定辦理酒癮治療服務之醫療機構數】</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四、建立網路成癮防治合作網絡</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3</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13</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一、辦理酒癮防治宣導情形</w:t>
      </w:r>
    </w:p>
    <w:p w:rsidR="004C2F77" w:rsidRPr="004C2F77" w:rsidRDefault="004C2F77" w:rsidP="00361044">
      <w:pPr>
        <w:numPr>
          <w:ilvl w:val="0"/>
          <w:numId w:val="1110"/>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訂有酒癮防治宣導年度計畫，且計畫內容應至少包含計畫目的（</w:t>
      </w:r>
      <w:r w:rsidRPr="004C2F77">
        <w:rPr>
          <w:rFonts w:ascii="Times New Roman" w:eastAsia="標楷體" w:hAnsi="Times New Roman"/>
          <w:sz w:val="28"/>
        </w:rPr>
        <w:t>0.5</w:t>
      </w:r>
      <w:r w:rsidRPr="004C2F77">
        <w:rPr>
          <w:rFonts w:ascii="Times New Roman" w:eastAsia="標楷體" w:hAnsi="Times New Roman"/>
          <w:sz w:val="28"/>
        </w:rPr>
        <w:t>分）、實施對象（</w:t>
      </w:r>
      <w:r w:rsidRPr="004C2F77">
        <w:rPr>
          <w:rFonts w:ascii="Times New Roman" w:eastAsia="標楷體" w:hAnsi="Times New Roman"/>
          <w:sz w:val="28"/>
        </w:rPr>
        <w:t>0.5</w:t>
      </w:r>
      <w:r w:rsidRPr="004C2F77">
        <w:rPr>
          <w:rFonts w:ascii="Times New Roman" w:eastAsia="標楷體" w:hAnsi="Times New Roman"/>
          <w:sz w:val="28"/>
        </w:rPr>
        <w:t>分）、宣導</w:t>
      </w:r>
      <w:r w:rsidRPr="004C2F77">
        <w:rPr>
          <w:rFonts w:ascii="Times New Roman" w:eastAsia="標楷體" w:hAnsi="Times New Roman"/>
          <w:sz w:val="28"/>
          <w:lang w:eastAsia="zh-HK"/>
        </w:rPr>
        <w:t>主軸</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w:t>
      </w:r>
      <w:r w:rsidRPr="004C2F77">
        <w:rPr>
          <w:rFonts w:ascii="Times New Roman" w:eastAsia="標楷體" w:hAnsi="Times New Roman"/>
          <w:sz w:val="28"/>
          <w:lang w:eastAsia="zh-HK"/>
        </w:rPr>
        <w:t>宣導方式</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w:t>
      </w:r>
      <w:r w:rsidRPr="004C2F77">
        <w:rPr>
          <w:rFonts w:ascii="Times New Roman" w:eastAsia="標楷體" w:hAnsi="Times New Roman"/>
          <w:sz w:val="28"/>
          <w:lang w:eastAsia="zh-HK"/>
        </w:rPr>
        <w:t>及效益評估</w:t>
      </w:r>
      <w:r w:rsidRPr="004C2F77">
        <w:rPr>
          <w:rFonts w:ascii="Times New Roman" w:eastAsia="標楷體" w:hAnsi="Times New Roman"/>
          <w:sz w:val="28"/>
        </w:rPr>
        <w:t>（</w:t>
      </w:r>
      <w:r w:rsidRPr="004C2F77">
        <w:rPr>
          <w:rFonts w:ascii="Times New Roman" w:eastAsia="標楷體" w:hAnsi="Times New Roman"/>
          <w:sz w:val="28"/>
        </w:rPr>
        <w:t>0.5</w:t>
      </w:r>
      <w:r w:rsidRPr="004C2F77">
        <w:rPr>
          <w:rFonts w:ascii="Times New Roman" w:eastAsia="標楷體" w:hAnsi="Times New Roman"/>
          <w:sz w:val="28"/>
        </w:rPr>
        <w:t>分）（配分</w:t>
      </w:r>
      <w:r w:rsidRPr="004C2F77">
        <w:rPr>
          <w:rFonts w:ascii="Times New Roman" w:eastAsia="標楷體" w:hAnsi="Times New Roman"/>
          <w:sz w:val="28"/>
        </w:rPr>
        <w:t>2.5</w:t>
      </w:r>
      <w:r w:rsidRPr="004C2F77">
        <w:rPr>
          <w:rFonts w:ascii="Times New Roman" w:eastAsia="標楷體" w:hAnsi="Times New Roman"/>
          <w:sz w:val="28"/>
        </w:rPr>
        <w:t>分）。</w:t>
      </w:r>
    </w:p>
    <w:p w:rsidR="004C2F77" w:rsidRPr="004C2F77" w:rsidRDefault="004C2F77" w:rsidP="00361044">
      <w:pPr>
        <w:numPr>
          <w:ilvl w:val="0"/>
          <w:numId w:val="1110"/>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統計及分析酒癮防治宣導年度執行成果（</w:t>
      </w:r>
      <w:r w:rsidRPr="004C2F77">
        <w:rPr>
          <w:rFonts w:ascii="Times New Roman" w:eastAsia="標楷體" w:hAnsi="Times New Roman" w:hint="eastAsia"/>
          <w:sz w:val="28"/>
          <w:lang w:eastAsia="zh-HK"/>
        </w:rPr>
        <w:t>含宣導對</w:t>
      </w:r>
      <w:r w:rsidRPr="004C2F77">
        <w:rPr>
          <w:rFonts w:ascii="Times New Roman" w:eastAsia="標楷體" w:hAnsi="Times New Roman" w:hint="eastAsia"/>
          <w:sz w:val="28"/>
        </w:rPr>
        <w:t>象、</w:t>
      </w:r>
      <w:r w:rsidRPr="004C2F77">
        <w:rPr>
          <w:rFonts w:ascii="Times New Roman" w:eastAsia="標楷體" w:hAnsi="Times New Roman" w:hint="eastAsia"/>
          <w:sz w:val="28"/>
          <w:lang w:eastAsia="zh-HK"/>
        </w:rPr>
        <w:t>場次</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受益人數</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次</w:t>
      </w:r>
      <w:r w:rsidRPr="004C2F77">
        <w:rPr>
          <w:rFonts w:ascii="Times New Roman" w:eastAsia="標楷體" w:hAnsi="Times New Roman" w:hint="eastAsia"/>
          <w:sz w:val="28"/>
        </w:rPr>
        <w:t>）</w:t>
      </w:r>
      <w:r w:rsidRPr="004C2F77">
        <w:rPr>
          <w:rFonts w:ascii="Times New Roman" w:eastAsia="標楷體" w:hAnsi="Times New Roman" w:hint="eastAsia"/>
          <w:sz w:val="28"/>
          <w:lang w:eastAsia="zh-HK"/>
        </w:rPr>
        <w:t>等</w:t>
      </w:r>
      <w:r w:rsidRPr="004C2F77">
        <w:rPr>
          <w:rFonts w:ascii="Times New Roman" w:eastAsia="標楷體" w:hAnsi="Times New Roman" w:hint="eastAsia"/>
          <w:sz w:val="28"/>
        </w:rPr>
        <w:t>）（</w:t>
      </w:r>
      <w:r w:rsidRPr="004C2F77">
        <w:rPr>
          <w:rFonts w:ascii="Times New Roman" w:eastAsia="標楷體" w:hAnsi="Times New Roman" w:hint="eastAsia"/>
          <w:sz w:val="28"/>
        </w:rPr>
        <w:t>0.5</w:t>
      </w:r>
      <w:r w:rsidRPr="004C2F77">
        <w:rPr>
          <w:rFonts w:ascii="Times New Roman" w:eastAsia="標楷體" w:hAnsi="Times New Roman" w:hint="eastAsia"/>
          <w:sz w:val="28"/>
        </w:rPr>
        <w:t>分）。</w:t>
      </w:r>
    </w:p>
    <w:p w:rsidR="004C2F77" w:rsidRPr="004C2F77" w:rsidRDefault="004C2F77" w:rsidP="004C2F77">
      <w:pPr>
        <w:tabs>
          <w:tab w:val="left" w:pos="762"/>
        </w:tabs>
        <w:suppressAutoHyphens/>
        <w:autoSpaceDN w:val="0"/>
        <w:snapToGrid w:val="0"/>
        <w:spacing w:line="400" w:lineRule="exact"/>
        <w:ind w:left="122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評分標準：</w:t>
      </w:r>
      <w:r w:rsidRPr="004C2F77">
        <w:rPr>
          <w:rFonts w:ascii="Times New Roman" w:eastAsia="標楷體" w:hAnsi="Times New Roman" w:hint="eastAsia"/>
          <w:sz w:val="28"/>
          <w:lang w:eastAsia="zh-HK"/>
        </w:rPr>
        <w:t>請提供年度酒癮防治宣導計畫書及成果報告（</w:t>
      </w:r>
      <w:r w:rsidRPr="004C2F77">
        <w:rPr>
          <w:rFonts w:ascii="Times New Roman" w:eastAsia="標楷體" w:hAnsi="Times New Roman"/>
          <w:sz w:val="28"/>
          <w:lang w:eastAsia="zh-HK"/>
        </w:rPr>
        <w:t>含</w:t>
      </w:r>
      <w:r w:rsidRPr="004C2F77">
        <w:rPr>
          <w:rFonts w:ascii="Times New Roman" w:eastAsia="標楷體" w:hAnsi="Times New Roman" w:hint="eastAsia"/>
          <w:sz w:val="28"/>
          <w:lang w:eastAsia="zh-HK"/>
        </w:rPr>
        <w:t>活動照片、文宣資料或衛教素材等）</w:t>
      </w:r>
      <w:r w:rsidRPr="004C2F77">
        <w:rPr>
          <w:rFonts w:ascii="Times New Roman" w:eastAsia="標楷體" w:hAnsi="Times New Roman"/>
          <w:sz w:val="28"/>
          <w:lang w:eastAsia="zh-HK"/>
        </w:rPr>
        <w:t xml:space="preserve">1 </w:t>
      </w:r>
      <w:r w:rsidRPr="004C2F77">
        <w:rPr>
          <w:rFonts w:ascii="Times New Roman" w:eastAsia="標楷體" w:hAnsi="Times New Roman" w:hint="eastAsia"/>
          <w:sz w:val="28"/>
          <w:lang w:eastAsia="zh-HK"/>
        </w:rPr>
        <w:t>份，俾供評核。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sz w:val="28"/>
          <w:szCs w:val="28"/>
        </w:rPr>
        <w:t>二、</w:t>
      </w:r>
      <w:r w:rsidRPr="004C2F77">
        <w:rPr>
          <w:rFonts w:ascii="Times New Roman" w:eastAsia="標楷體" w:hAnsi="Times New Roman" w:hint="eastAsia"/>
          <w:sz w:val="28"/>
          <w:szCs w:val="28"/>
        </w:rPr>
        <w:t>建立轄內酒癮治療轉介機制，並統計轉介人數與治療人數</w:t>
      </w:r>
    </w:p>
    <w:p w:rsidR="004C2F77" w:rsidRPr="004C2F77" w:rsidRDefault="004C2F77" w:rsidP="004C2F77">
      <w:pPr>
        <w:adjustRightInd w:val="0"/>
        <w:snapToGrid w:val="0"/>
        <w:spacing w:beforeLines="30" w:before="108" w:afterLines="30" w:after="108" w:line="400" w:lineRule="exact"/>
        <w:ind w:leftChars="527" w:left="1276" w:hangingChars="4" w:hanging="11"/>
        <w:jc w:val="both"/>
        <w:rPr>
          <w:rFonts w:ascii="Times New Roman" w:eastAsia="標楷體" w:hAnsi="Times New Roman"/>
          <w:sz w:val="28"/>
          <w:szCs w:val="24"/>
        </w:rPr>
      </w:pPr>
      <w:r w:rsidRPr="004C2F77">
        <w:rPr>
          <w:rFonts w:ascii="Times New Roman" w:eastAsia="標楷體" w:hAnsi="Times New Roman"/>
          <w:sz w:val="28"/>
          <w:szCs w:val="24"/>
        </w:rPr>
        <w:t>訂有跨網絡（如：監理站、社會局</w:t>
      </w:r>
      <w:r w:rsidRPr="004C2F77">
        <w:rPr>
          <w:rFonts w:ascii="Times New Roman" w:eastAsia="標楷體" w:hAnsi="Times New Roman"/>
          <w:sz w:val="28"/>
          <w:szCs w:val="24"/>
        </w:rPr>
        <w:t>/</w:t>
      </w:r>
      <w:r w:rsidRPr="004C2F77">
        <w:rPr>
          <w:rFonts w:ascii="Times New Roman" w:eastAsia="標楷體" w:hAnsi="Times New Roman"/>
          <w:sz w:val="28"/>
          <w:szCs w:val="24"/>
        </w:rPr>
        <w:t>處、勞動檢查處等）酒癮個案轉介機制，且統計分析轉介人數與實際開案治療人數，並進行執行成果檢討與改善建議（</w:t>
      </w:r>
      <w:r w:rsidRPr="004C2F77">
        <w:rPr>
          <w:rFonts w:ascii="Times New Roman" w:eastAsia="標楷體" w:hAnsi="Times New Roman"/>
          <w:sz w:val="28"/>
          <w:szCs w:val="24"/>
        </w:rPr>
        <w:t>4</w:t>
      </w:r>
      <w:r w:rsidRPr="004C2F77">
        <w:rPr>
          <w:rFonts w:ascii="Times New Roman" w:eastAsia="標楷體" w:hAnsi="Times New Roman"/>
          <w:sz w:val="28"/>
          <w:szCs w:val="24"/>
        </w:rPr>
        <w:t>分）</w:t>
      </w:r>
      <w:r w:rsidRPr="004C2F77">
        <w:rPr>
          <w:rFonts w:ascii="Times New Roman" w:eastAsia="標楷體" w:hAnsi="Times New Roman" w:hint="eastAsia"/>
          <w:sz w:val="28"/>
          <w:szCs w:val="24"/>
        </w:rPr>
        <w:t>。</w:t>
      </w:r>
    </w:p>
    <w:p w:rsidR="004C2F77" w:rsidRPr="002B7677" w:rsidRDefault="004C2F77" w:rsidP="004C2F77">
      <w:pPr>
        <w:tabs>
          <w:tab w:val="left" w:pos="762"/>
        </w:tabs>
        <w:suppressAutoHyphens/>
        <w:autoSpaceDN w:val="0"/>
        <w:snapToGrid w:val="0"/>
        <w:spacing w:line="400" w:lineRule="exact"/>
        <w:ind w:leftChars="527" w:left="1265"/>
        <w:textAlignment w:val="baseline"/>
        <w:rPr>
          <w:rFonts w:ascii="Times New Roman" w:eastAsia="標楷體" w:hAnsi="Times New Roman"/>
          <w:sz w:val="28"/>
          <w:szCs w:val="28"/>
        </w:rPr>
      </w:pPr>
      <w:r w:rsidRPr="004C2F77">
        <w:rPr>
          <w:rFonts w:ascii="Times New Roman" w:eastAsia="標楷體" w:hAnsi="Times New Roman"/>
          <w:sz w:val="28"/>
          <w:szCs w:val="24"/>
        </w:rPr>
        <w:t>評分標準：</w:t>
      </w:r>
      <w:r w:rsidRPr="002B7677">
        <w:rPr>
          <w:rFonts w:ascii="Times New Roman" w:eastAsia="標楷體" w:hAnsi="Times New Roman" w:hint="eastAsia"/>
          <w:sz w:val="28"/>
          <w:szCs w:val="24"/>
        </w:rPr>
        <w:t>與</w:t>
      </w: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網絡單位建立實質轉介及合作機制，包括有流程、合作內容、執行成果統計、執行成果檢討與改善建議，且有實際轉介開案治療個案，始得</w:t>
      </w:r>
      <w:r w:rsidRPr="002B7677">
        <w:rPr>
          <w:rFonts w:ascii="Times New Roman" w:eastAsia="標楷體" w:hAnsi="Times New Roman" w:hint="eastAsia"/>
          <w:sz w:val="28"/>
          <w:szCs w:val="24"/>
        </w:rPr>
        <w:t>1</w:t>
      </w:r>
      <w:r w:rsidRPr="002B7677">
        <w:rPr>
          <w:rFonts w:ascii="Times New Roman" w:eastAsia="標楷體" w:hAnsi="Times New Roman" w:hint="eastAsia"/>
          <w:sz w:val="28"/>
          <w:szCs w:val="24"/>
        </w:rPr>
        <w:t>分，如有轉介個案但未成功開案治療，酌予</w:t>
      </w:r>
      <w:r w:rsidRPr="002B7677">
        <w:rPr>
          <w:rFonts w:ascii="Times New Roman" w:eastAsia="標楷體" w:hAnsi="Times New Roman" w:hint="eastAsia"/>
          <w:sz w:val="28"/>
          <w:szCs w:val="24"/>
        </w:rPr>
        <w:t>0.25</w:t>
      </w:r>
      <w:r w:rsidRPr="002B7677">
        <w:rPr>
          <w:rFonts w:ascii="Times New Roman" w:eastAsia="標楷體" w:hAnsi="Times New Roman" w:hint="eastAsia"/>
          <w:sz w:val="28"/>
          <w:szCs w:val="24"/>
        </w:rPr>
        <w:t>分，至多採計</w:t>
      </w: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網絡單位，總分</w:t>
      </w:r>
      <w:r w:rsidRPr="002B7677">
        <w:rPr>
          <w:rFonts w:ascii="Times New Roman" w:eastAsia="標楷體" w:hAnsi="Times New Roman" w:hint="eastAsia"/>
          <w:sz w:val="28"/>
          <w:szCs w:val="24"/>
        </w:rPr>
        <w:t>4</w:t>
      </w:r>
      <w:r w:rsidRPr="002B7677">
        <w:rPr>
          <w:rFonts w:ascii="Times New Roman" w:eastAsia="標楷體" w:hAnsi="Times New Roman" w:hint="eastAsia"/>
          <w:sz w:val="28"/>
          <w:szCs w:val="24"/>
        </w:rPr>
        <w:t>分，請提供流程圖、轉介單、執行成果統計、執行成果檢討與改善建議等相關資料俾供評核。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sz w:val="28"/>
          <w:szCs w:val="28"/>
        </w:rPr>
        <w:t>三、</w:t>
      </w:r>
      <w:r w:rsidRPr="004C2F77">
        <w:rPr>
          <w:rFonts w:ascii="Times New Roman" w:eastAsia="標楷體" w:hAnsi="Times New Roman" w:hint="eastAsia"/>
          <w:sz w:val="28"/>
          <w:szCs w:val="28"/>
        </w:rPr>
        <w:t>轄內辦理酒癮治療服務執行機構之年度訪查率：【當年度完成訪查且追蹤改善情形之機構數</w:t>
      </w:r>
      <w:r w:rsidRPr="004C2F77">
        <w:rPr>
          <w:rFonts w:ascii="Times New Roman" w:eastAsia="標楷體" w:hAnsi="Times New Roman" w:hint="eastAsia"/>
          <w:sz w:val="28"/>
          <w:szCs w:val="28"/>
        </w:rPr>
        <w:t>/</w:t>
      </w:r>
      <w:r w:rsidRPr="004C2F77">
        <w:rPr>
          <w:rFonts w:ascii="Times New Roman" w:eastAsia="標楷體" w:hAnsi="Times New Roman" w:hint="eastAsia"/>
          <w:sz w:val="28"/>
          <w:szCs w:val="28"/>
        </w:rPr>
        <w:t>受貴轄指定辦理酒癮治療服務之醫療機構數】</w:t>
      </w:r>
    </w:p>
    <w:p w:rsidR="004C2F77" w:rsidRPr="004C2F77" w:rsidRDefault="004C2F77" w:rsidP="004C2F77">
      <w:pPr>
        <w:tabs>
          <w:tab w:val="left" w:pos="762"/>
        </w:tabs>
        <w:suppressAutoHyphens/>
        <w:autoSpaceDN w:val="0"/>
        <w:snapToGrid w:val="0"/>
        <w:spacing w:line="400" w:lineRule="exact"/>
        <w:ind w:leftChars="531" w:left="1274"/>
        <w:textAlignment w:val="baseline"/>
        <w:rPr>
          <w:rFonts w:ascii="Times New Roman" w:eastAsia="標楷體" w:hAnsi="Times New Roman"/>
          <w:sz w:val="28"/>
        </w:rPr>
      </w:pPr>
      <w:r w:rsidRPr="004C2F77">
        <w:rPr>
          <w:rFonts w:ascii="Times New Roman" w:eastAsia="標楷體" w:hAnsi="Times New Roman" w:hint="eastAsia"/>
          <w:sz w:val="28"/>
          <w:lang w:eastAsia="zh-HK"/>
        </w:rPr>
        <w:t>評分標準</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3823"/>
        <w:gridCol w:w="1984"/>
      </w:tblGrid>
      <w:tr w:rsidR="004C2F77" w:rsidRPr="004C2F77" w:rsidTr="002B7677">
        <w:tc>
          <w:tcPr>
            <w:tcW w:w="3823"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cs="Arial"/>
                <w:sz w:val="28"/>
              </w:rPr>
            </w:pPr>
            <w:r w:rsidRPr="004C2F77">
              <w:rPr>
                <w:rFonts w:ascii="Times New Roman" w:eastAsia="標楷體" w:hAnsi="Times New Roman" w:hint="eastAsia"/>
                <w:sz w:val="28"/>
              </w:rPr>
              <w:t>年度訪查率</w:t>
            </w:r>
          </w:p>
        </w:tc>
        <w:tc>
          <w:tcPr>
            <w:tcW w:w="1984"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cs="Arial"/>
                <w:sz w:val="28"/>
              </w:rPr>
            </w:pPr>
            <w:r w:rsidRPr="004C2F77">
              <w:rPr>
                <w:rFonts w:ascii="Times New Roman" w:eastAsia="標楷體" w:hAnsi="Times New Roman" w:cs="Arial" w:hint="eastAsia"/>
                <w:sz w:val="28"/>
              </w:rPr>
              <w:t>評分</w:t>
            </w:r>
          </w:p>
        </w:tc>
      </w:tr>
      <w:tr w:rsidR="004C2F77" w:rsidRPr="004C2F77" w:rsidTr="002B7677">
        <w:tc>
          <w:tcPr>
            <w:tcW w:w="3823"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100%</w:t>
            </w:r>
          </w:p>
        </w:tc>
        <w:tc>
          <w:tcPr>
            <w:tcW w:w="1984" w:type="dxa"/>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3</w:t>
            </w:r>
          </w:p>
        </w:tc>
      </w:tr>
      <w:tr w:rsidR="004C2F77" w:rsidRPr="004C2F77" w:rsidTr="002B7677">
        <w:tc>
          <w:tcPr>
            <w:tcW w:w="3823"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80%</w:t>
            </w:r>
            <w:r w:rsidRPr="004C2F77">
              <w:rPr>
                <w:rFonts w:ascii="Times New Roman" w:eastAsia="標楷體" w:hAnsi="Times New Roman"/>
                <w:sz w:val="28"/>
              </w:rPr>
              <w:t>以上，未達</w:t>
            </w:r>
            <w:r w:rsidRPr="004C2F77">
              <w:rPr>
                <w:rFonts w:ascii="Times New Roman" w:eastAsia="標楷體" w:hAnsi="Times New Roman"/>
                <w:sz w:val="28"/>
              </w:rPr>
              <w:t>100%</w:t>
            </w:r>
          </w:p>
        </w:tc>
        <w:tc>
          <w:tcPr>
            <w:tcW w:w="1984"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2</w:t>
            </w:r>
          </w:p>
        </w:tc>
      </w:tr>
      <w:tr w:rsidR="004C2F77" w:rsidRPr="004C2F77" w:rsidTr="002B7677">
        <w:tc>
          <w:tcPr>
            <w:tcW w:w="3823"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達</w:t>
            </w:r>
            <w:r w:rsidRPr="004C2F77">
              <w:rPr>
                <w:rFonts w:ascii="Times New Roman" w:eastAsia="標楷體" w:hAnsi="Times New Roman"/>
                <w:sz w:val="28"/>
              </w:rPr>
              <w:t>60%</w:t>
            </w:r>
            <w:r w:rsidRPr="004C2F77">
              <w:rPr>
                <w:rFonts w:ascii="Times New Roman" w:eastAsia="標楷體" w:hAnsi="Times New Roman"/>
                <w:sz w:val="28"/>
              </w:rPr>
              <w:t>以上，未達</w:t>
            </w:r>
            <w:r w:rsidRPr="004C2F77">
              <w:rPr>
                <w:rFonts w:ascii="Times New Roman" w:eastAsia="標楷體" w:hAnsi="Times New Roman"/>
                <w:sz w:val="28"/>
              </w:rPr>
              <w:t>80%</w:t>
            </w:r>
          </w:p>
        </w:tc>
        <w:tc>
          <w:tcPr>
            <w:tcW w:w="1984" w:type="dxa"/>
            <w:tcBorders>
              <w:bottom w:val="single" w:sz="4" w:space="0" w:color="auto"/>
            </w:tcBorders>
            <w:vAlign w:val="center"/>
          </w:tcPr>
          <w:p w:rsidR="004C2F77" w:rsidRPr="004C2F77" w:rsidRDefault="004C2F77" w:rsidP="004C2F77">
            <w:pPr>
              <w:tabs>
                <w:tab w:val="left" w:pos="0"/>
              </w:tabs>
              <w:snapToGrid w:val="0"/>
              <w:spacing w:beforeLines="20" w:before="72" w:afterLines="20" w:after="72" w:line="400" w:lineRule="exact"/>
              <w:jc w:val="center"/>
              <w:rPr>
                <w:rFonts w:ascii="Times New Roman" w:eastAsia="標楷體" w:hAnsi="Times New Roman"/>
                <w:sz w:val="28"/>
              </w:rPr>
            </w:pPr>
            <w:r w:rsidRPr="004C2F77">
              <w:rPr>
                <w:rFonts w:ascii="Times New Roman" w:eastAsia="標楷體" w:hAnsi="Times New Roman"/>
                <w:sz w:val="28"/>
              </w:rPr>
              <w:t>1</w:t>
            </w:r>
          </w:p>
        </w:tc>
      </w:tr>
    </w:tbl>
    <w:p w:rsidR="004C2F77" w:rsidRPr="004C2F77" w:rsidRDefault="004C2F77" w:rsidP="004C2F77">
      <w:pPr>
        <w:tabs>
          <w:tab w:val="left" w:pos="762"/>
        </w:tabs>
        <w:suppressAutoHyphens/>
        <w:autoSpaceDN w:val="0"/>
        <w:snapToGrid w:val="0"/>
        <w:spacing w:line="400" w:lineRule="exact"/>
        <w:ind w:leftChars="531" w:left="1274"/>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請提供辦理酒癮治療服務訪查及追蹤改善情形之紀錄，俾供評核。</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四</w:t>
      </w:r>
      <w:r w:rsidRPr="004C2F77">
        <w:rPr>
          <w:rFonts w:ascii="Times New Roman" w:eastAsia="標楷體" w:hAnsi="Times New Roman"/>
          <w:sz w:val="28"/>
          <w:szCs w:val="28"/>
        </w:rPr>
        <w:t>、</w:t>
      </w:r>
      <w:r w:rsidRPr="004C2F77">
        <w:rPr>
          <w:rFonts w:ascii="Times New Roman" w:eastAsia="標楷體" w:hAnsi="Times New Roman" w:hint="eastAsia"/>
          <w:sz w:val="28"/>
          <w:szCs w:val="28"/>
        </w:rPr>
        <w:t>建立網路成癮防治合作網絡</w:t>
      </w:r>
    </w:p>
    <w:p w:rsidR="004C2F77" w:rsidRPr="004C2F77" w:rsidRDefault="004C2F77" w:rsidP="00361044">
      <w:pPr>
        <w:numPr>
          <w:ilvl w:val="0"/>
          <w:numId w:val="1111"/>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建立衛生單位、醫療機構、教育單位合作之網路成癮防治網絡，訂定並推動網路成癮防治合作轉介流程。</w:t>
      </w:r>
    </w:p>
    <w:p w:rsidR="004C2F77" w:rsidRPr="004C2F77" w:rsidRDefault="004C2F77" w:rsidP="00361044">
      <w:pPr>
        <w:numPr>
          <w:ilvl w:val="0"/>
          <w:numId w:val="1111"/>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評分標準：</w:t>
      </w:r>
      <w:r w:rsidRPr="004C2F77">
        <w:rPr>
          <w:rFonts w:ascii="Times New Roman" w:eastAsia="標楷體" w:hAnsi="Times New Roman" w:cs="Arial"/>
          <w:sz w:val="28"/>
          <w:szCs w:val="24"/>
        </w:rPr>
        <w:t>（配分</w:t>
      </w:r>
      <w:r w:rsidRPr="004C2F77">
        <w:rPr>
          <w:rFonts w:ascii="Times New Roman" w:eastAsia="標楷體" w:hAnsi="Times New Roman" w:cs="Arial" w:hint="eastAsia"/>
          <w:sz w:val="28"/>
          <w:szCs w:val="24"/>
        </w:rPr>
        <w:t>3</w:t>
      </w:r>
      <w:r w:rsidRPr="004C2F77">
        <w:rPr>
          <w:rFonts w:ascii="Times New Roman" w:eastAsia="標楷體" w:hAnsi="Times New Roman" w:cs="Arial"/>
          <w:sz w:val="28"/>
          <w:szCs w:val="24"/>
        </w:rPr>
        <w:t>分</w:t>
      </w:r>
      <w:r w:rsidRPr="004C2F77">
        <w:rPr>
          <w:rFonts w:ascii="Times New Roman" w:eastAsia="標楷體" w:hAnsi="Times New Roman" w:cs="Arial" w:hint="eastAsia"/>
          <w:sz w:val="28"/>
          <w:szCs w:val="24"/>
        </w:rPr>
        <w:t>，為各項評分之得分加總</w:t>
      </w:r>
      <w:r w:rsidRPr="004C2F77">
        <w:rPr>
          <w:rFonts w:ascii="Times New Roman" w:eastAsia="標楷體" w:hAnsi="Times New Roman" w:cs="Arial"/>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vAlign w:val="center"/>
          </w:tcPr>
          <w:p w:rsidR="004C2F77" w:rsidRPr="004C2F77" w:rsidRDefault="004C2F77" w:rsidP="004C2F77">
            <w:pPr>
              <w:spacing w:line="400" w:lineRule="exact"/>
              <w:ind w:left="210" w:hangingChars="75" w:hanging="210"/>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推動情形</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評分</w:t>
            </w:r>
          </w:p>
        </w:tc>
      </w:tr>
      <w:tr w:rsidR="004C2F77" w:rsidRPr="004C2F77" w:rsidTr="002B7677">
        <w:tc>
          <w:tcPr>
            <w:tcW w:w="4531" w:type="dxa"/>
            <w:vAlign w:val="center"/>
          </w:tcPr>
          <w:p w:rsidR="004C2F77" w:rsidRPr="004C2F77" w:rsidRDefault="004C2F77" w:rsidP="004C2F77">
            <w:pPr>
              <w:spacing w:line="400" w:lineRule="exact"/>
              <w:ind w:left="210" w:hangingChars="75" w:hanging="210"/>
              <w:rPr>
                <w:rFonts w:ascii="Times New Roman" w:eastAsia="標楷體" w:hAnsi="Times New Roman" w:cs="Arial"/>
                <w:b/>
                <w:sz w:val="28"/>
                <w:szCs w:val="24"/>
              </w:rPr>
            </w:pP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一</w:t>
            </w: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召開網路成癮防治會議：</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定期盤點、更新轄內提供網路成癮治療服務之醫療機構，提供各單位及民眾瀏覽、查閱。</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需邀請上述醫療機構及教育單位出席網路成癮防治會議。</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3.</w:t>
            </w:r>
            <w:r w:rsidRPr="004C2F77">
              <w:rPr>
                <w:rFonts w:ascii="Times New Roman" w:eastAsia="標楷體" w:hAnsi="Times New Roman" w:cs="Arial" w:hint="eastAsia"/>
                <w:sz w:val="28"/>
                <w:szCs w:val="24"/>
              </w:rPr>
              <w:t>蒐集相關單位之意見。</w:t>
            </w:r>
          </w:p>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4</w:t>
            </w:r>
            <w:r w:rsidRPr="004C2F77">
              <w:rPr>
                <w:rFonts w:ascii="Times New Roman" w:eastAsia="標楷體" w:hAnsi="Times New Roman" w:cs="Arial"/>
                <w:sz w:val="28"/>
                <w:szCs w:val="24"/>
              </w:rPr>
              <w:t>.</w:t>
            </w:r>
            <w:r w:rsidRPr="004C2F77">
              <w:rPr>
                <w:rFonts w:ascii="Times New Roman" w:eastAsia="標楷體" w:hAnsi="Times New Roman" w:cs="Arial" w:hint="eastAsia"/>
                <w:sz w:val="28"/>
                <w:szCs w:val="24"/>
              </w:rPr>
              <w:t>檢附佐證資料如會議紀錄。</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4C2F77">
            <w:pPr>
              <w:spacing w:line="400" w:lineRule="exact"/>
              <w:rPr>
                <w:rFonts w:ascii="Times New Roman" w:eastAsia="標楷體" w:hAnsi="Times New Roman" w:cs="Arial"/>
                <w:b/>
                <w:sz w:val="28"/>
                <w:szCs w:val="24"/>
              </w:rPr>
            </w:pP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二</w:t>
            </w:r>
            <w:r w:rsidRPr="004C2F77">
              <w:rPr>
                <w:rFonts w:ascii="Times New Roman" w:eastAsia="標楷體" w:hAnsi="Times New Roman" w:cs="Arial" w:hint="eastAsia"/>
                <w:b/>
                <w:sz w:val="28"/>
                <w:szCs w:val="24"/>
              </w:rPr>
              <w:t>)</w:t>
            </w:r>
            <w:r w:rsidRPr="004C2F77">
              <w:rPr>
                <w:rFonts w:ascii="Times New Roman" w:eastAsia="標楷體" w:hAnsi="Times New Roman" w:cs="Arial" w:hint="eastAsia"/>
                <w:b/>
                <w:sz w:val="28"/>
                <w:szCs w:val="24"/>
              </w:rPr>
              <w:t>會同醫療機構及教育單位訂定具共識之網路成癮防治合作轉介流程。</w:t>
            </w:r>
          </w:p>
        </w:tc>
        <w:tc>
          <w:tcPr>
            <w:tcW w:w="1276" w:type="dxa"/>
            <w:vAlign w:val="center"/>
          </w:tcPr>
          <w:p w:rsidR="004C2F77" w:rsidRPr="004C2F77" w:rsidRDefault="004C2F77" w:rsidP="004C2F77">
            <w:pPr>
              <w:spacing w:line="400" w:lineRule="exact"/>
              <w:ind w:left="210" w:hangingChars="75" w:hanging="210"/>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分</w:t>
            </w:r>
          </w:p>
        </w:tc>
      </w:tr>
    </w:tbl>
    <w:p w:rsidR="004C2F77" w:rsidRPr="004C2F77" w:rsidRDefault="004C2F77" w:rsidP="004C2F77">
      <w:pPr>
        <w:tabs>
          <w:tab w:val="left" w:pos="762"/>
        </w:tabs>
        <w:suppressAutoHyphens/>
        <w:autoSpaceDN w:val="0"/>
        <w:snapToGrid w:val="0"/>
        <w:spacing w:line="400" w:lineRule="exact"/>
        <w:ind w:left="1754"/>
        <w:textAlignment w:val="baseline"/>
        <w:rPr>
          <w:rFonts w:ascii="Times New Roman" w:eastAsia="標楷體" w:hAnsi="Times New Roman"/>
          <w:sz w:val="28"/>
          <w:szCs w:val="28"/>
        </w:rPr>
      </w:pPr>
    </w:p>
    <w:p w:rsidR="004C2F77" w:rsidRPr="00DF50FB"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b/>
          <w:sz w:val="32"/>
          <w:szCs w:val="32"/>
        </w:rPr>
        <w:t>推動家庭暴力</w:t>
      </w:r>
      <w:r w:rsidRPr="004C2F77">
        <w:rPr>
          <w:rFonts w:ascii="Times New Roman" w:eastAsia="標楷體" w:hAnsi="Times New Roman" w:hint="eastAsia"/>
          <w:b/>
          <w:sz w:val="32"/>
          <w:szCs w:val="32"/>
        </w:rPr>
        <w:t>及</w:t>
      </w:r>
      <w:r w:rsidRPr="004C2F77">
        <w:rPr>
          <w:rFonts w:ascii="Times New Roman" w:eastAsia="標楷體" w:hAnsi="Times New Roman"/>
          <w:b/>
          <w:sz w:val="32"/>
          <w:szCs w:val="32"/>
        </w:rPr>
        <w:t>性侵害防治網絡業務（</w:t>
      </w:r>
      <w:r w:rsidR="000B784C" w:rsidRPr="00DF50FB">
        <w:rPr>
          <w:rFonts w:ascii="Times New Roman" w:eastAsia="標楷體" w:hAnsi="Times New Roman" w:hint="eastAsia"/>
          <w:b/>
          <w:sz w:val="32"/>
          <w:szCs w:val="32"/>
        </w:rPr>
        <w:t>20</w:t>
      </w:r>
      <w:r w:rsidRPr="00DF50FB">
        <w:rPr>
          <w:rFonts w:ascii="Times New Roman" w:eastAsia="標楷體" w:hAnsi="Times New Roman"/>
          <w:b/>
          <w:sz w:val="32"/>
          <w:szCs w:val="32"/>
        </w:rPr>
        <w:t>分）</w:t>
      </w:r>
    </w:p>
    <w:p w:rsidR="004C2F77" w:rsidRPr="00DF50FB"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DF50F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DF50FB" w:rsidRPr="00DF50FB" w:rsidTr="002B7677">
        <w:trPr>
          <w:trHeight w:val="50"/>
        </w:trPr>
        <w:tc>
          <w:tcPr>
            <w:tcW w:w="7512" w:type="dxa"/>
            <w:tcBorders>
              <w:bottom w:val="single" w:sz="4" w:space="0" w:color="auto"/>
            </w:tcBorders>
            <w:shd w:val="clear" w:color="auto" w:fill="BFBFBF" w:themeFill="background1" w:themeFillShade="BF"/>
            <w:vAlign w:val="center"/>
          </w:tcPr>
          <w:p w:rsidR="004C2F77" w:rsidRPr="00DF50FB" w:rsidRDefault="004C2F77" w:rsidP="004C2F77">
            <w:pPr>
              <w:widowControl/>
              <w:spacing w:line="400" w:lineRule="exact"/>
              <w:jc w:val="center"/>
              <w:rPr>
                <w:rFonts w:ascii="Times New Roman" w:eastAsia="標楷體" w:hAnsi="Times New Roman"/>
                <w:b/>
                <w:bCs/>
                <w:kern w:val="0"/>
                <w:sz w:val="28"/>
                <w:szCs w:val="28"/>
              </w:rPr>
            </w:pPr>
            <w:r w:rsidRPr="00DF50F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DF50FB" w:rsidRDefault="004C2F77" w:rsidP="004C2F77">
            <w:pPr>
              <w:widowControl/>
              <w:spacing w:line="400" w:lineRule="exact"/>
              <w:jc w:val="center"/>
              <w:rPr>
                <w:rFonts w:ascii="Times New Roman" w:eastAsia="標楷體" w:hAnsi="Times New Roman"/>
                <w:b/>
                <w:bCs/>
                <w:kern w:val="0"/>
                <w:sz w:val="28"/>
                <w:szCs w:val="28"/>
              </w:rPr>
            </w:pPr>
            <w:r w:rsidRPr="00DF50FB">
              <w:rPr>
                <w:rFonts w:ascii="Times New Roman" w:eastAsia="標楷體" w:hAnsi="Times New Roman"/>
                <w:b/>
                <w:bCs/>
                <w:kern w:val="0"/>
                <w:sz w:val="28"/>
                <w:szCs w:val="28"/>
              </w:rPr>
              <w:t>配分</w:t>
            </w:r>
          </w:p>
        </w:tc>
      </w:tr>
      <w:tr w:rsidR="00DF50FB" w:rsidRPr="00DF50FB" w:rsidTr="002B7677">
        <w:trPr>
          <w:trHeight w:val="50"/>
        </w:trPr>
        <w:tc>
          <w:tcPr>
            <w:tcW w:w="7512" w:type="dxa"/>
            <w:tcBorders>
              <w:bottom w:val="single" w:sz="4" w:space="0" w:color="auto"/>
            </w:tcBorders>
            <w:shd w:val="clear" w:color="auto" w:fill="auto"/>
            <w:vAlign w:val="center"/>
          </w:tcPr>
          <w:p w:rsidR="000B784C" w:rsidRPr="00DF50FB" w:rsidRDefault="000B784C" w:rsidP="000B784C">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一、期滿出監中高以上再犯危險及停止強制治療出所之性侵害加害人</w:t>
            </w:r>
            <w:r w:rsidRPr="00DF50FB">
              <w:rPr>
                <w:rFonts w:ascii="Times New Roman" w:eastAsia="標楷體" w:hAnsi="Times New Roman" w:hint="eastAsia"/>
                <w:sz w:val="28"/>
                <w:szCs w:val="28"/>
              </w:rPr>
              <w:t>2</w:t>
            </w:r>
            <w:r w:rsidRPr="00DF50FB">
              <w:rPr>
                <w:rFonts w:ascii="Times New Roman" w:eastAsia="標楷體" w:hAnsi="Times New Roman" w:hint="eastAsia"/>
                <w:sz w:val="28"/>
                <w:szCs w:val="28"/>
              </w:rPr>
              <w:t>週內執行社區處遇比率</w:t>
            </w:r>
          </w:p>
        </w:tc>
        <w:tc>
          <w:tcPr>
            <w:tcW w:w="1560" w:type="dxa"/>
            <w:tcBorders>
              <w:bottom w:val="single" w:sz="4" w:space="0" w:color="auto"/>
            </w:tcBorders>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6</w:t>
            </w:r>
          </w:p>
        </w:tc>
      </w:tr>
      <w:tr w:rsidR="00DF50FB" w:rsidRPr="00DF50FB" w:rsidTr="002B7677">
        <w:trPr>
          <w:trHeight w:val="50"/>
        </w:trPr>
        <w:tc>
          <w:tcPr>
            <w:tcW w:w="7512" w:type="dxa"/>
            <w:tcBorders>
              <w:bottom w:val="single" w:sz="4" w:space="0" w:color="auto"/>
            </w:tcBorders>
            <w:shd w:val="clear" w:color="auto" w:fill="auto"/>
            <w:vAlign w:val="center"/>
          </w:tcPr>
          <w:p w:rsidR="000B784C" w:rsidRPr="00DF50FB" w:rsidRDefault="000B784C" w:rsidP="000B784C">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標楷體" w:eastAsia="標楷體" w:hAnsi="標楷體" w:cs="Arial"/>
                <w:sz w:val="28"/>
                <w:szCs w:val="24"/>
              </w:rPr>
              <w:t>家庭暴力</w:t>
            </w:r>
            <w:r w:rsidRPr="00DF50FB">
              <w:rPr>
                <w:rFonts w:ascii="標楷體" w:eastAsia="標楷體" w:hAnsi="標楷體" w:cs="Arial" w:hint="eastAsia"/>
                <w:sz w:val="28"/>
                <w:szCs w:val="24"/>
              </w:rPr>
              <w:t>及</w:t>
            </w:r>
            <w:r w:rsidRPr="00DF50FB">
              <w:rPr>
                <w:rFonts w:ascii="標楷體" w:eastAsia="標楷體" w:hAnsi="標楷體" w:cs="Arial"/>
                <w:sz w:val="28"/>
                <w:szCs w:val="24"/>
              </w:rPr>
              <w:t>性侵害加害人未依規定執行</w:t>
            </w:r>
            <w:r w:rsidRPr="00DF50FB">
              <w:rPr>
                <w:rFonts w:ascii="標楷體" w:eastAsia="標楷體" w:hAnsi="標楷體" w:cs="Arial" w:hint="eastAsia"/>
                <w:sz w:val="28"/>
                <w:szCs w:val="24"/>
              </w:rPr>
              <w:t>社區</w:t>
            </w:r>
            <w:r w:rsidRPr="00DF50FB">
              <w:rPr>
                <w:rFonts w:ascii="標楷體" w:eastAsia="標楷體" w:hAnsi="標楷體" w:cs="Arial"/>
                <w:sz w:val="28"/>
                <w:szCs w:val="24"/>
              </w:rPr>
              <w:t>處遇</w:t>
            </w:r>
            <w:r w:rsidRPr="00DF50FB">
              <w:rPr>
                <w:rFonts w:ascii="標楷體" w:eastAsia="標楷體" w:hAnsi="標楷體" w:cs="Arial" w:hint="eastAsia"/>
                <w:sz w:val="28"/>
                <w:szCs w:val="24"/>
                <w:u w:val="single"/>
              </w:rPr>
              <w:t>後追</w:t>
            </w:r>
            <w:r w:rsidRPr="00DF50FB">
              <w:rPr>
                <w:rFonts w:ascii="標楷體" w:eastAsia="標楷體" w:hAnsi="標楷體" w:cs="Arial"/>
                <w:sz w:val="28"/>
                <w:szCs w:val="24"/>
                <w:u w:val="single"/>
              </w:rPr>
              <w:t>率</w:t>
            </w:r>
          </w:p>
        </w:tc>
        <w:tc>
          <w:tcPr>
            <w:tcW w:w="1560" w:type="dxa"/>
            <w:tcBorders>
              <w:bottom w:val="single" w:sz="4" w:space="0" w:color="auto"/>
            </w:tcBorders>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14</w:t>
            </w:r>
          </w:p>
        </w:tc>
      </w:tr>
      <w:tr w:rsidR="00DF50FB" w:rsidRPr="00DF50FB" w:rsidTr="002B7677">
        <w:trPr>
          <w:trHeight w:val="50"/>
        </w:trPr>
        <w:tc>
          <w:tcPr>
            <w:tcW w:w="7512" w:type="dxa"/>
            <w:shd w:val="clear" w:color="auto" w:fill="BFBFBF" w:themeFill="background1" w:themeFillShade="BF"/>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b/>
                <w:bCs/>
                <w:sz w:val="28"/>
                <w:szCs w:val="28"/>
              </w:rPr>
              <w:t>小</w:t>
            </w:r>
            <w:r w:rsidRPr="00DF50FB">
              <w:rPr>
                <w:rFonts w:ascii="Times New Roman" w:eastAsia="標楷體" w:hAnsi="Times New Roman"/>
                <w:b/>
                <w:bCs/>
                <w:sz w:val="28"/>
                <w:szCs w:val="28"/>
              </w:rPr>
              <w:t xml:space="preserve">  </w:t>
            </w:r>
            <w:r w:rsidRPr="00DF50FB">
              <w:rPr>
                <w:rFonts w:ascii="Times New Roman" w:eastAsia="標楷體" w:hAnsi="Times New Roman"/>
                <w:b/>
                <w:bCs/>
                <w:sz w:val="28"/>
                <w:szCs w:val="28"/>
              </w:rPr>
              <w:t>計</w:t>
            </w:r>
          </w:p>
        </w:tc>
        <w:tc>
          <w:tcPr>
            <w:tcW w:w="1560" w:type="dxa"/>
            <w:shd w:val="clear" w:color="auto" w:fill="BFBFBF" w:themeFill="background1" w:themeFillShade="BF"/>
            <w:vAlign w:val="center"/>
          </w:tcPr>
          <w:p w:rsidR="000B784C" w:rsidRPr="00DF50FB" w:rsidRDefault="000B784C" w:rsidP="000B784C">
            <w:pPr>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20</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9646D4" w:rsidRPr="0096682E" w:rsidRDefault="009646D4" w:rsidP="009646D4">
      <w:pPr>
        <w:pStyle w:val="aff0"/>
        <w:suppressAutoHyphens/>
        <w:autoSpaceDN w:val="0"/>
        <w:snapToGrid w:val="0"/>
        <w:spacing w:line="400" w:lineRule="exact"/>
        <w:ind w:leftChars="274" w:left="1274" w:hangingChars="220" w:hanging="616"/>
        <w:textAlignment w:val="baseline"/>
        <w:rPr>
          <w:rFonts w:ascii="Times New Roman" w:eastAsia="標楷體" w:hAnsi="Times New Roman"/>
          <w:sz w:val="28"/>
          <w:szCs w:val="28"/>
        </w:rPr>
      </w:pPr>
      <w:r w:rsidRPr="0096682E">
        <w:rPr>
          <w:rFonts w:ascii="Times New Roman" w:eastAsia="標楷體" w:hAnsi="Times New Roman" w:hint="eastAsia"/>
          <w:sz w:val="28"/>
          <w:szCs w:val="28"/>
        </w:rPr>
        <w:t>一、期滿出監中高以上再犯危險及停止強制治療出所之性侵害加害人</w:t>
      </w:r>
      <w:r w:rsidRPr="0096682E">
        <w:rPr>
          <w:rFonts w:ascii="Times New Roman" w:eastAsia="標楷體" w:hAnsi="Times New Roman" w:hint="eastAsia"/>
          <w:sz w:val="28"/>
          <w:szCs w:val="28"/>
        </w:rPr>
        <w:t>2</w:t>
      </w:r>
      <w:r w:rsidRPr="0096682E">
        <w:rPr>
          <w:rFonts w:ascii="Times New Roman" w:eastAsia="標楷體" w:hAnsi="Times New Roman" w:hint="eastAsia"/>
          <w:sz w:val="28"/>
          <w:szCs w:val="28"/>
        </w:rPr>
        <w:t>週內執行社區處遇比率</w:t>
      </w:r>
    </w:p>
    <w:p w:rsidR="009646D4" w:rsidRPr="0096682E"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目</w:t>
      </w:r>
      <w:r w:rsidRPr="0096682E">
        <w:rPr>
          <w:rFonts w:ascii="Times New Roman" w:eastAsia="標楷體" w:hAnsi="Times New Roman" w:cs="Arial"/>
          <w:sz w:val="28"/>
          <w:szCs w:val="24"/>
        </w:rPr>
        <w:t>標值：期滿出監中高</w:t>
      </w:r>
      <w:r w:rsidRPr="0096682E">
        <w:rPr>
          <w:rFonts w:ascii="Times New Roman" w:eastAsia="標楷體" w:hAnsi="Times New Roman"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hint="eastAsia"/>
          <w:sz w:val="28"/>
          <w:szCs w:val="24"/>
        </w:rPr>
        <w:t>及停止強制治療出所之</w:t>
      </w:r>
      <w:r w:rsidRPr="0096682E">
        <w:rPr>
          <w:rFonts w:ascii="Times New Roman" w:eastAsia="標楷體" w:hAnsi="Times New Roman" w:cs="Arial"/>
          <w:sz w:val="28"/>
          <w:szCs w:val="24"/>
        </w:rPr>
        <w:t>性侵害加害人</w:t>
      </w:r>
      <w:r w:rsidRPr="0096682E">
        <w:rPr>
          <w:rFonts w:ascii="Times New Roman" w:eastAsia="標楷體" w:hAnsi="Times New Roman" w:cs="Arial"/>
          <w:sz w:val="28"/>
          <w:szCs w:val="24"/>
        </w:rPr>
        <w:t>2</w:t>
      </w:r>
      <w:r w:rsidRPr="0096682E">
        <w:rPr>
          <w:rFonts w:ascii="Times New Roman" w:eastAsia="標楷體" w:hAnsi="Times New Roman" w:cs="Arial"/>
          <w:sz w:val="28"/>
          <w:szCs w:val="24"/>
        </w:rPr>
        <w:t>週內執行社區處遇比率達</w:t>
      </w:r>
      <w:r w:rsidRPr="0096682E">
        <w:rPr>
          <w:rFonts w:ascii="Times New Roman" w:eastAsia="標楷體" w:hAnsi="Times New Roman" w:cs="Arial" w:hint="eastAsia"/>
          <w:sz w:val="28"/>
          <w:szCs w:val="24"/>
        </w:rPr>
        <w:t>8</w:t>
      </w:r>
      <w:r w:rsidRPr="0096682E">
        <w:rPr>
          <w:rFonts w:ascii="Times New Roman" w:eastAsia="標楷體" w:hAnsi="Times New Roman" w:cs="Arial"/>
          <w:sz w:val="28"/>
          <w:szCs w:val="24"/>
        </w:rPr>
        <w:t>0%</w:t>
      </w:r>
      <w:r w:rsidRPr="0096682E">
        <w:rPr>
          <w:rFonts w:ascii="Times New Roman" w:eastAsia="標楷體" w:hAnsi="Times New Roman" w:cs="Arial"/>
          <w:sz w:val="28"/>
          <w:szCs w:val="24"/>
        </w:rPr>
        <w:t>。</w:t>
      </w:r>
    </w:p>
    <w:p w:rsidR="009646D4" w:rsidRPr="0096682E"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計算公式：</w:t>
      </w:r>
    </w:p>
    <w:p w:rsidR="009646D4" w:rsidRPr="0096682E" w:rsidRDefault="009646D4" w:rsidP="00361044">
      <w:pPr>
        <w:pStyle w:val="aff0"/>
        <w:numPr>
          <w:ilvl w:val="0"/>
          <w:numId w:val="1113"/>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處遇比率</w:t>
      </w:r>
      <w:r w:rsidRPr="0096682E">
        <w:rPr>
          <w:rFonts w:ascii="Times New Roman" w:eastAsia="標楷體" w:hAnsi="Times New Roman" w:cs="Arial"/>
          <w:sz w:val="28"/>
          <w:szCs w:val="24"/>
        </w:rPr>
        <w:t>A</w:t>
      </w:r>
      <w:r w:rsidRPr="0096682E">
        <w:rPr>
          <w:rFonts w:ascii="Times New Roman" w:eastAsia="標楷體" w:hAnsi="Times New Roman" w:cs="Arial"/>
          <w:sz w:val="28"/>
          <w:szCs w:val="24"/>
        </w:rPr>
        <w:t>＝（期滿出監中高</w:t>
      </w:r>
      <w:r w:rsidRPr="0096682E">
        <w:rPr>
          <w:rFonts w:ascii="Times New Roman" w:eastAsia="標楷體" w:hAnsi="Times New Roman" w:cs="Arial"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cs="Arial"/>
          <w:sz w:val="28"/>
          <w:szCs w:val="24"/>
        </w:rPr>
        <w:t>性侵害加害人</w:t>
      </w:r>
      <w:r w:rsidRPr="0096682E">
        <w:rPr>
          <w:rFonts w:ascii="Times New Roman" w:eastAsia="標楷體" w:hAnsi="Times New Roman" w:cs="Arial"/>
          <w:sz w:val="28"/>
          <w:szCs w:val="24"/>
        </w:rPr>
        <w:t>2</w:t>
      </w:r>
      <w:r w:rsidRPr="0096682E">
        <w:rPr>
          <w:rFonts w:ascii="Times New Roman" w:eastAsia="標楷體" w:hAnsi="Times New Roman" w:cs="Arial"/>
          <w:sz w:val="28"/>
          <w:szCs w:val="24"/>
        </w:rPr>
        <w:t>週內執行社區處遇人數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hint="eastAsia"/>
          <w:sz w:val="28"/>
          <w:szCs w:val="24"/>
        </w:rPr>
        <w:t>停止強制治療出所性侵害</w:t>
      </w:r>
      <w:r w:rsidRPr="0096682E">
        <w:rPr>
          <w:rFonts w:ascii="Times New Roman" w:eastAsia="標楷體" w:hAnsi="Times New Roman" w:cs="Arial"/>
          <w:sz w:val="28"/>
          <w:szCs w:val="24"/>
        </w:rPr>
        <w:t>加害人</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週內執行社區處遇人數）</w:t>
      </w:r>
      <w:r w:rsidRPr="0096682E">
        <w:rPr>
          <w:rFonts w:ascii="Times New Roman" w:eastAsia="標楷體" w:hAnsi="Times New Roman" w:cs="Arial"/>
          <w:sz w:val="28"/>
          <w:szCs w:val="24"/>
        </w:rPr>
        <w:t>／（期滿出監中高</w:t>
      </w:r>
      <w:r w:rsidRPr="0096682E">
        <w:rPr>
          <w:rFonts w:ascii="Times New Roman" w:eastAsia="標楷體" w:hAnsi="Times New Roman" w:cs="Arial" w:hint="eastAsia"/>
          <w:sz w:val="28"/>
          <w:szCs w:val="24"/>
        </w:rPr>
        <w:t>以上</w:t>
      </w:r>
      <w:r w:rsidRPr="0096682E">
        <w:rPr>
          <w:rFonts w:ascii="Times New Roman" w:eastAsia="標楷體" w:hAnsi="Times New Roman" w:cs="Arial"/>
          <w:sz w:val="28"/>
          <w:szCs w:val="24"/>
        </w:rPr>
        <w:t>再犯</w:t>
      </w:r>
      <w:r w:rsidRPr="0096682E">
        <w:rPr>
          <w:rFonts w:ascii="Times New Roman" w:eastAsia="標楷體" w:hAnsi="Times New Roman" w:cs="Arial" w:hint="eastAsia"/>
          <w:sz w:val="28"/>
          <w:szCs w:val="24"/>
        </w:rPr>
        <w:t>危險</w:t>
      </w:r>
      <w:r w:rsidRPr="0096682E">
        <w:rPr>
          <w:rFonts w:ascii="Times New Roman" w:eastAsia="標楷體" w:hAnsi="Times New Roman" w:cs="Arial"/>
          <w:sz w:val="28"/>
          <w:szCs w:val="24"/>
        </w:rPr>
        <w:t>性侵害加害人應執行社區處遇人數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hint="eastAsia"/>
          <w:sz w:val="28"/>
          <w:szCs w:val="24"/>
        </w:rPr>
        <w:t>停止強制治療出所性侵害</w:t>
      </w:r>
      <w:r w:rsidRPr="0096682E">
        <w:rPr>
          <w:rFonts w:ascii="Times New Roman" w:eastAsia="標楷體" w:hAnsi="Times New Roman" w:cs="Arial"/>
          <w:sz w:val="28"/>
          <w:szCs w:val="24"/>
        </w:rPr>
        <w:t>加害人應</w:t>
      </w:r>
      <w:r w:rsidRPr="0096682E">
        <w:rPr>
          <w:rFonts w:ascii="Times New Roman" w:eastAsia="標楷體" w:hAnsi="Times New Roman" w:cs="Arial" w:hint="eastAsia"/>
          <w:sz w:val="28"/>
          <w:szCs w:val="24"/>
        </w:rPr>
        <w:t>執行社區處遇人數）</w:t>
      </w:r>
      <w:r w:rsidRPr="0096682E">
        <w:rPr>
          <w:rFonts w:ascii="Times New Roman" w:eastAsia="標楷體" w:hAnsi="Times New Roman" w:cs="Arial"/>
          <w:sz w:val="28"/>
          <w:szCs w:val="24"/>
        </w:rPr>
        <w:t>。</w:t>
      </w:r>
    </w:p>
    <w:p w:rsidR="009646D4" w:rsidRPr="0096682E" w:rsidRDefault="009646D4" w:rsidP="00361044">
      <w:pPr>
        <w:pStyle w:val="aff0"/>
        <w:numPr>
          <w:ilvl w:val="0"/>
          <w:numId w:val="1113"/>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應執行社區處遇人數</w:t>
      </w:r>
      <w:r w:rsidRPr="0096682E">
        <w:rPr>
          <w:rFonts w:ascii="Times New Roman" w:eastAsia="標楷體" w:hAnsi="Times New Roman" w:cs="Arial" w:hint="eastAsia"/>
          <w:sz w:val="28"/>
          <w:szCs w:val="24"/>
        </w:rPr>
        <w:t>︰</w:t>
      </w:r>
      <w:r w:rsidRPr="0096682E">
        <w:rPr>
          <w:rFonts w:ascii="Times New Roman" w:eastAsia="標楷體" w:hAnsi="Times New Roman" w:cs="Arial"/>
          <w:sz w:val="28"/>
          <w:szCs w:val="24"/>
        </w:rPr>
        <w:t>排除加害人出監或出所後，</w:t>
      </w:r>
      <w:r w:rsidRPr="0096682E">
        <w:rPr>
          <w:rFonts w:ascii="Times New Roman" w:eastAsia="標楷體" w:hAnsi="Times New Roman" w:cs="Arial" w:hint="eastAsia"/>
          <w:sz w:val="28"/>
          <w:szCs w:val="24"/>
        </w:rPr>
        <w:t>即因故結案或暫停處遇者</w:t>
      </w:r>
    </w:p>
    <w:p w:rsidR="009646D4" w:rsidRPr="00DF50FB" w:rsidRDefault="009646D4" w:rsidP="00361044">
      <w:pPr>
        <w:pStyle w:val="aff0"/>
        <w:numPr>
          <w:ilvl w:val="0"/>
          <w:numId w:val="1112"/>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評分標準：</w:t>
      </w:r>
      <w:r w:rsidRPr="0096682E">
        <w:rPr>
          <w:rFonts w:ascii="Times New Roman" w:eastAsia="標楷體" w:hAnsi="Times New Roman" w:cs="Arial" w:hint="eastAsia"/>
          <w:sz w:val="28"/>
          <w:szCs w:val="24"/>
        </w:rPr>
        <w:t>依縣市政府衛生局達成本項考評指標目標值情形，按比例評分；本項考評指標之評分，</w:t>
      </w:r>
      <w:r w:rsidRPr="0096682E">
        <w:rPr>
          <w:rFonts w:ascii="Times New Roman" w:eastAsia="標楷體" w:hAnsi="Times New Roman" w:hint="eastAsia"/>
          <w:sz w:val="28"/>
          <w:szCs w:val="24"/>
        </w:rPr>
        <w:t>最高為</w:t>
      </w:r>
      <w:r w:rsidRPr="00DF50FB">
        <w:rPr>
          <w:rFonts w:ascii="Times New Roman" w:eastAsia="標楷體" w:hAnsi="Times New Roman" w:hint="eastAsia"/>
          <w:sz w:val="28"/>
          <w:szCs w:val="24"/>
          <w:u w:val="single"/>
        </w:rPr>
        <w:t>6</w:t>
      </w:r>
      <w:r w:rsidRPr="00DF50FB">
        <w:rPr>
          <w:rFonts w:ascii="Times New Roman" w:eastAsia="標楷體" w:hAnsi="Times New Roman" w:hint="eastAsia"/>
          <w:sz w:val="28"/>
          <w:szCs w:val="24"/>
        </w:rPr>
        <w:t>分</w:t>
      </w:r>
      <w:r w:rsidRPr="00DF50FB">
        <w:rPr>
          <w:rFonts w:ascii="Times New Roman" w:eastAsia="標楷體" w:hAnsi="Times New Roman" w:cs="Arial"/>
          <w:sz w:val="28"/>
          <w:szCs w:val="24"/>
        </w:rPr>
        <w:t>。</w:t>
      </w:r>
    </w:p>
    <w:p w:rsidR="009646D4" w:rsidRPr="0096682E" w:rsidRDefault="009646D4" w:rsidP="009646D4">
      <w:pPr>
        <w:pStyle w:val="aff0"/>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DF50FB">
        <w:rPr>
          <w:rFonts w:ascii="Times New Roman" w:eastAsia="標楷體" w:hAnsi="Times New Roman" w:cs="Arial"/>
          <w:sz w:val="28"/>
          <w:szCs w:val="24"/>
        </w:rPr>
        <w:t>評分＝</w:t>
      </w:r>
      <w:r w:rsidRPr="00DF50FB">
        <w:rPr>
          <w:rFonts w:ascii="Times New Roman" w:eastAsia="標楷體" w:hAnsi="Times New Roman" w:hint="eastAsia"/>
          <w:sz w:val="28"/>
          <w:szCs w:val="24"/>
          <w:u w:val="single"/>
        </w:rPr>
        <w:t>6</w:t>
      </w:r>
      <w:r w:rsidRPr="00DF50FB">
        <w:rPr>
          <w:rFonts w:ascii="Times New Roman" w:eastAsia="標楷體" w:hAnsi="Times New Roman" w:hint="eastAsia"/>
          <w:sz w:val="28"/>
          <w:szCs w:val="24"/>
        </w:rPr>
        <w:t>分</w:t>
      </w:r>
      <w:r w:rsidRPr="00DF50FB">
        <w:rPr>
          <w:rFonts w:ascii="Times New Roman" w:eastAsia="標楷體" w:hAnsi="Times New Roman" w:cs="細明體" w:hint="eastAsia"/>
          <w:sz w:val="28"/>
          <w:szCs w:val="24"/>
        </w:rPr>
        <w:sym w:font="Symbol" w:char="F0B4"/>
      </w:r>
      <w:r w:rsidRPr="00DF50FB">
        <w:rPr>
          <w:rFonts w:ascii="Times New Roman" w:eastAsia="標楷體" w:hAnsi="Times New Roman" w:cs="Arial" w:hint="eastAsia"/>
          <w:sz w:val="28"/>
          <w:szCs w:val="24"/>
        </w:rPr>
        <w:t>（</w:t>
      </w:r>
      <w:r w:rsidRPr="00DF50FB">
        <w:rPr>
          <w:rFonts w:ascii="Times New Roman" w:eastAsia="標楷體" w:hAnsi="Times New Roman" w:cs="Arial"/>
          <w:sz w:val="28"/>
          <w:szCs w:val="24"/>
        </w:rPr>
        <w:t>處遇比率</w:t>
      </w:r>
      <w:r w:rsidRPr="00DF50FB">
        <w:rPr>
          <w:rFonts w:ascii="Times New Roman" w:eastAsia="標楷體" w:hAnsi="Times New Roman" w:cs="Arial"/>
          <w:sz w:val="28"/>
          <w:szCs w:val="24"/>
        </w:rPr>
        <w:t>A</w:t>
      </w:r>
      <w:r w:rsidRPr="00DF50FB">
        <w:rPr>
          <w:rFonts w:ascii="Times New Roman" w:eastAsia="標楷體" w:hAnsi="Times New Roman" w:cs="Arial"/>
          <w:sz w:val="28"/>
          <w:szCs w:val="24"/>
        </w:rPr>
        <w:t>／處遇比率</w:t>
      </w:r>
      <w:r w:rsidRPr="00DF50FB">
        <w:rPr>
          <w:rFonts w:ascii="Times New Roman" w:eastAsia="標楷體" w:hAnsi="Times New Roman" w:cs="Arial" w:hint="eastAsia"/>
          <w:sz w:val="28"/>
          <w:szCs w:val="24"/>
        </w:rPr>
        <w:t>目</w:t>
      </w:r>
      <w:r w:rsidRPr="0096682E">
        <w:rPr>
          <w:rFonts w:ascii="Times New Roman" w:eastAsia="標楷體" w:hAnsi="Times New Roman" w:cs="Arial" w:hint="eastAsia"/>
          <w:sz w:val="28"/>
          <w:szCs w:val="24"/>
        </w:rPr>
        <w:t>標值</w:t>
      </w:r>
      <w:r w:rsidRPr="0096682E">
        <w:rPr>
          <w:rFonts w:ascii="Times New Roman" w:eastAsia="標楷體" w:hAnsi="Times New Roman" w:cs="Arial" w:hint="eastAsia"/>
          <w:sz w:val="28"/>
          <w:szCs w:val="24"/>
        </w:rPr>
        <w:t>80%</w:t>
      </w:r>
      <w:r w:rsidRPr="0096682E">
        <w:rPr>
          <w:rFonts w:ascii="Times New Roman" w:eastAsia="標楷體" w:hAnsi="Times New Roman" w:cs="Arial" w:hint="eastAsia"/>
          <w:sz w:val="28"/>
          <w:szCs w:val="24"/>
        </w:rPr>
        <w:t>）</w:t>
      </w:r>
    </w:p>
    <w:p w:rsidR="009646D4" w:rsidRPr="0096682E" w:rsidRDefault="009646D4" w:rsidP="009646D4">
      <w:pPr>
        <w:pStyle w:val="aff0"/>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96682E">
        <w:rPr>
          <w:rFonts w:ascii="Times New Roman" w:eastAsia="標楷體" w:hAnsi="Times New Roman"/>
          <w:sz w:val="28"/>
          <w:szCs w:val="28"/>
        </w:rPr>
        <w:t>二、</w:t>
      </w:r>
      <w:r w:rsidRPr="0096682E">
        <w:rPr>
          <w:rFonts w:ascii="標楷體" w:eastAsia="標楷體" w:hAnsi="標楷體" w:cs="Arial"/>
          <w:sz w:val="28"/>
          <w:szCs w:val="24"/>
        </w:rPr>
        <w:t>家庭暴力</w:t>
      </w:r>
      <w:r w:rsidRPr="0096682E">
        <w:rPr>
          <w:rFonts w:ascii="標楷體" w:eastAsia="標楷體" w:hAnsi="標楷體" w:cs="Arial" w:hint="eastAsia"/>
          <w:sz w:val="28"/>
          <w:szCs w:val="24"/>
        </w:rPr>
        <w:t>及</w:t>
      </w:r>
      <w:r w:rsidRPr="0096682E">
        <w:rPr>
          <w:rFonts w:ascii="標楷體" w:eastAsia="標楷體" w:hAnsi="標楷體" w:cs="Arial"/>
          <w:sz w:val="28"/>
          <w:szCs w:val="24"/>
        </w:rPr>
        <w:t>性侵害加害人未依規定執行</w:t>
      </w:r>
      <w:r w:rsidRPr="0096682E">
        <w:rPr>
          <w:rFonts w:ascii="標楷體" w:eastAsia="標楷體" w:hAnsi="標楷體" w:cs="Arial" w:hint="eastAsia"/>
          <w:sz w:val="28"/>
          <w:szCs w:val="24"/>
        </w:rPr>
        <w:t>社區</w:t>
      </w:r>
      <w:r w:rsidRPr="0096682E">
        <w:rPr>
          <w:rFonts w:ascii="標楷體" w:eastAsia="標楷體" w:hAnsi="標楷體" w:cs="Arial"/>
          <w:sz w:val="28"/>
          <w:szCs w:val="24"/>
        </w:rPr>
        <w:t>處遇</w:t>
      </w:r>
      <w:r w:rsidRPr="0096682E">
        <w:rPr>
          <w:rFonts w:ascii="標楷體" w:eastAsia="標楷體" w:hAnsi="標楷體" w:cs="Arial" w:hint="eastAsia"/>
          <w:sz w:val="28"/>
          <w:szCs w:val="24"/>
        </w:rPr>
        <w:t>後追</w:t>
      </w:r>
      <w:r w:rsidRPr="0096682E">
        <w:rPr>
          <w:rFonts w:ascii="標楷體" w:eastAsia="標楷體" w:hAnsi="標楷體" w:cs="Arial"/>
          <w:sz w:val="28"/>
          <w:szCs w:val="24"/>
        </w:rPr>
        <w:t>率</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目標值：</w:t>
      </w:r>
      <w:r w:rsidRPr="0096682E">
        <w:rPr>
          <w:rFonts w:ascii="Times New Roman" w:eastAsia="標楷體" w:hAnsi="Times New Roman" w:cs="Arial" w:hint="eastAsia"/>
          <w:sz w:val="28"/>
          <w:szCs w:val="24"/>
        </w:rPr>
        <w:t>家庭暴力及性侵害加害人</w:t>
      </w:r>
      <w:r w:rsidRPr="0096682E">
        <w:rPr>
          <w:rFonts w:ascii="Times New Roman" w:eastAsia="標楷體" w:hAnsi="Times New Roman" w:cs="Arial"/>
          <w:sz w:val="28"/>
          <w:szCs w:val="24"/>
        </w:rPr>
        <w:t>未依規定執行</w:t>
      </w:r>
      <w:r w:rsidRPr="0096682E">
        <w:rPr>
          <w:rFonts w:ascii="Times New Roman" w:eastAsia="標楷體" w:hAnsi="Times New Roman" w:cs="Arial" w:hint="eastAsia"/>
          <w:sz w:val="28"/>
          <w:szCs w:val="24"/>
        </w:rPr>
        <w:t>社區</w:t>
      </w:r>
      <w:r w:rsidRPr="0096682E">
        <w:rPr>
          <w:rFonts w:ascii="Times New Roman" w:eastAsia="標楷體" w:hAnsi="Times New Roman" w:cs="Arial"/>
          <w:sz w:val="28"/>
          <w:szCs w:val="24"/>
        </w:rPr>
        <w:t>處遇</w:t>
      </w:r>
      <w:r w:rsidRPr="0096682E">
        <w:rPr>
          <w:rFonts w:ascii="Times New Roman" w:eastAsia="標楷體" w:hAnsi="Times New Roman" w:cs="Arial" w:hint="eastAsia"/>
          <w:sz w:val="28"/>
          <w:szCs w:val="24"/>
        </w:rPr>
        <w:t>後追</w:t>
      </w:r>
      <w:r w:rsidRPr="0096682E">
        <w:rPr>
          <w:rFonts w:ascii="Times New Roman" w:eastAsia="標楷體" w:hAnsi="Times New Roman" w:cs="Arial"/>
          <w:sz w:val="28"/>
          <w:szCs w:val="24"/>
        </w:rPr>
        <w:t>率</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計算公式：</w:t>
      </w:r>
    </w:p>
    <w:p w:rsidR="009646D4" w:rsidRPr="0096682E" w:rsidRDefault="009646D4" w:rsidP="00361044">
      <w:pPr>
        <w:pStyle w:val="aff0"/>
        <w:numPr>
          <w:ilvl w:val="0"/>
          <w:numId w:val="111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家庭暴力加害人未依法院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期限完成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依法</w:t>
      </w:r>
      <w:r w:rsidRPr="0096682E">
        <w:rPr>
          <w:rFonts w:ascii="Times New Roman" w:eastAsia="標楷體" w:hAnsi="Times New Roman" w:cs="Arial"/>
          <w:sz w:val="28"/>
          <w:szCs w:val="24"/>
        </w:rPr>
        <w:t>移送率</w:t>
      </w:r>
      <w:r w:rsidRPr="0096682E">
        <w:rPr>
          <w:rFonts w:ascii="Times New Roman" w:eastAsia="標楷體" w:hAnsi="Times New Roman" w:cs="Arial" w:hint="eastAsia"/>
          <w:sz w:val="28"/>
          <w:szCs w:val="24"/>
        </w:rPr>
        <w:t>B</w:t>
      </w:r>
      <w:r w:rsidRPr="0096682E">
        <w:rPr>
          <w:rFonts w:ascii="Times New Roman" w:eastAsia="標楷體" w:hAnsi="Times New Roman" w:cs="Arial" w:hint="eastAsia"/>
          <w:sz w:val="28"/>
          <w:szCs w:val="24"/>
        </w:rPr>
        <w:t>＝於</w:t>
      </w:r>
      <w:r w:rsidRPr="0096682E">
        <w:rPr>
          <w:rFonts w:ascii="Times New Roman" w:eastAsia="標楷體" w:hAnsi="Times New Roman" w:cs="Arial"/>
          <w:sz w:val="28"/>
          <w:szCs w:val="24"/>
        </w:rPr>
        <w:t>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執行期限後</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w:t>
      </w:r>
      <w:r w:rsidRPr="0096682E">
        <w:rPr>
          <w:rFonts w:ascii="Times New Roman" w:eastAsia="標楷體" w:hAnsi="Times New Roman" w:cs="Arial"/>
          <w:sz w:val="28"/>
          <w:szCs w:val="24"/>
        </w:rPr>
        <w:t>函請家防中心或警察局依違反保護令移送</w:t>
      </w:r>
      <w:r w:rsidRPr="0096682E">
        <w:rPr>
          <w:rFonts w:ascii="Times New Roman" w:eastAsia="標楷體" w:hAnsi="Times New Roman" w:cs="Arial" w:hint="eastAsia"/>
          <w:sz w:val="28"/>
          <w:szCs w:val="24"/>
        </w:rPr>
        <w:t>人數／</w:t>
      </w:r>
      <w:r w:rsidRPr="0096682E">
        <w:rPr>
          <w:rFonts w:ascii="Times New Roman" w:eastAsia="標楷體" w:hAnsi="Times New Roman" w:cs="Arial"/>
          <w:sz w:val="28"/>
          <w:szCs w:val="24"/>
        </w:rPr>
        <w:t>家庭暴力加害人未依法院</w:t>
      </w:r>
      <w:r w:rsidRPr="0096682E">
        <w:rPr>
          <w:rFonts w:ascii="Times New Roman" w:eastAsia="標楷體" w:hAnsi="Times New Roman" w:cs="Arial" w:hint="eastAsia"/>
          <w:sz w:val="28"/>
          <w:szCs w:val="24"/>
        </w:rPr>
        <w:t>或地檢署</w:t>
      </w:r>
      <w:r w:rsidRPr="0096682E">
        <w:rPr>
          <w:rFonts w:ascii="Times New Roman" w:eastAsia="標楷體" w:hAnsi="Times New Roman" w:cs="Arial"/>
          <w:sz w:val="28"/>
          <w:szCs w:val="24"/>
        </w:rPr>
        <w:t>裁定</w:t>
      </w:r>
      <w:r w:rsidRPr="0096682E">
        <w:rPr>
          <w:rFonts w:ascii="Times New Roman" w:eastAsia="標楷體" w:hAnsi="Times New Roman" w:cs="Arial" w:hint="eastAsia"/>
          <w:sz w:val="28"/>
          <w:szCs w:val="24"/>
        </w:rPr>
        <w:t>期限完成</w:t>
      </w:r>
      <w:r w:rsidRPr="0096682E">
        <w:rPr>
          <w:rFonts w:ascii="Times New Roman" w:eastAsia="標楷體" w:hAnsi="Times New Roman" w:cs="Arial"/>
          <w:sz w:val="28"/>
          <w:szCs w:val="24"/>
        </w:rPr>
        <w:t>處遇計畫</w:t>
      </w:r>
      <w:r w:rsidRPr="0096682E">
        <w:rPr>
          <w:rFonts w:ascii="Times New Roman" w:eastAsia="標楷體" w:hAnsi="Times New Roman" w:cs="Arial" w:hint="eastAsia"/>
          <w:sz w:val="28"/>
          <w:szCs w:val="24"/>
        </w:rPr>
        <w:t>人數</w:t>
      </w:r>
      <w:r w:rsidRPr="0096682E">
        <w:rPr>
          <w:rFonts w:ascii="Times New Roman" w:eastAsia="標楷體" w:hAnsi="Times New Roman" w:cs="細明體" w:hint="eastAsia"/>
          <w:sz w:val="28"/>
          <w:szCs w:val="24"/>
        </w:rPr>
        <w:sym w:font="Symbol" w:char="F0B4"/>
      </w:r>
      <w:r w:rsidRPr="0096682E">
        <w:rPr>
          <w:rFonts w:ascii="Times New Roman" w:eastAsia="標楷體" w:hAnsi="Times New Roman" w:cs="Arial"/>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sz w:val="28"/>
          <w:szCs w:val="24"/>
        </w:rPr>
        <w:t>性侵害加害人未依規定執行身心治療及輔導教育</w:t>
      </w:r>
      <w:r w:rsidRPr="0096682E">
        <w:rPr>
          <w:rFonts w:ascii="Times New Roman" w:eastAsia="標楷體" w:hAnsi="Times New Roman" w:cs="Arial" w:hint="eastAsia"/>
          <w:sz w:val="28"/>
          <w:szCs w:val="24"/>
        </w:rPr>
        <w:t>函請陳述意見</w:t>
      </w:r>
      <w:r w:rsidRPr="0096682E">
        <w:rPr>
          <w:rFonts w:ascii="Times New Roman" w:eastAsia="標楷體" w:hAnsi="Times New Roman" w:cs="Arial"/>
          <w:sz w:val="28"/>
          <w:szCs w:val="24"/>
        </w:rPr>
        <w:t>率</w:t>
      </w:r>
      <w:r w:rsidRPr="0096682E">
        <w:rPr>
          <w:rFonts w:ascii="Times New Roman" w:eastAsia="標楷體" w:hAnsi="Times New Roman" w:cs="Arial" w:hint="eastAsia"/>
          <w:sz w:val="28"/>
          <w:szCs w:val="24"/>
        </w:rPr>
        <w:t>C</w:t>
      </w:r>
      <w:r w:rsidRPr="0096682E">
        <w:rPr>
          <w:rFonts w:ascii="Times New Roman" w:eastAsia="標楷體" w:hAnsi="Times New Roman" w:cs="Arial" w:hint="eastAsia"/>
          <w:sz w:val="28"/>
          <w:szCs w:val="24"/>
        </w:rPr>
        <w:t>＝</w:t>
      </w:r>
      <w:r w:rsidRPr="0096682E">
        <w:rPr>
          <w:rFonts w:ascii="Times New Roman" w:eastAsia="標楷體" w:hAnsi="Times New Roman" w:cs="Arial"/>
          <w:sz w:val="28"/>
          <w:szCs w:val="24"/>
        </w:rPr>
        <w:t>性侵害加害人</w:t>
      </w:r>
      <w:r w:rsidRPr="0096682E">
        <w:rPr>
          <w:rFonts w:ascii="Times New Roman" w:eastAsia="標楷體" w:hAnsi="Times New Roman" w:cs="Arial" w:hint="eastAsia"/>
          <w:sz w:val="28"/>
          <w:szCs w:val="24"/>
        </w:rPr>
        <w:t>連續無故缺席</w:t>
      </w:r>
      <w:r w:rsidRPr="0096682E">
        <w:rPr>
          <w:rFonts w:ascii="Times New Roman" w:eastAsia="標楷體" w:hAnsi="Times New Roman" w:cs="Arial"/>
          <w:sz w:val="28"/>
          <w:szCs w:val="24"/>
        </w:rPr>
        <w:t>身心治療及輔導教育</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次後於</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個月內函請陳述意見人數／</w:t>
      </w:r>
      <w:r w:rsidRPr="0096682E">
        <w:rPr>
          <w:rFonts w:ascii="Times New Roman" w:eastAsia="標楷體" w:hAnsi="Times New Roman" w:cs="Arial"/>
          <w:sz w:val="28"/>
          <w:szCs w:val="24"/>
        </w:rPr>
        <w:t>性侵害加害人</w:t>
      </w:r>
      <w:r w:rsidRPr="0096682E">
        <w:rPr>
          <w:rFonts w:ascii="Times New Roman" w:eastAsia="標楷體" w:hAnsi="Times New Roman" w:cs="Arial" w:hint="eastAsia"/>
          <w:sz w:val="28"/>
          <w:szCs w:val="24"/>
        </w:rPr>
        <w:t>連續無故缺席</w:t>
      </w:r>
      <w:r w:rsidRPr="0096682E">
        <w:rPr>
          <w:rFonts w:ascii="Times New Roman" w:eastAsia="標楷體" w:hAnsi="Times New Roman" w:cs="Arial"/>
          <w:sz w:val="28"/>
          <w:szCs w:val="24"/>
        </w:rPr>
        <w:t>身心治療及輔導教育</w:t>
      </w:r>
      <w:r w:rsidRPr="0096682E">
        <w:rPr>
          <w:rFonts w:ascii="Times New Roman" w:eastAsia="標楷體" w:hAnsi="Times New Roman" w:cs="Arial" w:hint="eastAsia"/>
          <w:sz w:val="28"/>
          <w:szCs w:val="24"/>
        </w:rPr>
        <w:t>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次人數</w:t>
      </w:r>
      <w:r w:rsidRPr="0096682E">
        <w:rPr>
          <w:rFonts w:ascii="Times New Roman" w:eastAsia="標楷體" w:hAnsi="Times New Roman" w:cs="細明體" w:hint="eastAsia"/>
          <w:sz w:val="28"/>
          <w:szCs w:val="24"/>
        </w:rPr>
        <w:sym w:font="Symbol" w:char="F0B4"/>
      </w:r>
      <w:r w:rsidRPr="0096682E">
        <w:rPr>
          <w:rFonts w:ascii="Times New Roman" w:eastAsia="標楷體" w:hAnsi="Times New Roman" w:cs="Arial"/>
          <w:sz w:val="28"/>
          <w:szCs w:val="24"/>
        </w:rPr>
        <w:t>100%</w:t>
      </w:r>
      <w:r w:rsidRPr="0096682E">
        <w:rPr>
          <w:rFonts w:ascii="Times New Roman" w:eastAsia="標楷體" w:hAnsi="Times New Roman" w:cs="Arial" w:hint="eastAsia"/>
          <w:sz w:val="28"/>
          <w:szCs w:val="24"/>
        </w:rPr>
        <w:t>。</w:t>
      </w:r>
    </w:p>
    <w:p w:rsidR="009646D4" w:rsidRPr="0096682E" w:rsidRDefault="009646D4" w:rsidP="00361044">
      <w:pPr>
        <w:pStyle w:val="aff0"/>
        <w:numPr>
          <w:ilvl w:val="0"/>
          <w:numId w:val="1114"/>
        </w:numPr>
        <w:tabs>
          <w:tab w:val="left" w:pos="762"/>
        </w:tabs>
        <w:suppressAutoHyphens/>
        <w:autoSpaceDN w:val="0"/>
        <w:snapToGrid w:val="0"/>
        <w:spacing w:line="400" w:lineRule="exact"/>
        <w:ind w:leftChars="0" w:left="1701"/>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評分標準</w:t>
      </w:r>
      <w:r w:rsidRPr="0096682E">
        <w:rPr>
          <w:rFonts w:ascii="Times New Roman" w:eastAsia="標楷體" w:hAnsi="Times New Roman" w:cs="Arial" w:hint="eastAsia"/>
          <w:sz w:val="28"/>
          <w:szCs w:val="24"/>
        </w:rPr>
        <w:t>：依縣市政府衛生局達成本項考評指標目標值情形，按比例評分；本項考評指標之評分，家庭暴力及性侵害加害人未依規定執行處遇依法移送率、函請陳述意見率分開計算，最高均為</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家庭暴力加害人未依法院或地檢署裁定期限完成處遇計畫者，係指未依法院或地檢署所裁定載明處遇計畫完成期限內完成處遇計畫之家庭暴力加害人。</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未依規定執行處遇移送之家庭暴力加害人，需於加害人處遇系統上傳公文佐證始納入移送率計算。處遇計畫執行期限屆期之家庭暴力加害人，倘其尚繼續配合處遇而未予以移送，須於加害人處遇系統上傳相關處遇通知、出席紀錄及處遇紀錄以資佐證，始納入移送率計算。</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家庭暴力加害人處遇業務由家防中心執行之縣市，則以</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個月內函送地檢署人數計算。</w:t>
      </w:r>
    </w:p>
    <w:p w:rsidR="009646D4" w:rsidRPr="0096682E" w:rsidRDefault="009646D4" w:rsidP="00361044">
      <w:pPr>
        <w:pStyle w:val="aff0"/>
        <w:numPr>
          <w:ilvl w:val="0"/>
          <w:numId w:val="1116"/>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96682E">
        <w:rPr>
          <w:rFonts w:ascii="Times New Roman" w:eastAsia="標楷體" w:hAnsi="Times New Roman" w:cs="Arial" w:hint="eastAsia"/>
          <w:sz w:val="28"/>
          <w:szCs w:val="24"/>
        </w:rPr>
        <w:t>性侵害加害人無正當理由不到場或拒絕接受評估、身心治療或輔導教育者，直轄市、縣市主管機關依性侵害犯罪防治法第</w:t>
      </w:r>
      <w:r w:rsidRPr="0096682E">
        <w:rPr>
          <w:rFonts w:ascii="Times New Roman" w:eastAsia="標楷體" w:hAnsi="Times New Roman" w:cs="Arial" w:hint="eastAsia"/>
          <w:sz w:val="28"/>
          <w:szCs w:val="24"/>
        </w:rPr>
        <w:t>21</w:t>
      </w:r>
      <w:r w:rsidRPr="0096682E">
        <w:rPr>
          <w:rFonts w:ascii="Times New Roman" w:eastAsia="標楷體" w:hAnsi="Times New Roman" w:cs="Arial" w:hint="eastAsia"/>
          <w:sz w:val="28"/>
          <w:szCs w:val="24"/>
        </w:rPr>
        <w:t>條處以罰鍰前，須函請個案陳述意見。爰針對連續無故缺席身心治療及輔導教育達</w:t>
      </w:r>
      <w:r w:rsidRPr="0096682E">
        <w:rPr>
          <w:rFonts w:ascii="Times New Roman" w:eastAsia="標楷體" w:hAnsi="Times New Roman" w:cs="Arial" w:hint="eastAsia"/>
          <w:sz w:val="28"/>
          <w:szCs w:val="24"/>
        </w:rPr>
        <w:t>2</w:t>
      </w:r>
      <w:r w:rsidRPr="0096682E">
        <w:rPr>
          <w:rFonts w:ascii="Times New Roman" w:eastAsia="標楷體" w:hAnsi="Times New Roman" w:cs="Arial" w:hint="eastAsia"/>
          <w:sz w:val="28"/>
          <w:szCs w:val="24"/>
        </w:rPr>
        <w:t>次之性侵害加害人，須於最後</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次無故缺席日</w:t>
      </w:r>
      <w:r w:rsidRPr="0096682E">
        <w:rPr>
          <w:rFonts w:ascii="Times New Roman" w:eastAsia="標楷體" w:hAnsi="Times New Roman" w:cs="Arial" w:hint="eastAsia"/>
          <w:sz w:val="28"/>
          <w:szCs w:val="24"/>
        </w:rPr>
        <w:t>1</w:t>
      </w:r>
      <w:r w:rsidRPr="0096682E">
        <w:rPr>
          <w:rFonts w:ascii="Times New Roman" w:eastAsia="標楷體" w:hAnsi="Times New Roman" w:cs="Arial" w:hint="eastAsia"/>
          <w:sz w:val="28"/>
          <w:szCs w:val="24"/>
        </w:rPr>
        <w:t>個月內函請陳述意見，並於加害人處遇系統上傳公文佐證始納入裁罰移送率計算。</w:t>
      </w:r>
    </w:p>
    <w:p w:rsidR="004C2F77" w:rsidRPr="002B7677" w:rsidRDefault="009646D4" w:rsidP="009646D4">
      <w:pPr>
        <w:tabs>
          <w:tab w:val="left" w:pos="762"/>
        </w:tabs>
        <w:suppressAutoHyphens/>
        <w:autoSpaceDN w:val="0"/>
        <w:snapToGrid w:val="0"/>
        <w:spacing w:line="400" w:lineRule="exact"/>
        <w:ind w:left="1276"/>
        <w:textAlignment w:val="baseline"/>
        <w:rPr>
          <w:rFonts w:ascii="Times New Roman" w:eastAsia="標楷體" w:hAnsi="Times New Roman"/>
          <w:sz w:val="28"/>
          <w:szCs w:val="28"/>
        </w:rPr>
      </w:pPr>
      <w:r w:rsidRPr="0096682E">
        <w:rPr>
          <w:rFonts w:ascii="Times New Roman" w:eastAsia="標楷體" w:hAnsi="Times New Roman" w:cs="Arial"/>
          <w:sz w:val="28"/>
          <w:szCs w:val="24"/>
        </w:rPr>
        <w:t>評分＝</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r w:rsidRPr="00DF50FB">
        <w:rPr>
          <w:rFonts w:ascii="Times New Roman" w:eastAsia="標楷體" w:hAnsi="Times New Roman" w:cs="Arial" w:hint="eastAsia"/>
          <w:sz w:val="28"/>
          <w:szCs w:val="24"/>
        </w:rPr>
        <w:sym w:font="Symbol" w:char="F0B4"/>
      </w:r>
      <w:r w:rsidRPr="00DF50FB">
        <w:rPr>
          <w:rFonts w:ascii="Times New Roman" w:eastAsia="標楷體" w:hAnsi="Times New Roman" w:cs="Arial" w:hint="eastAsia"/>
          <w:sz w:val="28"/>
          <w:szCs w:val="24"/>
        </w:rPr>
        <w:t>家庭暴力加害人未依法院或地檢署裁定期限完成處遇計畫依法移送率</w:t>
      </w:r>
      <w:r w:rsidRPr="00DF50FB">
        <w:rPr>
          <w:rFonts w:ascii="Times New Roman" w:eastAsia="標楷體" w:hAnsi="Times New Roman" w:cs="Arial" w:hint="eastAsia"/>
          <w:sz w:val="28"/>
          <w:szCs w:val="24"/>
        </w:rPr>
        <w:t>B</w:t>
      </w:r>
      <w:r w:rsidRPr="00DF50FB">
        <w:rPr>
          <w:rFonts w:ascii="Times New Roman" w:eastAsia="標楷體" w:hAnsi="Times New Roman" w:cs="Arial" w:hint="eastAsia"/>
          <w:sz w:val="28"/>
          <w:szCs w:val="24"/>
        </w:rPr>
        <w:t>＋</w:t>
      </w:r>
      <w:r w:rsidRPr="00DF50FB">
        <w:rPr>
          <w:rFonts w:ascii="Times New Roman" w:eastAsia="標楷體" w:hAnsi="Times New Roman" w:cs="Arial" w:hint="eastAsia"/>
          <w:sz w:val="28"/>
          <w:szCs w:val="24"/>
          <w:u w:val="single"/>
        </w:rPr>
        <w:t>7</w:t>
      </w:r>
      <w:r w:rsidRPr="00DF50FB">
        <w:rPr>
          <w:rFonts w:ascii="Times New Roman" w:eastAsia="標楷體" w:hAnsi="Times New Roman" w:cs="Arial"/>
          <w:sz w:val="28"/>
          <w:szCs w:val="24"/>
        </w:rPr>
        <w:t>分</w:t>
      </w:r>
      <w:r w:rsidRPr="0096682E">
        <w:rPr>
          <w:rFonts w:ascii="Times New Roman" w:eastAsia="標楷體" w:hAnsi="Times New Roman" w:cs="Arial" w:hint="eastAsia"/>
          <w:sz w:val="28"/>
          <w:szCs w:val="24"/>
        </w:rPr>
        <w:sym w:font="Symbol" w:char="F0B4"/>
      </w:r>
      <w:r w:rsidRPr="0096682E">
        <w:rPr>
          <w:rFonts w:ascii="Times New Roman" w:eastAsia="標楷體" w:hAnsi="Times New Roman" w:cs="Arial" w:hint="eastAsia"/>
          <w:sz w:val="28"/>
          <w:szCs w:val="24"/>
        </w:rPr>
        <w:t>性侵害加害人未依規定執行身心治療及輔導教育函請陳述意見率</w:t>
      </w:r>
      <w:r w:rsidRPr="0096682E">
        <w:rPr>
          <w:rFonts w:ascii="Times New Roman" w:eastAsia="標楷體" w:hAnsi="Times New Roman" w:cs="Arial" w:hint="eastAsia"/>
          <w:sz w:val="28"/>
          <w:szCs w:val="24"/>
        </w:rPr>
        <w:t>C</w:t>
      </w:r>
    </w:p>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推動口腔健康促進及特殊族群口腔健康照護</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20</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Times New Roman" w:eastAsia="標楷體" w:hAnsi="Times New Roman"/>
                <w:sz w:val="28"/>
              </w:rPr>
              <w:t>辦理</w:t>
            </w:r>
            <w:r w:rsidRPr="004C2F77">
              <w:rPr>
                <w:rFonts w:ascii="Times New Roman" w:eastAsia="標楷體" w:hAnsi="Times New Roman"/>
                <w:sz w:val="28"/>
                <w:szCs w:val="24"/>
              </w:rPr>
              <w:t>推廣口腔預防保健服務之情形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w:t>
            </w:r>
            <w:r w:rsidRPr="004C2F77">
              <w:rPr>
                <w:rFonts w:ascii="Times New Roman" w:eastAsia="標楷體" w:hAnsi="Times New Roman"/>
                <w:sz w:val="28"/>
                <w:szCs w:val="24"/>
              </w:rPr>
              <w:t>辦理口腔預防保健服務資源宣導之情形</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8</w:t>
            </w:r>
          </w:p>
        </w:tc>
      </w:tr>
      <w:tr w:rsidR="004C2F77" w:rsidRPr="004C2F77" w:rsidTr="002B7677">
        <w:trPr>
          <w:trHeight w:val="50"/>
        </w:trPr>
        <w:tc>
          <w:tcPr>
            <w:tcW w:w="7512" w:type="dxa"/>
            <w:tcBorders>
              <w:top w:val="single" w:sz="4" w:space="0" w:color="auto"/>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三、</w:t>
            </w:r>
            <w:r w:rsidRPr="004C2F77">
              <w:rPr>
                <w:rFonts w:ascii="Times New Roman" w:eastAsia="標楷體" w:hAnsi="Times New Roman" w:hint="eastAsia"/>
                <w:sz w:val="28"/>
                <w:szCs w:val="24"/>
              </w:rPr>
              <w:t>兒童牙齒塗氟社區巡迴不定期訪視</w:t>
            </w:r>
          </w:p>
        </w:tc>
        <w:tc>
          <w:tcPr>
            <w:tcW w:w="1560" w:type="dxa"/>
            <w:tcBorders>
              <w:top w:val="single" w:sz="4" w:space="0" w:color="auto"/>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6</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20</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hint="eastAsia"/>
          <w:sz w:val="28"/>
          <w:szCs w:val="28"/>
        </w:rPr>
        <w:t>一、</w:t>
      </w:r>
      <w:r w:rsidRPr="004C2F77">
        <w:rPr>
          <w:rFonts w:ascii="Times New Roman" w:eastAsia="標楷體" w:hAnsi="Times New Roman"/>
          <w:sz w:val="28"/>
        </w:rPr>
        <w:t>辦理</w:t>
      </w:r>
      <w:r w:rsidRPr="004C2F77">
        <w:rPr>
          <w:rFonts w:ascii="Times New Roman" w:eastAsia="標楷體" w:hAnsi="Times New Roman"/>
          <w:sz w:val="28"/>
          <w:szCs w:val="24"/>
        </w:rPr>
        <w:t>推廣口腔預防保健服務之情形</w:t>
      </w:r>
    </w:p>
    <w:p w:rsidR="004C2F77" w:rsidRPr="004C2F77" w:rsidRDefault="004C2F77" w:rsidP="00361044">
      <w:pPr>
        <w:numPr>
          <w:ilvl w:val="0"/>
          <w:numId w:val="111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善用媒體資源或活動進行宣導，提倡各年齡層</w:t>
      </w:r>
      <w:r w:rsidRPr="004C2F77">
        <w:rPr>
          <w:rFonts w:ascii="Times New Roman" w:eastAsia="標楷體" w:hAnsi="Times New Roman"/>
          <w:sz w:val="28"/>
          <w:szCs w:val="24"/>
        </w:rPr>
        <w:t>口腔預防保健服務推廣</w:t>
      </w:r>
      <w:r w:rsidRPr="004C2F77">
        <w:rPr>
          <w:rFonts w:ascii="Times New Roman" w:eastAsia="標楷體" w:hAnsi="Times New Roman"/>
          <w:b/>
          <w:bCs/>
          <w:sz w:val="28"/>
        </w:rPr>
        <w:t>(6</w:t>
      </w:r>
      <w:r w:rsidRPr="004C2F77">
        <w:rPr>
          <w:rFonts w:ascii="Times New Roman" w:eastAsia="標楷體" w:hAnsi="Times New Roman"/>
          <w:b/>
          <w:bCs/>
          <w:sz w:val="28"/>
        </w:rPr>
        <w:t>分</w:t>
      </w:r>
      <w:r w:rsidRPr="004C2F77">
        <w:rPr>
          <w:rFonts w:ascii="Times New Roman" w:eastAsia="標楷體" w:hAnsi="Times New Roman"/>
          <w:b/>
          <w:bCs/>
          <w:sz w:val="28"/>
        </w:rPr>
        <w:t>)</w:t>
      </w:r>
    </w:p>
    <w:p w:rsidR="004C2F77" w:rsidRPr="004C2F77" w:rsidRDefault="004C2F77" w:rsidP="00361044">
      <w:pPr>
        <w:numPr>
          <w:ilvl w:val="0"/>
          <w:numId w:val="1119"/>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評分標準：</w:t>
      </w:r>
    </w:p>
    <w:p w:rsidR="004C2F77" w:rsidRPr="004C2F77" w:rsidRDefault="004C2F77" w:rsidP="004C2F77">
      <w:pPr>
        <w:tabs>
          <w:tab w:val="left" w:pos="762"/>
        </w:tabs>
        <w:suppressAutoHyphens/>
        <w:autoSpaceDN w:val="0"/>
        <w:snapToGrid w:val="0"/>
        <w:spacing w:line="400" w:lineRule="exact"/>
        <w:ind w:left="1701"/>
        <w:textAlignment w:val="baseline"/>
        <w:rPr>
          <w:rFonts w:ascii="Times New Roman" w:eastAsia="標楷體" w:hAnsi="Times New Roman"/>
          <w:sz w:val="28"/>
        </w:rPr>
      </w:pPr>
      <w:r w:rsidRPr="004C2F77">
        <w:rPr>
          <w:rFonts w:ascii="Times New Roman" w:eastAsia="標楷體" w:hAnsi="Times New Roman"/>
          <w:sz w:val="28"/>
        </w:rPr>
        <w:t>請提供宣導清冊</w:t>
      </w:r>
      <w:r w:rsidRPr="004C2F77">
        <w:rPr>
          <w:rFonts w:ascii="Times New Roman" w:eastAsia="標楷體" w:hAnsi="Times New Roman"/>
          <w:sz w:val="28"/>
        </w:rPr>
        <w:t>(</w:t>
      </w:r>
      <w:r w:rsidRPr="004C2F77">
        <w:rPr>
          <w:rFonts w:ascii="Times New Roman" w:eastAsia="標楷體" w:hAnsi="Times New Roman"/>
          <w:sz w:val="28"/>
        </w:rPr>
        <w:t>含：辦理日期時間、地點、對象、主題、宣導人次、主協辦單位</w:t>
      </w:r>
      <w:r w:rsidRPr="004C2F77">
        <w:rPr>
          <w:rFonts w:ascii="Times New Roman" w:eastAsia="標楷體" w:hAnsi="Times New Roman"/>
          <w:sz w:val="28"/>
        </w:rPr>
        <w:t>)1</w:t>
      </w:r>
      <w:r w:rsidRPr="004C2F77">
        <w:rPr>
          <w:rFonts w:ascii="Times New Roman" w:eastAsia="標楷體" w:hAnsi="Times New Roman"/>
          <w:sz w:val="28"/>
        </w:rPr>
        <w:t>份，俾供評核。</w:t>
      </w:r>
    </w:p>
    <w:tbl>
      <w:tblPr>
        <w:tblStyle w:val="aff"/>
        <w:tblW w:w="0" w:type="auto"/>
        <w:tblInd w:w="1701" w:type="dxa"/>
        <w:tblLook w:val="04A0" w:firstRow="1" w:lastRow="0" w:firstColumn="1" w:lastColumn="0" w:noHBand="0" w:noVBand="1"/>
      </w:tblPr>
      <w:tblGrid>
        <w:gridCol w:w="6232"/>
        <w:gridCol w:w="851"/>
      </w:tblGrid>
      <w:tr w:rsidR="004C2F77" w:rsidRPr="004C2F77" w:rsidTr="003F2FBF">
        <w:tc>
          <w:tcPr>
            <w:tcW w:w="6232"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cs="Tahoma"/>
                <w:kern w:val="3"/>
                <w:sz w:val="28"/>
              </w:rPr>
            </w:pPr>
            <w:r w:rsidRPr="004C2F77">
              <w:rPr>
                <w:rFonts w:ascii="Times New Roman" w:eastAsia="標楷體" w:hAnsi="Times New Roman"/>
                <w:kern w:val="3"/>
                <w:sz w:val="28"/>
              </w:rPr>
              <w:t>口腔預防保健服務宣導</w:t>
            </w:r>
            <w:r w:rsidRPr="004C2F77">
              <w:rPr>
                <w:rFonts w:ascii="Times New Roman" w:eastAsia="標楷體" w:hAnsi="Times New Roman"/>
                <w:sz w:val="28"/>
                <w:szCs w:val="24"/>
              </w:rPr>
              <w:t>情形</w:t>
            </w:r>
          </w:p>
        </w:tc>
        <w:tc>
          <w:tcPr>
            <w:tcW w:w="851"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ascii="Times New Roman" w:eastAsia="標楷體" w:hAnsi="Times New Roman"/>
                <w:sz w:val="28"/>
                <w:szCs w:val="24"/>
              </w:rPr>
            </w:pPr>
            <w:r w:rsidRPr="004C2F77">
              <w:rPr>
                <w:rFonts w:ascii="Times New Roman" w:eastAsia="標楷體" w:hAnsi="Times New Roman"/>
                <w:sz w:val="28"/>
                <w:szCs w:val="24"/>
              </w:rPr>
              <w:t>評分</w:t>
            </w:r>
          </w:p>
        </w:tc>
      </w:tr>
      <w:tr w:rsidR="004C2F77" w:rsidRPr="004C2F77" w:rsidTr="003F2FBF">
        <w:tc>
          <w:tcPr>
            <w:tcW w:w="6232" w:type="dxa"/>
          </w:tcPr>
          <w:p w:rsidR="004C2F77" w:rsidRPr="004C2F77" w:rsidRDefault="004C2F77" w:rsidP="004C2F77">
            <w:pPr>
              <w:tabs>
                <w:tab w:val="left" w:pos="0"/>
              </w:tabs>
              <w:suppressAutoHyphens/>
              <w:autoSpaceDN w:val="0"/>
              <w:snapToGrid w:val="0"/>
              <w:spacing w:before="72" w:after="72" w:line="360" w:lineRule="exact"/>
              <w:jc w:val="both"/>
              <w:textAlignment w:val="baseline"/>
              <w:rPr>
                <w:rFonts w:cs="Tahoma"/>
                <w:kern w:val="3"/>
                <w:sz w:val="28"/>
              </w:rPr>
            </w:pPr>
            <w:r w:rsidRPr="004C2F77">
              <w:rPr>
                <w:rFonts w:ascii="Times New Roman" w:eastAsia="標楷體" w:hAnsi="Times New Roman"/>
                <w:sz w:val="28"/>
                <w:szCs w:val="24"/>
              </w:rPr>
              <w:t>宣導形式：宣導活動、講座、競賽、記者會、電視託播、地方電台廣播、平面媒體露出等。</w:t>
            </w:r>
          </w:p>
        </w:tc>
        <w:tc>
          <w:tcPr>
            <w:tcW w:w="851" w:type="dxa"/>
            <w:vAlign w:val="center"/>
          </w:tcPr>
          <w:p w:rsidR="004C2F77" w:rsidRPr="004C2F77" w:rsidRDefault="004C2F77" w:rsidP="004C2F77">
            <w:pPr>
              <w:tabs>
                <w:tab w:val="left" w:pos="0"/>
              </w:tabs>
              <w:suppressAutoHyphens/>
              <w:autoSpaceDN w:val="0"/>
              <w:snapToGrid w:val="0"/>
              <w:spacing w:before="72" w:after="72" w:line="360" w:lineRule="exact"/>
              <w:jc w:val="center"/>
              <w:textAlignment w:val="baseline"/>
              <w:rPr>
                <w:rFonts w:ascii="Times New Roman" w:eastAsia="標楷體" w:hAnsi="Times New Roman"/>
                <w:sz w:val="28"/>
                <w:szCs w:val="24"/>
              </w:rPr>
            </w:pPr>
            <w:r w:rsidRPr="004C2F77">
              <w:rPr>
                <w:rFonts w:ascii="Times New Roman" w:eastAsia="標楷體" w:hAnsi="Times New Roman"/>
                <w:sz w:val="28"/>
                <w:szCs w:val="24"/>
              </w:rPr>
              <w:t>6</w:t>
            </w:r>
          </w:p>
        </w:tc>
      </w:tr>
    </w:tbl>
    <w:p w:rsidR="004C2F77" w:rsidRPr="004C2F77" w:rsidRDefault="004C2F77" w:rsidP="00361044">
      <w:pPr>
        <w:numPr>
          <w:ilvl w:val="0"/>
          <w:numId w:val="112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sz w:val="28"/>
        </w:rPr>
        <w:t>臺北市</w:t>
      </w:r>
      <w:r w:rsidRPr="004C2F77">
        <w:rPr>
          <w:rFonts w:ascii="Times New Roman" w:eastAsia="標楷體" w:hAnsi="Times New Roman"/>
          <w:sz w:val="28"/>
          <w:szCs w:val="24"/>
        </w:rPr>
        <w:t>、</w:t>
      </w:r>
      <w:r w:rsidRPr="004C2F77">
        <w:rPr>
          <w:rFonts w:ascii="Times New Roman" w:eastAsia="標楷體" w:hAnsi="Times New Roman"/>
          <w:sz w:val="28"/>
        </w:rPr>
        <w:t>新北市</w:t>
      </w:r>
      <w:r w:rsidRPr="004C2F77">
        <w:rPr>
          <w:rFonts w:ascii="Times New Roman" w:eastAsia="標楷體" w:hAnsi="Times New Roman"/>
          <w:sz w:val="28"/>
          <w:szCs w:val="24"/>
        </w:rPr>
        <w:t>、</w:t>
      </w:r>
      <w:r w:rsidRPr="004C2F77">
        <w:rPr>
          <w:rFonts w:ascii="Times New Roman" w:eastAsia="標楷體" w:hAnsi="Times New Roman"/>
          <w:sz w:val="28"/>
        </w:rPr>
        <w:t>桃園市</w:t>
      </w:r>
      <w:r w:rsidRPr="004C2F77">
        <w:rPr>
          <w:rFonts w:ascii="Times New Roman" w:eastAsia="標楷體" w:hAnsi="Times New Roman"/>
          <w:sz w:val="28"/>
          <w:szCs w:val="24"/>
        </w:rPr>
        <w:t>、</w:t>
      </w:r>
      <w:r w:rsidRPr="004C2F77">
        <w:rPr>
          <w:rFonts w:ascii="Times New Roman" w:eastAsia="標楷體" w:hAnsi="Times New Roman"/>
          <w:sz w:val="28"/>
        </w:rPr>
        <w:t>臺中市</w:t>
      </w:r>
      <w:r w:rsidRPr="004C2F77">
        <w:rPr>
          <w:rFonts w:ascii="Times New Roman" w:eastAsia="標楷體" w:hAnsi="Times New Roman"/>
          <w:sz w:val="28"/>
          <w:szCs w:val="24"/>
        </w:rPr>
        <w:t>、</w:t>
      </w:r>
      <w:r w:rsidRPr="004C2F77">
        <w:rPr>
          <w:rFonts w:ascii="Times New Roman" w:eastAsia="標楷體" w:hAnsi="Times New Roman"/>
          <w:sz w:val="28"/>
        </w:rPr>
        <w:t>臺南市</w:t>
      </w:r>
      <w:r w:rsidRPr="004C2F77">
        <w:rPr>
          <w:rFonts w:ascii="Times New Roman" w:eastAsia="標楷體" w:hAnsi="Times New Roman"/>
          <w:sz w:val="28"/>
          <w:szCs w:val="24"/>
        </w:rPr>
        <w:t>、</w:t>
      </w:r>
      <w:r w:rsidRPr="004C2F77">
        <w:rPr>
          <w:rFonts w:ascii="Times New Roman" w:eastAsia="標楷體" w:hAnsi="Times New Roman"/>
          <w:sz w:val="28"/>
        </w:rPr>
        <w:t>高雄市</w:t>
      </w:r>
      <w:r w:rsidRPr="004C2F77">
        <w:rPr>
          <w:rFonts w:ascii="Times New Roman" w:eastAsia="標楷體" w:hAnsi="Times New Roman"/>
          <w:sz w:val="28"/>
        </w:rPr>
        <w:t>(</w:t>
      </w:r>
      <w:r w:rsidRPr="004C2F77">
        <w:rPr>
          <w:rFonts w:ascii="Times New Roman" w:eastAsia="標楷體" w:hAnsi="Times New Roman"/>
          <w:sz w:val="28"/>
        </w:rPr>
        <w:t>六都</w:t>
      </w:r>
      <w:r w:rsidRPr="004C2F77">
        <w:rPr>
          <w:rFonts w:ascii="Times New Roman" w:eastAsia="標楷體" w:hAnsi="Times New Roman"/>
          <w:sz w:val="28"/>
        </w:rPr>
        <w:t>)</w:t>
      </w:r>
      <w:r w:rsidRPr="004C2F77">
        <w:rPr>
          <w:rFonts w:ascii="Times New Roman" w:eastAsia="標楷體" w:hAnsi="Times New Roman"/>
          <w:sz w:val="28"/>
        </w:rPr>
        <w:t>：主辦一場</w:t>
      </w:r>
      <w:r w:rsidRPr="004C2F77">
        <w:rPr>
          <w:rFonts w:ascii="Times New Roman" w:eastAsia="標楷體" w:hAnsi="Times New Roman"/>
          <w:sz w:val="28"/>
        </w:rPr>
        <w:t>2</w:t>
      </w:r>
      <w:r w:rsidRPr="004C2F77">
        <w:rPr>
          <w:rFonts w:ascii="Times New Roman" w:eastAsia="標楷體" w:hAnsi="Times New Roman"/>
          <w:sz w:val="28"/>
        </w:rPr>
        <w:t>分</w:t>
      </w:r>
      <w:r w:rsidRPr="004C2F77">
        <w:rPr>
          <w:rFonts w:ascii="Times New Roman" w:eastAsia="標楷體" w:hAnsi="Times New Roman"/>
          <w:kern w:val="0"/>
          <w:sz w:val="28"/>
          <w:szCs w:val="24"/>
        </w:rPr>
        <w:t>、</w:t>
      </w:r>
      <w:r w:rsidRPr="004C2F77">
        <w:rPr>
          <w:rFonts w:ascii="Times New Roman" w:eastAsia="標楷體" w:hAnsi="Times New Roman"/>
          <w:sz w:val="28"/>
        </w:rPr>
        <w:t>協辦一場</w:t>
      </w:r>
      <w:r w:rsidRPr="004C2F77">
        <w:rPr>
          <w:rFonts w:ascii="Times New Roman" w:eastAsia="標楷體" w:hAnsi="Times New Roman"/>
          <w:sz w:val="28"/>
        </w:rPr>
        <w:t>1</w:t>
      </w:r>
      <w:r w:rsidRPr="004C2F77">
        <w:rPr>
          <w:rFonts w:ascii="Times New Roman" w:eastAsia="標楷體" w:hAnsi="Times New Roman"/>
          <w:sz w:val="28"/>
        </w:rPr>
        <w:t>分，滿分</w:t>
      </w:r>
      <w:r w:rsidRPr="004C2F77">
        <w:rPr>
          <w:rFonts w:ascii="Times New Roman" w:eastAsia="標楷體" w:hAnsi="Times New Roman"/>
          <w:sz w:val="28"/>
        </w:rPr>
        <w:t>6</w:t>
      </w:r>
      <w:r w:rsidRPr="004C2F77">
        <w:rPr>
          <w:rFonts w:ascii="Times New Roman" w:eastAsia="標楷體" w:hAnsi="Times New Roman"/>
          <w:sz w:val="28"/>
        </w:rPr>
        <w:t>分</w:t>
      </w:r>
      <w:r w:rsidRPr="004C2F77">
        <w:rPr>
          <w:rFonts w:ascii="Times New Roman" w:eastAsia="標楷體" w:hAnsi="Times New Roman" w:hint="eastAsia"/>
          <w:kern w:val="0"/>
          <w:sz w:val="28"/>
          <w:szCs w:val="24"/>
        </w:rPr>
        <w:t>。</w:t>
      </w:r>
    </w:p>
    <w:p w:rsidR="004C2F77" w:rsidRPr="004C2F77" w:rsidRDefault="004C2F77" w:rsidP="00361044">
      <w:pPr>
        <w:numPr>
          <w:ilvl w:val="0"/>
          <w:numId w:val="1120"/>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kern w:val="0"/>
          <w:sz w:val="28"/>
          <w:szCs w:val="24"/>
        </w:rPr>
        <w:t>六都以外縣市</w:t>
      </w:r>
      <w:r w:rsidRPr="004C2F77">
        <w:rPr>
          <w:rFonts w:ascii="Times New Roman" w:eastAsia="標楷體" w:hAnsi="Times New Roman"/>
          <w:sz w:val="28"/>
          <w:szCs w:val="24"/>
        </w:rPr>
        <w:t>：主辦一場</w:t>
      </w:r>
      <w:r w:rsidRPr="004C2F77">
        <w:rPr>
          <w:rFonts w:ascii="Times New Roman" w:eastAsia="標楷體" w:hAnsi="Times New Roman"/>
          <w:sz w:val="28"/>
          <w:szCs w:val="24"/>
        </w:rPr>
        <w:t>3</w:t>
      </w:r>
      <w:r w:rsidRPr="004C2F77">
        <w:rPr>
          <w:rFonts w:ascii="Times New Roman" w:eastAsia="標楷體" w:hAnsi="Times New Roman"/>
          <w:sz w:val="28"/>
          <w:szCs w:val="24"/>
        </w:rPr>
        <w:t>分</w:t>
      </w:r>
      <w:r w:rsidRPr="004C2F77">
        <w:rPr>
          <w:rFonts w:ascii="Times New Roman" w:eastAsia="標楷體" w:hAnsi="Times New Roman"/>
          <w:kern w:val="0"/>
          <w:sz w:val="28"/>
          <w:szCs w:val="24"/>
        </w:rPr>
        <w:t>、</w:t>
      </w:r>
      <w:r w:rsidRPr="004C2F77">
        <w:rPr>
          <w:rFonts w:ascii="Times New Roman" w:eastAsia="標楷體" w:hAnsi="Times New Roman"/>
          <w:sz w:val="28"/>
          <w:szCs w:val="24"/>
        </w:rPr>
        <w:t>協辦一場</w:t>
      </w:r>
      <w:r w:rsidRPr="004C2F77">
        <w:rPr>
          <w:rFonts w:ascii="Times New Roman" w:eastAsia="標楷體" w:hAnsi="Times New Roman"/>
          <w:sz w:val="28"/>
          <w:szCs w:val="24"/>
        </w:rPr>
        <w:t>1</w:t>
      </w:r>
      <w:r w:rsidRPr="004C2F77">
        <w:rPr>
          <w:rFonts w:ascii="Times New Roman" w:eastAsia="標楷體" w:hAnsi="Times New Roman"/>
          <w:sz w:val="28"/>
          <w:szCs w:val="24"/>
        </w:rPr>
        <w:t>分，滿分</w:t>
      </w:r>
      <w:r w:rsidRPr="004C2F77">
        <w:rPr>
          <w:rFonts w:ascii="Times New Roman" w:eastAsia="標楷體" w:hAnsi="Times New Roman"/>
          <w:sz w:val="28"/>
          <w:szCs w:val="24"/>
        </w:rPr>
        <w:t>6</w:t>
      </w:r>
      <w:r w:rsidRPr="004C2F77">
        <w:rPr>
          <w:rFonts w:ascii="Times New Roman" w:eastAsia="標楷體" w:hAnsi="Times New Roman"/>
          <w:sz w:val="28"/>
          <w:szCs w:val="24"/>
        </w:rPr>
        <w:t>分</w:t>
      </w:r>
      <w:r w:rsidRPr="004C2F77">
        <w:rPr>
          <w:rFonts w:ascii="Times New Roman" w:eastAsia="標楷體" w:hAnsi="Times New Roman"/>
          <w:kern w:val="0"/>
          <w:sz w:val="28"/>
          <w:szCs w:val="24"/>
        </w:rPr>
        <w:t>。</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sz w:val="28"/>
          <w:szCs w:val="28"/>
        </w:rPr>
        <w:t>二、</w:t>
      </w:r>
      <w:r w:rsidRPr="004C2F77">
        <w:rPr>
          <w:rFonts w:ascii="Times New Roman" w:eastAsia="標楷體" w:hAnsi="Times New Roman"/>
          <w:sz w:val="28"/>
          <w:szCs w:val="24"/>
        </w:rPr>
        <w:t>辦理口腔預防保健服務資源宣導之情形</w:t>
      </w:r>
    </w:p>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rPr>
        <w:t>宣導轄區內兒童牙齒塗氟及臼齒窩溝封填施作醫療機構名單資訊，讓民眾進入衛生局網站首頁或以關鍵字『塗氟』或『窩溝』即可搜尋</w:t>
      </w:r>
      <w:r w:rsidRPr="004C2F77">
        <w:rPr>
          <w:rFonts w:ascii="Times New Roman" w:eastAsia="標楷體" w:hAnsi="Times New Roman"/>
          <w:sz w:val="28"/>
          <w:szCs w:val="24"/>
        </w:rPr>
        <w:t>到</w:t>
      </w:r>
      <w:r w:rsidRPr="004C2F77">
        <w:rPr>
          <w:rFonts w:ascii="Times New Roman" w:eastAsia="標楷體" w:hAnsi="Times New Roman"/>
          <w:sz w:val="28"/>
        </w:rPr>
        <w:t>，請提供網頁截圖</w:t>
      </w:r>
      <w:r w:rsidRPr="004C2F77">
        <w:rPr>
          <w:rFonts w:ascii="Times New Roman" w:eastAsia="標楷體" w:hAnsi="Times New Roman"/>
          <w:sz w:val="28"/>
        </w:rPr>
        <w:t>1</w:t>
      </w:r>
      <w:r w:rsidRPr="004C2F77">
        <w:rPr>
          <w:rFonts w:ascii="Times New Roman" w:eastAsia="標楷體" w:hAnsi="Times New Roman"/>
          <w:sz w:val="28"/>
        </w:rPr>
        <w:t>份</w:t>
      </w:r>
      <w:r w:rsidRPr="004C2F77">
        <w:rPr>
          <w:rFonts w:ascii="Times New Roman" w:eastAsia="標楷體" w:hAnsi="Times New Roman"/>
          <w:sz w:val="28"/>
        </w:rPr>
        <w:t>(</w:t>
      </w:r>
      <w:r w:rsidRPr="004C2F77">
        <w:rPr>
          <w:rFonts w:ascii="Times New Roman" w:eastAsia="標楷體" w:hAnsi="Times New Roman"/>
          <w:sz w:val="28"/>
        </w:rPr>
        <w:t>含：截圖日期及時間</w:t>
      </w:r>
      <w:r w:rsidRPr="004C2F77">
        <w:rPr>
          <w:rFonts w:ascii="Times New Roman" w:eastAsia="標楷體" w:hAnsi="Times New Roman"/>
          <w:sz w:val="28"/>
        </w:rPr>
        <w:t>)</w:t>
      </w:r>
      <w:r w:rsidRPr="004C2F77">
        <w:rPr>
          <w:rFonts w:ascii="Times New Roman" w:eastAsia="標楷體" w:hAnsi="Times New Roman"/>
          <w:sz w:val="28"/>
        </w:rPr>
        <w:t>，俾供評核</w:t>
      </w:r>
      <w:r w:rsidRPr="004C2F77">
        <w:rPr>
          <w:rFonts w:ascii="Times New Roman" w:eastAsia="標楷體" w:hAnsi="Times New Roman"/>
          <w:b/>
          <w:sz w:val="28"/>
        </w:rPr>
        <w:t>(4</w:t>
      </w:r>
      <w:r w:rsidRPr="004C2F77">
        <w:rPr>
          <w:rFonts w:ascii="Times New Roman" w:eastAsia="標楷體" w:hAnsi="Times New Roman"/>
          <w:b/>
          <w:sz w:val="28"/>
        </w:rPr>
        <w:t>分</w:t>
      </w:r>
      <w:r w:rsidRPr="004C2F77">
        <w:rPr>
          <w:rFonts w:ascii="Times New Roman" w:eastAsia="標楷體" w:hAnsi="Times New Roman"/>
          <w:b/>
          <w:sz w:val="28"/>
        </w:rPr>
        <w:t>)</w:t>
      </w:r>
      <w:r w:rsidRPr="004C2F77">
        <w:rPr>
          <w:rFonts w:ascii="Times New Roman" w:eastAsia="標楷體" w:hAnsi="Times New Roman"/>
          <w:sz w:val="28"/>
        </w:rPr>
        <w:t>。</w:t>
      </w:r>
    </w:p>
    <w:tbl>
      <w:tblPr>
        <w:tblStyle w:val="aff"/>
        <w:tblW w:w="0" w:type="auto"/>
        <w:tblInd w:w="1701" w:type="dxa"/>
        <w:tblLook w:val="04A0" w:firstRow="1" w:lastRow="0" w:firstColumn="1" w:lastColumn="0" w:noHBand="0" w:noVBand="1"/>
      </w:tblPr>
      <w:tblGrid>
        <w:gridCol w:w="6374"/>
        <w:gridCol w:w="851"/>
      </w:tblGrid>
      <w:tr w:rsidR="004C2F77" w:rsidRPr="004C2F77" w:rsidTr="003F2FBF">
        <w:trPr>
          <w:trHeight w:val="840"/>
        </w:trPr>
        <w:tc>
          <w:tcPr>
            <w:tcW w:w="6374" w:type="dxa"/>
            <w:vAlign w:val="center"/>
          </w:tcPr>
          <w:p w:rsidR="004C2F77" w:rsidRPr="004C2F77" w:rsidRDefault="004C2F77" w:rsidP="004C2F77">
            <w:pPr>
              <w:suppressAutoHyphens/>
              <w:autoSpaceDN w:val="0"/>
              <w:snapToGrid w:val="0"/>
              <w:spacing w:line="300" w:lineRule="exac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轄區內兒童牙齒塗氟及臼齒窩溝封填</w:t>
            </w:r>
          </w:p>
          <w:p w:rsidR="004C2F77" w:rsidRPr="004C2F77"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4C2F77">
              <w:rPr>
                <w:rFonts w:ascii="Times New Roman" w:eastAsia="標楷體" w:hAnsi="Times New Roman" w:cs="Tahoma"/>
                <w:kern w:val="3"/>
                <w:sz w:val="28"/>
              </w:rPr>
              <w:t>施作醫療機構名單之資訊</w:t>
            </w:r>
          </w:p>
        </w:tc>
        <w:tc>
          <w:tcPr>
            <w:tcW w:w="851"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20" w:lineRule="exact"/>
              <w:jc w:val="center"/>
              <w:textAlignment w:val="baseline"/>
              <w:rPr>
                <w:rFonts w:ascii="Times New Roman"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前上傳兩項服務之施作醫療機構名單資訊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4</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20" w:lineRule="exact"/>
              <w:ind w:left="-108"/>
              <w:jc w:val="center"/>
              <w:textAlignment w:val="baseline"/>
              <w:rPr>
                <w:rFonts w:ascii="Times New Roman"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前上傳任一項施作醫療機構名單資訊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kern w:val="3"/>
                <w:sz w:val="28"/>
              </w:rPr>
              <w:t>未於</w:t>
            </w: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前於網站提供公開資訊</w:t>
            </w:r>
          </w:p>
        </w:tc>
        <w:tc>
          <w:tcPr>
            <w:tcW w:w="851"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 xml:space="preserve"> 0</w:t>
            </w:r>
            <w:r w:rsidRPr="004C2F77">
              <w:rPr>
                <w:rFonts w:ascii="Times New Roman" w:eastAsia="標楷體" w:hAnsi="Times New Roman" w:cs="Tahoma"/>
                <w:kern w:val="3"/>
                <w:sz w:val="28"/>
              </w:rPr>
              <w:t>分</w:t>
            </w:r>
          </w:p>
        </w:tc>
      </w:tr>
    </w:tbl>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szCs w:val="24"/>
        </w:rPr>
        <w:t>提供所轄醫療機構開設身心障礙者牙科服務門診資訊，讓民眾進入衛生局網站首頁或以關鍵字『身心障礙牙科』即可搜尋到，請提供網頁截圖</w:t>
      </w:r>
      <w:r w:rsidRPr="004C2F77">
        <w:rPr>
          <w:rFonts w:ascii="Times New Roman" w:eastAsia="標楷體" w:hAnsi="Times New Roman"/>
          <w:sz w:val="28"/>
          <w:szCs w:val="24"/>
        </w:rPr>
        <w:t>1</w:t>
      </w:r>
      <w:r w:rsidRPr="004C2F77">
        <w:rPr>
          <w:rFonts w:ascii="Times New Roman" w:eastAsia="標楷體" w:hAnsi="Times New Roman"/>
          <w:sz w:val="28"/>
          <w:szCs w:val="24"/>
        </w:rPr>
        <w:t>份</w:t>
      </w:r>
      <w:r w:rsidRPr="004C2F77">
        <w:rPr>
          <w:rFonts w:ascii="Times New Roman" w:eastAsia="標楷體" w:hAnsi="Times New Roman"/>
          <w:sz w:val="28"/>
          <w:szCs w:val="24"/>
        </w:rPr>
        <w:t>(</w:t>
      </w:r>
      <w:r w:rsidRPr="004C2F77">
        <w:rPr>
          <w:rFonts w:ascii="Times New Roman" w:eastAsia="標楷體" w:hAnsi="Times New Roman"/>
          <w:sz w:val="28"/>
          <w:szCs w:val="24"/>
        </w:rPr>
        <w:t>含：截圖日期及時間</w:t>
      </w:r>
      <w:r w:rsidRPr="004C2F77">
        <w:rPr>
          <w:rFonts w:ascii="Times New Roman" w:eastAsia="標楷體" w:hAnsi="Times New Roman"/>
          <w:sz w:val="28"/>
          <w:szCs w:val="24"/>
        </w:rPr>
        <w:t>)</w:t>
      </w:r>
      <w:r w:rsidRPr="004C2F77">
        <w:rPr>
          <w:rFonts w:ascii="Times New Roman" w:eastAsia="標楷體" w:hAnsi="Times New Roman"/>
          <w:sz w:val="28"/>
          <w:szCs w:val="24"/>
        </w:rPr>
        <w:t>，俾供評核</w:t>
      </w:r>
      <w:r w:rsidRPr="004C2F77">
        <w:rPr>
          <w:rFonts w:ascii="Times New Roman" w:eastAsia="標楷體" w:hAnsi="Times New Roman"/>
          <w:b/>
          <w:sz w:val="28"/>
          <w:szCs w:val="24"/>
        </w:rPr>
        <w:t>(2</w:t>
      </w:r>
      <w:r w:rsidRPr="004C2F77">
        <w:rPr>
          <w:rFonts w:ascii="Times New Roman" w:eastAsia="標楷體" w:hAnsi="Times New Roman"/>
          <w:b/>
          <w:sz w:val="28"/>
          <w:szCs w:val="24"/>
        </w:rPr>
        <w:t>分</w:t>
      </w:r>
      <w:r w:rsidRPr="004C2F77">
        <w:rPr>
          <w:rFonts w:ascii="Times New Roman" w:eastAsia="標楷體" w:hAnsi="Times New Roman"/>
          <w:b/>
          <w:sz w:val="28"/>
          <w:szCs w:val="24"/>
        </w:rPr>
        <w:t>)</w:t>
      </w:r>
      <w:r w:rsidRPr="004C2F77">
        <w:rPr>
          <w:rFonts w:ascii="Times New Roman" w:eastAsia="標楷體" w:hAnsi="Times New Roman"/>
          <w:sz w:val="28"/>
          <w:szCs w:val="24"/>
        </w:rPr>
        <w:t>。</w:t>
      </w:r>
    </w:p>
    <w:tbl>
      <w:tblPr>
        <w:tblStyle w:val="aff"/>
        <w:tblW w:w="0" w:type="auto"/>
        <w:tblInd w:w="1701" w:type="dxa"/>
        <w:tblLook w:val="04A0" w:firstRow="1" w:lastRow="0" w:firstColumn="1" w:lastColumn="0" w:noHBand="0" w:noVBand="1"/>
      </w:tblPr>
      <w:tblGrid>
        <w:gridCol w:w="6516"/>
        <w:gridCol w:w="850"/>
      </w:tblGrid>
      <w:tr w:rsidR="004C2F77" w:rsidRPr="004C2F77" w:rsidTr="003F2FBF">
        <w:trPr>
          <w:trHeight w:val="840"/>
        </w:trPr>
        <w:tc>
          <w:tcPr>
            <w:tcW w:w="6516" w:type="dxa"/>
            <w:vAlign w:val="center"/>
          </w:tcPr>
          <w:p w:rsidR="004C2F77" w:rsidRPr="003F2FBF"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3F2FBF">
              <w:rPr>
                <w:rFonts w:ascii="Times New Roman" w:eastAsia="標楷體" w:hAnsi="Times New Roman" w:cs="Tahoma"/>
                <w:kern w:val="3"/>
                <w:sz w:val="28"/>
              </w:rPr>
              <w:t>轄區內</w:t>
            </w:r>
            <w:r w:rsidRPr="003F2FBF">
              <w:rPr>
                <w:rFonts w:ascii="Times New Roman" w:eastAsia="標楷體" w:hAnsi="Times New Roman" w:cs="Tahoma"/>
                <w:kern w:val="3"/>
                <w:sz w:val="28"/>
                <w:szCs w:val="24"/>
              </w:rPr>
              <w:t>醫療機構開設身心障礙者牙科服務門診資訊</w:t>
            </w:r>
          </w:p>
        </w:tc>
        <w:tc>
          <w:tcPr>
            <w:tcW w:w="850"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516"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前已提供資訊</w:t>
            </w:r>
          </w:p>
        </w:tc>
        <w:tc>
          <w:tcPr>
            <w:tcW w:w="850"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516" w:type="dxa"/>
            <w:vAlign w:val="center"/>
          </w:tcPr>
          <w:p w:rsidR="004C2F77" w:rsidRPr="003F2FBF"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3F2FBF">
              <w:rPr>
                <w:rFonts w:ascii="Times New Roman" w:eastAsia="標楷體" w:hAnsi="Times New Roman" w:cs="Tahoma"/>
                <w:kern w:val="3"/>
                <w:sz w:val="28"/>
              </w:rPr>
              <w:t>未於</w:t>
            </w:r>
            <w:r w:rsidRPr="003F2FBF">
              <w:rPr>
                <w:rFonts w:ascii="Times New Roman" w:eastAsia="標楷體" w:hAnsi="Times New Roman" w:cs="Tahoma" w:hint="eastAsia"/>
                <w:kern w:val="3"/>
                <w:sz w:val="28"/>
              </w:rPr>
              <w:t>111/</w:t>
            </w:r>
            <w:r w:rsidRPr="003F2FBF">
              <w:rPr>
                <w:rFonts w:ascii="Times New Roman" w:eastAsia="標楷體" w:hAnsi="Times New Roman" w:cs="Tahoma"/>
                <w:kern w:val="3"/>
                <w:sz w:val="28"/>
              </w:rPr>
              <w:t>2/25</w:t>
            </w:r>
            <w:r w:rsidRPr="003F2FBF">
              <w:rPr>
                <w:rFonts w:ascii="Times New Roman" w:eastAsia="標楷體" w:hAnsi="Times New Roman" w:cs="Tahoma"/>
                <w:kern w:val="3"/>
                <w:sz w:val="28"/>
              </w:rPr>
              <w:t>前於網站提供公開資訊</w:t>
            </w:r>
          </w:p>
        </w:tc>
        <w:tc>
          <w:tcPr>
            <w:tcW w:w="850"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 xml:space="preserve"> 0</w:t>
            </w:r>
            <w:r w:rsidRPr="004C2F77">
              <w:rPr>
                <w:rFonts w:ascii="Times New Roman" w:eastAsia="標楷體" w:hAnsi="Times New Roman" w:cs="Tahoma"/>
                <w:kern w:val="3"/>
                <w:sz w:val="28"/>
              </w:rPr>
              <w:t>分</w:t>
            </w:r>
          </w:p>
        </w:tc>
      </w:tr>
    </w:tbl>
    <w:p w:rsidR="004C2F77" w:rsidRPr="004C2F77" w:rsidRDefault="004C2F77" w:rsidP="00361044">
      <w:pPr>
        <w:numPr>
          <w:ilvl w:val="0"/>
          <w:numId w:val="1121"/>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sz w:val="28"/>
          <w:szCs w:val="24"/>
        </w:rPr>
        <w:t>公開資料之正確性</w:t>
      </w:r>
      <w:r w:rsidRPr="004C2F77">
        <w:rPr>
          <w:rFonts w:ascii="Times New Roman" w:eastAsia="標楷體" w:hAnsi="Times New Roman"/>
          <w:b/>
          <w:bCs/>
          <w:sz w:val="28"/>
          <w:szCs w:val="24"/>
        </w:rPr>
        <w:t>(2</w:t>
      </w:r>
      <w:r w:rsidRPr="004C2F77">
        <w:rPr>
          <w:rFonts w:ascii="Times New Roman" w:eastAsia="標楷體" w:hAnsi="Times New Roman"/>
          <w:b/>
          <w:bCs/>
          <w:sz w:val="28"/>
          <w:szCs w:val="24"/>
        </w:rPr>
        <w:t>分</w:t>
      </w:r>
      <w:r w:rsidRPr="004C2F77">
        <w:rPr>
          <w:rFonts w:ascii="Times New Roman" w:eastAsia="標楷體" w:hAnsi="Times New Roman"/>
          <w:b/>
          <w:bCs/>
          <w:sz w:val="28"/>
          <w:szCs w:val="24"/>
        </w:rPr>
        <w:t>)</w:t>
      </w:r>
      <w:r w:rsidRPr="004C2F77">
        <w:rPr>
          <w:rFonts w:ascii="Times New Roman" w:eastAsia="標楷體" w:hAnsi="Times New Roman"/>
          <w:sz w:val="28"/>
          <w:szCs w:val="24"/>
        </w:rPr>
        <w:t>：公告之所轄醫療機構施作兒童牙齒塗氟</w:t>
      </w:r>
      <w:r w:rsidRPr="004C2F77">
        <w:rPr>
          <w:rFonts w:ascii="Times New Roman" w:eastAsia="標楷體" w:hAnsi="Times New Roman"/>
          <w:kern w:val="0"/>
          <w:sz w:val="28"/>
          <w:szCs w:val="24"/>
        </w:rPr>
        <w:t>、</w:t>
      </w:r>
      <w:r w:rsidRPr="004C2F77">
        <w:rPr>
          <w:rFonts w:ascii="Times New Roman" w:eastAsia="標楷體" w:hAnsi="Times New Roman"/>
          <w:sz w:val="28"/>
          <w:szCs w:val="24"/>
        </w:rPr>
        <w:t>臼齒窩溝封填及開設身心障礙者牙科服務門診之資訊正確，本部一整年皆未接獲民眾投訴或檢舉案之縣市得</w:t>
      </w:r>
      <w:r w:rsidRPr="004C2F77">
        <w:rPr>
          <w:rFonts w:ascii="Times New Roman" w:eastAsia="標楷體" w:hAnsi="Times New Roman"/>
          <w:sz w:val="28"/>
          <w:szCs w:val="24"/>
        </w:rPr>
        <w:t>2</w:t>
      </w:r>
      <w:r w:rsidRPr="004C2F77">
        <w:rPr>
          <w:rFonts w:ascii="Times New Roman" w:eastAsia="標楷體" w:hAnsi="Times New Roman"/>
          <w:sz w:val="28"/>
          <w:szCs w:val="24"/>
        </w:rPr>
        <w:t>分，經投訴或檢舉資料有誤且查證屬實之縣市，每次扣</w:t>
      </w:r>
      <w:r w:rsidRPr="004C2F77">
        <w:rPr>
          <w:rFonts w:ascii="Times New Roman" w:eastAsia="標楷體" w:hAnsi="Times New Roman"/>
          <w:sz w:val="28"/>
          <w:szCs w:val="24"/>
        </w:rPr>
        <w:t>0.5</w:t>
      </w:r>
      <w:r w:rsidRPr="004C2F77">
        <w:rPr>
          <w:rFonts w:ascii="Times New Roman" w:eastAsia="標楷體" w:hAnsi="Times New Roman"/>
          <w:sz w:val="28"/>
          <w:szCs w:val="24"/>
        </w:rPr>
        <w:t>分。</w:t>
      </w:r>
    </w:p>
    <w:tbl>
      <w:tblPr>
        <w:tblStyle w:val="aff"/>
        <w:tblW w:w="0" w:type="auto"/>
        <w:tblInd w:w="1701" w:type="dxa"/>
        <w:tblLook w:val="04A0" w:firstRow="1" w:lastRow="0" w:firstColumn="1" w:lastColumn="0" w:noHBand="0" w:noVBand="1"/>
      </w:tblPr>
      <w:tblGrid>
        <w:gridCol w:w="6374"/>
        <w:gridCol w:w="992"/>
      </w:tblGrid>
      <w:tr w:rsidR="004C2F77" w:rsidRPr="004C2F77" w:rsidTr="003F2FBF">
        <w:trPr>
          <w:trHeight w:val="840"/>
        </w:trPr>
        <w:tc>
          <w:tcPr>
            <w:tcW w:w="6374" w:type="dxa"/>
            <w:vAlign w:val="center"/>
          </w:tcPr>
          <w:p w:rsidR="004C2F77" w:rsidRPr="004C2F77" w:rsidRDefault="004C2F77" w:rsidP="004C2F77">
            <w:pPr>
              <w:suppressAutoHyphens/>
              <w:autoSpaceDN w:val="0"/>
              <w:snapToGrid w:val="0"/>
              <w:spacing w:line="300" w:lineRule="exact"/>
              <w:jc w:val="center"/>
              <w:textAlignment w:val="baseline"/>
              <w:rPr>
                <w:rFonts w:ascii="Times New Roman" w:hAnsi="Times New Roman" w:cs="Tahoma"/>
                <w:kern w:val="3"/>
                <w:sz w:val="28"/>
              </w:rPr>
            </w:pPr>
            <w:r w:rsidRPr="004C2F77">
              <w:rPr>
                <w:rFonts w:ascii="Times New Roman" w:eastAsia="標楷體" w:hAnsi="Times New Roman" w:cs="Tahoma"/>
                <w:kern w:val="3"/>
                <w:sz w:val="28"/>
              </w:rPr>
              <w:t>公開資料經民眾投訴或檢舉且查證屬實件數</w:t>
            </w:r>
          </w:p>
        </w:tc>
        <w:tc>
          <w:tcPr>
            <w:tcW w:w="992" w:type="dxa"/>
            <w:vAlign w:val="center"/>
          </w:tcPr>
          <w:p w:rsidR="004C2F77" w:rsidRPr="004C2F77" w:rsidRDefault="004C2F77" w:rsidP="004C2F77">
            <w:pPr>
              <w:suppressAutoHyphens/>
              <w:autoSpaceDN w:val="0"/>
              <w:snapToGrid w:val="0"/>
              <w:spacing w:before="108" w:after="108" w:line="240" w:lineRule="atLeas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評分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20" w:lineRule="exact"/>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2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1.5</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2</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1</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3</w:t>
            </w:r>
            <w:r w:rsidRPr="004C2F77">
              <w:rPr>
                <w:rFonts w:ascii="Times New Roman" w:eastAsia="標楷體" w:hAnsi="Times New Roman" w:cs="Tahoma"/>
                <w:kern w:val="3"/>
                <w:sz w:val="28"/>
              </w:rPr>
              <w:t>件</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0.5</w:t>
            </w:r>
            <w:r w:rsidRPr="004C2F77">
              <w:rPr>
                <w:rFonts w:ascii="Times New Roman" w:eastAsia="標楷體" w:hAnsi="Times New Roman" w:cs="Tahoma"/>
                <w:kern w:val="3"/>
                <w:sz w:val="28"/>
              </w:rPr>
              <w:t>分</w:t>
            </w:r>
          </w:p>
        </w:tc>
      </w:tr>
      <w:tr w:rsidR="004C2F77" w:rsidRPr="004C2F77" w:rsidTr="003F2FBF">
        <w:tc>
          <w:tcPr>
            <w:tcW w:w="6374"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4</w:t>
            </w:r>
            <w:r w:rsidRPr="004C2F77">
              <w:rPr>
                <w:rFonts w:ascii="Times New Roman" w:eastAsia="標楷體" w:hAnsi="Times New Roman" w:cs="Tahoma"/>
                <w:kern w:val="3"/>
                <w:sz w:val="28"/>
              </w:rPr>
              <w:t>件或以上</w:t>
            </w:r>
          </w:p>
        </w:tc>
        <w:tc>
          <w:tcPr>
            <w:tcW w:w="992" w:type="dxa"/>
            <w:vAlign w:val="center"/>
          </w:tcPr>
          <w:p w:rsidR="004C2F77" w:rsidRPr="004C2F77" w:rsidRDefault="004C2F77" w:rsidP="004C2F77">
            <w:pPr>
              <w:suppressAutoHyphens/>
              <w:autoSpaceDN w:val="0"/>
              <w:snapToGrid w:val="0"/>
              <w:spacing w:after="140" w:line="360" w:lineRule="exact"/>
              <w:ind w:left="-108"/>
              <w:jc w:val="center"/>
              <w:textAlignment w:val="baseline"/>
              <w:rPr>
                <w:rFonts w:ascii="Times New Roman" w:eastAsia="標楷體" w:hAnsi="Times New Roman" w:cs="Tahoma"/>
                <w:kern w:val="3"/>
                <w:sz w:val="28"/>
              </w:rPr>
            </w:pPr>
            <w:r w:rsidRPr="004C2F77">
              <w:rPr>
                <w:rFonts w:ascii="Times New Roman" w:eastAsia="標楷體" w:hAnsi="Times New Roman" w:cs="Tahoma"/>
                <w:kern w:val="3"/>
                <w:sz w:val="28"/>
              </w:rPr>
              <w:t>0</w:t>
            </w:r>
            <w:r w:rsidRPr="004C2F77">
              <w:rPr>
                <w:rFonts w:ascii="Times New Roman" w:eastAsia="標楷體" w:hAnsi="Times New Roman" w:cs="Tahoma"/>
                <w:kern w:val="3"/>
                <w:sz w:val="28"/>
              </w:rPr>
              <w:t>分</w:t>
            </w:r>
          </w:p>
        </w:tc>
      </w:tr>
    </w:tbl>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4"/>
        </w:rPr>
      </w:pPr>
      <w:r w:rsidRPr="004C2F77">
        <w:rPr>
          <w:rFonts w:ascii="Times New Roman" w:eastAsia="標楷體" w:hAnsi="Times New Roman"/>
          <w:sz w:val="28"/>
          <w:szCs w:val="28"/>
        </w:rPr>
        <w:t>三、</w:t>
      </w:r>
      <w:r w:rsidRPr="004C2F77">
        <w:rPr>
          <w:rFonts w:ascii="Times New Roman" w:eastAsia="標楷體" w:hAnsi="Times New Roman" w:hint="eastAsia"/>
          <w:sz w:val="28"/>
          <w:szCs w:val="24"/>
        </w:rPr>
        <w:t>兒童牙齒塗氟社區巡迴不定期訪視</w:t>
      </w:r>
    </w:p>
    <w:p w:rsidR="004C2F77" w:rsidRPr="004C2F77" w:rsidRDefault="004C2F77" w:rsidP="00361044">
      <w:pPr>
        <w:numPr>
          <w:ilvl w:val="0"/>
          <w:numId w:val="1122"/>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szCs w:val="24"/>
        </w:rPr>
        <w:t>針對所轄醫療機構執行兒童牙齒塗氟社區巡迴進行訪視</w:t>
      </w:r>
      <w:r w:rsidRPr="004C2F77">
        <w:rPr>
          <w:rFonts w:ascii="Times New Roman" w:eastAsia="標楷體" w:hAnsi="Times New Roman" w:hint="eastAsia"/>
          <w:sz w:val="28"/>
          <w:szCs w:val="24"/>
        </w:rPr>
        <w:t>(</w:t>
      </w:r>
      <w:r w:rsidRPr="004C2F77">
        <w:rPr>
          <w:rFonts w:ascii="Times New Roman" w:eastAsia="標楷體" w:hAnsi="Times New Roman" w:hint="eastAsia"/>
          <w:sz w:val="28"/>
          <w:szCs w:val="24"/>
        </w:rPr>
        <w:t>至多</w:t>
      </w:r>
      <w:r w:rsidRPr="004C2F77">
        <w:rPr>
          <w:rFonts w:ascii="Times New Roman" w:eastAsia="標楷體" w:hAnsi="Times New Roman" w:hint="eastAsia"/>
          <w:sz w:val="28"/>
          <w:szCs w:val="24"/>
        </w:rPr>
        <w:t>6</w:t>
      </w:r>
      <w:r w:rsidRPr="004C2F77">
        <w:rPr>
          <w:rFonts w:ascii="Times New Roman" w:eastAsia="標楷體" w:hAnsi="Times New Roman" w:hint="eastAsia"/>
          <w:sz w:val="28"/>
          <w:szCs w:val="24"/>
        </w:rPr>
        <w:t>分</w:t>
      </w:r>
      <w:r w:rsidRPr="004C2F77">
        <w:rPr>
          <w:rFonts w:ascii="Times New Roman" w:eastAsia="標楷體" w:hAnsi="Times New Roman" w:hint="eastAsia"/>
          <w:sz w:val="28"/>
          <w:szCs w:val="24"/>
        </w:rPr>
        <w:t>)</w:t>
      </w:r>
    </w:p>
    <w:p w:rsidR="004C2F77" w:rsidRPr="004C2F77" w:rsidRDefault="004C2F77" w:rsidP="00361044">
      <w:pPr>
        <w:numPr>
          <w:ilvl w:val="0"/>
          <w:numId w:val="1122"/>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hint="eastAsia"/>
          <w:sz w:val="28"/>
        </w:rPr>
        <w:t>評分標準：</w:t>
      </w:r>
      <w:r w:rsidRPr="004C2F77">
        <w:rPr>
          <w:rFonts w:ascii="Times New Roman" w:eastAsia="標楷體" w:hAnsi="Times New Roman"/>
          <w:sz w:val="28"/>
        </w:rPr>
        <w:t>以非本部委辦專業輔導團隊訪視之場次計算，</w:t>
      </w:r>
      <w:r w:rsidRPr="004C2F77">
        <w:rPr>
          <w:rFonts w:ascii="Times New Roman" w:eastAsia="標楷體" w:hAnsi="Times New Roman" w:hint="eastAsia"/>
          <w:sz w:val="28"/>
        </w:rPr>
        <w:t>請提供填畢之</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評估表</w:t>
      </w:r>
      <w:r w:rsidRPr="004C2F77">
        <w:rPr>
          <w:rFonts w:ascii="Times New Roman" w:eastAsia="標楷體" w:hAnsi="Times New Roman" w:hint="eastAsia"/>
          <w:sz w:val="28"/>
        </w:rPr>
        <w:t>(</w:t>
      </w:r>
      <w:r w:rsidRPr="004C2F77">
        <w:rPr>
          <w:rFonts w:ascii="Times New Roman" w:eastAsia="標楷體" w:hAnsi="Times New Roman" w:hint="eastAsia"/>
          <w:sz w:val="28"/>
        </w:rPr>
        <w:t>如附件</w:t>
      </w:r>
      <w:r w:rsidRPr="004C2F77">
        <w:rPr>
          <w:rFonts w:ascii="Times New Roman" w:eastAsia="標楷體" w:hAnsi="Times New Roman" w:hint="eastAsia"/>
          <w:sz w:val="28"/>
        </w:rPr>
        <w:t>3)</w:t>
      </w:r>
      <w:r w:rsidRPr="004C2F77">
        <w:rPr>
          <w:rFonts w:ascii="Times New Roman" w:eastAsia="標楷體" w:hAnsi="Times New Roman" w:hint="eastAsia"/>
          <w:sz w:val="28"/>
        </w:rPr>
        <w:t>及現場照片，俾供評核。</w:t>
      </w:r>
      <w:r w:rsidRPr="004C2F77">
        <w:rPr>
          <w:rFonts w:ascii="Times New Roman" w:eastAsia="標楷體" w:hAnsi="Times New Roman" w:hint="eastAsia"/>
          <w:sz w:val="28"/>
        </w:rPr>
        <w:t>(</w:t>
      </w:r>
      <w:r w:rsidRPr="004C2F77">
        <w:rPr>
          <w:rFonts w:ascii="Times New Roman" w:eastAsia="標楷體" w:hAnsi="Times New Roman" w:hint="eastAsia"/>
          <w:sz w:val="28"/>
        </w:rPr>
        <w:t>備註：同時段、同場所、不同醫師，僅計</w:t>
      </w:r>
      <w:r w:rsidRPr="004C2F77">
        <w:rPr>
          <w:rFonts w:ascii="Times New Roman" w:eastAsia="標楷體" w:hAnsi="Times New Roman" w:hint="eastAsia"/>
          <w:sz w:val="28"/>
        </w:rPr>
        <w:t>1</w:t>
      </w:r>
      <w:r w:rsidRPr="004C2F77">
        <w:rPr>
          <w:rFonts w:ascii="Times New Roman" w:eastAsia="標楷體" w:hAnsi="Times New Roman" w:hint="eastAsia"/>
          <w:sz w:val="28"/>
        </w:rPr>
        <w:t>場得分</w:t>
      </w:r>
      <w:r w:rsidRPr="004C2F77">
        <w:rPr>
          <w:rFonts w:ascii="Times New Roman" w:eastAsia="標楷體" w:hAnsi="Times New Roman" w:hint="eastAsia"/>
          <w:sz w:val="28"/>
        </w:rPr>
        <w:t>)</w:t>
      </w:r>
      <w:r w:rsidRPr="004C2F77">
        <w:rPr>
          <w:rFonts w:ascii="Times New Roman" w:eastAsia="標楷體" w:hAnsi="Times New Roman" w:hint="eastAsia"/>
          <w:sz w:val="28"/>
        </w:rPr>
        <w:t>。</w:t>
      </w:r>
    </w:p>
    <w:p w:rsidR="004C2F77" w:rsidRPr="004C2F77" w:rsidRDefault="004C2F77" w:rsidP="00361044">
      <w:pPr>
        <w:numPr>
          <w:ilvl w:val="0"/>
          <w:numId w:val="1123"/>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hint="eastAsia"/>
          <w:sz w:val="28"/>
        </w:rPr>
        <w:t>澎湖縣、金門縣、連江縣以外縣</w:t>
      </w:r>
      <w:r w:rsidRPr="004C2F77">
        <w:rPr>
          <w:rFonts w:ascii="Times New Roman" w:eastAsia="標楷體" w:hAnsi="Times New Roman"/>
          <w:sz w:val="28"/>
        </w:rPr>
        <w:t>(</w:t>
      </w:r>
      <w:r w:rsidRPr="004C2F77">
        <w:rPr>
          <w:rFonts w:ascii="Times New Roman" w:eastAsia="標楷體" w:hAnsi="Times New Roman" w:hint="eastAsia"/>
          <w:sz w:val="28"/>
        </w:rPr>
        <w:t>市</w:t>
      </w:r>
      <w:r w:rsidRPr="004C2F77">
        <w:rPr>
          <w:rFonts w:ascii="Times New Roman" w:eastAsia="標楷體" w:hAnsi="Times New Roman"/>
          <w:sz w:val="28"/>
        </w:rPr>
        <w:t>)</w:t>
      </w:r>
      <w:r w:rsidRPr="004C2F77">
        <w:rPr>
          <w:rFonts w:ascii="Times New Roman" w:eastAsia="標楷體" w:hAnsi="Times New Roman" w:hint="eastAsia"/>
          <w:sz w:val="28"/>
        </w:rPr>
        <w:t>：</w:t>
      </w:r>
    </w:p>
    <w:tbl>
      <w:tblPr>
        <w:tblStyle w:val="aff"/>
        <w:tblW w:w="0" w:type="auto"/>
        <w:tblInd w:w="1701" w:type="dxa"/>
        <w:tblLook w:val="04A0" w:firstRow="1" w:lastRow="0" w:firstColumn="1" w:lastColumn="0" w:noHBand="0" w:noVBand="1"/>
      </w:tblPr>
      <w:tblGrid>
        <w:gridCol w:w="4957"/>
        <w:gridCol w:w="1046"/>
      </w:tblGrid>
      <w:tr w:rsidR="004C2F77" w:rsidRPr="004C2F77" w:rsidTr="00826251">
        <w:trPr>
          <w:trHeight w:val="557"/>
        </w:trPr>
        <w:tc>
          <w:tcPr>
            <w:tcW w:w="4957"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兒童牙齒塗氟社區巡迴</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情形</w:t>
            </w:r>
          </w:p>
        </w:tc>
        <w:tc>
          <w:tcPr>
            <w:tcW w:w="1046"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評分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hint="eastAsia"/>
                <w:sz w:val="28"/>
              </w:rPr>
              <w:t>場</w:t>
            </w:r>
            <w:r w:rsidRPr="004C2F77">
              <w:rPr>
                <w:rFonts w:ascii="Times New Roman" w:eastAsia="標楷體" w:hAnsi="Times New Roman"/>
                <w:sz w:val="28"/>
              </w:rPr>
              <w:t>(</w:t>
            </w:r>
            <w:r w:rsidRPr="004C2F77">
              <w:rPr>
                <w:rFonts w:ascii="Times New Roman" w:eastAsia="標楷體" w:hAnsi="Times New Roman"/>
                <w:sz w:val="28"/>
              </w:rPr>
              <w:t>以上</w:t>
            </w:r>
            <w:r w:rsidRPr="004C2F77">
              <w:rPr>
                <w:rFonts w:ascii="Times New Roman" w:eastAsia="標楷體" w:hAnsi="Times New Roman"/>
                <w:sz w:val="28"/>
              </w:rPr>
              <w:t>)</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5</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5</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4</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4</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before="72" w:after="72"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2</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hint="eastAsia"/>
                <w:sz w:val="28"/>
              </w:rPr>
              <w:t>2</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1</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hint="eastAsia"/>
                <w:sz w:val="28"/>
              </w:rPr>
              <w:t>1</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sz w:val="28"/>
              </w:rPr>
              <w:t>分</w:t>
            </w:r>
          </w:p>
        </w:tc>
      </w:tr>
    </w:tbl>
    <w:p w:rsidR="004C2F77" w:rsidRPr="004C2F77" w:rsidRDefault="004C2F77" w:rsidP="00361044">
      <w:pPr>
        <w:numPr>
          <w:ilvl w:val="0"/>
          <w:numId w:val="1123"/>
        </w:numPr>
        <w:tabs>
          <w:tab w:val="left" w:pos="762"/>
        </w:tabs>
        <w:suppressAutoHyphens/>
        <w:autoSpaceDN w:val="0"/>
        <w:snapToGrid w:val="0"/>
        <w:spacing w:line="400" w:lineRule="exact"/>
        <w:textAlignment w:val="baseline"/>
        <w:rPr>
          <w:rFonts w:ascii="Times New Roman" w:eastAsia="標楷體" w:hAnsi="Times New Roman"/>
          <w:sz w:val="28"/>
          <w:szCs w:val="28"/>
        </w:rPr>
      </w:pPr>
      <w:r w:rsidRPr="004C2F77">
        <w:rPr>
          <w:rFonts w:ascii="Times New Roman" w:eastAsia="標楷體" w:hAnsi="Times New Roman"/>
          <w:sz w:val="28"/>
        </w:rPr>
        <w:t>澎湖縣、金門縣、連江縣：</w:t>
      </w:r>
    </w:p>
    <w:tbl>
      <w:tblPr>
        <w:tblStyle w:val="aff"/>
        <w:tblW w:w="0" w:type="auto"/>
        <w:tblInd w:w="1701" w:type="dxa"/>
        <w:tblLook w:val="04A0" w:firstRow="1" w:lastRow="0" w:firstColumn="1" w:lastColumn="0" w:noHBand="0" w:noVBand="1"/>
      </w:tblPr>
      <w:tblGrid>
        <w:gridCol w:w="4957"/>
        <w:gridCol w:w="1046"/>
      </w:tblGrid>
      <w:tr w:rsidR="004C2F77" w:rsidRPr="004C2F77" w:rsidTr="00826251">
        <w:trPr>
          <w:trHeight w:val="516"/>
        </w:trPr>
        <w:tc>
          <w:tcPr>
            <w:tcW w:w="4957"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hint="eastAsia"/>
                <w:sz w:val="28"/>
              </w:rPr>
              <w:t>兒童牙齒塗氟社區巡迴</w:t>
            </w:r>
            <w:r w:rsidRPr="004C2F77">
              <w:rPr>
                <w:rFonts w:ascii="Times New Roman" w:eastAsia="標楷體" w:hAnsi="Times New Roman" w:hint="eastAsia"/>
                <w:sz w:val="28"/>
                <w:szCs w:val="24"/>
              </w:rPr>
              <w:t>訪視</w:t>
            </w:r>
            <w:r w:rsidRPr="004C2F77">
              <w:rPr>
                <w:rFonts w:ascii="Times New Roman" w:eastAsia="標楷體" w:hAnsi="Times New Roman" w:hint="eastAsia"/>
                <w:sz w:val="28"/>
              </w:rPr>
              <w:t>情形</w:t>
            </w:r>
          </w:p>
        </w:tc>
        <w:tc>
          <w:tcPr>
            <w:tcW w:w="1046" w:type="dxa"/>
          </w:tcPr>
          <w:p w:rsidR="004C2F77" w:rsidRPr="004C2F77" w:rsidRDefault="004C2F77" w:rsidP="004C2F77">
            <w:pPr>
              <w:snapToGrid w:val="0"/>
              <w:spacing w:beforeLines="30" w:before="108" w:afterLines="30" w:after="108" w:line="240" w:lineRule="atLeast"/>
              <w:jc w:val="center"/>
              <w:rPr>
                <w:rFonts w:ascii="Times New Roman" w:eastAsia="標楷體" w:hAnsi="Times New Roman"/>
                <w:sz w:val="28"/>
              </w:rPr>
            </w:pPr>
            <w:r w:rsidRPr="004C2F77">
              <w:rPr>
                <w:rFonts w:ascii="Times New Roman" w:eastAsia="標楷體" w:hAnsi="Times New Roman"/>
                <w:sz w:val="28"/>
              </w:rPr>
              <w:t>評分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2</w:t>
            </w:r>
            <w:r w:rsidRPr="004C2F77">
              <w:rPr>
                <w:rFonts w:ascii="Times New Roman" w:eastAsia="標楷體" w:hAnsi="Times New Roman" w:hint="eastAsia"/>
                <w:sz w:val="28"/>
              </w:rPr>
              <w:t>場</w:t>
            </w:r>
            <w:r w:rsidRPr="004C2F77">
              <w:rPr>
                <w:rFonts w:ascii="Times New Roman" w:eastAsia="標楷體" w:hAnsi="Times New Roman"/>
                <w:sz w:val="28"/>
              </w:rPr>
              <w:t>(</w:t>
            </w:r>
            <w:r w:rsidRPr="004C2F77">
              <w:rPr>
                <w:rFonts w:ascii="Times New Roman" w:eastAsia="標楷體" w:hAnsi="Times New Roman"/>
                <w:sz w:val="28"/>
              </w:rPr>
              <w:t>以上</w:t>
            </w:r>
            <w:r w:rsidRPr="004C2F77">
              <w:rPr>
                <w:rFonts w:ascii="Times New Roman" w:eastAsia="標楷體" w:hAnsi="Times New Roman"/>
                <w:sz w:val="28"/>
              </w:rPr>
              <w:t>)</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6</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1</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3</w:t>
            </w:r>
            <w:r w:rsidRPr="004C2F77">
              <w:rPr>
                <w:rFonts w:ascii="Times New Roman" w:eastAsia="標楷體" w:hAnsi="Times New Roman"/>
                <w:sz w:val="28"/>
              </w:rPr>
              <w:t>分</w:t>
            </w:r>
          </w:p>
        </w:tc>
      </w:tr>
      <w:tr w:rsidR="004C2F77" w:rsidRPr="004C2F77" w:rsidTr="002B7677">
        <w:tc>
          <w:tcPr>
            <w:tcW w:w="4957"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hint="eastAsia"/>
                <w:sz w:val="28"/>
              </w:rPr>
              <w:t>場</w:t>
            </w:r>
          </w:p>
        </w:tc>
        <w:tc>
          <w:tcPr>
            <w:tcW w:w="1046" w:type="dxa"/>
            <w:vAlign w:val="center"/>
          </w:tcPr>
          <w:p w:rsidR="004C2F77" w:rsidRPr="004C2F77" w:rsidRDefault="004C2F77" w:rsidP="004C2F77">
            <w:pPr>
              <w:adjustRightInd w:val="0"/>
              <w:snapToGrid w:val="0"/>
              <w:spacing w:line="360" w:lineRule="exact"/>
              <w:ind w:leftChars="-45" w:left="-108"/>
              <w:jc w:val="center"/>
              <w:rPr>
                <w:rFonts w:ascii="Times New Roman" w:eastAsia="標楷體" w:hAnsi="Times New Roman"/>
                <w:sz w:val="28"/>
              </w:rPr>
            </w:pPr>
            <w:r w:rsidRPr="004C2F77">
              <w:rPr>
                <w:rFonts w:ascii="Times New Roman" w:eastAsia="標楷體" w:hAnsi="Times New Roman"/>
                <w:sz w:val="28"/>
              </w:rPr>
              <w:t>0</w:t>
            </w:r>
            <w:r w:rsidRPr="004C2F77">
              <w:rPr>
                <w:rFonts w:ascii="Times New Roman" w:eastAsia="標楷體" w:hAnsi="Times New Roman"/>
                <w:sz w:val="28"/>
              </w:rPr>
              <w:t>分</w:t>
            </w:r>
          </w:p>
        </w:tc>
      </w:tr>
    </w:tbl>
    <w:p w:rsidR="004C2F77" w:rsidRPr="004C2F77" w:rsidRDefault="004C2F77" w:rsidP="00361044">
      <w:pPr>
        <w:numPr>
          <w:ilvl w:val="0"/>
          <w:numId w:val="1130"/>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4C2F77">
        <w:rPr>
          <w:rFonts w:ascii="Times New Roman" w:eastAsia="標楷體" w:hAnsi="Times New Roman" w:hint="eastAsia"/>
          <w:b/>
          <w:sz w:val="32"/>
          <w:szCs w:val="32"/>
        </w:rPr>
        <w:t>心理與口腔健康創新方案</w:t>
      </w:r>
      <w:r w:rsidRPr="004C2F77">
        <w:rPr>
          <w:rFonts w:ascii="Times New Roman" w:eastAsia="標楷體" w:hAnsi="Times New Roman"/>
          <w:b/>
          <w:sz w:val="32"/>
          <w:szCs w:val="32"/>
        </w:rPr>
        <w:t>（</w:t>
      </w:r>
      <w:r w:rsidRPr="004C2F77">
        <w:rPr>
          <w:rFonts w:ascii="Times New Roman" w:eastAsia="標楷體" w:hAnsi="Times New Roman" w:hint="eastAsia"/>
          <w:b/>
          <w:sz w:val="32"/>
          <w:szCs w:val="32"/>
        </w:rPr>
        <w:t>5</w:t>
      </w:r>
      <w:r w:rsidRPr="004C2F77">
        <w:rPr>
          <w:rFonts w:ascii="Times New Roman" w:eastAsia="標楷體" w:hAnsi="Times New Roman"/>
          <w:b/>
          <w:sz w:val="32"/>
          <w:szCs w:val="32"/>
        </w:rPr>
        <w:t>分）</w:t>
      </w:r>
    </w:p>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4C2F7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C2F77" w:rsidRPr="004C2F77" w:rsidTr="002B7677">
        <w:trPr>
          <w:trHeight w:val="50"/>
        </w:trPr>
        <w:tc>
          <w:tcPr>
            <w:tcW w:w="7512"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C2F77" w:rsidRPr="004C2F77" w:rsidRDefault="004C2F77" w:rsidP="004C2F77">
            <w:pPr>
              <w:widowControl/>
              <w:spacing w:line="400" w:lineRule="exact"/>
              <w:jc w:val="center"/>
              <w:rPr>
                <w:rFonts w:ascii="Times New Roman" w:eastAsia="標楷體" w:hAnsi="Times New Roman"/>
                <w:b/>
                <w:bCs/>
                <w:kern w:val="0"/>
                <w:sz w:val="28"/>
                <w:szCs w:val="28"/>
              </w:rPr>
            </w:pPr>
            <w:r w:rsidRPr="004C2F77">
              <w:rPr>
                <w:rFonts w:ascii="Times New Roman" w:eastAsia="標楷體" w:hAnsi="Times New Roman"/>
                <w:b/>
                <w:bCs/>
                <w:kern w:val="0"/>
                <w:sz w:val="28"/>
                <w:szCs w:val="28"/>
              </w:rPr>
              <w:t>配分</w:t>
            </w:r>
          </w:p>
        </w:tc>
      </w:tr>
      <w:tr w:rsidR="004C2F77" w:rsidRPr="004C2F77" w:rsidTr="002B7677">
        <w:trPr>
          <w:trHeight w:val="50"/>
        </w:trPr>
        <w:tc>
          <w:tcPr>
            <w:tcW w:w="7512" w:type="dxa"/>
            <w:tcBorders>
              <w:bottom w:val="single" w:sz="4" w:space="0" w:color="auto"/>
            </w:tcBorders>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標楷體" w:eastAsia="標楷體" w:hAnsi="標楷體" w:cs="Arial" w:hint="eastAsia"/>
                <w:szCs w:val="24"/>
              </w:rPr>
              <w:t>創新方案</w:t>
            </w:r>
          </w:p>
        </w:tc>
        <w:tc>
          <w:tcPr>
            <w:tcW w:w="1560" w:type="dxa"/>
            <w:tcBorders>
              <w:bottom w:val="single" w:sz="4" w:space="0" w:color="auto"/>
            </w:tcBorders>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sz w:val="28"/>
                <w:szCs w:val="28"/>
              </w:rPr>
              <w:t>5</w:t>
            </w:r>
          </w:p>
        </w:tc>
      </w:tr>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b/>
                <w:bCs/>
                <w:sz w:val="28"/>
                <w:szCs w:val="28"/>
              </w:rPr>
              <w:t>小</w:t>
            </w:r>
            <w:r w:rsidRPr="004C2F77">
              <w:rPr>
                <w:rFonts w:ascii="Times New Roman" w:eastAsia="標楷體" w:hAnsi="Times New Roman"/>
                <w:b/>
                <w:bCs/>
                <w:sz w:val="28"/>
                <w:szCs w:val="28"/>
              </w:rPr>
              <w:t xml:space="preserve">  </w:t>
            </w:r>
            <w:r w:rsidRPr="004C2F77">
              <w:rPr>
                <w:rFonts w:ascii="Times New Roman" w:eastAsia="標楷體" w:hAnsi="Times New Roman"/>
                <w:b/>
                <w:bCs/>
                <w:sz w:val="28"/>
                <w:szCs w:val="28"/>
              </w:rPr>
              <w:t>計</w:t>
            </w:r>
          </w:p>
        </w:tc>
        <w:tc>
          <w:tcPr>
            <w:tcW w:w="1560" w:type="dxa"/>
            <w:shd w:val="clear" w:color="auto" w:fill="BFBFBF" w:themeFill="background1" w:themeFillShade="BF"/>
            <w:vAlign w:val="center"/>
          </w:tcPr>
          <w:p w:rsidR="004C2F77" w:rsidRPr="004C2F77" w:rsidRDefault="004C2F77" w:rsidP="004C2F77">
            <w:pPr>
              <w:spacing w:line="400" w:lineRule="exact"/>
              <w:jc w:val="center"/>
              <w:rPr>
                <w:rFonts w:ascii="Times New Roman" w:eastAsia="標楷體" w:hAnsi="Times New Roman"/>
                <w:sz w:val="28"/>
                <w:szCs w:val="28"/>
              </w:rPr>
            </w:pPr>
            <w:r w:rsidRPr="004C2F77">
              <w:rPr>
                <w:rFonts w:ascii="Times New Roman" w:eastAsia="標楷體" w:hAnsi="Times New Roman" w:hint="eastAsia"/>
                <w:b/>
                <w:bCs/>
                <w:sz w:val="28"/>
                <w:szCs w:val="28"/>
              </w:rPr>
              <w:t>5</w:t>
            </w:r>
          </w:p>
        </w:tc>
      </w:tr>
    </w:tbl>
    <w:p w:rsidR="004C2F77" w:rsidRPr="004C2F77" w:rsidRDefault="004C2F77" w:rsidP="004C2F77">
      <w:pPr>
        <w:numPr>
          <w:ilvl w:val="0"/>
          <w:numId w:val="220"/>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4C2F77">
        <w:rPr>
          <w:rFonts w:ascii="Times New Roman" w:eastAsia="標楷體" w:hAnsi="Times New Roman" w:hint="eastAsia"/>
          <w:b/>
          <w:sz w:val="28"/>
          <w:szCs w:val="28"/>
        </w:rPr>
        <w:t>各項目</w:t>
      </w:r>
      <w:r w:rsidRPr="004C2F77">
        <w:rPr>
          <w:rFonts w:ascii="Times New Roman" w:eastAsia="標楷體" w:hAnsi="Times New Roman"/>
          <w:b/>
          <w:sz w:val="28"/>
          <w:szCs w:val="28"/>
        </w:rPr>
        <w:t>評分標準：</w:t>
      </w:r>
    </w:p>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4C2F77">
        <w:rPr>
          <w:rFonts w:ascii="Times New Roman" w:eastAsia="標楷體" w:hAnsi="Times New Roman" w:hint="eastAsia"/>
          <w:sz w:val="28"/>
          <w:szCs w:val="28"/>
        </w:rPr>
        <w:t>一、</w:t>
      </w:r>
      <w:r w:rsidRPr="004C2F77">
        <w:rPr>
          <w:rFonts w:ascii="Times New Roman" w:eastAsia="標楷體" w:hAnsi="Times New Roman" w:cs="Arial" w:hint="eastAsia"/>
          <w:sz w:val="28"/>
          <w:szCs w:val="24"/>
        </w:rPr>
        <w:t>創新方案</w:t>
      </w:r>
    </w:p>
    <w:p w:rsidR="004C2F77" w:rsidRPr="004C2F77" w:rsidRDefault="004C2F77" w:rsidP="00361044">
      <w:pPr>
        <w:numPr>
          <w:ilvl w:val="0"/>
          <w:numId w:val="111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可依其地方資源及特性提出創新方案。</w:t>
      </w:r>
    </w:p>
    <w:p w:rsidR="004C2F77" w:rsidRPr="004C2F77" w:rsidRDefault="004C2F77" w:rsidP="00361044">
      <w:pPr>
        <w:numPr>
          <w:ilvl w:val="0"/>
          <w:numId w:val="1117"/>
        </w:numPr>
        <w:tabs>
          <w:tab w:val="left" w:pos="762"/>
        </w:tabs>
        <w:suppressAutoHyphens/>
        <w:autoSpaceDN w:val="0"/>
        <w:snapToGrid w:val="0"/>
        <w:spacing w:line="400" w:lineRule="exact"/>
        <w:ind w:left="1701"/>
        <w:textAlignment w:val="baseline"/>
        <w:rPr>
          <w:rFonts w:ascii="Times New Roman" w:eastAsia="標楷體" w:hAnsi="Times New Roman"/>
          <w:sz w:val="28"/>
          <w:szCs w:val="28"/>
        </w:rPr>
      </w:pPr>
      <w:r w:rsidRPr="004C2F77">
        <w:rPr>
          <w:rFonts w:ascii="Times New Roman" w:eastAsia="標楷體" w:hAnsi="Times New Roman" w:cs="Arial" w:hint="eastAsia"/>
          <w:sz w:val="28"/>
          <w:szCs w:val="24"/>
        </w:rPr>
        <w:t>評分標準：提報計畫成果報告</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份，由心口司科長級以上人員評分</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配分</w:t>
      </w:r>
      <w:r w:rsidRPr="004C2F77">
        <w:rPr>
          <w:rFonts w:ascii="Times New Roman" w:eastAsia="標楷體" w:hAnsi="Times New Roman" w:cs="Arial" w:hint="eastAsia"/>
          <w:sz w:val="28"/>
          <w:szCs w:val="24"/>
        </w:rPr>
        <w:t>5</w:t>
      </w:r>
      <w:r w:rsidRPr="004C2F77">
        <w:rPr>
          <w:rFonts w:ascii="Times New Roman" w:eastAsia="標楷體" w:hAnsi="Times New Roman" w:cs="Arial" w:hint="eastAsia"/>
          <w:sz w:val="28"/>
          <w:szCs w:val="24"/>
        </w:rPr>
        <w:t>分，評分為各項得分加總</w:t>
      </w:r>
      <w:r w:rsidRPr="004C2F77">
        <w:rPr>
          <w:rFonts w:ascii="Times New Roman" w:eastAsia="標楷體" w:hAnsi="Times New Roman" w:cs="Arial" w:hint="eastAsia"/>
          <w:sz w:val="28"/>
          <w:szCs w:val="24"/>
        </w:rPr>
        <w:t>)</w:t>
      </w:r>
    </w:p>
    <w:tbl>
      <w:tblPr>
        <w:tblStyle w:val="aff"/>
        <w:tblW w:w="0" w:type="auto"/>
        <w:tblInd w:w="1701" w:type="dxa"/>
        <w:tblLook w:val="04A0" w:firstRow="1" w:lastRow="0" w:firstColumn="1" w:lastColumn="0" w:noHBand="0" w:noVBand="1"/>
      </w:tblPr>
      <w:tblGrid>
        <w:gridCol w:w="4531"/>
        <w:gridCol w:w="1276"/>
      </w:tblGrid>
      <w:tr w:rsidR="004C2F77" w:rsidRPr="004C2F77" w:rsidTr="002B7677">
        <w:tc>
          <w:tcPr>
            <w:tcW w:w="4531" w:type="dxa"/>
            <w:vAlign w:val="center"/>
          </w:tcPr>
          <w:p w:rsidR="004C2F77" w:rsidRPr="004C2F77" w:rsidRDefault="004C2F77" w:rsidP="004C2F77">
            <w:pPr>
              <w:spacing w:line="360" w:lineRule="auto"/>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評分項目</w:t>
            </w:r>
          </w:p>
        </w:tc>
        <w:tc>
          <w:tcPr>
            <w:tcW w:w="1276" w:type="dxa"/>
            <w:vAlign w:val="center"/>
          </w:tcPr>
          <w:p w:rsidR="004C2F77" w:rsidRPr="004C2F77" w:rsidRDefault="004C2F77" w:rsidP="004C2F77">
            <w:pPr>
              <w:spacing w:line="360" w:lineRule="auto"/>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評分</w:t>
            </w:r>
          </w:p>
        </w:tc>
      </w:tr>
      <w:tr w:rsidR="004C2F77" w:rsidRPr="004C2F77" w:rsidTr="002B7677">
        <w:tc>
          <w:tcPr>
            <w:tcW w:w="4531" w:type="dxa"/>
            <w:vAlign w:val="center"/>
          </w:tcPr>
          <w:p w:rsidR="004C2F77" w:rsidRPr="004C2F77" w:rsidRDefault="004C2F77" w:rsidP="00361044">
            <w:pPr>
              <w:numPr>
                <w:ilvl w:val="0"/>
                <w:numId w:val="1118"/>
              </w:num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計畫亮點與創新</w:t>
            </w:r>
          </w:p>
          <w:p w:rsidR="004C2F77" w:rsidRPr="004C2F77" w:rsidRDefault="004C2F77" w:rsidP="00826251">
            <w:pPr>
              <w:spacing w:line="520" w:lineRule="exact"/>
              <w:ind w:left="360"/>
              <w:rPr>
                <w:rFonts w:ascii="Times New Roman" w:eastAsia="標楷體" w:hAnsi="Times New Roman" w:cs="Arial"/>
                <w:sz w:val="28"/>
                <w:szCs w:val="24"/>
              </w:rPr>
            </w:pPr>
            <w:r w:rsidRPr="004C2F77">
              <w:rPr>
                <w:rFonts w:ascii="Times New Roman" w:eastAsia="標楷體" w:hAnsi="Times New Roman" w:cs="Arial" w:hint="eastAsia"/>
                <w:sz w:val="28"/>
                <w:szCs w:val="24"/>
              </w:rPr>
              <w:t>如：為縣市所獨特、具地方特色及方案數量規模。</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(2)</w:t>
            </w:r>
            <w:r w:rsidRPr="004C2F77">
              <w:rPr>
                <w:rFonts w:ascii="Times New Roman" w:eastAsia="標楷體" w:hAnsi="Times New Roman" w:cs="Arial" w:hint="eastAsia"/>
                <w:sz w:val="28"/>
                <w:szCs w:val="24"/>
              </w:rPr>
              <w:t>計畫內容具體明確</w:t>
            </w:r>
          </w:p>
          <w:p w:rsidR="004C2F77" w:rsidRPr="004C2F77" w:rsidRDefault="004C2F77" w:rsidP="00826251">
            <w:pPr>
              <w:spacing w:line="520" w:lineRule="exact"/>
              <w:ind w:leftChars="157" w:left="379" w:hanging="2"/>
              <w:rPr>
                <w:rFonts w:ascii="Times New Roman" w:eastAsia="標楷體" w:hAnsi="Times New Roman" w:cs="Arial"/>
                <w:sz w:val="28"/>
                <w:szCs w:val="24"/>
              </w:rPr>
            </w:pPr>
            <w:r w:rsidRPr="004C2F77">
              <w:rPr>
                <w:rFonts w:ascii="Times New Roman" w:eastAsia="標楷體" w:hAnsi="Times New Roman" w:cs="Arial" w:hint="eastAsia"/>
                <w:sz w:val="28"/>
                <w:szCs w:val="24"/>
              </w:rPr>
              <w:t>如：計畫目標、解決問題、投入資源</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行政、專業或學術</w:t>
            </w:r>
            <w:r w:rsidRPr="004C2F77">
              <w:rPr>
                <w:rFonts w:ascii="Times New Roman" w:eastAsia="標楷體" w:hAnsi="Times New Roman" w:cs="Arial" w:hint="eastAsia"/>
                <w:sz w:val="28"/>
                <w:szCs w:val="24"/>
              </w:rPr>
              <w:t>)</w:t>
            </w:r>
            <w:r w:rsidRPr="004C2F77">
              <w:rPr>
                <w:rFonts w:ascii="Times New Roman" w:eastAsia="標楷體" w:hAnsi="Times New Roman" w:cs="Arial" w:hint="eastAsia"/>
                <w:sz w:val="28"/>
                <w:szCs w:val="24"/>
              </w:rPr>
              <w:t>、執行步驟、方法或經費預算等。</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cs="Arial" w:hint="eastAsia"/>
                <w:sz w:val="28"/>
                <w:szCs w:val="24"/>
              </w:rPr>
              <w:t>(3)</w:t>
            </w:r>
            <w:r w:rsidRPr="004C2F77">
              <w:rPr>
                <w:rFonts w:ascii="Times New Roman" w:eastAsia="標楷體" w:hAnsi="Times New Roman" w:cs="Arial" w:hint="eastAsia"/>
                <w:sz w:val="28"/>
                <w:szCs w:val="24"/>
              </w:rPr>
              <w:t>有具體量化或質化成果</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r w:rsidR="004C2F77" w:rsidRPr="004C2F77" w:rsidTr="002B7677">
        <w:tc>
          <w:tcPr>
            <w:tcW w:w="4531" w:type="dxa"/>
            <w:vAlign w:val="center"/>
          </w:tcPr>
          <w:p w:rsidR="004C2F77" w:rsidRPr="004C2F77" w:rsidRDefault="004C2F77" w:rsidP="00826251">
            <w:pPr>
              <w:spacing w:line="520" w:lineRule="exact"/>
              <w:rPr>
                <w:rFonts w:ascii="Times New Roman" w:eastAsia="標楷體" w:hAnsi="Times New Roman" w:cs="Arial"/>
                <w:sz w:val="28"/>
                <w:szCs w:val="24"/>
              </w:rPr>
            </w:pPr>
            <w:r w:rsidRPr="004C2F77">
              <w:rPr>
                <w:rFonts w:ascii="Times New Roman" w:eastAsia="標楷體" w:hAnsi="Times New Roman" w:hint="eastAsia"/>
                <w:sz w:val="28"/>
              </w:rPr>
              <w:t>(4)</w:t>
            </w:r>
            <w:r w:rsidRPr="004C2F77">
              <w:rPr>
                <w:rFonts w:ascii="Times New Roman" w:eastAsia="標楷體" w:hAnsi="Times New Roman" w:hint="eastAsia"/>
                <w:sz w:val="28"/>
              </w:rPr>
              <w:t>具系統性改善</w:t>
            </w:r>
            <w:r w:rsidRPr="004C2F77">
              <w:rPr>
                <w:rFonts w:ascii="Times New Roman" w:eastAsia="標楷體" w:hAnsi="Times New Roman" w:hint="eastAsia"/>
                <w:sz w:val="28"/>
              </w:rPr>
              <w:t>(</w:t>
            </w:r>
            <w:r w:rsidRPr="004C2F77">
              <w:rPr>
                <w:rFonts w:ascii="Times New Roman" w:eastAsia="標楷體" w:hAnsi="Times New Roman" w:hint="eastAsia"/>
                <w:sz w:val="28"/>
              </w:rPr>
              <w:t>方案可以縣市為單位全面執行</w:t>
            </w:r>
            <w:r w:rsidRPr="004C2F77">
              <w:rPr>
                <w:rFonts w:ascii="Times New Roman" w:eastAsia="標楷體" w:hAnsi="Times New Roman" w:hint="eastAsia"/>
                <w:sz w:val="28"/>
              </w:rPr>
              <w:t>)</w:t>
            </w:r>
            <w:r w:rsidRPr="004C2F77">
              <w:rPr>
                <w:rFonts w:ascii="Times New Roman" w:eastAsia="標楷體" w:hAnsi="Times New Roman" w:cs="Arial" w:hint="eastAsia"/>
                <w:sz w:val="28"/>
                <w:szCs w:val="24"/>
              </w:rPr>
              <w:t xml:space="preserve"> </w:t>
            </w:r>
          </w:p>
        </w:tc>
        <w:tc>
          <w:tcPr>
            <w:tcW w:w="1276" w:type="dxa"/>
            <w:vAlign w:val="center"/>
          </w:tcPr>
          <w:p w:rsidR="004C2F77" w:rsidRPr="004C2F77" w:rsidRDefault="004C2F77" w:rsidP="00826251">
            <w:pPr>
              <w:spacing w:line="520" w:lineRule="exact"/>
              <w:jc w:val="center"/>
              <w:rPr>
                <w:rFonts w:ascii="Times New Roman" w:eastAsia="標楷體" w:hAnsi="Times New Roman" w:cs="Arial"/>
                <w:sz w:val="28"/>
                <w:szCs w:val="24"/>
              </w:rPr>
            </w:pPr>
            <w:r w:rsidRPr="004C2F77">
              <w:rPr>
                <w:rFonts w:ascii="Times New Roman" w:eastAsia="標楷體" w:hAnsi="Times New Roman" w:cs="Arial" w:hint="eastAsia"/>
                <w:sz w:val="28"/>
                <w:szCs w:val="24"/>
              </w:rPr>
              <w:t>得</w:t>
            </w:r>
            <w:r w:rsidRPr="004C2F77">
              <w:rPr>
                <w:rFonts w:ascii="Times New Roman" w:eastAsia="標楷體" w:hAnsi="Times New Roman" w:cs="Arial" w:hint="eastAsia"/>
                <w:sz w:val="28"/>
                <w:szCs w:val="24"/>
              </w:rPr>
              <w:t>1</w:t>
            </w:r>
            <w:r w:rsidRPr="004C2F77">
              <w:rPr>
                <w:rFonts w:ascii="Times New Roman" w:eastAsia="標楷體" w:hAnsi="Times New Roman" w:cs="Arial" w:hint="eastAsia"/>
                <w:sz w:val="28"/>
                <w:szCs w:val="24"/>
              </w:rPr>
              <w:t>分</w:t>
            </w:r>
          </w:p>
        </w:tc>
      </w:tr>
    </w:tbl>
    <w:p w:rsidR="004C2F77" w:rsidRPr="004C2F77" w:rsidRDefault="004C2F77" w:rsidP="004C2F7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4C2F77" w:rsidRPr="004C2F77" w:rsidRDefault="004C2F77" w:rsidP="004C2F77">
      <w:pPr>
        <w:widowControl/>
        <w:rPr>
          <w:rFonts w:ascii="Times New Roman" w:eastAsia="標楷體" w:hAnsi="Times New Roman"/>
          <w:sz w:val="28"/>
          <w:szCs w:val="28"/>
        </w:rPr>
      </w:pPr>
      <w:r w:rsidRPr="004C2F77">
        <w:rPr>
          <w:rFonts w:ascii="Times New Roman" w:eastAsia="標楷體" w:hAnsi="Times New Roman"/>
          <w:sz w:val="28"/>
          <w:szCs w:val="28"/>
        </w:rPr>
        <w:br w:type="page"/>
      </w:r>
    </w:p>
    <w:p w:rsidR="004C2F77" w:rsidRPr="004C2F77" w:rsidRDefault="004C2F77" w:rsidP="004C2F77">
      <w:pPr>
        <w:widowControl/>
        <w:jc w:val="center"/>
        <w:rPr>
          <w:rFonts w:ascii="標楷體" w:eastAsia="標楷體" w:hAnsi="標楷體"/>
          <w:b/>
          <w:szCs w:val="24"/>
        </w:rPr>
      </w:pPr>
      <w:r w:rsidRPr="004C2F77">
        <w:rPr>
          <w:noProof/>
        </w:rPr>
        <mc:AlternateContent>
          <mc:Choice Requires="wps">
            <w:drawing>
              <wp:anchor distT="0" distB="0" distL="114300" distR="114300" simplePos="0" relativeHeight="251653632" behindDoc="0" locked="0" layoutInCell="1" allowOverlap="1" wp14:anchorId="783429A9" wp14:editId="042F395A">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3429A9" id="_x0000_t202" coordsize="21600,21600" o:spt="202" path="m,l,21600r21600,l21600,xe">
                <v:stroke joinstyle="miter"/>
                <v:path gradientshapeok="t" o:connecttype="rect"/>
              </v:shapetype>
              <v:shape id="文字方塊 16" o:spid="_x0000_s1026" type="#_x0000_t202" style="position:absolute;left:0;text-align:left;margin-left:7.5pt;margin-top:-23.7pt;width:60.6pt;height:25.2pt;z-index:251653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" stroked="f">
                <v:textbox style="mso-fit-shape-to-text:t">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4C2F77">
        <w:rPr>
          <w:rFonts w:ascii="標楷體" w:eastAsia="標楷體" w:hAnsi="標楷體"/>
          <w:b/>
          <w:sz w:val="28"/>
          <w:szCs w:val="28"/>
        </w:rPr>
        <w:t>1</w:t>
      </w:r>
      <w:r w:rsidRPr="004C2F77">
        <w:rPr>
          <w:rFonts w:ascii="標楷體" w:eastAsia="標楷體" w:hAnsi="標楷體" w:hint="eastAsia"/>
          <w:b/>
          <w:sz w:val="28"/>
          <w:szCs w:val="28"/>
        </w:rPr>
        <w:t>1</w:t>
      </w:r>
      <w:r w:rsidRPr="004C2F77">
        <w:rPr>
          <w:rFonts w:ascii="標楷體" w:eastAsia="標楷體" w:hAnsi="標楷體"/>
          <w:b/>
          <w:sz w:val="28"/>
          <w:szCs w:val="28"/>
        </w:rPr>
        <w:t>1</w:t>
      </w:r>
      <w:r w:rsidRPr="004C2F77">
        <w:rPr>
          <w:rFonts w:ascii="標楷體" w:eastAsia="標楷體" w:hAnsi="標楷體" w:hint="eastAsia"/>
          <w:b/>
          <w:sz w:val="28"/>
          <w:szCs w:val="28"/>
        </w:rPr>
        <w:t>年心理及口腔健康業務考評資料檢核</w:t>
      </w:r>
      <w:r w:rsidRPr="004C2F77">
        <w:rPr>
          <w:rFonts w:ascii="標楷體" w:eastAsia="標楷體" w:hAnsi="標楷體" w:hint="eastAsia"/>
          <w:b/>
          <w:sz w:val="28"/>
          <w:szCs w:val="24"/>
        </w:rPr>
        <w:t>表</w:t>
      </w:r>
    </w:p>
    <w:p w:rsidR="004C2F77" w:rsidRPr="004C2F77" w:rsidRDefault="004C2F77" w:rsidP="004C2F77">
      <w:pPr>
        <w:widowControl/>
        <w:rPr>
          <w:rFonts w:ascii="標楷體" w:eastAsia="標楷體" w:hAnsi="標楷體"/>
          <w:b/>
          <w:szCs w:val="24"/>
        </w:rPr>
      </w:pPr>
    </w:p>
    <w:p w:rsidR="004C2F77" w:rsidRPr="004C2F77" w:rsidRDefault="004C2F77" w:rsidP="004C2F77">
      <w:pPr>
        <w:widowControl/>
        <w:spacing w:beforeLines="50" w:before="180" w:afterLines="50" w:after="180"/>
        <w:rPr>
          <w:rFonts w:ascii="標楷體" w:eastAsia="標楷體" w:hAnsi="標楷體"/>
          <w:b/>
          <w:szCs w:val="24"/>
        </w:rPr>
      </w:pPr>
      <w:r w:rsidRPr="004C2F77">
        <w:rPr>
          <w:rFonts w:ascii="標楷體" w:eastAsia="標楷體" w:hAnsi="標楷體" w:hint="eastAsia"/>
          <w:b/>
          <w:szCs w:val="24"/>
        </w:rPr>
        <w:t>衛生局、單位︰                        聯絡人︰</w:t>
      </w:r>
    </w:p>
    <w:p w:rsidR="004C2F77" w:rsidRPr="004C2F77" w:rsidRDefault="004C2F77" w:rsidP="004C2F77">
      <w:pPr>
        <w:widowControl/>
        <w:spacing w:beforeLines="50" w:before="180" w:afterLines="50" w:after="180"/>
        <w:rPr>
          <w:rFonts w:ascii="標楷體" w:eastAsia="標楷體" w:hAnsi="標楷體"/>
          <w:b/>
          <w:szCs w:val="24"/>
        </w:rPr>
      </w:pPr>
      <w:r w:rsidRPr="004C2F77">
        <w:rPr>
          <w:rFonts w:ascii="標楷體" w:eastAsia="標楷體" w:hAnsi="標楷體" w:hint="eastAsia"/>
          <w:b/>
          <w:szCs w:val="24"/>
        </w:rPr>
        <w:t>電話︰                                電子信箱︰</w:t>
      </w:r>
    </w:p>
    <w:p w:rsidR="004C2F77" w:rsidRPr="004C2F77" w:rsidRDefault="004C2F77" w:rsidP="004C2F77">
      <w:pPr>
        <w:widowControl/>
        <w:rPr>
          <w:rFonts w:ascii="標楷體" w:eastAsia="標楷體" w:hAnsi="標楷體"/>
          <w:b/>
          <w:szCs w:val="24"/>
        </w:rPr>
      </w:pPr>
    </w:p>
    <w:p w:rsidR="004C2F77" w:rsidRPr="004C2F77" w:rsidRDefault="004C2F77" w:rsidP="004C2F77">
      <w:pPr>
        <w:widowControl/>
        <w:rPr>
          <w:rFonts w:ascii="標楷體" w:eastAsia="標楷體" w:hAnsi="標楷體"/>
          <w:b/>
          <w:szCs w:val="24"/>
        </w:rPr>
      </w:pPr>
      <w:r w:rsidRPr="004C2F77">
        <w:rPr>
          <w:rFonts w:ascii="標楷體" w:eastAsia="標楷體" w:hAnsi="標楷體" w:hint="eastAsia"/>
          <w:b/>
          <w:szCs w:val="24"/>
        </w:rPr>
        <w:t>--------------------------------------------------------------------------------</w:t>
      </w:r>
    </w:p>
    <w:p w:rsidR="004C2F77" w:rsidRPr="004C2F77" w:rsidRDefault="004C2F77" w:rsidP="004C2F77">
      <w:pPr>
        <w:widowControl/>
        <w:ind w:left="283" w:hangingChars="118" w:hanging="283"/>
        <w:rPr>
          <w:rFonts w:ascii="標楷體" w:eastAsia="標楷體" w:hAnsi="標楷體"/>
          <w:b/>
          <w:szCs w:val="24"/>
        </w:rPr>
      </w:pPr>
      <w:r w:rsidRPr="004C2F77">
        <w:rPr>
          <w:rFonts w:ascii="標楷體" w:eastAsia="標楷體" w:hAnsi="標楷體" w:hint="eastAsia"/>
          <w:b/>
          <w:szCs w:val="24"/>
        </w:rPr>
        <w:t>※請逐項勾選(V)檢查，並填自評分數。</w:t>
      </w:r>
    </w:p>
    <w:p w:rsidR="004C2F77" w:rsidRPr="002B7677" w:rsidRDefault="004C2F77" w:rsidP="004C2F77">
      <w:pPr>
        <w:numPr>
          <w:ilvl w:val="0"/>
          <w:numId w:val="65"/>
        </w:numPr>
        <w:spacing w:line="500" w:lineRule="exact"/>
        <w:jc w:val="both"/>
        <w:rPr>
          <w:rFonts w:ascii="標楷體" w:eastAsia="標楷體" w:hAnsi="標楷體"/>
          <w:b/>
          <w:szCs w:val="24"/>
        </w:rPr>
      </w:pPr>
      <w:r w:rsidRPr="004C2F77">
        <w:rPr>
          <w:rFonts w:ascii="標楷體" w:eastAsia="標楷體" w:hAnsi="標楷體" w:hint="eastAsia"/>
          <w:b/>
          <w:szCs w:val="24"/>
        </w:rPr>
        <w:t>已分為</w:t>
      </w:r>
      <w:r w:rsidR="000B784C" w:rsidRPr="00DF50FB">
        <w:rPr>
          <w:rFonts w:ascii="標楷體" w:eastAsia="標楷體" w:hAnsi="標楷體" w:hint="eastAsia"/>
          <w:b/>
          <w:szCs w:val="24"/>
        </w:rPr>
        <w:t>17</w:t>
      </w:r>
      <w:r w:rsidRPr="00DF50FB">
        <w:rPr>
          <w:rFonts w:ascii="標楷體" w:eastAsia="標楷體" w:hAnsi="標楷體" w:hint="eastAsia"/>
          <w:b/>
          <w:szCs w:val="24"/>
        </w:rPr>
        <w:t>冊</w:t>
      </w:r>
      <w:r w:rsidRPr="002B7677">
        <w:rPr>
          <w:rFonts w:ascii="標楷體" w:eastAsia="標楷體" w:hAnsi="標楷體" w:hint="eastAsia"/>
          <w:b/>
          <w:szCs w:val="24"/>
        </w:rPr>
        <w:t>。</w:t>
      </w:r>
    </w:p>
    <w:p w:rsidR="004C2F77" w:rsidRPr="002B76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每冊資料已用釘書機雙針、膠裝或雙尾夾二側固定好。</w:t>
      </w:r>
    </w:p>
    <w:p w:rsidR="004C2F77" w:rsidRPr="002B76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未以透明資料袋裝或將幾項指標資料裝訂成冊。</w:t>
      </w:r>
    </w:p>
    <w:p w:rsidR="004C2F77" w:rsidRPr="004C2F77" w:rsidRDefault="004C2F77" w:rsidP="004C2F77">
      <w:pPr>
        <w:numPr>
          <w:ilvl w:val="0"/>
          <w:numId w:val="65"/>
        </w:numPr>
        <w:spacing w:line="500" w:lineRule="exact"/>
        <w:jc w:val="both"/>
        <w:rPr>
          <w:rFonts w:ascii="標楷體" w:eastAsia="標楷體" w:hAnsi="標楷體"/>
          <w:b/>
          <w:szCs w:val="24"/>
        </w:rPr>
      </w:pPr>
      <w:r w:rsidRPr="002B7677">
        <w:rPr>
          <w:rFonts w:ascii="標楷體" w:eastAsia="標楷體" w:hAnsi="標楷體" w:hint="eastAsia"/>
          <w:b/>
          <w:szCs w:val="24"/>
        </w:rPr>
        <w:t>各冊指標考評資料已</w:t>
      </w:r>
      <w:r w:rsidRPr="004C2F77">
        <w:rPr>
          <w:rFonts w:ascii="標楷體" w:eastAsia="標楷體" w:hAnsi="標楷體" w:hint="eastAsia"/>
          <w:b/>
          <w:szCs w:val="24"/>
        </w:rPr>
        <w:t>包括：封面、考評評分表及佐證資料。</w:t>
      </w:r>
    </w:p>
    <w:p w:rsidR="004C2F77" w:rsidRPr="004C2F77" w:rsidRDefault="004C2F77" w:rsidP="004C2F77">
      <w:pPr>
        <w:numPr>
          <w:ilvl w:val="0"/>
          <w:numId w:val="65"/>
        </w:numPr>
        <w:spacing w:line="500" w:lineRule="exact"/>
        <w:jc w:val="both"/>
        <w:rPr>
          <w:rFonts w:ascii="標楷體" w:eastAsia="標楷體" w:hAnsi="標楷體"/>
          <w:b/>
          <w:szCs w:val="24"/>
        </w:rPr>
      </w:pPr>
      <w:r w:rsidRPr="004C2F77">
        <w:rPr>
          <w:rFonts w:ascii="標楷體" w:eastAsia="標楷體" w:hAnsi="標楷體" w:hint="eastAsia"/>
          <w:b/>
          <w:szCs w:val="24"/>
        </w:rPr>
        <w:t xml:space="preserve">書面考評資料依序檢查 </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4116"/>
        <w:gridCol w:w="851"/>
        <w:gridCol w:w="992"/>
        <w:gridCol w:w="851"/>
        <w:gridCol w:w="850"/>
      </w:tblGrid>
      <w:tr w:rsidR="000B784C" w:rsidRPr="0096682E" w:rsidTr="009677A0">
        <w:trPr>
          <w:trHeight w:val="717"/>
          <w:tblHeader/>
          <w:jc w:val="center"/>
        </w:trPr>
        <w:tc>
          <w:tcPr>
            <w:tcW w:w="1838" w:type="dxa"/>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r w:rsidRPr="0096682E">
              <w:rPr>
                <w:rFonts w:ascii="標楷體" w:eastAsia="標楷體" w:hAnsi="標楷體" w:hint="eastAsia"/>
                <w:b/>
                <w:szCs w:val="24"/>
              </w:rPr>
              <w:t>考評項目</w:t>
            </w:r>
          </w:p>
        </w:tc>
        <w:tc>
          <w:tcPr>
            <w:tcW w:w="4116" w:type="dxa"/>
            <w:vAlign w:val="center"/>
          </w:tcPr>
          <w:p w:rsidR="000B784C" w:rsidRPr="0096682E" w:rsidRDefault="000B784C" w:rsidP="004259C9">
            <w:pPr>
              <w:spacing w:line="400" w:lineRule="exact"/>
              <w:jc w:val="both"/>
              <w:rPr>
                <w:rFonts w:ascii="標楷體" w:eastAsia="標楷體" w:hAnsi="標楷體"/>
                <w:b/>
                <w:szCs w:val="24"/>
              </w:rPr>
            </w:pPr>
            <w:r w:rsidRPr="0096682E">
              <w:rPr>
                <w:rFonts w:ascii="標楷體" w:eastAsia="標楷體" w:hAnsi="標楷體" w:hint="eastAsia"/>
                <w:b/>
                <w:szCs w:val="24"/>
              </w:rPr>
              <w:t>考</w:t>
            </w:r>
            <w:r w:rsidRPr="0096682E">
              <w:rPr>
                <w:rFonts w:ascii="標楷體" w:eastAsia="標楷體" w:hAnsi="標楷體"/>
                <w:b/>
                <w:szCs w:val="24"/>
              </w:rPr>
              <w:t xml:space="preserve"> </w:t>
            </w:r>
            <w:r w:rsidRPr="0096682E">
              <w:rPr>
                <w:rFonts w:ascii="標楷體" w:eastAsia="標楷體" w:hAnsi="標楷體" w:hint="eastAsia"/>
                <w:b/>
                <w:szCs w:val="24"/>
              </w:rPr>
              <w:t>評</w:t>
            </w:r>
            <w:r w:rsidRPr="0096682E">
              <w:rPr>
                <w:rFonts w:ascii="標楷體" w:eastAsia="標楷體" w:hAnsi="標楷體"/>
                <w:b/>
                <w:szCs w:val="24"/>
              </w:rPr>
              <w:t xml:space="preserve"> </w:t>
            </w:r>
            <w:r w:rsidRPr="0096682E">
              <w:rPr>
                <w:rFonts w:ascii="標楷體" w:eastAsia="標楷體" w:hAnsi="標楷體" w:hint="eastAsia"/>
                <w:b/>
                <w:szCs w:val="24"/>
              </w:rPr>
              <w:t>指</w:t>
            </w:r>
            <w:r w:rsidRPr="0096682E">
              <w:rPr>
                <w:rFonts w:ascii="標楷體" w:eastAsia="標楷體" w:hAnsi="標楷體"/>
                <w:b/>
                <w:szCs w:val="24"/>
              </w:rPr>
              <w:t xml:space="preserve"> </w:t>
            </w:r>
            <w:r w:rsidRPr="0096682E">
              <w:rPr>
                <w:rFonts w:ascii="標楷體" w:eastAsia="標楷體" w:hAnsi="標楷體" w:hint="eastAsia"/>
                <w:b/>
                <w:szCs w:val="24"/>
              </w:rPr>
              <w:t>標</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封面</w:t>
            </w:r>
          </w:p>
        </w:tc>
        <w:tc>
          <w:tcPr>
            <w:tcW w:w="992"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考評</w:t>
            </w:r>
          </w:p>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評分表</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佐證資料</w:t>
            </w:r>
          </w:p>
        </w:tc>
        <w:tc>
          <w:tcPr>
            <w:tcW w:w="850" w:type="dxa"/>
          </w:tcPr>
          <w:p w:rsidR="000B784C" w:rsidRPr="0096682E" w:rsidRDefault="000B784C" w:rsidP="004259C9">
            <w:pPr>
              <w:spacing w:line="400" w:lineRule="exact"/>
              <w:jc w:val="center"/>
              <w:rPr>
                <w:rFonts w:ascii="標楷體" w:eastAsia="標楷體" w:hAnsi="標楷體"/>
                <w:szCs w:val="24"/>
              </w:rPr>
            </w:pPr>
            <w:r w:rsidRPr="0096682E">
              <w:rPr>
                <w:rFonts w:ascii="標楷體" w:eastAsia="標楷體" w:hAnsi="標楷體" w:hint="eastAsia"/>
                <w:szCs w:val="24"/>
              </w:rPr>
              <w:t>自評分數</w:t>
            </w:r>
          </w:p>
        </w:tc>
      </w:tr>
      <w:tr w:rsidR="000B784C" w:rsidRPr="0096682E" w:rsidTr="009677A0">
        <w:trPr>
          <w:trHeight w:val="717"/>
          <w:jc w:val="center"/>
        </w:trPr>
        <w:tc>
          <w:tcPr>
            <w:tcW w:w="1838" w:type="dxa"/>
            <w:vMerge w:val="restart"/>
            <w:vAlign w:val="center"/>
          </w:tcPr>
          <w:p w:rsidR="000B784C" w:rsidRPr="0096682E" w:rsidRDefault="000B784C" w:rsidP="004259C9">
            <w:pPr>
              <w:spacing w:line="400" w:lineRule="exact"/>
              <w:ind w:left="240" w:hangingChars="100" w:hanging="240"/>
              <w:jc w:val="both"/>
              <w:rPr>
                <w:rFonts w:ascii="標楷體" w:eastAsia="標楷體" w:hAnsi="標楷體"/>
              </w:rPr>
            </w:pPr>
            <w:r w:rsidRPr="0096682E">
              <w:rPr>
                <w:rFonts w:ascii="標楷體" w:eastAsia="標楷體" w:hAnsi="標楷體" w:hint="eastAsia"/>
              </w:rPr>
              <w:t>壹、推動心理健康促進及自殺防治業務（22分+3分）</w:t>
            </w:r>
          </w:p>
        </w:tc>
        <w:tc>
          <w:tcPr>
            <w:tcW w:w="4116" w:type="dxa"/>
            <w:vAlign w:val="center"/>
          </w:tcPr>
          <w:p w:rsidR="000B784C" w:rsidRPr="0096682E" w:rsidRDefault="000B784C" w:rsidP="00361044">
            <w:pPr>
              <w:pStyle w:val="aff0"/>
              <w:numPr>
                <w:ilvl w:val="0"/>
                <w:numId w:val="1124"/>
              </w:numPr>
              <w:spacing w:line="400" w:lineRule="exact"/>
              <w:ind w:leftChars="-7" w:left="463"/>
              <w:jc w:val="both"/>
              <w:rPr>
                <w:rFonts w:ascii="標楷體" w:eastAsia="標楷體" w:hAnsi="標楷體"/>
              </w:rPr>
            </w:pPr>
            <w:r w:rsidRPr="0096682E">
              <w:rPr>
                <w:rFonts w:ascii="標楷體" w:eastAsia="標楷體" w:hAnsi="標楷體" w:hint="eastAsia"/>
              </w:rPr>
              <w:t>提供免費（或優惠）心理健康諮商服務情形(10分)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42"/>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4"/>
              </w:numPr>
              <w:spacing w:line="400" w:lineRule="exact"/>
              <w:ind w:leftChars="-7" w:left="463"/>
              <w:jc w:val="both"/>
              <w:rPr>
                <w:rFonts w:ascii="標楷體" w:eastAsia="標楷體" w:hAnsi="標楷體"/>
              </w:rPr>
            </w:pPr>
            <w:r w:rsidRPr="0096682E">
              <w:rPr>
                <w:rFonts w:ascii="標楷體" w:eastAsia="標楷體" w:hAnsi="標楷體" w:hint="eastAsia"/>
              </w:rPr>
              <w:t>自殺防治業務推動成果(12+3分)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681"/>
          <w:jc w:val="center"/>
        </w:trPr>
        <w:tc>
          <w:tcPr>
            <w:tcW w:w="1838" w:type="dxa"/>
            <w:vMerge w:val="restart"/>
            <w:vAlign w:val="center"/>
          </w:tcPr>
          <w:p w:rsidR="000B784C" w:rsidRPr="0096682E" w:rsidRDefault="000B784C" w:rsidP="004259C9">
            <w:pPr>
              <w:spacing w:line="400" w:lineRule="exact"/>
              <w:ind w:left="240" w:hangingChars="100" w:hanging="240"/>
              <w:jc w:val="both"/>
              <w:rPr>
                <w:rFonts w:ascii="標楷體" w:eastAsia="標楷體" w:hAnsi="標楷體"/>
              </w:rPr>
            </w:pPr>
            <w:r w:rsidRPr="0096682E">
              <w:rPr>
                <w:rFonts w:ascii="標楷體" w:eastAsia="標楷體" w:hAnsi="標楷體" w:hint="eastAsia"/>
              </w:rPr>
              <w:t>貳、推動社區精神病人追蹤照護管理業務（25分）</w:t>
            </w:r>
          </w:p>
        </w:tc>
        <w:tc>
          <w:tcPr>
            <w:tcW w:w="4116" w:type="dxa"/>
            <w:vAlign w:val="center"/>
          </w:tcPr>
          <w:p w:rsidR="000B784C" w:rsidRPr="0096682E" w:rsidRDefault="000B784C" w:rsidP="00361044">
            <w:pPr>
              <w:pStyle w:val="aff0"/>
              <w:numPr>
                <w:ilvl w:val="0"/>
                <w:numId w:val="1125"/>
              </w:numPr>
              <w:tabs>
                <w:tab w:val="left" w:pos="0"/>
              </w:tabs>
              <w:spacing w:line="360" w:lineRule="exact"/>
              <w:ind w:leftChars="0" w:left="505" w:hanging="567"/>
              <w:rPr>
                <w:rFonts w:ascii="標楷體" w:eastAsia="標楷體" w:hAnsi="標楷體"/>
              </w:rPr>
            </w:pPr>
            <w:r w:rsidRPr="0096682E">
              <w:rPr>
                <w:rFonts w:ascii="標楷體" w:eastAsia="標楷體" w:hAnsi="標楷體" w:hint="eastAsia"/>
              </w:rPr>
              <w:t>轄區內精神追蹤照護個案自殺粗死亡率較前一年下降(8分)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01"/>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5"/>
              </w:numPr>
              <w:adjustRightInd w:val="0"/>
              <w:snapToGrid w:val="0"/>
              <w:spacing w:line="360" w:lineRule="exact"/>
              <w:ind w:leftChars="-7" w:left="463"/>
              <w:jc w:val="both"/>
              <w:outlineLvl w:val="2"/>
              <w:rPr>
                <w:rFonts w:ascii="標楷體" w:eastAsia="標楷體" w:hAnsi="標楷體"/>
                <w:szCs w:val="24"/>
              </w:rPr>
            </w:pPr>
            <w:r w:rsidRPr="0096682E">
              <w:rPr>
                <w:rFonts w:ascii="標楷體" w:eastAsia="標楷體" w:hAnsi="標楷體" w:hint="eastAsia"/>
              </w:rPr>
              <w:t>精神病人平均面訪次數(5分)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5"/>
              </w:numPr>
              <w:spacing w:line="400" w:lineRule="exact"/>
              <w:ind w:leftChars="-7" w:left="463"/>
              <w:jc w:val="both"/>
              <w:rPr>
                <w:rFonts w:ascii="標楷體" w:eastAsia="標楷體" w:hAnsi="標楷體"/>
                <w:szCs w:val="24"/>
              </w:rPr>
            </w:pPr>
            <w:r w:rsidRPr="0096682E">
              <w:rPr>
                <w:rFonts w:ascii="標楷體" w:eastAsia="標楷體" w:hAnsi="標楷體" w:hint="eastAsia"/>
                <w:szCs w:val="24"/>
              </w:rPr>
              <w:t>精神病人出院後1星期內完成出院準備計畫上傳精照系統比率(4分)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1814"/>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5"/>
              </w:numPr>
              <w:suppressAutoHyphens/>
              <w:autoSpaceDN w:val="0"/>
              <w:snapToGrid w:val="0"/>
              <w:spacing w:after="140" w:line="288" w:lineRule="auto"/>
              <w:ind w:leftChars="-7" w:left="463"/>
              <w:jc w:val="both"/>
              <w:textAlignment w:val="baseline"/>
              <w:rPr>
                <w:rFonts w:ascii="Times New Roman" w:hAnsi="Times New Roman" w:cs="Tahoma"/>
                <w:kern w:val="3"/>
              </w:rPr>
            </w:pPr>
            <w:r w:rsidRPr="0096682E">
              <w:rPr>
                <w:rFonts w:ascii="Times New Roman" w:eastAsia="標楷體" w:hAnsi="Times New Roman" w:cs="Tahoma"/>
                <w:kern w:val="3"/>
                <w:szCs w:val="24"/>
              </w:rPr>
              <w:t>輔導</w:t>
            </w:r>
            <w:r w:rsidRPr="0096682E">
              <w:rPr>
                <w:rFonts w:ascii="Times New Roman" w:eastAsia="標楷體" w:hAnsi="Times New Roman" w:cs="Tahoma"/>
                <w:bCs/>
                <w:kern w:val="3"/>
                <w:szCs w:val="24"/>
              </w:rPr>
              <w:t>精神護理之家</w:t>
            </w:r>
            <w:r w:rsidRPr="0096682E">
              <w:rPr>
                <w:rFonts w:ascii="Times New Roman" w:eastAsia="標楷體" w:hAnsi="Times New Roman" w:cs="Tahoma" w:hint="eastAsia"/>
                <w:bCs/>
                <w:kern w:val="3"/>
                <w:szCs w:val="24"/>
              </w:rPr>
              <w:t>/</w:t>
            </w:r>
            <w:r w:rsidRPr="0096682E">
              <w:rPr>
                <w:rFonts w:ascii="Times New Roman" w:eastAsia="標楷體" w:hAnsi="Times New Roman" w:cs="Tahoma" w:hint="eastAsia"/>
                <w:bCs/>
                <w:kern w:val="3"/>
                <w:szCs w:val="24"/>
              </w:rPr>
              <w:t>精神復健機構</w:t>
            </w:r>
            <w:r w:rsidRPr="0096682E">
              <w:rPr>
                <w:rFonts w:ascii="Times New Roman" w:eastAsia="標楷體" w:hAnsi="Times New Roman" w:cs="Tahoma"/>
                <w:bCs/>
                <w:kern w:val="3"/>
                <w:szCs w:val="24"/>
              </w:rPr>
              <w:t>辦理火災實地災害情境模擬</w:t>
            </w:r>
            <w:r w:rsidRPr="0096682E">
              <w:rPr>
                <w:rFonts w:ascii="Times New Roman" w:eastAsia="標楷體" w:hAnsi="Times New Roman" w:cs="Tahoma"/>
                <w:bCs/>
                <w:kern w:val="3"/>
                <w:szCs w:val="24"/>
              </w:rPr>
              <w:t>(</w:t>
            </w:r>
            <w:r w:rsidRPr="0096682E">
              <w:rPr>
                <w:rFonts w:ascii="Times New Roman" w:eastAsia="標楷體" w:hAnsi="Times New Roman" w:cs="Tahoma"/>
                <w:bCs/>
                <w:kern w:val="3"/>
                <w:szCs w:val="24"/>
              </w:rPr>
              <w:t>示範</w:t>
            </w:r>
            <w:r w:rsidRPr="0096682E">
              <w:rPr>
                <w:rFonts w:ascii="Times New Roman" w:eastAsia="標楷體" w:hAnsi="Times New Roman" w:cs="Tahoma"/>
                <w:bCs/>
                <w:kern w:val="3"/>
                <w:szCs w:val="24"/>
              </w:rPr>
              <w:t>)</w:t>
            </w:r>
            <w:r w:rsidRPr="0096682E">
              <w:rPr>
                <w:rFonts w:ascii="Times New Roman" w:eastAsia="標楷體" w:hAnsi="Times New Roman" w:cs="Tahoma"/>
                <w:bCs/>
                <w:kern w:val="3"/>
                <w:szCs w:val="24"/>
              </w:rPr>
              <w:t>演練及辦理防火管理種子人員培訓課程</w:t>
            </w:r>
            <w:r w:rsidRPr="0096682E">
              <w:rPr>
                <w:rFonts w:ascii="Times New Roman" w:eastAsia="標楷體" w:hAnsi="Times New Roman" w:cs="Tahoma"/>
                <w:bCs/>
                <w:kern w:val="3"/>
                <w:szCs w:val="24"/>
              </w:rPr>
              <w:t>(</w:t>
            </w:r>
            <w:r w:rsidRPr="0096682E">
              <w:rPr>
                <w:rFonts w:ascii="Times New Roman" w:eastAsia="標楷體" w:hAnsi="Times New Roman" w:cs="Tahoma" w:hint="eastAsia"/>
                <w:bCs/>
                <w:kern w:val="3"/>
                <w:szCs w:val="24"/>
              </w:rPr>
              <w:t>5</w:t>
            </w:r>
            <w:r w:rsidRPr="0096682E">
              <w:rPr>
                <w:rFonts w:ascii="Times New Roman" w:eastAsia="標楷體" w:hAnsi="Times New Roman" w:cs="Tahoma"/>
                <w:bCs/>
                <w:kern w:val="3"/>
                <w:szCs w:val="24"/>
              </w:rPr>
              <w:t>分</w:t>
            </w:r>
            <w:r w:rsidRPr="0096682E">
              <w:rPr>
                <w:rFonts w:ascii="Times New Roman" w:eastAsia="標楷體" w:hAnsi="Times New Roman" w:cs="Tahoma"/>
                <w:bCs/>
                <w:kern w:val="3"/>
                <w:szCs w:val="24"/>
              </w:rPr>
              <w:t>)</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454"/>
          <w:jc w:val="center"/>
        </w:trPr>
        <w:tc>
          <w:tcPr>
            <w:tcW w:w="1838" w:type="dxa"/>
            <w:vMerge/>
            <w:vAlign w:val="center"/>
          </w:tcPr>
          <w:p w:rsidR="000B784C" w:rsidRPr="0096682E" w:rsidRDefault="000B784C" w:rsidP="004259C9">
            <w:pPr>
              <w:spacing w:line="400" w:lineRule="exact"/>
              <w:ind w:left="240"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5"/>
              </w:numPr>
              <w:suppressAutoHyphens/>
              <w:autoSpaceDN w:val="0"/>
              <w:snapToGrid w:val="0"/>
              <w:spacing w:after="140" w:line="360" w:lineRule="exact"/>
              <w:ind w:leftChars="0" w:left="505"/>
              <w:jc w:val="both"/>
              <w:textAlignment w:val="baseline"/>
              <w:rPr>
                <w:rFonts w:ascii="Times New Roman" w:hAnsi="Times New Roman" w:cs="Tahoma"/>
                <w:kern w:val="3"/>
                <w:szCs w:val="24"/>
              </w:rPr>
            </w:pPr>
            <w:r w:rsidRPr="0096682E">
              <w:rPr>
                <w:rFonts w:ascii="Times New Roman" w:eastAsia="標楷體" w:hAnsi="Times New Roman" w:cs="Tahoma"/>
                <w:bCs/>
                <w:kern w:val="3"/>
                <w:szCs w:val="24"/>
              </w:rPr>
              <w:t>配合</w:t>
            </w:r>
            <w:r w:rsidRPr="0096682E">
              <w:rPr>
                <w:rFonts w:ascii="Times New Roman" w:eastAsia="標楷體" w:hAnsi="Times New Roman" w:cs="Tahoma"/>
                <w:bCs/>
                <w:kern w:val="3"/>
                <w:szCs w:val="24"/>
              </w:rPr>
              <w:t>110</w:t>
            </w:r>
            <w:r w:rsidRPr="0096682E">
              <w:rPr>
                <w:rFonts w:ascii="Times New Roman" w:eastAsia="標楷體" w:hAnsi="Times New Roman" w:cs="Tahoma"/>
                <w:kern w:val="3"/>
                <w:szCs w:val="24"/>
              </w:rPr>
              <w:t>年「護理之家機構改善公共安全設施設備補助計畫」之推動情形</w:t>
            </w:r>
            <w:r w:rsidRPr="0096682E">
              <w:rPr>
                <w:rFonts w:ascii="Times New Roman" w:eastAsia="標楷體" w:hAnsi="Times New Roman" w:cs="Tahoma"/>
                <w:kern w:val="3"/>
                <w:szCs w:val="24"/>
              </w:rPr>
              <w:t>(</w:t>
            </w:r>
            <w:r w:rsidRPr="0096682E">
              <w:rPr>
                <w:rFonts w:ascii="Times New Roman" w:eastAsia="標楷體" w:hAnsi="Times New Roman" w:cs="Tahoma" w:hint="eastAsia"/>
                <w:kern w:val="3"/>
                <w:szCs w:val="24"/>
              </w:rPr>
              <w:t>3</w:t>
            </w:r>
            <w:r w:rsidRPr="0096682E">
              <w:rPr>
                <w:rFonts w:ascii="Times New Roman" w:eastAsia="標楷體" w:hAnsi="Times New Roman" w:cs="Tahoma"/>
                <w:kern w:val="3"/>
                <w:szCs w:val="24"/>
              </w:rPr>
              <w:t>分</w:t>
            </w:r>
            <w:r w:rsidRPr="0096682E">
              <w:rPr>
                <w:rFonts w:ascii="Times New Roman" w:eastAsia="標楷體" w:hAnsi="Times New Roman" w:cs="Tahoma"/>
                <w:kern w:val="3"/>
                <w:szCs w:val="24"/>
              </w:rPr>
              <w:t>)</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810"/>
          <w:jc w:val="center"/>
        </w:trPr>
        <w:tc>
          <w:tcPr>
            <w:tcW w:w="1838" w:type="dxa"/>
            <w:vMerge w:val="restart"/>
            <w:vAlign w:val="center"/>
          </w:tcPr>
          <w:p w:rsidR="000B784C" w:rsidRPr="0096682E" w:rsidRDefault="000B784C" w:rsidP="004259C9">
            <w:pPr>
              <w:spacing w:line="400" w:lineRule="exact"/>
              <w:ind w:leftChars="7" w:left="257" w:hangingChars="100" w:hanging="240"/>
              <w:jc w:val="both"/>
              <w:rPr>
                <w:rFonts w:ascii="標楷體" w:eastAsia="標楷體" w:hAnsi="標楷體"/>
              </w:rPr>
            </w:pPr>
            <w:r w:rsidRPr="0096682E">
              <w:rPr>
                <w:rFonts w:ascii="標楷體" w:eastAsia="標楷體" w:hAnsi="標楷體" w:hint="eastAsia"/>
              </w:rPr>
              <w:t>參、推動酒癮、網癮防治業務</w:t>
            </w:r>
            <w:r w:rsidRPr="0096682E">
              <w:rPr>
                <w:rFonts w:ascii="標楷體" w:eastAsia="標楷體" w:hAnsi="標楷體"/>
              </w:rPr>
              <w:t>(</w:t>
            </w:r>
            <w:r w:rsidRPr="0096682E">
              <w:rPr>
                <w:rFonts w:ascii="標楷體" w:eastAsia="標楷體" w:hAnsi="標楷體" w:hint="eastAsia"/>
              </w:rPr>
              <w:t>13分</w:t>
            </w:r>
            <w:r w:rsidRPr="0096682E">
              <w:rPr>
                <w:rFonts w:ascii="標楷體" w:eastAsia="標楷體" w:hAnsi="標楷體"/>
              </w:rPr>
              <w:t>)</w:t>
            </w:r>
          </w:p>
        </w:tc>
        <w:tc>
          <w:tcPr>
            <w:tcW w:w="4116" w:type="dxa"/>
          </w:tcPr>
          <w:p w:rsidR="000B784C" w:rsidRPr="0096682E" w:rsidRDefault="000B784C" w:rsidP="00361044">
            <w:pPr>
              <w:pStyle w:val="aff0"/>
              <w:numPr>
                <w:ilvl w:val="0"/>
                <w:numId w:val="1126"/>
              </w:numPr>
              <w:tabs>
                <w:tab w:val="left" w:pos="360"/>
              </w:tabs>
              <w:adjustRightInd w:val="0"/>
              <w:snapToGrid w:val="0"/>
              <w:spacing w:line="360" w:lineRule="exact"/>
              <w:ind w:leftChars="-7" w:left="463"/>
              <w:jc w:val="both"/>
              <w:outlineLvl w:val="2"/>
              <w:rPr>
                <w:rFonts w:ascii="標楷體" w:eastAsia="標楷體" w:hAnsi="標楷體"/>
              </w:rPr>
            </w:pPr>
            <w:r w:rsidRPr="0096682E">
              <w:rPr>
                <w:rFonts w:ascii="標楷體" w:eastAsia="標楷體" w:hAnsi="標楷體" w:hint="eastAsia"/>
              </w:rPr>
              <w:t>辦理酒癮防治宣導情形</w:t>
            </w:r>
            <w:r w:rsidRPr="0096682E">
              <w:rPr>
                <w:rFonts w:ascii="標楷體" w:eastAsia="標楷體" w:hAnsi="標楷體" w:hint="eastAsia"/>
                <w:szCs w:val="24"/>
              </w:rPr>
              <w:t>（</w:t>
            </w:r>
            <w:r w:rsidRPr="0096682E">
              <w:rPr>
                <w:rFonts w:ascii="Times New Roman" w:eastAsia="標楷體" w:hAnsi="Times New Roman" w:hint="eastAsia"/>
                <w:kern w:val="3"/>
                <w:szCs w:val="24"/>
              </w:rPr>
              <w:t>3</w:t>
            </w:r>
            <w:r w:rsidRPr="0096682E">
              <w:rPr>
                <w:rFonts w:ascii="標楷體" w:eastAsia="標楷體" w:hAnsi="標楷體" w:hint="eastAsia"/>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szCs w:val="24"/>
              </w:rPr>
            </w:pPr>
            <w:r w:rsidRPr="0096682E">
              <w:rPr>
                <w:rFonts w:ascii="標楷體" w:eastAsia="標楷體" w:hAnsi="標楷體" w:cs="Arial" w:hint="eastAsia"/>
                <w:szCs w:val="24"/>
              </w:rPr>
              <w:t>建立轄內酒癮治療轉介機制，並統計轉介人數與治療人數</w:t>
            </w:r>
            <w:r w:rsidRPr="0096682E">
              <w:rPr>
                <w:rFonts w:ascii="標楷體" w:eastAsia="標楷體" w:hAnsi="標楷體" w:hint="eastAsia"/>
                <w:szCs w:val="24"/>
              </w:rPr>
              <w:t>（4分）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rPr>
            </w:pPr>
            <w:r w:rsidRPr="0096682E">
              <w:rPr>
                <w:rFonts w:ascii="標楷體" w:eastAsia="標楷體" w:hAnsi="標楷體" w:hint="eastAsia"/>
              </w:rPr>
              <w:t>轄內辦理酒癮治療服務執行機構之年度訪查率（3分）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33"/>
          <w:jc w:val="center"/>
        </w:trPr>
        <w:tc>
          <w:tcPr>
            <w:tcW w:w="1838" w:type="dxa"/>
            <w:vMerge/>
            <w:vAlign w:val="center"/>
          </w:tcPr>
          <w:p w:rsidR="000B784C" w:rsidRPr="0096682E" w:rsidRDefault="000B784C" w:rsidP="004259C9">
            <w:pPr>
              <w:spacing w:line="400" w:lineRule="exact"/>
              <w:ind w:leftChars="7" w:left="257" w:hangingChars="100" w:hanging="240"/>
              <w:jc w:val="both"/>
              <w:rPr>
                <w:rFonts w:ascii="標楷體" w:eastAsia="標楷體" w:hAnsi="標楷體"/>
                <w:szCs w:val="24"/>
              </w:rPr>
            </w:pPr>
          </w:p>
        </w:tc>
        <w:tc>
          <w:tcPr>
            <w:tcW w:w="4116" w:type="dxa"/>
            <w:vAlign w:val="center"/>
          </w:tcPr>
          <w:p w:rsidR="000B784C" w:rsidRPr="0096682E" w:rsidRDefault="000B784C" w:rsidP="00361044">
            <w:pPr>
              <w:pStyle w:val="aff0"/>
              <w:numPr>
                <w:ilvl w:val="0"/>
                <w:numId w:val="1126"/>
              </w:numPr>
              <w:spacing w:line="400" w:lineRule="exact"/>
              <w:ind w:leftChars="-7" w:left="463"/>
              <w:jc w:val="both"/>
              <w:rPr>
                <w:rFonts w:ascii="標楷體" w:eastAsia="標楷體" w:hAnsi="標楷體"/>
                <w:szCs w:val="24"/>
              </w:rPr>
            </w:pPr>
            <w:r w:rsidRPr="0096682E">
              <w:rPr>
                <w:rFonts w:ascii="標楷體" w:eastAsia="標楷體" w:hAnsi="標楷體" w:hint="eastAsia"/>
              </w:rPr>
              <w:t>建立網路成癮防治合作網絡（3分）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14"/>
          <w:jc w:val="center"/>
        </w:trPr>
        <w:tc>
          <w:tcPr>
            <w:tcW w:w="1838" w:type="dxa"/>
            <w:vMerge w:val="restart"/>
            <w:vAlign w:val="center"/>
          </w:tcPr>
          <w:p w:rsidR="000B784C" w:rsidRPr="00DF50FB" w:rsidRDefault="000B784C" w:rsidP="004259C9">
            <w:pPr>
              <w:spacing w:line="400" w:lineRule="exact"/>
              <w:ind w:leftChars="7" w:left="257" w:hangingChars="100" w:hanging="240"/>
              <w:jc w:val="both"/>
              <w:rPr>
                <w:rFonts w:ascii="標楷體" w:eastAsia="標楷體" w:hAnsi="標楷體"/>
                <w:bCs/>
              </w:rPr>
            </w:pPr>
            <w:r w:rsidRPr="00DF50FB">
              <w:rPr>
                <w:rFonts w:ascii="標楷體" w:eastAsia="標楷體" w:hAnsi="標楷體" w:hint="eastAsia"/>
              </w:rPr>
              <w:t>肆、推動家庭暴力、性侵害防治業務（</w:t>
            </w:r>
            <w:r w:rsidRPr="00DF50FB">
              <w:rPr>
                <w:rFonts w:ascii="標楷體" w:eastAsia="標楷體" w:hAnsi="標楷體" w:hint="eastAsia"/>
                <w:u w:val="single"/>
              </w:rPr>
              <w:t>20</w:t>
            </w:r>
            <w:r w:rsidRPr="00DF50FB">
              <w:rPr>
                <w:rFonts w:ascii="標楷體" w:eastAsia="標楷體" w:hAnsi="標楷體" w:hint="eastAsia"/>
              </w:rPr>
              <w:t>分）</w:t>
            </w:r>
          </w:p>
        </w:tc>
        <w:tc>
          <w:tcPr>
            <w:tcW w:w="4116" w:type="dxa"/>
          </w:tcPr>
          <w:p w:rsidR="000B784C" w:rsidRPr="00DF50FB" w:rsidRDefault="000B784C" w:rsidP="00361044">
            <w:pPr>
              <w:pStyle w:val="aff0"/>
              <w:numPr>
                <w:ilvl w:val="0"/>
                <w:numId w:val="1127"/>
              </w:numPr>
              <w:snapToGrid w:val="0"/>
              <w:spacing w:line="400" w:lineRule="exact"/>
              <w:ind w:leftChars="0" w:left="505"/>
              <w:jc w:val="both"/>
              <w:rPr>
                <w:rFonts w:ascii="標楷體" w:eastAsia="標楷體" w:hAnsi="標楷體" w:cs="Arial"/>
                <w:szCs w:val="24"/>
              </w:rPr>
            </w:pPr>
            <w:r w:rsidRPr="00DF50FB">
              <w:rPr>
                <w:rFonts w:ascii="標楷體" w:eastAsia="標楷體" w:hAnsi="標楷體" w:cs="Arial"/>
                <w:szCs w:val="24"/>
              </w:rPr>
              <w:t>期滿出監中高</w:t>
            </w:r>
            <w:r w:rsidRPr="00DF50FB">
              <w:rPr>
                <w:rFonts w:ascii="標楷體" w:eastAsia="標楷體" w:hAnsi="標楷體" w:cs="Arial" w:hint="eastAsia"/>
                <w:szCs w:val="24"/>
              </w:rPr>
              <w:t>以上</w:t>
            </w:r>
            <w:r w:rsidRPr="00DF50FB">
              <w:rPr>
                <w:rFonts w:ascii="標楷體" w:eastAsia="標楷體" w:hAnsi="標楷體" w:cs="Arial"/>
                <w:szCs w:val="24"/>
              </w:rPr>
              <w:t>再犯</w:t>
            </w:r>
            <w:r w:rsidRPr="00DF50FB">
              <w:rPr>
                <w:rFonts w:ascii="標楷體" w:eastAsia="標楷體" w:hAnsi="標楷體" w:cs="Arial" w:hint="eastAsia"/>
                <w:szCs w:val="24"/>
              </w:rPr>
              <w:t>危險</w:t>
            </w:r>
            <w:r w:rsidRPr="00DF50FB">
              <w:rPr>
                <w:rFonts w:ascii="標楷體" w:eastAsia="標楷體" w:hAnsi="標楷體" w:hint="eastAsia"/>
              </w:rPr>
              <w:t>及停止強制治療出所之</w:t>
            </w:r>
            <w:r w:rsidRPr="00DF50FB">
              <w:rPr>
                <w:rFonts w:ascii="標楷體" w:eastAsia="標楷體" w:hAnsi="標楷體" w:cs="Arial"/>
                <w:szCs w:val="24"/>
              </w:rPr>
              <w:t>性侵害加害人2週內執行社區處遇比率（配分</w:t>
            </w:r>
            <w:r w:rsidRPr="00DF50FB">
              <w:rPr>
                <w:rFonts w:ascii="標楷體" w:eastAsia="標楷體" w:hAnsi="標楷體" w:cs="Arial" w:hint="eastAsia"/>
                <w:szCs w:val="24"/>
                <w:u w:val="single"/>
              </w:rPr>
              <w:t>6</w:t>
            </w:r>
            <w:r w:rsidRPr="00DF50FB">
              <w:rPr>
                <w:rFonts w:ascii="標楷體" w:eastAsia="標楷體" w:hAnsi="標楷體" w:cs="Arial"/>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tcPr>
          <w:p w:rsidR="000B784C" w:rsidRPr="00DF50FB" w:rsidRDefault="000B784C" w:rsidP="004259C9">
            <w:pPr>
              <w:spacing w:line="400" w:lineRule="exact"/>
              <w:jc w:val="center"/>
              <w:rPr>
                <w:rFonts w:ascii="標楷體" w:eastAsia="標楷體" w:hAnsi="標楷體"/>
                <w:szCs w:val="24"/>
              </w:rPr>
            </w:pPr>
          </w:p>
        </w:tc>
        <w:tc>
          <w:tcPr>
            <w:tcW w:w="4116" w:type="dxa"/>
          </w:tcPr>
          <w:p w:rsidR="000B784C" w:rsidRPr="00DF50FB" w:rsidRDefault="000B784C" w:rsidP="00361044">
            <w:pPr>
              <w:pStyle w:val="aff0"/>
              <w:numPr>
                <w:ilvl w:val="0"/>
                <w:numId w:val="1127"/>
              </w:numPr>
              <w:snapToGrid w:val="0"/>
              <w:spacing w:line="400" w:lineRule="exact"/>
              <w:ind w:leftChars="0" w:left="505"/>
              <w:rPr>
                <w:rFonts w:ascii="標楷體" w:eastAsia="標楷體" w:hAnsi="標楷體" w:cs="Arial"/>
                <w:szCs w:val="24"/>
              </w:rPr>
            </w:pPr>
            <w:r w:rsidRPr="00DF50FB">
              <w:rPr>
                <w:rFonts w:ascii="標楷體" w:eastAsia="標楷體" w:hAnsi="標楷體" w:cs="Arial"/>
                <w:szCs w:val="24"/>
              </w:rPr>
              <w:t>家庭暴力</w:t>
            </w:r>
            <w:r w:rsidRPr="00DF50FB">
              <w:rPr>
                <w:rFonts w:ascii="標楷體" w:eastAsia="標楷體" w:hAnsi="標楷體" w:cs="Arial" w:hint="eastAsia"/>
                <w:szCs w:val="24"/>
              </w:rPr>
              <w:t>及</w:t>
            </w:r>
            <w:r w:rsidRPr="00DF50FB">
              <w:rPr>
                <w:rFonts w:ascii="標楷體" w:eastAsia="標楷體" w:hAnsi="標楷體" w:cs="Arial"/>
                <w:szCs w:val="24"/>
              </w:rPr>
              <w:t>性侵害加害人未依規定執行</w:t>
            </w:r>
            <w:r w:rsidRPr="00DF50FB">
              <w:rPr>
                <w:rFonts w:ascii="標楷體" w:eastAsia="標楷體" w:hAnsi="標楷體" w:cs="Arial" w:hint="eastAsia"/>
                <w:szCs w:val="24"/>
              </w:rPr>
              <w:t>社區</w:t>
            </w:r>
            <w:r w:rsidRPr="00DF50FB">
              <w:rPr>
                <w:rFonts w:ascii="標楷體" w:eastAsia="標楷體" w:hAnsi="標楷體" w:cs="Arial"/>
                <w:szCs w:val="24"/>
              </w:rPr>
              <w:t>處遇</w:t>
            </w:r>
            <w:r w:rsidRPr="00DF50FB">
              <w:rPr>
                <w:rFonts w:ascii="標楷體" w:eastAsia="標楷體" w:hAnsi="標楷體" w:cs="Arial" w:hint="eastAsia"/>
                <w:szCs w:val="24"/>
              </w:rPr>
              <w:t>後追</w:t>
            </w:r>
            <w:r w:rsidRPr="00DF50FB">
              <w:rPr>
                <w:rFonts w:ascii="標楷體" w:eastAsia="標楷體" w:hAnsi="標楷體" w:cs="Arial"/>
                <w:szCs w:val="24"/>
              </w:rPr>
              <w:t>率（配分</w:t>
            </w:r>
            <w:r w:rsidRPr="00DF50FB">
              <w:rPr>
                <w:rFonts w:ascii="標楷體" w:eastAsia="標楷體" w:hAnsi="標楷體" w:cs="Arial" w:hint="eastAsia"/>
                <w:szCs w:val="24"/>
                <w:u w:val="single"/>
              </w:rPr>
              <w:t>14</w:t>
            </w:r>
            <w:r w:rsidRPr="00DF50FB">
              <w:rPr>
                <w:rFonts w:ascii="標楷體" w:eastAsia="標楷體" w:hAnsi="標楷體" w:cs="Arial"/>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jc w:val="center"/>
        </w:trPr>
        <w:tc>
          <w:tcPr>
            <w:tcW w:w="1838" w:type="dxa"/>
            <w:vMerge w:val="restart"/>
            <w:vAlign w:val="center"/>
          </w:tcPr>
          <w:p w:rsidR="000B784C" w:rsidRPr="0096682E" w:rsidRDefault="000B784C" w:rsidP="004259C9">
            <w:pPr>
              <w:spacing w:line="400" w:lineRule="exact"/>
              <w:ind w:left="278" w:hangingChars="116" w:hanging="278"/>
              <w:jc w:val="center"/>
              <w:rPr>
                <w:rFonts w:ascii="標楷體" w:eastAsia="標楷體" w:hAnsi="標楷體"/>
              </w:rPr>
            </w:pPr>
            <w:r>
              <w:rPr>
                <w:rFonts w:ascii="標楷體" w:eastAsia="標楷體" w:hAnsi="標楷體" w:hint="eastAsia"/>
                <w:szCs w:val="24"/>
              </w:rPr>
              <w:t>伍</w:t>
            </w:r>
            <w:r w:rsidRPr="0096682E">
              <w:rPr>
                <w:rFonts w:ascii="標楷體" w:eastAsia="標楷體" w:hAnsi="標楷體" w:hint="eastAsia"/>
              </w:rPr>
              <w:t>、推動口腔健康促進及特殊族群口腔健康照護（20分）</w:t>
            </w:r>
          </w:p>
        </w:tc>
        <w:tc>
          <w:tcPr>
            <w:tcW w:w="4116" w:type="dxa"/>
          </w:tcPr>
          <w:p w:rsidR="000B784C" w:rsidRPr="0096682E" w:rsidRDefault="000B784C" w:rsidP="00361044">
            <w:pPr>
              <w:pStyle w:val="aff0"/>
              <w:numPr>
                <w:ilvl w:val="0"/>
                <w:numId w:val="1128"/>
              </w:numPr>
              <w:snapToGrid w:val="0"/>
              <w:spacing w:line="360" w:lineRule="atLeast"/>
              <w:ind w:leftChars="-23" w:left="504" w:rightChars="-45" w:right="-108" w:hangingChars="233" w:hanging="559"/>
              <w:jc w:val="both"/>
              <w:rPr>
                <w:rFonts w:ascii="標楷體" w:eastAsia="標楷體" w:hAnsi="標楷體"/>
              </w:rPr>
            </w:pPr>
            <w:r w:rsidRPr="0096682E">
              <w:rPr>
                <w:rFonts w:ascii="Times New Roman" w:eastAsia="標楷體" w:hAnsi="Times New Roman"/>
              </w:rPr>
              <w:t>辦理</w:t>
            </w:r>
            <w:r w:rsidRPr="0096682E">
              <w:rPr>
                <w:rFonts w:ascii="Times New Roman" w:eastAsia="標楷體" w:hAnsi="Times New Roman"/>
                <w:szCs w:val="24"/>
              </w:rPr>
              <w:t>推廣口腔預防保健服務之情形</w:t>
            </w:r>
            <w:r w:rsidRPr="0096682E">
              <w:rPr>
                <w:rFonts w:ascii="標楷體" w:eastAsia="標楷體" w:hAnsi="標楷體" w:hint="eastAsia"/>
              </w:rPr>
              <w:t>(6分)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Merge/>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p>
        </w:tc>
        <w:tc>
          <w:tcPr>
            <w:tcW w:w="4116" w:type="dxa"/>
          </w:tcPr>
          <w:p w:rsidR="000B784C" w:rsidRPr="0096682E" w:rsidRDefault="000B784C" w:rsidP="00361044">
            <w:pPr>
              <w:pStyle w:val="aff0"/>
              <w:numPr>
                <w:ilvl w:val="0"/>
                <w:numId w:val="1128"/>
              </w:numPr>
              <w:snapToGrid w:val="0"/>
              <w:spacing w:line="360" w:lineRule="atLeast"/>
              <w:ind w:leftChars="-23" w:left="504" w:rightChars="20" w:right="48" w:hangingChars="233" w:hanging="559"/>
              <w:jc w:val="both"/>
              <w:rPr>
                <w:rFonts w:ascii="Times New Roman" w:eastAsia="標楷體" w:hAnsi="標楷體"/>
              </w:rPr>
            </w:pPr>
            <w:r w:rsidRPr="0096682E">
              <w:rPr>
                <w:rFonts w:ascii="標楷體" w:eastAsia="標楷體" w:hAnsi="標楷體"/>
                <w:szCs w:val="24"/>
              </w:rPr>
              <w:t>辦理口腔預防保健服務資源宣導之情形</w:t>
            </w:r>
            <w:r w:rsidRPr="0096682E">
              <w:rPr>
                <w:rFonts w:ascii="標楷體" w:eastAsia="標楷體" w:hAnsi="標楷體" w:hint="eastAsia"/>
                <w:szCs w:val="24"/>
              </w:rPr>
              <w:t>(8分)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Merge/>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p>
        </w:tc>
        <w:tc>
          <w:tcPr>
            <w:tcW w:w="4116" w:type="dxa"/>
          </w:tcPr>
          <w:p w:rsidR="000B784C" w:rsidRPr="0096682E" w:rsidRDefault="000B784C" w:rsidP="00361044">
            <w:pPr>
              <w:pStyle w:val="aff0"/>
              <w:numPr>
                <w:ilvl w:val="0"/>
                <w:numId w:val="1128"/>
              </w:numPr>
              <w:snapToGrid w:val="0"/>
              <w:spacing w:line="360" w:lineRule="atLeast"/>
              <w:ind w:leftChars="-23" w:left="504" w:rightChars="-45" w:right="-108" w:hangingChars="233" w:hanging="559"/>
              <w:jc w:val="both"/>
              <w:rPr>
                <w:rFonts w:ascii="Times New Roman" w:eastAsia="標楷體" w:hAnsi="標楷體"/>
                <w:szCs w:val="24"/>
              </w:rPr>
            </w:pPr>
            <w:r w:rsidRPr="0096682E">
              <w:rPr>
                <w:rFonts w:ascii="標楷體" w:eastAsia="標楷體" w:hAnsi="標楷體" w:hint="eastAsia"/>
                <w:szCs w:val="24"/>
              </w:rPr>
              <w:t>兒童牙齒塗氟社區巡迴不定期訪視(</w:t>
            </w:r>
            <w:r w:rsidRPr="0096682E">
              <w:rPr>
                <w:rFonts w:ascii="Times New Roman" w:eastAsia="標楷體" w:hAnsi="Times New Roman"/>
                <w:szCs w:val="24"/>
              </w:rPr>
              <w:t>6</w:t>
            </w:r>
            <w:r w:rsidRPr="0096682E">
              <w:rPr>
                <w:rFonts w:ascii="標楷體" w:eastAsia="標楷體" w:hAnsi="標楷體" w:hint="eastAsia"/>
                <w:szCs w:val="24"/>
              </w:rPr>
              <w:t>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773"/>
          <w:jc w:val="center"/>
        </w:trPr>
        <w:tc>
          <w:tcPr>
            <w:tcW w:w="1838" w:type="dxa"/>
            <w:vAlign w:val="center"/>
          </w:tcPr>
          <w:p w:rsidR="000B784C" w:rsidRPr="0096682E" w:rsidRDefault="000B784C" w:rsidP="004259C9">
            <w:pPr>
              <w:spacing w:line="400" w:lineRule="exact"/>
              <w:ind w:left="278" w:hangingChars="116" w:hanging="278"/>
              <w:jc w:val="center"/>
              <w:rPr>
                <w:rFonts w:ascii="標楷體" w:eastAsia="標楷體" w:hAnsi="標楷體"/>
                <w:szCs w:val="24"/>
              </w:rPr>
            </w:pPr>
            <w:r>
              <w:rPr>
                <w:rFonts w:ascii="標楷體" w:eastAsia="標楷體" w:hAnsi="標楷體" w:hint="eastAsia"/>
                <w:szCs w:val="24"/>
              </w:rPr>
              <w:t>陸</w:t>
            </w:r>
            <w:r w:rsidRPr="0096682E">
              <w:rPr>
                <w:rFonts w:ascii="標楷體" w:eastAsia="標楷體" w:hAnsi="標楷體" w:hint="eastAsia"/>
                <w:szCs w:val="24"/>
              </w:rPr>
              <w:t>、心理與口腔健康創新方案（+5分）</w:t>
            </w:r>
          </w:p>
        </w:tc>
        <w:tc>
          <w:tcPr>
            <w:tcW w:w="4116" w:type="dxa"/>
            <w:vAlign w:val="center"/>
          </w:tcPr>
          <w:p w:rsidR="000B784C" w:rsidRPr="0096682E" w:rsidRDefault="000B784C" w:rsidP="00361044">
            <w:pPr>
              <w:pStyle w:val="aff0"/>
              <w:numPr>
                <w:ilvl w:val="0"/>
                <w:numId w:val="1129"/>
              </w:numPr>
              <w:snapToGrid w:val="0"/>
              <w:spacing w:line="360" w:lineRule="atLeast"/>
              <w:ind w:leftChars="-23" w:left="425" w:rightChars="-45" w:right="-108"/>
              <w:jc w:val="both"/>
              <w:rPr>
                <w:rFonts w:ascii="標楷體" w:eastAsia="標楷體" w:hAnsi="標楷體"/>
              </w:rPr>
            </w:pPr>
            <w:r w:rsidRPr="0096682E">
              <w:rPr>
                <w:rFonts w:ascii="標楷體" w:eastAsia="標楷體" w:hAnsi="標楷體" w:hint="eastAsia"/>
                <w:szCs w:val="24"/>
              </w:rPr>
              <w:t>創新方案（+5分）</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r w:rsidR="000B784C" w:rsidRPr="0096682E" w:rsidTr="009677A0">
        <w:trPr>
          <w:trHeight w:val="830"/>
          <w:jc w:val="center"/>
        </w:trPr>
        <w:tc>
          <w:tcPr>
            <w:tcW w:w="5954" w:type="dxa"/>
            <w:gridSpan w:val="2"/>
            <w:vAlign w:val="center"/>
          </w:tcPr>
          <w:p w:rsidR="000B784C" w:rsidRPr="0096682E" w:rsidRDefault="000B784C" w:rsidP="004259C9">
            <w:pPr>
              <w:spacing w:line="400" w:lineRule="exact"/>
              <w:ind w:left="965" w:hangingChars="402" w:hanging="965"/>
              <w:jc w:val="center"/>
              <w:rPr>
                <w:rFonts w:ascii="標楷體" w:eastAsia="標楷體" w:hAnsi="標楷體"/>
                <w:szCs w:val="24"/>
              </w:rPr>
            </w:pPr>
            <w:r w:rsidRPr="0096682E">
              <w:rPr>
                <w:rFonts w:ascii="標楷體" w:eastAsia="標楷體" w:hAnsi="標楷體" w:hint="eastAsia"/>
                <w:szCs w:val="24"/>
              </w:rPr>
              <w:t>合計</w:t>
            </w: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992" w:type="dxa"/>
            <w:vAlign w:val="center"/>
          </w:tcPr>
          <w:p w:rsidR="000B784C" w:rsidRPr="0096682E" w:rsidRDefault="000B784C" w:rsidP="004259C9">
            <w:pPr>
              <w:spacing w:line="400" w:lineRule="exact"/>
              <w:jc w:val="center"/>
              <w:rPr>
                <w:rFonts w:ascii="標楷體" w:eastAsia="標楷體" w:hAnsi="標楷體"/>
                <w:szCs w:val="24"/>
              </w:rPr>
            </w:pPr>
          </w:p>
        </w:tc>
        <w:tc>
          <w:tcPr>
            <w:tcW w:w="851" w:type="dxa"/>
            <w:vAlign w:val="center"/>
          </w:tcPr>
          <w:p w:rsidR="000B784C" w:rsidRPr="0096682E" w:rsidRDefault="000B784C" w:rsidP="004259C9">
            <w:pPr>
              <w:spacing w:line="400" w:lineRule="exact"/>
              <w:jc w:val="center"/>
              <w:rPr>
                <w:rFonts w:ascii="標楷體" w:eastAsia="標楷體" w:hAnsi="標楷體"/>
                <w:szCs w:val="24"/>
              </w:rPr>
            </w:pPr>
          </w:p>
        </w:tc>
        <w:tc>
          <w:tcPr>
            <w:tcW w:w="850" w:type="dxa"/>
          </w:tcPr>
          <w:p w:rsidR="000B784C" w:rsidRPr="0096682E" w:rsidRDefault="000B784C" w:rsidP="004259C9">
            <w:pPr>
              <w:spacing w:line="400" w:lineRule="exact"/>
              <w:jc w:val="center"/>
              <w:rPr>
                <w:rFonts w:ascii="標楷體" w:eastAsia="標楷體" w:hAnsi="標楷體"/>
                <w:szCs w:val="24"/>
              </w:rPr>
            </w:pPr>
          </w:p>
        </w:tc>
      </w:tr>
    </w:tbl>
    <w:p w:rsidR="004C2F77" w:rsidRPr="004C2F77" w:rsidRDefault="004C2F77" w:rsidP="009677A0">
      <w:pPr>
        <w:widowControl/>
        <w:rPr>
          <w:rFonts w:ascii="標楷體" w:eastAsia="標楷體" w:hAnsi="標楷體"/>
          <w:b/>
          <w:szCs w:val="24"/>
        </w:rPr>
      </w:pPr>
      <w:r w:rsidRPr="004C2F77">
        <w:rPr>
          <w:rFonts w:ascii="標楷體" w:eastAsia="標楷體" w:hAnsi="標楷體" w:hint="eastAsia"/>
          <w:b/>
          <w:szCs w:val="24"/>
        </w:rPr>
        <w:t>註︰</w:t>
      </w:r>
    </w:p>
    <w:p w:rsidR="004C2F77" w:rsidRPr="004C2F77" w:rsidRDefault="004C2F77" w:rsidP="009677A0">
      <w:pPr>
        <w:widowControl/>
        <w:ind w:firstLineChars="118" w:firstLine="283"/>
        <w:rPr>
          <w:rFonts w:ascii="標楷體" w:eastAsia="標楷體" w:hAnsi="標楷體"/>
          <w:b/>
          <w:szCs w:val="24"/>
        </w:rPr>
      </w:pPr>
      <w:r w:rsidRPr="004C2F77">
        <w:rPr>
          <w:rFonts w:ascii="標楷體" w:eastAsia="標楷體" w:hAnsi="標楷體" w:hint="eastAsia"/>
          <w:b/>
          <w:szCs w:val="24"/>
        </w:rPr>
        <w:t>1.加分項目8分，惟若得分高於100分者，仍以100分計。</w:t>
      </w:r>
    </w:p>
    <w:p w:rsidR="004C2F77" w:rsidRPr="004C2F77" w:rsidRDefault="004C2F77" w:rsidP="009677A0">
      <w:pPr>
        <w:widowControl/>
        <w:ind w:firstLineChars="118" w:firstLine="283"/>
        <w:rPr>
          <w:rFonts w:ascii="標楷體" w:eastAsia="標楷體" w:hAnsi="標楷體"/>
          <w:b/>
          <w:szCs w:val="24"/>
        </w:rPr>
      </w:pPr>
      <w:r w:rsidRPr="004C2F77">
        <w:rPr>
          <w:rFonts w:ascii="標楷體" w:eastAsia="標楷體" w:hAnsi="標楷體" w:hint="eastAsia"/>
          <w:b/>
          <w:szCs w:val="24"/>
        </w:rPr>
        <w:t>2.若有遲交考評資料，以指標得分總分每日扣0.5分，最多扣2分。</w:t>
      </w:r>
    </w:p>
    <w:p w:rsidR="004C2F77" w:rsidRPr="004C2F77" w:rsidRDefault="004C2F77" w:rsidP="009677A0">
      <w:pPr>
        <w:widowControl/>
        <w:ind w:leftChars="118" w:left="425" w:hangingChars="59" w:hanging="142"/>
        <w:rPr>
          <w:rFonts w:ascii="標楷體" w:eastAsia="標楷體" w:hAnsi="標楷體"/>
          <w:b/>
          <w:szCs w:val="24"/>
        </w:rPr>
      </w:pPr>
      <w:r w:rsidRPr="004C2F77">
        <w:rPr>
          <w:rFonts w:ascii="標楷體" w:eastAsia="標楷體" w:hAnsi="標楷體" w:hint="eastAsia"/>
          <w:b/>
          <w:szCs w:val="24"/>
        </w:rPr>
        <w:t>3.考評資料一律紙本發文(需含考評資料)，請勿發電子文!請於</w:t>
      </w:r>
      <w:r w:rsidRPr="004C2F77">
        <w:rPr>
          <w:rFonts w:ascii="標楷體" w:eastAsia="標楷體" w:hAnsi="標楷體"/>
          <w:b/>
          <w:szCs w:val="24"/>
        </w:rPr>
        <w:t>11</w:t>
      </w:r>
      <w:r w:rsidRPr="004C2F77">
        <w:rPr>
          <w:rFonts w:ascii="標楷體" w:eastAsia="標楷體" w:hAnsi="標楷體" w:hint="eastAsia"/>
          <w:b/>
          <w:szCs w:val="24"/>
        </w:rPr>
        <w:t>2年1月1</w:t>
      </w:r>
      <w:r w:rsidRPr="004C2F77">
        <w:rPr>
          <w:rFonts w:ascii="標楷體" w:eastAsia="標楷體" w:hAnsi="標楷體"/>
          <w:b/>
          <w:szCs w:val="24"/>
        </w:rPr>
        <w:t>7</w:t>
      </w:r>
      <w:r w:rsidRPr="004C2F77">
        <w:rPr>
          <w:rFonts w:ascii="標楷體" w:eastAsia="標楷體" w:hAnsi="標楷體" w:hint="eastAsia"/>
          <w:b/>
          <w:szCs w:val="24"/>
        </w:rPr>
        <w:t>日前寄送至本部，以本部收文日為準。</w:t>
      </w:r>
    </w:p>
    <w:p w:rsidR="004C2F77" w:rsidRPr="004C2F77" w:rsidRDefault="004C2F77" w:rsidP="004C2F77">
      <w:pPr>
        <w:widowControl/>
        <w:rPr>
          <w:rFonts w:ascii="Times New Roman" w:eastAsia="標楷體" w:hAnsi="Times New Roman"/>
          <w:sz w:val="28"/>
          <w:szCs w:val="28"/>
        </w:rPr>
      </w:pPr>
    </w:p>
    <w:p w:rsidR="004C2F77" w:rsidRPr="004C2F77" w:rsidRDefault="004C2F77" w:rsidP="004C2F77">
      <w:pPr>
        <w:widowControl/>
        <w:jc w:val="center"/>
        <w:rPr>
          <w:rFonts w:ascii="標楷體" w:eastAsia="標楷體" w:hAnsi="標楷體" w:cs="DFKaiShu-SB-Estd-BF"/>
          <w:kern w:val="0"/>
          <w:sz w:val="28"/>
          <w:szCs w:val="28"/>
        </w:rPr>
      </w:pPr>
      <w:r w:rsidRPr="004C2F77">
        <w:rPr>
          <w:noProof/>
        </w:rPr>
        <mc:AlternateContent>
          <mc:Choice Requires="wps">
            <w:drawing>
              <wp:anchor distT="0" distB="0" distL="114300" distR="114300" simplePos="0" relativeHeight="251658752" behindDoc="0" locked="0" layoutInCell="1" allowOverlap="1" wp14:anchorId="22B7E194" wp14:editId="0355A0DE">
                <wp:simplePos x="0" y="0"/>
                <wp:positionH relativeFrom="column">
                  <wp:posOffset>5633469</wp:posOffset>
                </wp:positionH>
                <wp:positionV relativeFrom="paragraph">
                  <wp:posOffset>-412115</wp:posOffset>
                </wp:positionV>
                <wp:extent cx="854015" cy="603849"/>
                <wp:effectExtent l="0" t="0" r="0" b="635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7E194" id="文字方塊 8" o:spid="_x0000_s1027" type="#_x0000_t202" style="position:absolute;left:0;text-align:left;margin-left:443.6pt;margin-top:-32.45pt;width:67.25pt;height:47.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" filled="f" stroked="f">
                <v:textbo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4C2F77">
        <w:rPr>
          <w:noProof/>
        </w:rPr>
        <mc:AlternateContent>
          <mc:Choice Requires="wps">
            <w:drawing>
              <wp:anchor distT="0" distB="0" distL="114300" distR="114300" simplePos="0" relativeHeight="251656704" behindDoc="0" locked="0" layoutInCell="1" allowOverlap="1" wp14:anchorId="07091DAC" wp14:editId="03C40BBB">
                <wp:simplePos x="0" y="0"/>
                <wp:positionH relativeFrom="column">
                  <wp:posOffset>4013835</wp:posOffset>
                </wp:positionH>
                <wp:positionV relativeFrom="paragraph">
                  <wp:posOffset>-257175</wp:posOffset>
                </wp:positionV>
                <wp:extent cx="161925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78180"/>
                        </a:xfrm>
                        <a:prstGeom prst="rect">
                          <a:avLst/>
                        </a:prstGeom>
                        <a:solidFill>
                          <a:srgbClr val="FFFFFF"/>
                        </a:solidFill>
                        <a:ln w="9525">
                          <a:noFill/>
                          <a:miter lim="800000"/>
                          <a:headEnd/>
                          <a:tailEnd/>
                        </a:ln>
                      </wps:spPr>
                      <wps:txbx>
                        <w:txbxContent>
                          <w:p w:rsidR="00DF50FB" w:rsidRPr="00966559" w:rsidRDefault="00DF50FB" w:rsidP="004C2F77">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91DAC" id="文字方塊 15" o:spid="_x0000_s1028" type="#_x0000_t202" style="position:absolute;left:0;text-align:left;margin-left:316.05pt;margin-top:-20.25pt;width:127.5pt;height:5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" stroked="f">
                <v:textbox>
                  <w:txbxContent>
                    <w:p w:rsidR="00DF50FB" w:rsidRPr="00966559" w:rsidRDefault="00DF50FB" w:rsidP="004C2F77">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4C2F77">
        <w:rPr>
          <w:noProof/>
        </w:rPr>
        <mc:AlternateContent>
          <mc:Choice Requires="wps">
            <w:drawing>
              <wp:anchor distT="0" distB="0" distL="114300" distR="114300" simplePos="0" relativeHeight="251654656" behindDoc="0" locked="0" layoutInCell="1" allowOverlap="1" wp14:anchorId="1302B9E9" wp14:editId="6AA2E33A">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02B9E9" id="文字方塊 14" o:spid="_x0000_s1029" type="#_x0000_t202" style="position:absolute;left:0;text-align:left;margin-left:4.5pt;margin-top:-16pt;width:102pt;height:25.2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r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Vtf1KzcCAAAoBAAADgAAAAAAAAAAAAAA&#10;AAAuAgAAZHJzL2Uyb0RvYy54bWxQSwECLQAUAAYACAAAACEAGNo+SNwAAAAIAQAADwAAAAAAAAAA&#10;AAAAAACRBAAAZHJzL2Rvd25yZXYueG1sUEsFBgAAAAAEAAQA8wAAAJoFAAAAAA==&#10;" stroked="f">
                <v:textbox style="mso-fit-shape-to-text:t">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4C2F77" w:rsidRPr="004C2F77" w:rsidRDefault="004C2F77" w:rsidP="004C2F77">
      <w:pPr>
        <w:widowControl/>
        <w:jc w:val="center"/>
        <w:rPr>
          <w:rFonts w:ascii="標楷體" w:eastAsia="標楷體" w:hAnsi="標楷體" w:cs="DFKaiShu-SB-Estd-BF"/>
          <w:kern w:val="0"/>
          <w:sz w:val="28"/>
          <w:szCs w:val="28"/>
        </w:rPr>
      </w:pPr>
      <w:r w:rsidRPr="004C2F77">
        <w:rPr>
          <w:rFonts w:ascii="標楷體" w:eastAsia="標楷體" w:hAnsi="標楷體"/>
          <w:b/>
          <w:sz w:val="40"/>
          <w:szCs w:val="40"/>
        </w:rPr>
        <w:t>1</w:t>
      </w:r>
      <w:r w:rsidRPr="004C2F77">
        <w:rPr>
          <w:rFonts w:ascii="標楷體" w:eastAsia="標楷體" w:hAnsi="標楷體" w:hint="eastAsia"/>
          <w:b/>
          <w:sz w:val="40"/>
          <w:szCs w:val="40"/>
        </w:rPr>
        <w:t>1</w:t>
      </w:r>
      <w:r w:rsidRPr="004C2F77">
        <w:rPr>
          <w:rFonts w:ascii="標楷體" w:eastAsia="標楷體" w:hAnsi="標楷體"/>
          <w:b/>
          <w:sz w:val="40"/>
          <w:szCs w:val="40"/>
        </w:rPr>
        <w:t>1</w:t>
      </w:r>
      <w:r w:rsidRPr="004C2F77">
        <w:rPr>
          <w:rFonts w:ascii="標楷體" w:eastAsia="標楷體" w:hAnsi="標楷體" w:hint="eastAsia"/>
          <w:b/>
          <w:sz w:val="40"/>
          <w:szCs w:val="40"/>
        </w:rPr>
        <w:t>年度心理及口腔健康業務考評資料</w:t>
      </w:r>
    </w:p>
    <w:p w:rsidR="004C2F77" w:rsidRPr="004C2F77" w:rsidRDefault="004C2F77" w:rsidP="004C2F77">
      <w:pPr>
        <w:tabs>
          <w:tab w:val="left" w:pos="567"/>
        </w:tabs>
        <w:autoSpaceDE w:val="0"/>
        <w:autoSpaceDN w:val="0"/>
        <w:adjustRightInd w:val="0"/>
        <w:spacing w:beforeLines="10" w:before="36" w:line="480" w:lineRule="exact"/>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4C2F77">
        <w:rPr>
          <w:rFonts w:ascii="標楷體" w:eastAsia="標楷體" w:hAnsi="標楷體" w:hint="eastAsia"/>
          <w:b/>
          <w:sz w:val="40"/>
          <w:szCs w:val="40"/>
        </w:rPr>
        <w:t>○○○○衛生局</w:t>
      </w: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4C2F77">
        <w:rPr>
          <w:noProof/>
        </w:rPr>
        <mc:AlternateContent>
          <mc:Choice Requires="wps">
            <w:drawing>
              <wp:anchor distT="0" distB="0" distL="114300" distR="114300" simplePos="0" relativeHeight="251655680" behindDoc="0" locked="0" layoutInCell="1" allowOverlap="1" wp14:anchorId="05F42222" wp14:editId="01CE21B6">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9F94765" id="橢圓 13" o:spid="_x0000_s1026" style="position:absolute;margin-left:177.3pt;margin-top:11.7pt;width:138.6pt;height:12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C2F77" w:rsidRPr="004C2F77" w:rsidRDefault="004C2F77" w:rsidP="004C2F77">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4C2F77">
        <w:rPr>
          <w:rFonts w:ascii="標楷體" w:eastAsia="標楷體" w:hAnsi="標楷體" w:hint="eastAsia"/>
          <w:sz w:val="40"/>
          <w:szCs w:val="40"/>
        </w:rPr>
        <w:t>局徽</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4C2F77">
        <w:rPr>
          <w:rFonts w:ascii="標楷體" w:eastAsia="標楷體" w:hAnsi="標楷體" w:hint="eastAsia"/>
          <w:b/>
          <w:sz w:val="36"/>
          <w:szCs w:val="36"/>
        </w:rPr>
        <w:t>考評項目︰壹、推動心理健康促進及自殺防治業務</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C2F77" w:rsidRPr="004C2F77" w:rsidRDefault="004C2F77" w:rsidP="004C2F77">
      <w:pPr>
        <w:autoSpaceDE w:val="0"/>
        <w:autoSpaceDN w:val="0"/>
        <w:adjustRightInd w:val="0"/>
        <w:spacing w:beforeLines="10" w:before="36" w:line="480" w:lineRule="exact"/>
        <w:rPr>
          <w:rFonts w:ascii="標楷體" w:eastAsia="標楷體" w:hAnsi="標楷體"/>
          <w:b/>
          <w:sz w:val="36"/>
          <w:szCs w:val="36"/>
        </w:rPr>
      </w:pPr>
      <w:r w:rsidRPr="004C2F77">
        <w:rPr>
          <w:rFonts w:ascii="標楷體" w:eastAsia="標楷體" w:hAnsi="標楷體" w:hint="eastAsia"/>
          <w:b/>
          <w:sz w:val="36"/>
          <w:szCs w:val="36"/>
        </w:rPr>
        <w:t>考評指標︰二、 自殺防治業務推動成果</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4C2F77">
        <w:rPr>
          <w:rFonts w:ascii="標楷體" w:eastAsia="標楷體" w:hAnsi="標楷體" w:hint="eastAsia"/>
          <w:b/>
          <w:sz w:val="36"/>
          <w:szCs w:val="36"/>
        </w:rPr>
        <w:t>承辦單位︰○○○科(處)○○股</w:t>
      </w: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4C2F77" w:rsidRPr="004C2F77" w:rsidRDefault="004C2F77" w:rsidP="004C2F77">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4C2F77">
        <w:rPr>
          <w:rFonts w:ascii="標楷體" w:eastAsia="標楷體" w:hAnsi="標楷體" w:hint="eastAsia"/>
          <w:b/>
          <w:sz w:val="36"/>
          <w:szCs w:val="36"/>
        </w:rPr>
        <w:t>聯絡人資料︰(姓名、電話、電子信箱)</w:t>
      </w:r>
    </w:p>
    <w:p w:rsidR="004C2F77" w:rsidRPr="004C2F77" w:rsidRDefault="004C2F77" w:rsidP="004C2F77">
      <w:pPr>
        <w:widowControl/>
        <w:rPr>
          <w:rFonts w:ascii="標楷體" w:eastAsia="標楷體" w:hAnsi="標楷體"/>
          <w:b/>
          <w:sz w:val="40"/>
          <w:szCs w:val="40"/>
        </w:rPr>
      </w:pPr>
      <w:r w:rsidRPr="004C2F77">
        <w:rPr>
          <w:rFonts w:ascii="標楷體" w:eastAsia="標楷體" w:hAnsi="標楷體"/>
          <w:b/>
          <w:sz w:val="40"/>
          <w:szCs w:val="40"/>
        </w:rPr>
        <w:br w:type="page"/>
      </w:r>
    </w:p>
    <w:p w:rsidR="004C2F77" w:rsidRPr="004C2F77" w:rsidRDefault="004C2F77" w:rsidP="004C2F77">
      <w:pPr>
        <w:tabs>
          <w:tab w:val="left" w:pos="567"/>
        </w:tabs>
        <w:autoSpaceDE w:val="0"/>
        <w:autoSpaceDN w:val="0"/>
        <w:adjustRightInd w:val="0"/>
        <w:spacing w:beforeLines="10" w:before="36" w:line="480" w:lineRule="exact"/>
        <w:rPr>
          <w:rFonts w:ascii="標楷體" w:eastAsia="標楷體" w:hAnsi="標楷體"/>
          <w:b/>
          <w:sz w:val="32"/>
          <w:szCs w:val="32"/>
        </w:rPr>
      </w:pPr>
      <w:r w:rsidRPr="004C2F77">
        <w:rPr>
          <w:noProof/>
        </w:rPr>
        <mc:AlternateContent>
          <mc:Choice Requires="wps">
            <w:drawing>
              <wp:anchor distT="0" distB="0" distL="114300" distR="114300" simplePos="0" relativeHeight="251659776" behindDoc="0" locked="0" layoutInCell="1" allowOverlap="1" wp14:anchorId="5BEFEECD" wp14:editId="1EA90458">
                <wp:simplePos x="0" y="0"/>
                <wp:positionH relativeFrom="column">
                  <wp:posOffset>5641676</wp:posOffset>
                </wp:positionH>
                <wp:positionV relativeFrom="paragraph">
                  <wp:posOffset>-411827</wp:posOffset>
                </wp:positionV>
                <wp:extent cx="854015" cy="603849"/>
                <wp:effectExtent l="0" t="0" r="0" b="63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FEECD" id="文字方塊 9" o:spid="_x0000_s1030" type="#_x0000_t202" style="position:absolute;margin-left:444.25pt;margin-top:-32.45pt;width:67.25pt;height:47.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" filled="f" stroked="f">
                <v:textbox>
                  <w:txbxContent>
                    <w:p w:rsidR="00DF50FB" w:rsidRPr="000426A3" w:rsidRDefault="00DF50FB" w:rsidP="004C2F77">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4C2F77">
        <w:rPr>
          <w:rFonts w:ascii="標楷體" w:eastAsia="標楷體" w:hAnsi="標楷體" w:hint="eastAsia"/>
          <w:b/>
          <w:sz w:val="40"/>
          <w:szCs w:val="40"/>
        </w:rPr>
        <w:t xml:space="preserve">                      </w:t>
      </w:r>
      <w:r w:rsidRPr="004C2F77">
        <w:rPr>
          <w:rFonts w:ascii="標楷體" w:eastAsia="標楷體" w:hAnsi="標楷體" w:hint="eastAsia"/>
          <w:b/>
          <w:sz w:val="32"/>
          <w:szCs w:val="32"/>
        </w:rPr>
        <w:t>目  錄</w:t>
      </w:r>
    </w:p>
    <w:p w:rsidR="004C2F77" w:rsidRPr="004C2F77" w:rsidRDefault="004C2F77" w:rsidP="004C2F77">
      <w:pPr>
        <w:widowControl/>
        <w:jc w:val="center"/>
        <w:rPr>
          <w:rFonts w:ascii="標楷體" w:eastAsia="標楷體" w:hAnsi="標楷體"/>
          <w:b/>
          <w:sz w:val="32"/>
          <w:szCs w:val="32"/>
        </w:rPr>
      </w:pPr>
      <w:r w:rsidRPr="004C2F77">
        <w:rPr>
          <w:rFonts w:ascii="標楷體" w:eastAsia="標楷體" w:hAnsi="標楷體" w:hint="eastAsia"/>
          <w:b/>
          <w:sz w:val="28"/>
          <w:szCs w:val="28"/>
        </w:rPr>
        <w:t xml:space="preserve">                                                                  頁碼</w:t>
      </w:r>
      <w:r w:rsidRPr="004C2F77">
        <w:rPr>
          <w:rFonts w:ascii="標楷體" w:eastAsia="標楷體" w:hAnsi="標楷體"/>
          <w:b/>
          <w:szCs w:val="24"/>
        </w:rPr>
        <w:br w:type="page"/>
      </w:r>
      <w:r w:rsidRPr="004C2F77">
        <w:rPr>
          <w:rFonts w:ascii="標楷體" w:eastAsia="標楷體" w:hAnsi="標楷體" w:hint="eastAsia"/>
          <w:b/>
          <w:sz w:val="32"/>
          <w:szCs w:val="32"/>
        </w:rPr>
        <w:t>自評分數表(範例)</w:t>
      </w:r>
    </w:p>
    <w:p w:rsidR="004C2F77" w:rsidRPr="004C2F77" w:rsidRDefault="004C2F77" w:rsidP="004C2F77"/>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gridCol w:w="1134"/>
      </w:tblGrid>
      <w:tr w:rsidR="004C2F77" w:rsidRPr="004C2F77" w:rsidTr="002B7677">
        <w:trPr>
          <w:trHeight w:val="50"/>
        </w:trPr>
        <w:tc>
          <w:tcPr>
            <w:tcW w:w="7512"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b/>
                <w:sz w:val="28"/>
                <w:szCs w:val="28"/>
              </w:rPr>
              <w:t>配分</w:t>
            </w:r>
          </w:p>
        </w:tc>
        <w:tc>
          <w:tcPr>
            <w:tcW w:w="1134" w:type="dxa"/>
            <w:shd w:val="clear" w:color="auto" w:fill="BFBFBF" w:themeFill="background1" w:themeFillShade="BF"/>
          </w:tcPr>
          <w:p w:rsidR="004C2F77" w:rsidRPr="004C2F77" w:rsidRDefault="004C2F77" w:rsidP="004C2F77">
            <w:pPr>
              <w:tabs>
                <w:tab w:val="left" w:pos="360"/>
              </w:tabs>
              <w:adjustRightInd w:val="0"/>
              <w:snapToGrid w:val="0"/>
              <w:spacing w:line="360" w:lineRule="exact"/>
              <w:jc w:val="center"/>
              <w:outlineLvl w:val="2"/>
              <w:rPr>
                <w:rFonts w:ascii="標楷體" w:eastAsia="標楷體" w:hAnsi="標楷體"/>
                <w:b/>
                <w:sz w:val="28"/>
              </w:rPr>
            </w:pPr>
            <w:r w:rsidRPr="004C2F77">
              <w:rPr>
                <w:rFonts w:ascii="標楷體" w:eastAsia="標楷體" w:hAnsi="標楷體" w:hint="eastAsia"/>
                <w:b/>
                <w:sz w:val="28"/>
              </w:rPr>
              <w:t>自評</w:t>
            </w:r>
          </w:p>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標楷體" w:eastAsia="標楷體" w:hAnsi="標楷體" w:hint="eastAsia"/>
                <w:b/>
                <w:sz w:val="28"/>
              </w:rPr>
              <w:t>分數</w:t>
            </w: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二、自殺防治業務推動成果</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12+3</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 xml:space="preserve">1. </w:t>
            </w:r>
            <w:r w:rsidRPr="004C2F77">
              <w:rPr>
                <w:rFonts w:ascii="Times New Roman" w:eastAsia="標楷體" w:hAnsi="Times New Roman" w:hint="eastAsia"/>
                <w:sz w:val="28"/>
                <w:szCs w:val="28"/>
              </w:rPr>
              <w:t>自殺防治成效</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12</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r w:rsidR="004C2F77" w:rsidRPr="004C2F77" w:rsidTr="002B7677">
        <w:trPr>
          <w:trHeight w:val="50"/>
        </w:trPr>
        <w:tc>
          <w:tcPr>
            <w:tcW w:w="7512" w:type="dxa"/>
            <w:shd w:val="clear" w:color="auto" w:fill="auto"/>
            <w:vAlign w:val="center"/>
          </w:tcPr>
          <w:p w:rsidR="004C2F77" w:rsidRPr="004C2F77" w:rsidRDefault="004C2F77" w:rsidP="004C2F77">
            <w:pPr>
              <w:adjustRightInd w:val="0"/>
              <w:snapToGrid w:val="0"/>
              <w:spacing w:line="400" w:lineRule="exact"/>
              <w:jc w:val="both"/>
              <w:rPr>
                <w:rFonts w:ascii="Times New Roman" w:eastAsia="標楷體" w:hAnsi="Times New Roman"/>
                <w:sz w:val="28"/>
                <w:szCs w:val="28"/>
              </w:rPr>
            </w:pPr>
            <w:r w:rsidRPr="004C2F77">
              <w:rPr>
                <w:rFonts w:ascii="Times New Roman" w:eastAsia="標楷體" w:hAnsi="Times New Roman" w:hint="eastAsia"/>
                <w:sz w:val="28"/>
                <w:szCs w:val="28"/>
              </w:rPr>
              <w:t xml:space="preserve">2. </w:t>
            </w:r>
            <w:r w:rsidRPr="004C2F77">
              <w:rPr>
                <w:rFonts w:ascii="Times New Roman" w:eastAsia="標楷體" w:hAnsi="Times New Roman" w:hint="eastAsia"/>
                <w:sz w:val="28"/>
                <w:szCs w:val="28"/>
              </w:rPr>
              <w:t>加分項目</w:t>
            </w:r>
          </w:p>
        </w:tc>
        <w:tc>
          <w:tcPr>
            <w:tcW w:w="1560" w:type="dxa"/>
            <w:vAlign w:val="center"/>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r w:rsidRPr="004C2F77">
              <w:rPr>
                <w:rFonts w:ascii="Times New Roman" w:eastAsia="標楷體" w:hAnsi="Times New Roman" w:hint="eastAsia"/>
                <w:b/>
                <w:sz w:val="28"/>
                <w:szCs w:val="28"/>
              </w:rPr>
              <w:t>3</w:t>
            </w:r>
          </w:p>
        </w:tc>
        <w:tc>
          <w:tcPr>
            <w:tcW w:w="1134" w:type="dxa"/>
          </w:tcPr>
          <w:p w:rsidR="004C2F77" w:rsidRPr="004C2F77" w:rsidRDefault="004C2F77" w:rsidP="004C2F77">
            <w:pPr>
              <w:adjustRightInd w:val="0"/>
              <w:snapToGrid w:val="0"/>
              <w:spacing w:line="400" w:lineRule="exact"/>
              <w:jc w:val="center"/>
              <w:rPr>
                <w:rFonts w:ascii="Times New Roman" w:eastAsia="標楷體" w:hAnsi="Times New Roman"/>
                <w:b/>
                <w:sz w:val="28"/>
                <w:szCs w:val="28"/>
              </w:rPr>
            </w:pPr>
          </w:p>
        </w:tc>
      </w:tr>
    </w:tbl>
    <w:p w:rsidR="004C2F77" w:rsidRPr="004C2F77" w:rsidRDefault="004C2F77" w:rsidP="004C2F77">
      <w:pPr>
        <w:widowControl/>
        <w:rPr>
          <w:rFonts w:ascii="標楷體" w:eastAsia="標楷體" w:hAnsi="標楷體"/>
          <w:b/>
          <w:sz w:val="32"/>
          <w:szCs w:val="32"/>
        </w:rPr>
      </w:pPr>
    </w:p>
    <w:p w:rsidR="004C2F77" w:rsidRPr="004C2F77" w:rsidRDefault="004C2F77" w:rsidP="004C2F77">
      <w:pPr>
        <w:widowControl/>
        <w:rPr>
          <w:rFonts w:ascii="標楷體" w:eastAsia="標楷體" w:hAnsi="標楷體"/>
          <w:b/>
          <w:sz w:val="28"/>
          <w:szCs w:val="28"/>
        </w:rPr>
      </w:pPr>
      <w:r w:rsidRPr="004C2F77">
        <w:rPr>
          <w:rFonts w:ascii="標楷體" w:eastAsia="標楷體" w:hAnsi="標楷體"/>
          <w:b/>
          <w:sz w:val="28"/>
          <w:szCs w:val="28"/>
        </w:rPr>
        <w:br w:type="page"/>
      </w:r>
      <w:r w:rsidRPr="004C2F77">
        <w:rPr>
          <w:rFonts w:ascii="標楷體" w:eastAsia="標楷體" w:hAnsi="標楷體" w:hint="eastAsia"/>
          <w:b/>
          <w:sz w:val="28"/>
          <w:szCs w:val="28"/>
        </w:rPr>
        <w:t>佐證資料(附件) ︰</w:t>
      </w:r>
    </w:p>
    <w:p w:rsidR="004C2F77" w:rsidRPr="004C2F77" w:rsidRDefault="004C2F77" w:rsidP="004C2F77">
      <w:pPr>
        <w:widowControl/>
        <w:rPr>
          <w:rFonts w:ascii="標楷體" w:eastAsia="標楷體" w:hAnsi="標楷體"/>
          <w:b/>
          <w:sz w:val="28"/>
          <w:szCs w:val="28"/>
        </w:rPr>
      </w:pPr>
      <w:r w:rsidRPr="004C2F77">
        <w:rPr>
          <w:rFonts w:ascii="標楷體" w:eastAsia="標楷體" w:hAnsi="標楷體"/>
          <w:b/>
          <w:sz w:val="28"/>
          <w:szCs w:val="28"/>
        </w:rPr>
        <w:br w:type="page"/>
      </w:r>
    </w:p>
    <w:p w:rsidR="004C2F77" w:rsidRPr="004C2F77" w:rsidRDefault="004C2F77" w:rsidP="004C2F77">
      <w:pPr>
        <w:kinsoku w:val="0"/>
        <w:adjustRightInd w:val="0"/>
        <w:snapToGrid w:val="0"/>
        <w:spacing w:beforeLines="50" w:before="180" w:afterLines="50" w:after="180" w:line="400" w:lineRule="exact"/>
        <w:jc w:val="center"/>
        <w:rPr>
          <w:rFonts w:ascii="標楷體" w:eastAsia="標楷體" w:hAnsi="Courier New"/>
          <w:b/>
          <w:bCs/>
          <w:sz w:val="36"/>
          <w:szCs w:val="36"/>
        </w:rPr>
      </w:pPr>
      <w:r w:rsidRPr="004C2F77">
        <w:rPr>
          <w:noProof/>
        </w:rPr>
        <mc:AlternateContent>
          <mc:Choice Requires="wps">
            <w:drawing>
              <wp:anchor distT="0" distB="0" distL="114300" distR="114300" simplePos="0" relativeHeight="251657728" behindDoc="0" locked="0" layoutInCell="1" allowOverlap="1" wp14:anchorId="55187497" wp14:editId="263DAFC8">
                <wp:simplePos x="0" y="0"/>
                <wp:positionH relativeFrom="margin">
                  <wp:posOffset>-190500</wp:posOffset>
                </wp:positionH>
                <wp:positionV relativeFrom="paragraph">
                  <wp:posOffset>-114300</wp:posOffset>
                </wp:positionV>
                <wp:extent cx="695325" cy="320040"/>
                <wp:effectExtent l="0" t="0" r="9525"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0040"/>
                        </a:xfrm>
                        <a:prstGeom prst="rect">
                          <a:avLst/>
                        </a:prstGeom>
                        <a:solidFill>
                          <a:srgbClr val="FFFFFF"/>
                        </a:solidFill>
                        <a:ln w="9525">
                          <a:noFill/>
                          <a:miter lim="800000"/>
                          <a:headEnd/>
                          <a:tailEnd/>
                        </a:ln>
                      </wps:spPr>
                      <wps:txbx>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187497" id="文字方塊 12" o:spid="_x0000_s1031" type="#_x0000_t202" style="position:absolute;left:0;text-align:left;margin-left:-15pt;margin-top:-9pt;width:54.75pt;height:25.2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" stroked="f">
                <v:textbox style="mso-fit-shape-to-text:t">
                  <w:txbxContent>
                    <w:p w:rsidR="00DF50FB" w:rsidRPr="00DB07CE" w:rsidRDefault="00DF50FB" w:rsidP="004C2F77">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4C2F77">
        <w:rPr>
          <w:rFonts w:ascii="標楷體" w:eastAsia="標楷體" w:hAnsi="Courier New" w:hint="eastAsia"/>
          <w:b/>
          <w:bCs/>
          <w:sz w:val="36"/>
          <w:szCs w:val="36"/>
        </w:rPr>
        <w:t>兒童牙齒塗氟服務品質</w:t>
      </w:r>
      <w:r w:rsidRPr="004C2F77">
        <w:rPr>
          <w:rFonts w:ascii="標楷體" w:eastAsia="標楷體" w:hAnsi="標楷體" w:hint="eastAsia"/>
          <w:b/>
          <w:sz w:val="36"/>
          <w:szCs w:val="36"/>
        </w:rPr>
        <w:t>訪視</w:t>
      </w:r>
      <w:r w:rsidRPr="004C2F77">
        <w:rPr>
          <w:rFonts w:ascii="標楷體" w:eastAsia="標楷體" w:hAnsi="Courier New" w:hint="eastAsia"/>
          <w:b/>
          <w:bCs/>
          <w:sz w:val="36"/>
          <w:szCs w:val="36"/>
        </w:rPr>
        <w:t>評估表【衛生局版】</w:t>
      </w:r>
    </w:p>
    <w:tbl>
      <w:tblPr>
        <w:tblpPr w:leftFromText="180" w:rightFromText="180" w:vertAnchor="page" w:horzAnchor="margin" w:tblpXSpec="center" w:tblpY="2111"/>
        <w:tblW w:w="107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5"/>
        <w:gridCol w:w="2053"/>
        <w:gridCol w:w="1284"/>
        <w:gridCol w:w="1417"/>
        <w:gridCol w:w="715"/>
        <w:gridCol w:w="1127"/>
        <w:gridCol w:w="7"/>
        <w:gridCol w:w="426"/>
        <w:gridCol w:w="525"/>
        <w:gridCol w:w="1899"/>
      </w:tblGrid>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縣市別</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訪視園所</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訪視日期</w:t>
            </w:r>
          </w:p>
        </w:tc>
        <w:tc>
          <w:tcPr>
            <w:tcW w:w="2424" w:type="dxa"/>
            <w:gridSpan w:val="2"/>
            <w:shd w:val="clear" w:color="auto" w:fill="auto"/>
            <w:vAlign w:val="center"/>
          </w:tcPr>
          <w:p w:rsidR="004C2F77" w:rsidRPr="004C2F77" w:rsidRDefault="004C2F77" w:rsidP="004C2F77">
            <w:pPr>
              <w:spacing w:line="280" w:lineRule="exact"/>
              <w:rPr>
                <w:rFonts w:ascii="標楷體" w:eastAsia="標楷體" w:hAnsi="標楷體"/>
                <w:kern w:val="0"/>
                <w:sz w:val="22"/>
              </w:rPr>
            </w:pPr>
            <w:r w:rsidRPr="004C2F77">
              <w:rPr>
                <w:rFonts w:ascii="標楷體" w:eastAsia="標楷體" w:hAnsi="標楷體" w:hint="eastAsia"/>
                <w:kern w:val="0"/>
                <w:sz w:val="22"/>
              </w:rPr>
              <w:t xml:space="preserve">　　年　　月　　日</w:t>
            </w:r>
          </w:p>
        </w:tc>
      </w:tr>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訪視人員</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職稱</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訪視時間</w:t>
            </w:r>
          </w:p>
        </w:tc>
        <w:tc>
          <w:tcPr>
            <w:tcW w:w="2424"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上/下午   時至   時</w:t>
            </w:r>
          </w:p>
        </w:tc>
      </w:tr>
      <w:tr w:rsidR="004C2F77" w:rsidRPr="004C2F77" w:rsidTr="002B7677">
        <w:trPr>
          <w:trHeight w:hRule="exact" w:val="454"/>
        </w:trPr>
        <w:tc>
          <w:tcPr>
            <w:tcW w:w="1305"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塗氟人數</w:t>
            </w:r>
          </w:p>
        </w:tc>
        <w:tc>
          <w:tcPr>
            <w:tcW w:w="2053"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284" w:type="dxa"/>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r w:rsidRPr="004C2F77">
              <w:rPr>
                <w:rFonts w:ascii="標楷體" w:eastAsia="標楷體" w:hAnsi="標楷體" w:hint="eastAsia"/>
                <w:kern w:val="0"/>
                <w:sz w:val="22"/>
              </w:rPr>
              <w:t>塗氟醫師</w:t>
            </w:r>
          </w:p>
        </w:tc>
        <w:tc>
          <w:tcPr>
            <w:tcW w:w="2132" w:type="dxa"/>
            <w:gridSpan w:val="2"/>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1560" w:type="dxa"/>
            <w:gridSpan w:val="3"/>
            <w:shd w:val="clear" w:color="auto" w:fill="auto"/>
            <w:vAlign w:val="center"/>
          </w:tcPr>
          <w:p w:rsidR="004C2F77" w:rsidRPr="004C2F77" w:rsidRDefault="004C2F77" w:rsidP="004C2F77">
            <w:pPr>
              <w:spacing w:line="280" w:lineRule="exact"/>
              <w:jc w:val="center"/>
              <w:rPr>
                <w:rFonts w:ascii="標楷體" w:eastAsia="標楷體" w:hAnsi="標楷體"/>
                <w:kern w:val="0"/>
                <w:sz w:val="22"/>
              </w:rPr>
            </w:pPr>
          </w:p>
        </w:tc>
        <w:tc>
          <w:tcPr>
            <w:tcW w:w="2424" w:type="dxa"/>
            <w:gridSpan w:val="2"/>
            <w:shd w:val="clear" w:color="auto" w:fill="auto"/>
            <w:vAlign w:val="center"/>
          </w:tcPr>
          <w:p w:rsidR="004C2F77" w:rsidRPr="004C2F77" w:rsidRDefault="004C2F77" w:rsidP="004C2F77">
            <w:pPr>
              <w:spacing w:line="280" w:lineRule="exact"/>
              <w:jc w:val="both"/>
              <w:rPr>
                <w:rFonts w:ascii="標楷體" w:eastAsia="標楷體" w:hAnsi="標楷體"/>
                <w:kern w:val="0"/>
                <w:sz w:val="22"/>
              </w:rPr>
            </w:pPr>
          </w:p>
        </w:tc>
      </w:tr>
      <w:tr w:rsidR="004C2F77" w:rsidRPr="004C2F77" w:rsidTr="002B7677">
        <w:trPr>
          <w:trHeight w:val="454"/>
        </w:trPr>
        <w:tc>
          <w:tcPr>
            <w:tcW w:w="7908" w:type="dxa"/>
            <w:gridSpan w:val="7"/>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訪視項目</w:t>
            </w:r>
          </w:p>
        </w:tc>
        <w:tc>
          <w:tcPr>
            <w:tcW w:w="951" w:type="dxa"/>
            <w:gridSpan w:val="2"/>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不符</w:t>
            </w:r>
          </w:p>
        </w:tc>
        <w:tc>
          <w:tcPr>
            <w:tcW w:w="1899" w:type="dxa"/>
            <w:shd w:val="clear" w:color="auto" w:fill="auto"/>
            <w:vAlign w:val="center"/>
          </w:tcPr>
          <w:p w:rsidR="004C2F77" w:rsidRPr="004C2F77" w:rsidRDefault="004C2F77" w:rsidP="004C2F77">
            <w:pPr>
              <w:spacing w:line="360" w:lineRule="exact"/>
              <w:jc w:val="center"/>
              <w:rPr>
                <w:rFonts w:ascii="標楷體" w:eastAsia="標楷體" w:hAnsi="標楷體"/>
                <w:kern w:val="0"/>
                <w:sz w:val="32"/>
                <w:szCs w:val="32"/>
              </w:rPr>
            </w:pPr>
            <w:r w:rsidRPr="004C2F77">
              <w:rPr>
                <w:rFonts w:ascii="標楷體" w:eastAsia="標楷體" w:hAnsi="標楷體" w:hint="eastAsia"/>
                <w:kern w:val="0"/>
                <w:sz w:val="32"/>
                <w:szCs w:val="32"/>
              </w:rPr>
              <w:t>備註</w:t>
            </w:r>
          </w:p>
        </w:tc>
      </w:tr>
      <w:tr w:rsidR="004C2F77" w:rsidRPr="004C2F77" w:rsidTr="002B7677">
        <w:trPr>
          <w:trHeight w:val="454"/>
        </w:trPr>
        <w:tc>
          <w:tcPr>
            <w:tcW w:w="10758" w:type="dxa"/>
            <w:gridSpan w:val="10"/>
            <w:shd w:val="clear" w:color="auto" w:fill="auto"/>
            <w:vAlign w:val="center"/>
          </w:tcPr>
          <w:p w:rsidR="004C2F77" w:rsidRPr="004C2F77" w:rsidRDefault="004C2F77" w:rsidP="004C2F77">
            <w:pPr>
              <w:kinsoku w:val="0"/>
              <w:adjustRightInd w:val="0"/>
              <w:snapToGrid w:val="0"/>
              <w:spacing w:line="300" w:lineRule="exact"/>
              <w:jc w:val="both"/>
              <w:rPr>
                <w:rFonts w:ascii="標楷體" w:eastAsia="標楷體" w:hAnsi="標楷體"/>
                <w:b/>
                <w:kern w:val="0"/>
                <w:sz w:val="28"/>
                <w:szCs w:val="28"/>
              </w:rPr>
            </w:pPr>
            <w:r w:rsidRPr="004C2F77">
              <w:rPr>
                <w:rFonts w:ascii="標楷體" w:eastAsia="標楷體" w:hAnsi="標楷體" w:hint="eastAsia"/>
                <w:b/>
                <w:kern w:val="0"/>
                <w:sz w:val="28"/>
                <w:szCs w:val="28"/>
              </w:rPr>
              <w:t>不符1項即屬不符塗氟執行標準，須提報衛生福利部心理及口腔健康司</w:t>
            </w:r>
          </w:p>
        </w:tc>
      </w:tr>
      <w:tr w:rsidR="004C2F77" w:rsidRPr="004C2F77" w:rsidTr="002B7677">
        <w:trPr>
          <w:cantSplit/>
          <w:trHeight w:hRule="exact" w:val="454"/>
        </w:trPr>
        <w:tc>
          <w:tcPr>
            <w:tcW w:w="7908" w:type="dxa"/>
            <w:gridSpan w:val="7"/>
            <w:shd w:val="clear" w:color="auto" w:fill="auto"/>
            <w:vAlign w:val="center"/>
          </w:tcPr>
          <w:p w:rsidR="004C2F77" w:rsidRPr="004C2F77" w:rsidRDefault="004C2F77" w:rsidP="004C2F77">
            <w:pPr>
              <w:spacing w:line="300" w:lineRule="exact"/>
              <w:jc w:val="both"/>
              <w:rPr>
                <w:rFonts w:ascii="Times New Roman" w:eastAsia="標楷體" w:hAnsi="Times New Roman"/>
                <w:kern w:val="0"/>
                <w:szCs w:val="28"/>
              </w:rPr>
            </w:pPr>
            <w:r w:rsidRPr="004C2F77">
              <w:rPr>
                <w:rFonts w:ascii="Times New Roman" w:eastAsia="標楷體" w:hAnsi="Times New Roman"/>
                <w:kern w:val="0"/>
                <w:szCs w:val="28"/>
              </w:rPr>
              <w:t>1.</w:t>
            </w:r>
            <w:r w:rsidRPr="004C2F77">
              <w:rPr>
                <w:rFonts w:ascii="Times New Roman" w:eastAsia="標楷體" w:hAnsi="Times New Roman"/>
                <w:kern w:val="0"/>
                <w:szCs w:val="28"/>
              </w:rPr>
              <w:t>家長</w:t>
            </w:r>
            <w:r w:rsidRPr="004C2F77">
              <w:rPr>
                <w:rFonts w:ascii="Times New Roman" w:eastAsia="標楷體" w:hAnsi="Times New Roman"/>
                <w:kern w:val="0"/>
                <w:szCs w:val="28"/>
              </w:rPr>
              <w:t>(</w:t>
            </w:r>
            <w:r w:rsidRPr="004C2F77">
              <w:rPr>
                <w:rFonts w:ascii="Times New Roman" w:eastAsia="標楷體" w:hAnsi="Times New Roman"/>
                <w:kern w:val="0"/>
                <w:szCs w:val="28"/>
              </w:rPr>
              <w:t>照顧者</w:t>
            </w:r>
            <w:r w:rsidRPr="004C2F77">
              <w:rPr>
                <w:rFonts w:ascii="Times New Roman" w:eastAsia="標楷體" w:hAnsi="Times New Roman"/>
                <w:kern w:val="0"/>
                <w:szCs w:val="28"/>
              </w:rPr>
              <w:t>)</w:t>
            </w:r>
            <w:r w:rsidRPr="004C2F77">
              <w:rPr>
                <w:rFonts w:ascii="Times New Roman" w:eastAsia="標楷體" w:hAnsi="Times New Roman"/>
                <w:kern w:val="0"/>
                <w:szCs w:val="28"/>
              </w:rPr>
              <w:t>簽具同意書後進行塗氟施作</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cantSplit/>
          <w:trHeight w:hRule="exact" w:val="454"/>
        </w:trPr>
        <w:tc>
          <w:tcPr>
            <w:tcW w:w="7908" w:type="dxa"/>
            <w:gridSpan w:val="7"/>
            <w:shd w:val="clear" w:color="auto" w:fill="auto"/>
            <w:vAlign w:val="center"/>
          </w:tcPr>
          <w:p w:rsidR="004C2F77" w:rsidRPr="004C2F77" w:rsidRDefault="004C2F77" w:rsidP="004C2F77">
            <w:pPr>
              <w:spacing w:line="300" w:lineRule="exact"/>
              <w:jc w:val="both"/>
              <w:rPr>
                <w:rFonts w:ascii="Times New Roman" w:eastAsia="標楷體" w:hAnsi="Times New Roman"/>
                <w:kern w:val="0"/>
                <w:szCs w:val="28"/>
              </w:rPr>
            </w:pPr>
            <w:r w:rsidRPr="004C2F77">
              <w:rPr>
                <w:rFonts w:ascii="Times New Roman" w:eastAsia="標楷體" w:hAnsi="Times New Roman"/>
                <w:kern w:val="0"/>
                <w:szCs w:val="28"/>
              </w:rPr>
              <w:t>2.</w:t>
            </w:r>
            <w:r w:rsidRPr="004C2F77">
              <w:rPr>
                <w:rFonts w:ascii="Times New Roman" w:eastAsia="標楷體" w:hAnsi="Times New Roman"/>
                <w:kern w:val="0"/>
                <w:szCs w:val="28"/>
              </w:rPr>
              <w:t>使用濃度達</w:t>
            </w:r>
            <w:r w:rsidRPr="004C2F77">
              <w:rPr>
                <w:rFonts w:ascii="Times New Roman" w:eastAsia="標楷體" w:hAnsi="Times New Roman"/>
                <w:kern w:val="0"/>
                <w:szCs w:val="28"/>
              </w:rPr>
              <w:t>22600PPM</w:t>
            </w:r>
            <w:r w:rsidRPr="004C2F77">
              <w:rPr>
                <w:rFonts w:ascii="Times New Roman" w:eastAsia="標楷體" w:hAnsi="Times New Roman"/>
                <w:kern w:val="0"/>
                <w:szCs w:val="28"/>
              </w:rPr>
              <w:t>之合格氟漆</w:t>
            </w:r>
            <w:r w:rsidRPr="004C2F77">
              <w:rPr>
                <w:rFonts w:ascii="Times New Roman" w:eastAsia="標楷體" w:hAnsi="Times New Roman"/>
                <w:kern w:val="0"/>
                <w:szCs w:val="28"/>
              </w:rPr>
              <w:t>(</w:t>
            </w:r>
            <w:r w:rsidRPr="004C2F77">
              <w:rPr>
                <w:rFonts w:ascii="Times New Roman" w:eastAsia="標楷體" w:hAnsi="Times New Roman"/>
                <w:kern w:val="0"/>
                <w:szCs w:val="28"/>
              </w:rPr>
              <w:t>具衛署字號且未過期</w:t>
            </w:r>
            <w:r w:rsidRPr="004C2F77">
              <w:rPr>
                <w:rFonts w:ascii="Times New Roman" w:eastAsia="標楷體" w:hAnsi="Times New Roman"/>
                <w:kern w:val="0"/>
                <w:szCs w:val="28"/>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54"/>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標楷體" w:eastAsia="標楷體" w:hAnsi="標楷體" w:hint="eastAsia"/>
                <w:b/>
                <w:kern w:val="0"/>
                <w:sz w:val="28"/>
                <w:szCs w:val="28"/>
              </w:rPr>
              <w:t>不符5項即屬不符塗氟執行標準，須提報衛生福利部心理及口腔健康司</w:t>
            </w:r>
          </w:p>
        </w:tc>
      </w:tr>
      <w:tr w:rsidR="004C2F77" w:rsidRPr="004C2F77" w:rsidTr="002B7677">
        <w:trPr>
          <w:trHeight w:val="432"/>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3.</w:t>
            </w:r>
            <w:r w:rsidRPr="004C2F77">
              <w:rPr>
                <w:rFonts w:ascii="Times New Roman" w:eastAsia="標楷體" w:hAnsi="Times New Roman"/>
                <w:kern w:val="0"/>
                <w:szCs w:val="24"/>
              </w:rPr>
              <w:t>口腔檢查</w:t>
            </w: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kinsoku w:val="0"/>
              <w:adjustRightInd w:val="0"/>
              <w:snapToGrid w:val="0"/>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3-1.</w:t>
            </w:r>
            <w:r w:rsidRPr="004C2F77">
              <w:rPr>
                <w:rFonts w:ascii="Times New Roman" w:eastAsia="標楷體" w:hAnsi="Times New Roman"/>
                <w:kern w:val="0"/>
                <w:szCs w:val="24"/>
              </w:rPr>
              <w:t>進行一般性口腔診察</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kinsoku w:val="0"/>
              <w:adjustRightInd w:val="0"/>
              <w:snapToGrid w:val="0"/>
              <w:spacing w:line="200" w:lineRule="exact"/>
              <w:jc w:val="both"/>
              <w:rPr>
                <w:rFonts w:ascii="標楷體" w:eastAsia="標楷體" w:hAnsi="標楷體"/>
                <w:kern w:val="0"/>
                <w:szCs w:val="28"/>
              </w:rPr>
            </w:pPr>
          </w:p>
          <w:p w:rsidR="004C2F77" w:rsidRPr="004C2F77" w:rsidRDefault="004C2F77" w:rsidP="004C2F77">
            <w:pPr>
              <w:kinsoku w:val="0"/>
              <w:adjustRightInd w:val="0"/>
              <w:snapToGrid w:val="0"/>
              <w:spacing w:line="200" w:lineRule="exact"/>
              <w:jc w:val="both"/>
              <w:rPr>
                <w:rFonts w:ascii="標楷體" w:eastAsia="標楷體" w:hAnsi="標楷體"/>
                <w:kern w:val="0"/>
                <w:szCs w:val="28"/>
              </w:rPr>
            </w:pPr>
          </w:p>
        </w:tc>
        <w:tc>
          <w:tcPr>
            <w:tcW w:w="1899" w:type="dxa"/>
            <w:shd w:val="clear" w:color="auto" w:fill="auto"/>
            <w:vAlign w:val="center"/>
          </w:tcPr>
          <w:p w:rsidR="004C2F77" w:rsidRPr="004C2F77" w:rsidRDefault="004C2F77" w:rsidP="004C2F77">
            <w:pPr>
              <w:kinsoku w:val="0"/>
              <w:adjustRightInd w:val="0"/>
              <w:snapToGrid w:val="0"/>
              <w:spacing w:line="300" w:lineRule="exact"/>
              <w:jc w:val="both"/>
              <w:rPr>
                <w:rFonts w:ascii="標楷體" w:eastAsia="標楷體" w:hAnsi="標楷體"/>
                <w:kern w:val="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kinsoku w:val="0"/>
              <w:adjustRightInd w:val="0"/>
              <w:snapToGrid w:val="0"/>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3-2.</w:t>
            </w:r>
            <w:r w:rsidRPr="004C2F77">
              <w:rPr>
                <w:rFonts w:ascii="Times New Roman" w:eastAsia="標楷體" w:hAnsi="Times New Roman"/>
                <w:kern w:val="0"/>
                <w:szCs w:val="24"/>
              </w:rPr>
              <w:t>發現蛀牙提醒兒童或家長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前往牙醫院所做進一步診治</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95"/>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4.</w:t>
            </w:r>
            <w:r w:rsidRPr="004C2F77">
              <w:rPr>
                <w:rFonts w:ascii="Times New Roman" w:eastAsia="標楷體" w:hAnsi="Times New Roman"/>
                <w:kern w:val="0"/>
                <w:szCs w:val="24"/>
              </w:rPr>
              <w:t>口腔衛教</w:t>
            </w: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4-1.</w:t>
            </w:r>
            <w:r w:rsidRPr="004C2F77">
              <w:rPr>
                <w:rFonts w:ascii="Times New Roman" w:eastAsia="標楷體" w:hAnsi="Times New Roman"/>
                <w:kern w:val="0"/>
                <w:szCs w:val="24"/>
              </w:rPr>
              <w:t>由牙醫師對兒童或家長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口腔衛教指導或提供口腔衛教</w:t>
            </w:r>
          </w:p>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 xml:space="preserve">     </w:t>
            </w:r>
            <w:r w:rsidRPr="004C2F77">
              <w:rPr>
                <w:rFonts w:ascii="Times New Roman" w:eastAsia="標楷體" w:hAnsi="Times New Roman"/>
                <w:kern w:val="0"/>
                <w:szCs w:val="24"/>
              </w:rPr>
              <w:t>宣導資料（包含：氟化物基本知識及兒童口腔保健方式）</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4-2.</w:t>
            </w:r>
            <w:r w:rsidRPr="004C2F77">
              <w:rPr>
                <w:rFonts w:ascii="Times New Roman" w:eastAsia="標楷體" w:hAnsi="Times New Roman"/>
                <w:kern w:val="0"/>
                <w:szCs w:val="24"/>
              </w:rPr>
              <w:t>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術後半小時內勿飲食或漱口</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4-3.</w:t>
            </w:r>
            <w:r w:rsidRPr="004C2F77">
              <w:rPr>
                <w:rFonts w:ascii="Times New Roman" w:eastAsia="標楷體" w:hAnsi="Times New Roman"/>
                <w:kern w:val="0"/>
                <w:szCs w:val="24"/>
              </w:rPr>
              <w:t>提醒兒童或家長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術後當天不刷牙，不要食用較粗糙之食物</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4-4.</w:t>
            </w:r>
            <w:r w:rsidRPr="004C2F77">
              <w:rPr>
                <w:rFonts w:ascii="Times New Roman" w:eastAsia="標楷體" w:hAnsi="Times New Roman"/>
                <w:kern w:val="0"/>
                <w:szCs w:val="24"/>
              </w:rPr>
              <w:t>提供家長</w:t>
            </w:r>
            <w:r w:rsidRPr="004C2F77">
              <w:rPr>
                <w:rFonts w:ascii="Times New Roman" w:eastAsia="標楷體" w:hAnsi="Times New Roman"/>
                <w:kern w:val="0"/>
                <w:szCs w:val="24"/>
              </w:rPr>
              <w:t>(</w:t>
            </w:r>
            <w:r w:rsidRPr="004C2F77">
              <w:rPr>
                <w:rFonts w:ascii="Times New Roman" w:eastAsia="標楷體" w:hAnsi="Times New Roman"/>
                <w:kern w:val="0"/>
                <w:szCs w:val="24"/>
              </w:rPr>
              <w:t>照顧者</w:t>
            </w:r>
            <w:r w:rsidRPr="004C2F77">
              <w:rPr>
                <w:rFonts w:ascii="Times New Roman" w:eastAsia="標楷體" w:hAnsi="Times New Roman"/>
                <w:kern w:val="0"/>
                <w:szCs w:val="24"/>
              </w:rPr>
              <w:t>)</w:t>
            </w:r>
            <w:r w:rsidRPr="004C2F77">
              <w:rPr>
                <w:rFonts w:ascii="Times New Roman" w:eastAsia="標楷體" w:hAnsi="Times New Roman"/>
                <w:kern w:val="0"/>
                <w:szCs w:val="24"/>
              </w:rPr>
              <w:t>「兒童牙齒塗氟保健社區巡迴服務回覆單」</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429"/>
        </w:trPr>
        <w:tc>
          <w:tcPr>
            <w:tcW w:w="10758" w:type="dxa"/>
            <w:gridSpan w:val="10"/>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r w:rsidRPr="004C2F77">
              <w:rPr>
                <w:rFonts w:ascii="Times New Roman" w:eastAsia="標楷體" w:hAnsi="Times New Roman"/>
                <w:kern w:val="0"/>
                <w:szCs w:val="24"/>
              </w:rPr>
              <w:t>5.</w:t>
            </w:r>
            <w:r w:rsidRPr="004C2F77">
              <w:rPr>
                <w:rFonts w:ascii="Times New Roman" w:eastAsia="標楷體" w:hAnsi="Times New Roman"/>
                <w:kern w:val="0"/>
                <w:szCs w:val="24"/>
              </w:rPr>
              <w:t>專業塗氟</w:t>
            </w: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u w:val="single"/>
              </w:rPr>
            </w:pPr>
            <w:r w:rsidRPr="002B7677">
              <w:rPr>
                <w:rFonts w:ascii="Times New Roman" w:eastAsia="標楷體" w:hAnsi="Times New Roman"/>
                <w:kern w:val="0"/>
                <w:szCs w:val="24"/>
                <w:u w:val="single"/>
              </w:rPr>
              <w:t>5-1.</w:t>
            </w:r>
            <w:r w:rsidRPr="002B7677">
              <w:rPr>
                <w:rFonts w:ascii="Times New Roman" w:eastAsia="標楷體" w:hAnsi="Times New Roman" w:hint="eastAsia"/>
                <w:kern w:val="0"/>
                <w:szCs w:val="24"/>
                <w:u w:val="single"/>
              </w:rPr>
              <w:t>全程</w:t>
            </w:r>
            <w:r w:rsidRPr="002B7677">
              <w:rPr>
                <w:rFonts w:ascii="Times New Roman" w:eastAsia="標楷體" w:hAnsi="Times New Roman"/>
                <w:kern w:val="0"/>
                <w:szCs w:val="24"/>
                <w:u w:val="single"/>
              </w:rPr>
              <w:t>隔濕</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5-2.</w:t>
            </w:r>
            <w:r w:rsidRPr="004C2F77">
              <w:rPr>
                <w:rFonts w:ascii="Times New Roman" w:eastAsia="標楷體" w:hAnsi="Times New Roman"/>
                <w:kern w:val="0"/>
                <w:szCs w:val="24"/>
              </w:rPr>
              <w:t>使用小毛刷塗佈氟漆</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454"/>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5-3.</w:t>
            </w:r>
            <w:r w:rsidRPr="004C2F77">
              <w:rPr>
                <w:rFonts w:ascii="Times New Roman" w:eastAsia="標楷體" w:hAnsi="Times New Roman"/>
                <w:kern w:val="0"/>
                <w:szCs w:val="24"/>
              </w:rPr>
              <w:t>每位每次適量氟漆使用，避免交叉感染。</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5-4.</w:t>
            </w:r>
            <w:r w:rsidRPr="004C2F77">
              <w:rPr>
                <w:rFonts w:ascii="Times New Roman" w:eastAsia="標楷體" w:hAnsi="Times New Roman"/>
                <w:kern w:val="0"/>
                <w:szCs w:val="24"/>
              </w:rPr>
              <w:t>塗佈氟漆至每顆牙齒每個面</w:t>
            </w:r>
          </w:p>
          <w:p w:rsidR="004C2F77" w:rsidRPr="004C2F77" w:rsidRDefault="004C2F77" w:rsidP="004C2F77">
            <w:pPr>
              <w:spacing w:line="300" w:lineRule="exact"/>
              <w:ind w:firstLineChars="200" w:firstLine="480"/>
              <w:jc w:val="both"/>
              <w:rPr>
                <w:rFonts w:ascii="Times New Roman" w:eastAsia="標楷體" w:hAnsi="Times New Roman"/>
                <w:kern w:val="0"/>
                <w:szCs w:val="24"/>
              </w:rPr>
            </w:pPr>
            <w:r w:rsidRPr="004C2F77">
              <w:rPr>
                <w:rFonts w:ascii="Times New Roman" w:eastAsia="標楷體" w:hAnsi="Times New Roman"/>
                <w:kern w:val="0"/>
                <w:szCs w:val="24"/>
              </w:rPr>
              <w:t>(</w:t>
            </w:r>
            <w:r w:rsidRPr="004C2F77">
              <w:rPr>
                <w:rFonts w:ascii="Times New Roman" w:eastAsia="標楷體" w:hAnsi="Times New Roman"/>
                <w:kern w:val="0"/>
                <w:szCs w:val="24"/>
              </w:rPr>
              <w:t>包含：鄰接面、頰側面、舌側面及咬合面</w:t>
            </w:r>
            <w:r w:rsidRPr="004C2F77">
              <w:rPr>
                <w:rFonts w:ascii="Times New Roman" w:eastAsia="標楷體" w:hAnsi="Times New Roman"/>
                <w:kern w:val="0"/>
                <w:szCs w:val="24"/>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hRule="exact" w:val="567"/>
        </w:trPr>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5-5.</w:t>
            </w:r>
            <w:r w:rsidRPr="004C2F77">
              <w:rPr>
                <w:rFonts w:ascii="Times New Roman" w:eastAsia="標楷體" w:hAnsi="Times New Roman"/>
                <w:kern w:val="0"/>
                <w:szCs w:val="24"/>
              </w:rPr>
              <w:t>確實填寫及留存「兒童牙齒塗氟保健社區巡迴服務回覆單」</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c>
          <w:tcPr>
            <w:tcW w:w="7908" w:type="dxa"/>
            <w:gridSpan w:val="7"/>
            <w:shd w:val="clear" w:color="auto" w:fill="auto"/>
            <w:vAlign w:val="center"/>
          </w:tcPr>
          <w:p w:rsidR="004C2F77" w:rsidRPr="004C2F77" w:rsidRDefault="004C2F77" w:rsidP="004C2F77">
            <w:pPr>
              <w:spacing w:line="300" w:lineRule="exact"/>
              <w:ind w:firstLineChars="100" w:firstLine="240"/>
              <w:jc w:val="both"/>
              <w:rPr>
                <w:rFonts w:ascii="Times New Roman" w:eastAsia="標楷體" w:hAnsi="Times New Roman"/>
                <w:kern w:val="0"/>
                <w:szCs w:val="24"/>
              </w:rPr>
            </w:pPr>
            <w:r w:rsidRPr="004C2F77">
              <w:rPr>
                <w:rFonts w:ascii="Times New Roman" w:eastAsia="標楷體" w:hAnsi="Times New Roman"/>
                <w:kern w:val="0"/>
                <w:szCs w:val="24"/>
              </w:rPr>
              <w:t>5-6.</w:t>
            </w:r>
            <w:r w:rsidRPr="004C2F77">
              <w:rPr>
                <w:rFonts w:ascii="Times New Roman" w:eastAsia="標楷體" w:hAnsi="Times New Roman"/>
                <w:kern w:val="0"/>
                <w:szCs w:val="24"/>
              </w:rPr>
              <w:t>施作過程遵從牙醫門診加強感染管制實施方案之規範</w:t>
            </w:r>
          </w:p>
          <w:p w:rsidR="004C2F77" w:rsidRPr="004C2F77" w:rsidRDefault="004C2F77" w:rsidP="004C2F77">
            <w:pPr>
              <w:spacing w:line="300" w:lineRule="exact"/>
              <w:ind w:firstLineChars="200" w:firstLine="480"/>
              <w:jc w:val="both"/>
              <w:rPr>
                <w:rFonts w:ascii="Times New Roman" w:eastAsia="標楷體" w:hAnsi="Times New Roman"/>
                <w:kern w:val="0"/>
                <w:szCs w:val="24"/>
              </w:rPr>
            </w:pPr>
            <w:r w:rsidRPr="004C2F77">
              <w:rPr>
                <w:rFonts w:ascii="Times New Roman" w:eastAsia="標楷體" w:hAnsi="Times New Roman"/>
                <w:kern w:val="0"/>
                <w:szCs w:val="24"/>
              </w:rPr>
              <w:t>(</w:t>
            </w:r>
            <w:r w:rsidRPr="004C2F77">
              <w:rPr>
                <w:rFonts w:ascii="Times New Roman" w:eastAsia="標楷體" w:hAnsi="Times New Roman"/>
                <w:kern w:val="0"/>
                <w:szCs w:val="24"/>
              </w:rPr>
              <w:t>包含：手套、個人專用器械及醫療廢棄物統一收集帶回</w:t>
            </w:r>
            <w:r w:rsidRPr="004C2F77">
              <w:rPr>
                <w:rFonts w:ascii="Times New Roman" w:eastAsia="標楷體" w:hAnsi="Times New Roman"/>
                <w:kern w:val="0"/>
                <w:szCs w:val="24"/>
              </w:rPr>
              <w:t>)</w:t>
            </w:r>
          </w:p>
        </w:tc>
        <w:tc>
          <w:tcPr>
            <w:tcW w:w="951" w:type="dxa"/>
            <w:gridSpan w:val="2"/>
            <w:shd w:val="clear" w:color="auto" w:fill="auto"/>
            <w:vAlign w:val="center"/>
          </w:tcPr>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p w:rsidR="004C2F77" w:rsidRPr="004C2F77" w:rsidRDefault="004C2F77" w:rsidP="004C2F77">
            <w:pPr>
              <w:spacing w:line="200" w:lineRule="exact"/>
              <w:jc w:val="both"/>
              <w:rPr>
                <w:rFonts w:ascii="標楷體" w:eastAsia="標楷體" w:hAnsi="標楷體"/>
                <w:kern w:val="0"/>
                <w:sz w:val="20"/>
                <w:szCs w:val="28"/>
              </w:rPr>
            </w:pPr>
          </w:p>
        </w:tc>
        <w:tc>
          <w:tcPr>
            <w:tcW w:w="1899" w:type="dxa"/>
            <w:shd w:val="clear" w:color="auto" w:fill="auto"/>
            <w:vAlign w:val="center"/>
          </w:tcPr>
          <w:p w:rsidR="004C2F77" w:rsidRPr="004C2F77" w:rsidRDefault="004C2F77" w:rsidP="004C2F77">
            <w:pPr>
              <w:spacing w:line="300" w:lineRule="exact"/>
              <w:jc w:val="both"/>
              <w:rPr>
                <w:rFonts w:ascii="標楷體" w:eastAsia="標楷體" w:hAnsi="標楷體"/>
                <w:kern w:val="0"/>
                <w:sz w:val="20"/>
                <w:szCs w:val="28"/>
              </w:rPr>
            </w:pPr>
          </w:p>
        </w:tc>
      </w:tr>
      <w:tr w:rsidR="004C2F77" w:rsidRPr="004C2F77" w:rsidTr="002B7677">
        <w:trPr>
          <w:trHeight w:val="794"/>
        </w:trPr>
        <w:tc>
          <w:tcPr>
            <w:tcW w:w="6059" w:type="dxa"/>
            <w:gridSpan w:val="4"/>
            <w:vMerge w:val="restart"/>
            <w:tcBorders>
              <w:bottom w:val="single" w:sz="4" w:space="0" w:color="auto"/>
            </w:tcBorders>
            <w:shd w:val="clear" w:color="auto" w:fill="auto"/>
          </w:tcPr>
          <w:p w:rsidR="004C2F77" w:rsidRPr="004C2F77" w:rsidRDefault="004C2F77" w:rsidP="004C2F77">
            <w:pPr>
              <w:kinsoku w:val="0"/>
              <w:adjustRightInd w:val="0"/>
              <w:snapToGrid w:val="0"/>
              <w:spacing w:line="320" w:lineRule="exact"/>
              <w:jc w:val="both"/>
              <w:rPr>
                <w:rFonts w:ascii="標楷體" w:eastAsia="標楷體" w:hAnsi="標楷體"/>
                <w:b/>
                <w:kern w:val="0"/>
                <w:szCs w:val="24"/>
              </w:rPr>
            </w:pPr>
            <w:r w:rsidRPr="004C2F77">
              <w:rPr>
                <w:rFonts w:ascii="標楷體" w:eastAsia="標楷體" w:hAnsi="標楷體" w:hint="eastAsia"/>
                <w:b/>
                <w:kern w:val="0"/>
                <w:sz w:val="28"/>
                <w:szCs w:val="28"/>
              </w:rPr>
              <w:t>建議與其他紀錄：</w:t>
            </w:r>
          </w:p>
        </w:tc>
        <w:tc>
          <w:tcPr>
            <w:tcW w:w="1842" w:type="dxa"/>
            <w:gridSpan w:val="2"/>
            <w:tcBorders>
              <w:bottom w:val="single" w:sz="4" w:space="0" w:color="auto"/>
            </w:tcBorders>
            <w:shd w:val="clear" w:color="auto" w:fill="auto"/>
            <w:vAlign w:val="center"/>
          </w:tcPr>
          <w:p w:rsidR="004C2F77" w:rsidRPr="004C2F77" w:rsidRDefault="004C2F77" w:rsidP="004C2F77">
            <w:pPr>
              <w:kinsoku w:val="0"/>
              <w:adjustRightInd w:val="0"/>
              <w:snapToGrid w:val="0"/>
              <w:spacing w:line="360" w:lineRule="exact"/>
              <w:rPr>
                <w:rFonts w:ascii="標楷體" w:eastAsia="標楷體" w:hAnsi="標楷體"/>
                <w:b/>
                <w:kern w:val="0"/>
                <w:szCs w:val="24"/>
              </w:rPr>
            </w:pPr>
            <w:r w:rsidRPr="004C2F77">
              <w:rPr>
                <w:rFonts w:ascii="標楷體" w:eastAsia="標楷體" w:hAnsi="標楷體" w:hint="eastAsia"/>
                <w:b/>
                <w:kern w:val="0"/>
                <w:szCs w:val="24"/>
              </w:rPr>
              <w:t>訪視人員簽名</w:t>
            </w:r>
          </w:p>
        </w:tc>
        <w:tc>
          <w:tcPr>
            <w:tcW w:w="2857" w:type="dxa"/>
            <w:gridSpan w:val="4"/>
            <w:tcBorders>
              <w:bottom w:val="single" w:sz="4" w:space="0" w:color="auto"/>
            </w:tcBorders>
            <w:shd w:val="clear" w:color="auto" w:fill="auto"/>
          </w:tcPr>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tc>
      </w:tr>
      <w:tr w:rsidR="004C2F77" w:rsidRPr="004C2F77" w:rsidTr="002B7677">
        <w:trPr>
          <w:trHeight w:val="864"/>
        </w:trPr>
        <w:tc>
          <w:tcPr>
            <w:tcW w:w="6059" w:type="dxa"/>
            <w:gridSpan w:val="4"/>
            <w:vMerge/>
            <w:shd w:val="clear" w:color="auto" w:fill="auto"/>
          </w:tcPr>
          <w:p w:rsidR="004C2F77" w:rsidRPr="004C2F77" w:rsidRDefault="004C2F77" w:rsidP="004C2F77">
            <w:pPr>
              <w:kinsoku w:val="0"/>
              <w:adjustRightInd w:val="0"/>
              <w:snapToGrid w:val="0"/>
              <w:spacing w:line="320" w:lineRule="exact"/>
              <w:jc w:val="center"/>
              <w:rPr>
                <w:rFonts w:ascii="標楷體" w:eastAsia="標楷體" w:hAnsi="標楷體"/>
                <w:b/>
                <w:kern w:val="0"/>
                <w:szCs w:val="24"/>
              </w:rPr>
            </w:pPr>
          </w:p>
        </w:tc>
        <w:tc>
          <w:tcPr>
            <w:tcW w:w="1842" w:type="dxa"/>
            <w:gridSpan w:val="2"/>
            <w:shd w:val="clear" w:color="auto" w:fill="auto"/>
            <w:vAlign w:val="center"/>
          </w:tcPr>
          <w:p w:rsidR="004C2F77" w:rsidRPr="004C2F77" w:rsidRDefault="004C2F77" w:rsidP="004C2F77">
            <w:pPr>
              <w:kinsoku w:val="0"/>
              <w:adjustRightInd w:val="0"/>
              <w:snapToGrid w:val="0"/>
              <w:spacing w:line="320" w:lineRule="exact"/>
              <w:rPr>
                <w:rFonts w:ascii="標楷體" w:eastAsia="標楷體" w:hAnsi="標楷體"/>
                <w:b/>
                <w:kern w:val="0"/>
                <w:szCs w:val="24"/>
              </w:rPr>
            </w:pPr>
            <w:r w:rsidRPr="004C2F77">
              <w:rPr>
                <w:rFonts w:ascii="標楷體" w:eastAsia="標楷體" w:hAnsi="標楷體" w:hint="eastAsia"/>
                <w:b/>
                <w:kern w:val="0"/>
                <w:szCs w:val="24"/>
              </w:rPr>
              <w:t>塗氟醫師簽名</w:t>
            </w:r>
          </w:p>
        </w:tc>
        <w:tc>
          <w:tcPr>
            <w:tcW w:w="2857" w:type="dxa"/>
            <w:gridSpan w:val="4"/>
            <w:shd w:val="clear" w:color="auto" w:fill="auto"/>
          </w:tcPr>
          <w:p w:rsidR="004C2F77" w:rsidRPr="004C2F77" w:rsidRDefault="004C2F77" w:rsidP="004C2F77">
            <w:pPr>
              <w:widowControl/>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p w:rsidR="004C2F77" w:rsidRPr="004C2F77" w:rsidRDefault="004C2F77" w:rsidP="004C2F77">
            <w:pPr>
              <w:kinsoku w:val="0"/>
              <w:adjustRightInd w:val="0"/>
              <w:snapToGrid w:val="0"/>
              <w:spacing w:line="360" w:lineRule="exact"/>
              <w:rPr>
                <w:rFonts w:ascii="標楷體" w:eastAsia="標楷體" w:hAnsi="標楷體"/>
                <w:b/>
                <w:kern w:val="0"/>
                <w:sz w:val="20"/>
                <w:szCs w:val="24"/>
              </w:rPr>
            </w:pPr>
          </w:p>
        </w:tc>
      </w:tr>
    </w:tbl>
    <w:p w:rsidR="004C2F77" w:rsidRPr="004C2F77" w:rsidRDefault="004C2F77" w:rsidP="004C2F77">
      <w:pPr>
        <w:widowControl/>
        <w:rPr>
          <w:rFonts w:ascii="Times New Roman" w:eastAsia="標楷體" w:hAnsi="Times New Roman"/>
          <w:b/>
          <w:sz w:val="96"/>
          <w:szCs w:val="96"/>
        </w:rPr>
        <w:sectPr w:rsidR="004C2F77" w:rsidRPr="004C2F77" w:rsidSect="00660268">
          <w:footerReference w:type="default" r:id="rId25"/>
          <w:pgSz w:w="11906" w:h="16838"/>
          <w:pgMar w:top="1440" w:right="707" w:bottom="1440" w:left="1134" w:header="851" w:footer="567" w:gutter="0"/>
          <w:cols w:space="425"/>
          <w:docGrid w:type="lines" w:linePitch="360"/>
        </w:sectPr>
      </w:pPr>
    </w:p>
    <w:p w:rsidR="009B4298" w:rsidRDefault="009B4298">
      <w:pPr>
        <w:widowControl/>
        <w:rPr>
          <w:rFonts w:ascii="Times New Roman" w:eastAsia="標楷體" w:hAnsi="Times New Roman"/>
          <w:sz w:val="72"/>
          <w:szCs w:val="72"/>
        </w:rPr>
      </w:pPr>
    </w:p>
    <w:p w:rsidR="009B4298" w:rsidRDefault="009B4298" w:rsidP="009B4298">
      <w:pPr>
        <w:widowControl/>
        <w:spacing w:line="480" w:lineRule="auto"/>
        <w:jc w:val="center"/>
        <w:outlineLvl w:val="0"/>
        <w:rPr>
          <w:rFonts w:ascii="Times New Roman" w:eastAsia="標楷體" w:hAnsi="Times New Roman"/>
          <w:sz w:val="72"/>
          <w:szCs w:val="72"/>
        </w:rPr>
      </w:pPr>
    </w:p>
    <w:p w:rsidR="009B4298" w:rsidRDefault="009B4298" w:rsidP="009B4298">
      <w:pPr>
        <w:widowControl/>
        <w:spacing w:line="480" w:lineRule="auto"/>
        <w:jc w:val="center"/>
        <w:outlineLvl w:val="0"/>
        <w:rPr>
          <w:rFonts w:ascii="Times New Roman" w:eastAsia="標楷體" w:hAnsi="Times New Roman"/>
          <w:sz w:val="72"/>
          <w:szCs w:val="72"/>
        </w:rPr>
      </w:pPr>
    </w:p>
    <w:p w:rsidR="009B4298" w:rsidRDefault="009B4298" w:rsidP="00157441">
      <w:pPr>
        <w:widowControl/>
        <w:spacing w:line="480" w:lineRule="auto"/>
        <w:outlineLvl w:val="0"/>
        <w:rPr>
          <w:rFonts w:ascii="Times New Roman" w:eastAsia="標楷體" w:hAnsi="Times New Roman"/>
          <w:sz w:val="72"/>
          <w:szCs w:val="72"/>
        </w:rPr>
      </w:pPr>
    </w:p>
    <w:p w:rsidR="00CD224A" w:rsidRDefault="00CD224A" w:rsidP="00157441">
      <w:pPr>
        <w:widowControl/>
        <w:spacing w:line="480" w:lineRule="auto"/>
        <w:outlineLvl w:val="0"/>
        <w:rPr>
          <w:rFonts w:ascii="Times New Roman" w:eastAsia="標楷體" w:hAnsi="Times New Roman"/>
          <w:sz w:val="72"/>
          <w:szCs w:val="72"/>
        </w:rPr>
      </w:pPr>
    </w:p>
    <w:p w:rsidR="009B4298" w:rsidRPr="00A3027E" w:rsidRDefault="009B4298" w:rsidP="009B4298">
      <w:pPr>
        <w:widowControl/>
        <w:spacing w:line="480" w:lineRule="auto"/>
        <w:jc w:val="center"/>
        <w:outlineLvl w:val="0"/>
        <w:rPr>
          <w:rFonts w:ascii="Times New Roman" w:eastAsia="標楷體" w:hAnsi="Times New Roman"/>
          <w:sz w:val="72"/>
          <w:szCs w:val="72"/>
        </w:rPr>
      </w:pPr>
      <w:bookmarkStart w:id="22" w:name="_Toc85200208"/>
      <w:bookmarkStart w:id="23" w:name="_Toc85200312"/>
      <w:r w:rsidRPr="00A3027E">
        <w:rPr>
          <w:rFonts w:ascii="Times New Roman" w:eastAsia="標楷體" w:hAnsi="Times New Roman"/>
          <w:sz w:val="72"/>
          <w:szCs w:val="72"/>
        </w:rPr>
        <w:t>考評指標</w:t>
      </w:r>
      <w:bookmarkEnd w:id="22"/>
      <w:bookmarkEnd w:id="23"/>
    </w:p>
    <w:p w:rsidR="009B4298" w:rsidRPr="00A3027E" w:rsidRDefault="009B4298" w:rsidP="009B4298">
      <w:pPr>
        <w:widowControl/>
        <w:spacing w:line="480" w:lineRule="auto"/>
        <w:jc w:val="center"/>
        <w:outlineLvl w:val="1"/>
        <w:rPr>
          <w:rFonts w:ascii="Times New Roman" w:eastAsia="標楷體" w:hAnsi="Times New Roman"/>
          <w:sz w:val="72"/>
          <w:szCs w:val="72"/>
        </w:rPr>
        <w:sectPr w:rsidR="009B4298" w:rsidRPr="00A3027E" w:rsidSect="00D4423F">
          <w:footerReference w:type="even" r:id="rId26"/>
          <w:footerReference w:type="default" r:id="rId27"/>
          <w:footerReference w:type="first" r:id="rId28"/>
          <w:pgSz w:w="11906" w:h="16838"/>
          <w:pgMar w:top="1440" w:right="1134" w:bottom="1440" w:left="1418" w:header="851" w:footer="567" w:gutter="0"/>
          <w:cols w:space="425"/>
          <w:docGrid w:type="lines" w:linePitch="360"/>
        </w:sectPr>
      </w:pPr>
      <w:bookmarkStart w:id="24" w:name="_Toc85200313"/>
      <w:r>
        <w:rPr>
          <w:rFonts w:ascii="Times New Roman" w:eastAsia="標楷體" w:hAnsi="Times New Roman" w:hint="eastAsia"/>
          <w:sz w:val="72"/>
          <w:szCs w:val="72"/>
        </w:rPr>
        <w:t>五</w:t>
      </w:r>
      <w:r w:rsidRPr="00A3027E">
        <w:rPr>
          <w:rFonts w:ascii="Times New Roman" w:eastAsia="標楷體" w:hAnsi="Times New Roman"/>
          <w:sz w:val="72"/>
          <w:szCs w:val="72"/>
        </w:rPr>
        <w:t>、</w:t>
      </w:r>
      <w:r w:rsidR="00811B88">
        <w:rPr>
          <w:rFonts w:ascii="Times New Roman" w:eastAsia="標楷體" w:hAnsi="Times New Roman" w:hint="eastAsia"/>
          <w:sz w:val="72"/>
          <w:szCs w:val="72"/>
        </w:rPr>
        <w:t>衛生教育</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24"/>
    </w:p>
    <w:p w:rsidR="009B4298" w:rsidRDefault="009B4298">
      <w:pPr>
        <w:widowControl/>
        <w:rPr>
          <w:rFonts w:ascii="Times New Roman" w:eastAsia="標楷體" w:hAnsi="Times New Roman"/>
          <w:b/>
          <w:sz w:val="36"/>
          <w:szCs w:val="36"/>
        </w:rPr>
      </w:pPr>
    </w:p>
    <w:p w:rsidR="009B4298" w:rsidRDefault="009B4298">
      <w:pPr>
        <w:widowControl/>
        <w:rPr>
          <w:rFonts w:ascii="Times New Roman" w:eastAsia="標楷體" w:hAnsi="Times New Roman"/>
          <w:b/>
          <w:sz w:val="36"/>
          <w:szCs w:val="36"/>
        </w:rPr>
      </w:pPr>
      <w:r>
        <w:rPr>
          <w:rFonts w:ascii="Times New Roman" w:eastAsia="標楷體" w:hAnsi="Times New Roman"/>
          <w:b/>
          <w:sz w:val="36"/>
          <w:szCs w:val="36"/>
        </w:rPr>
        <w:br w:type="page"/>
      </w:r>
    </w:p>
    <w:p w:rsidR="009B4298" w:rsidRPr="00157441" w:rsidRDefault="009B4298" w:rsidP="009B4298">
      <w:pPr>
        <w:spacing w:line="440" w:lineRule="exact"/>
        <w:jc w:val="center"/>
        <w:rPr>
          <w:rFonts w:ascii="Times New Roman" w:eastAsia="標楷體" w:hAnsi="Times New Roman"/>
          <w:b/>
          <w:color w:val="000000" w:themeColor="text1"/>
          <w:sz w:val="28"/>
          <w:szCs w:val="28"/>
        </w:rPr>
      </w:pPr>
      <w:r>
        <w:rPr>
          <w:rFonts w:ascii="Times New Roman" w:eastAsia="標楷體" w:hAnsi="Times New Roman"/>
          <w:b/>
          <w:color w:val="000000" w:themeColor="text1"/>
          <w:sz w:val="36"/>
          <w:szCs w:val="36"/>
        </w:rPr>
        <w:t>11</w:t>
      </w:r>
      <w:r>
        <w:rPr>
          <w:rFonts w:ascii="Times New Roman" w:eastAsia="標楷體" w:hAnsi="Times New Roman" w:hint="eastAsia"/>
          <w:b/>
          <w:color w:val="000000" w:themeColor="text1"/>
          <w:sz w:val="36"/>
          <w:szCs w:val="36"/>
        </w:rPr>
        <w:t>1</w:t>
      </w:r>
      <w:r w:rsidRPr="00D87CBB">
        <w:rPr>
          <w:rFonts w:ascii="Times New Roman" w:eastAsia="標楷體" w:hAnsi="Times New Roman"/>
          <w:b/>
          <w:color w:val="000000" w:themeColor="text1"/>
          <w:sz w:val="36"/>
          <w:szCs w:val="36"/>
        </w:rPr>
        <w:t>年地方衛生局衛生教育業務考評</w:t>
      </w:r>
      <w:r w:rsidRPr="00D87CBB">
        <w:rPr>
          <w:rFonts w:ascii="Times New Roman" w:eastAsia="標楷體" w:hAnsi="Times New Roman" w:hint="eastAsia"/>
          <w:b/>
          <w:color w:val="000000" w:themeColor="text1"/>
          <w:sz w:val="36"/>
          <w:szCs w:val="36"/>
        </w:rPr>
        <w:t>項目及評分標準表</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考評單位:衛生福利部綜合規劃司</w:t>
      </w:r>
    </w:p>
    <w:p w:rsidR="009B4298" w:rsidRPr="00D87CBB" w:rsidRDefault="009B4298" w:rsidP="00890A7F">
      <w:pPr>
        <w:numPr>
          <w:ilvl w:val="0"/>
          <w:numId w:val="832"/>
        </w:numPr>
        <w:tabs>
          <w:tab w:val="left" w:pos="709"/>
        </w:tabs>
        <w:spacing w:line="440" w:lineRule="exact"/>
        <w:ind w:left="709" w:hanging="709"/>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考評目的:考核地方政府衛生局衛生教育宣導業務之執行成效</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受評機關:各地方政府衛生局</w:t>
      </w:r>
      <w:r w:rsidR="008250B8">
        <w:rPr>
          <w:rFonts w:ascii="標楷體" w:eastAsia="標楷體" w:hAnsi="標楷體" w:hint="eastAsia"/>
          <w:color w:val="000000" w:themeColor="text1"/>
          <w:sz w:val="28"/>
          <w:szCs w:val="28"/>
        </w:rPr>
        <w:t>(簡稱衛生局)</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受評時間</w:t>
      </w:r>
      <w:r>
        <w:rPr>
          <w:rFonts w:ascii="標楷體" w:eastAsia="標楷體" w:hAnsi="標楷體" w:hint="eastAsia"/>
          <w:color w:val="000000" w:themeColor="text1"/>
          <w:sz w:val="28"/>
          <w:szCs w:val="28"/>
        </w:rPr>
        <w:t>:111</w:t>
      </w:r>
      <w:r w:rsidRPr="00D87CBB">
        <w:rPr>
          <w:rFonts w:ascii="標楷體" w:eastAsia="標楷體" w:hAnsi="標楷體" w:hint="eastAsia"/>
          <w:color w:val="000000" w:themeColor="text1"/>
          <w:sz w:val="28"/>
          <w:szCs w:val="28"/>
        </w:rPr>
        <w:t>年1月1日至</w:t>
      </w:r>
      <w:r>
        <w:rPr>
          <w:rFonts w:ascii="標楷體" w:eastAsia="標楷體" w:hAnsi="標楷體" w:hint="eastAsia"/>
          <w:color w:val="000000" w:themeColor="text1"/>
          <w:sz w:val="28"/>
          <w:szCs w:val="28"/>
        </w:rPr>
        <w:t>111</w:t>
      </w:r>
      <w:r w:rsidRPr="00D87CBB">
        <w:rPr>
          <w:rFonts w:ascii="標楷體" w:eastAsia="標楷體" w:hAnsi="標楷體" w:hint="eastAsia"/>
          <w:color w:val="000000" w:themeColor="text1"/>
          <w:sz w:val="28"/>
          <w:szCs w:val="28"/>
        </w:rPr>
        <w:t>年12月31日</w:t>
      </w:r>
    </w:p>
    <w:p w:rsidR="009B4298" w:rsidRPr="00D87CBB" w:rsidRDefault="009B4298" w:rsidP="00890A7F">
      <w:pPr>
        <w:numPr>
          <w:ilvl w:val="0"/>
          <w:numId w:val="832"/>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考評方式:書面考評</w:t>
      </w:r>
    </w:p>
    <w:p w:rsidR="009B4298" w:rsidRPr="00D87CBB" w:rsidRDefault="009B4298" w:rsidP="00890A7F">
      <w:pPr>
        <w:numPr>
          <w:ilvl w:val="0"/>
          <w:numId w:val="833"/>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地方衛生局自提年度衛教主軸業務宣導之書面成果報告，並由本部邀集委員進行綜合評分</w:t>
      </w:r>
      <w:r>
        <w:rPr>
          <w:rFonts w:ascii="標楷體" w:eastAsia="標楷體" w:hAnsi="標楷體" w:hint="eastAsia"/>
          <w:color w:val="000000" w:themeColor="text1"/>
          <w:sz w:val="28"/>
          <w:szCs w:val="28"/>
        </w:rPr>
        <w:t>。</w:t>
      </w:r>
    </w:p>
    <w:p w:rsidR="009B4298" w:rsidRPr="00D87CBB" w:rsidRDefault="009B4298" w:rsidP="00890A7F">
      <w:pPr>
        <w:numPr>
          <w:ilvl w:val="0"/>
          <w:numId w:val="833"/>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考評分數計算，四捨五入取</w:t>
      </w:r>
      <w:r>
        <w:rPr>
          <w:rFonts w:ascii="標楷體" w:eastAsia="標楷體" w:hAnsi="標楷體" w:hint="eastAsia"/>
          <w:color w:val="000000" w:themeColor="text1"/>
          <w:sz w:val="28"/>
          <w:szCs w:val="28"/>
        </w:rPr>
        <w:t>至</w:t>
      </w:r>
      <w:r w:rsidRPr="00D87CBB">
        <w:rPr>
          <w:rFonts w:ascii="標楷體" w:eastAsia="標楷體" w:hAnsi="標楷體" w:hint="eastAsia"/>
          <w:color w:val="000000" w:themeColor="text1"/>
          <w:sz w:val="28"/>
          <w:szCs w:val="28"/>
        </w:rPr>
        <w:t>小數點後一位</w:t>
      </w:r>
      <w:r>
        <w:rPr>
          <w:rFonts w:ascii="標楷體" w:eastAsia="標楷體" w:hAnsi="標楷體" w:hint="eastAsia"/>
          <w:color w:val="000000" w:themeColor="text1"/>
          <w:sz w:val="28"/>
          <w:szCs w:val="28"/>
        </w:rPr>
        <w:t>。</w:t>
      </w:r>
    </w:p>
    <w:p w:rsidR="009B4298" w:rsidRPr="009B4298" w:rsidRDefault="009B4298" w:rsidP="00890A7F">
      <w:pPr>
        <w:numPr>
          <w:ilvl w:val="0"/>
          <w:numId w:val="832"/>
        </w:numPr>
        <w:tabs>
          <w:tab w:val="left" w:pos="709"/>
        </w:tabs>
        <w:spacing w:line="440" w:lineRule="exact"/>
        <w:rPr>
          <w:rFonts w:ascii="標楷體" w:eastAsia="標楷體" w:hAnsi="標楷體"/>
          <w:sz w:val="28"/>
          <w:szCs w:val="28"/>
        </w:rPr>
      </w:pPr>
      <w:r w:rsidRPr="00D87CBB">
        <w:rPr>
          <w:rFonts w:ascii="標楷體" w:eastAsia="標楷體" w:hAnsi="標楷體" w:hint="eastAsia"/>
          <w:color w:val="000000" w:themeColor="text1"/>
          <w:sz w:val="28"/>
          <w:szCs w:val="28"/>
        </w:rPr>
        <w:t>成果提繳時間:</w:t>
      </w:r>
      <w:r w:rsidRPr="009B4298">
        <w:rPr>
          <w:rFonts w:ascii="標楷體" w:eastAsia="標楷體" w:hAnsi="標楷體" w:hint="eastAsia"/>
          <w:sz w:val="28"/>
          <w:szCs w:val="28"/>
        </w:rPr>
        <w:t>隔年1月第</w:t>
      </w:r>
      <w:r w:rsidRPr="009B4298">
        <w:rPr>
          <w:rFonts w:ascii="標楷體" w:eastAsia="標楷體" w:hAnsi="標楷體" w:hint="eastAsia"/>
          <w:b/>
          <w:sz w:val="28"/>
          <w:szCs w:val="28"/>
        </w:rPr>
        <w:t>三</w:t>
      </w:r>
      <w:r w:rsidRPr="009B4298">
        <w:rPr>
          <w:rFonts w:ascii="標楷體" w:eastAsia="標楷體" w:hAnsi="標楷體" w:hint="eastAsia"/>
          <w:sz w:val="28"/>
          <w:szCs w:val="28"/>
        </w:rPr>
        <w:t>個週三前</w:t>
      </w:r>
      <w:r w:rsidR="004259C9" w:rsidRPr="004E436E">
        <w:rPr>
          <w:rFonts w:ascii="標楷體" w:eastAsia="標楷體" w:hAnsi="標楷體" w:hint="eastAsia"/>
          <w:sz w:val="28"/>
          <w:szCs w:val="28"/>
        </w:rPr>
        <w:t>(1月18日)</w:t>
      </w:r>
      <w:r w:rsidRPr="009B4298">
        <w:rPr>
          <w:rFonts w:ascii="標楷體" w:eastAsia="標楷體" w:hAnsi="標楷體" w:hint="eastAsia"/>
          <w:sz w:val="28"/>
          <w:szCs w:val="28"/>
        </w:rPr>
        <w:t>。</w:t>
      </w:r>
    </w:p>
    <w:p w:rsidR="004259C9" w:rsidRPr="004E436E" w:rsidRDefault="004259C9" w:rsidP="004259C9">
      <w:pPr>
        <w:spacing w:line="400" w:lineRule="exact"/>
        <w:rPr>
          <w:rFonts w:ascii="Times New Roman" w:eastAsia="標楷體" w:hAnsi="Times New Roman"/>
          <w:sz w:val="28"/>
          <w:szCs w:val="28"/>
        </w:rPr>
      </w:pPr>
      <w:r w:rsidRPr="004E436E">
        <w:rPr>
          <w:rFonts w:ascii="Times New Roman" w:eastAsia="標楷體" w:hAnsi="Times New Roman"/>
          <w:sz w:val="28"/>
          <w:szCs w:val="28"/>
        </w:rPr>
        <w:t>七、</w:t>
      </w:r>
      <w:r>
        <w:rPr>
          <w:rFonts w:ascii="Times New Roman" w:eastAsia="標楷體" w:hAnsi="Times New Roman" w:hint="eastAsia"/>
          <w:sz w:val="28"/>
          <w:szCs w:val="28"/>
        </w:rPr>
        <w:t xml:space="preserve"> </w:t>
      </w:r>
      <w:r w:rsidRPr="004E436E">
        <w:rPr>
          <w:rFonts w:ascii="Times New Roman" w:eastAsia="標楷體" w:hAnsi="Times New Roman"/>
          <w:sz w:val="28"/>
          <w:szCs w:val="28"/>
        </w:rPr>
        <w:t>考評指標摘要表：</w:t>
      </w:r>
    </w:p>
    <w:tbl>
      <w:tblPr>
        <w:tblW w:w="9351" w:type="dxa"/>
        <w:jc w:val="center"/>
        <w:tblCellMar>
          <w:left w:w="10" w:type="dxa"/>
          <w:right w:w="10" w:type="dxa"/>
        </w:tblCellMar>
        <w:tblLook w:val="04A0" w:firstRow="1" w:lastRow="0" w:firstColumn="1" w:lastColumn="0" w:noHBand="0" w:noVBand="1"/>
      </w:tblPr>
      <w:tblGrid>
        <w:gridCol w:w="490"/>
        <w:gridCol w:w="1750"/>
        <w:gridCol w:w="5693"/>
        <w:gridCol w:w="1418"/>
      </w:tblGrid>
      <w:tr w:rsidR="004259C9" w:rsidRPr="004E436E" w:rsidTr="004259C9">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考評指標</w:t>
            </w:r>
          </w:p>
        </w:tc>
        <w:tc>
          <w:tcPr>
            <w:tcW w:w="569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考評項目</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配分</w:t>
            </w:r>
          </w:p>
        </w:tc>
      </w:tr>
      <w:tr w:rsidR="004259C9" w:rsidRPr="004E436E" w:rsidTr="004259C9">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Times New Roman" w:hAnsi="Times New Roman"/>
                <w:sz w:val="28"/>
                <w:szCs w:val="28"/>
              </w:rPr>
            </w:pPr>
            <w:r w:rsidRPr="004E436E">
              <w:rPr>
                <w:rFonts w:ascii="標楷體" w:eastAsia="標楷體" w:hAnsi="標楷體" w:hint="eastAsia"/>
                <w:sz w:val="28"/>
                <w:szCs w:val="28"/>
              </w:rPr>
              <w:t>教材及文宣製作物之設計與運用情形(含加分機制)</w:t>
            </w:r>
          </w:p>
        </w:tc>
        <w:tc>
          <w:tcPr>
            <w:tcW w:w="569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運用本部衛教主軸相關教材及文宣製作物之情形(15分)</w:t>
            </w:r>
          </w:p>
          <w:p w:rsidR="004259C9" w:rsidRPr="004E436E" w:rsidRDefault="004259C9" w:rsidP="004259C9">
            <w:pPr>
              <w:tabs>
                <w:tab w:val="left" w:pos="602"/>
              </w:tabs>
              <w:suppressAutoHyphens/>
              <w:autoSpaceDN w:val="0"/>
              <w:spacing w:line="400" w:lineRule="exact"/>
              <w:ind w:left="560" w:hangingChars="200" w:hanging="560"/>
              <w:textAlignment w:val="baseline"/>
              <w:rPr>
                <w:rFonts w:ascii="標楷體" w:eastAsia="標楷體" w:hAnsi="標楷體"/>
                <w:color w:val="000000" w:themeColor="text1"/>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衛生局自行設計之教材及文宣製作物(15分)</w:t>
            </w:r>
          </w:p>
          <w:p w:rsidR="004259C9" w:rsidRPr="004E436E" w:rsidRDefault="004259C9" w:rsidP="004259C9">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三、推</w:t>
            </w:r>
            <w:r w:rsidRPr="004E436E">
              <w:rPr>
                <w:rFonts w:ascii="標楷體" w:eastAsia="標楷體" w:hAnsi="標楷體" w:hint="eastAsia"/>
                <w:color w:val="000000" w:themeColor="text1"/>
                <w:sz w:val="28"/>
              </w:rPr>
              <w:t>動雙語國家政策之執行情形(加分2分)</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hAnsi="Times New Roman"/>
                <w:sz w:val="28"/>
                <w:szCs w:val="28"/>
              </w:rPr>
            </w:pPr>
            <w:r w:rsidRPr="004E436E">
              <w:rPr>
                <w:rFonts w:ascii="Times New Roman" w:eastAsia="標楷體" w:hAnsi="Times New Roman" w:hint="eastAsia"/>
                <w:b/>
                <w:kern w:val="0"/>
                <w:sz w:val="28"/>
                <w:szCs w:val="28"/>
              </w:rPr>
              <w:t>30+2</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標楷體" w:eastAsia="標楷體" w:hAnsi="標楷體" w:hint="eastAsia"/>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年度衛生教育宣導辦理情形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年度衛教主軸宣導</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12</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主管支持度</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6</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地方亮點特色</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10</w:t>
            </w:r>
            <w:r w:rsidRPr="004E436E">
              <w:rPr>
                <w:rFonts w:ascii="Times New Roman" w:eastAsia="標楷體" w:hAnsi="Times New Roman"/>
                <w:sz w:val="28"/>
                <w:szCs w:val="28"/>
              </w:rPr>
              <w:t>分）</w:t>
            </w:r>
          </w:p>
          <w:p w:rsidR="004259C9" w:rsidRPr="004E436E" w:rsidRDefault="004259C9" w:rsidP="004259C9">
            <w:pPr>
              <w:tabs>
                <w:tab w:val="left" w:pos="602"/>
              </w:tabs>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四、</w:t>
            </w:r>
            <w:r w:rsidRPr="004E436E">
              <w:rPr>
                <w:rFonts w:ascii="標楷體" w:eastAsia="標楷體" w:hAnsi="標楷體" w:hint="eastAsia"/>
                <w:color w:val="000000" w:themeColor="text1"/>
                <w:sz w:val="28"/>
                <w:szCs w:val="28"/>
              </w:rPr>
              <w:t>各項資源整合辦理情形</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5</w:t>
            </w:r>
            <w:r w:rsidRPr="004E436E">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hAnsi="Times New Roman"/>
                <w:sz w:val="28"/>
                <w:szCs w:val="28"/>
              </w:rPr>
            </w:pPr>
            <w:r w:rsidRPr="004E436E">
              <w:rPr>
                <w:rFonts w:ascii="Times New Roman" w:eastAsia="標楷體" w:hAnsi="Times New Roman" w:hint="eastAsia"/>
                <w:b/>
                <w:kern w:val="0"/>
                <w:sz w:val="28"/>
                <w:szCs w:val="28"/>
              </w:rPr>
              <w:t>33</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成效評價及各通路露出情形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設定評價機制</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15</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媒體通路露出、行銷及宣導情形</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15</w:t>
            </w:r>
            <w:r w:rsidRPr="004E436E">
              <w:rPr>
                <w:rFonts w:ascii="Times New Roman" w:eastAsia="標楷體" w:hAnsi="Times New Roman"/>
                <w:sz w:val="28"/>
                <w:szCs w:val="28"/>
              </w:rPr>
              <w:t>分）</w:t>
            </w:r>
          </w:p>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內容呈現及資料整理</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szCs w:val="28"/>
              </w:rPr>
              <w:t>5</w:t>
            </w:r>
            <w:r w:rsidRPr="004E436E">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eastAsia="標楷體" w:hAnsi="Times New Roman"/>
                <w:b/>
                <w:kern w:val="0"/>
                <w:sz w:val="28"/>
                <w:szCs w:val="28"/>
              </w:rPr>
            </w:pPr>
            <w:r w:rsidRPr="004E436E">
              <w:rPr>
                <w:rFonts w:ascii="Times New Roman" w:eastAsia="標楷體" w:hAnsi="Times New Roman" w:hint="eastAsia"/>
                <w:b/>
                <w:kern w:val="0"/>
                <w:sz w:val="28"/>
                <w:szCs w:val="28"/>
              </w:rPr>
              <w:t>35</w:t>
            </w:r>
            <w:r w:rsidRPr="004E436E">
              <w:rPr>
                <w:rFonts w:ascii="Times New Roman" w:eastAsia="標楷體" w:hAnsi="Times New Roman"/>
                <w:b/>
                <w:kern w:val="0"/>
                <w:sz w:val="28"/>
                <w:szCs w:val="28"/>
              </w:rPr>
              <w:t>分</w:t>
            </w:r>
          </w:p>
        </w:tc>
      </w:tr>
      <w:tr w:rsidR="004259C9" w:rsidRPr="004E436E" w:rsidTr="004259C9">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jc w:val="center"/>
              <w:rPr>
                <w:rFonts w:ascii="標楷體" w:eastAsia="標楷體" w:hAnsi="標楷體"/>
                <w:sz w:val="28"/>
                <w:szCs w:val="28"/>
              </w:rPr>
            </w:pPr>
            <w:r w:rsidRPr="004E436E">
              <w:rPr>
                <w:rFonts w:ascii="標楷體" w:eastAsia="標楷體" w:hAnsi="標楷體" w:hint="eastAsia"/>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spacing w:line="400" w:lineRule="exact"/>
              <w:rPr>
                <w:rFonts w:ascii="標楷體" w:eastAsia="標楷體" w:hAnsi="標楷體"/>
                <w:sz w:val="28"/>
                <w:szCs w:val="28"/>
              </w:rPr>
            </w:pPr>
            <w:r w:rsidRPr="004E436E">
              <w:rPr>
                <w:rFonts w:ascii="標楷體" w:eastAsia="標楷體" w:hAnsi="標楷體" w:hint="eastAsia"/>
                <w:sz w:val="28"/>
                <w:szCs w:val="28"/>
              </w:rPr>
              <w:t>中央與地方夥伴關係</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tabs>
                <w:tab w:val="left" w:pos="602"/>
              </w:tabs>
              <w:suppressAutoHyphens/>
              <w:autoSpaceDN w:val="0"/>
              <w:spacing w:line="400" w:lineRule="exact"/>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一、行政處理時效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259C9" w:rsidRPr="004E436E" w:rsidRDefault="004259C9" w:rsidP="004259C9">
            <w:pPr>
              <w:widowControl/>
              <w:snapToGrid w:val="0"/>
              <w:spacing w:line="400" w:lineRule="exact"/>
              <w:jc w:val="center"/>
              <w:rPr>
                <w:rFonts w:ascii="Times New Roman" w:eastAsia="標楷體" w:hAnsi="Times New Roman"/>
                <w:b/>
                <w:kern w:val="0"/>
                <w:sz w:val="28"/>
                <w:szCs w:val="28"/>
              </w:rPr>
            </w:pPr>
            <w:r w:rsidRPr="004E436E">
              <w:rPr>
                <w:rFonts w:ascii="Times New Roman" w:eastAsia="標楷體" w:hAnsi="Times New Roman" w:hint="eastAsia"/>
                <w:b/>
                <w:kern w:val="0"/>
                <w:sz w:val="28"/>
                <w:szCs w:val="28"/>
              </w:rPr>
              <w:t>2</w:t>
            </w:r>
            <w:r w:rsidRPr="004E436E">
              <w:rPr>
                <w:rFonts w:ascii="Times New Roman" w:eastAsia="標楷體" w:hAnsi="Times New Roman"/>
                <w:b/>
                <w:kern w:val="0"/>
                <w:sz w:val="28"/>
                <w:szCs w:val="28"/>
              </w:rPr>
              <w:t>分</w:t>
            </w:r>
          </w:p>
        </w:tc>
      </w:tr>
      <w:tr w:rsidR="004259C9" w:rsidRPr="004E436E" w:rsidTr="004259C9">
        <w:trPr>
          <w:cantSplit/>
          <w:trHeight w:val="53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總</w:t>
            </w:r>
            <w:r w:rsidRPr="004E436E">
              <w:rPr>
                <w:rFonts w:ascii="Times New Roman" w:eastAsia="標楷體" w:hAnsi="Times New Roman"/>
                <w:b/>
                <w:sz w:val="28"/>
                <w:szCs w:val="28"/>
              </w:rPr>
              <w:t xml:space="preserve">   </w:t>
            </w:r>
            <w:r w:rsidRPr="004E436E">
              <w:rPr>
                <w:rFonts w:ascii="Times New Roman" w:eastAsia="標楷體" w:hAnsi="Times New Roman"/>
                <w:b/>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100+2</w:t>
            </w:r>
            <w:r w:rsidRPr="004E436E">
              <w:rPr>
                <w:rFonts w:ascii="Times New Roman" w:eastAsia="標楷體" w:hAnsi="Times New Roman"/>
                <w:b/>
                <w:sz w:val="28"/>
                <w:szCs w:val="28"/>
              </w:rPr>
              <w:t>分</w:t>
            </w:r>
          </w:p>
        </w:tc>
      </w:tr>
    </w:tbl>
    <w:p w:rsidR="004259C9" w:rsidRPr="004E436E" w:rsidRDefault="004259C9" w:rsidP="004259C9">
      <w:pPr>
        <w:tabs>
          <w:tab w:val="left" w:pos="522"/>
        </w:tabs>
        <w:snapToGrid w:val="0"/>
        <w:spacing w:line="360" w:lineRule="exact"/>
        <w:ind w:left="560" w:hangingChars="200" w:hanging="560"/>
        <w:rPr>
          <w:rFonts w:ascii="Times New Roman" w:eastAsia="標楷體" w:hAnsi="Times New Roman"/>
          <w:b/>
          <w:sz w:val="32"/>
          <w:szCs w:val="32"/>
        </w:rPr>
      </w:pPr>
      <w:r w:rsidRPr="004E436E">
        <w:rPr>
          <w:rFonts w:ascii="Times New Roman" w:eastAsia="標楷體" w:hAnsi="Times New Roman" w:hint="eastAsia"/>
          <w:sz w:val="28"/>
          <w:szCs w:val="28"/>
        </w:rPr>
        <w:t>八、資料來源：</w:t>
      </w:r>
      <w:r w:rsidRPr="004E436E">
        <w:rPr>
          <w:rFonts w:ascii="標楷體" w:eastAsia="標楷體" w:hAnsi="標楷體" w:hint="eastAsia"/>
          <w:color w:val="000000" w:themeColor="text1"/>
          <w:sz w:val="28"/>
          <w:szCs w:val="28"/>
        </w:rPr>
        <w:t>由地方衛生局自提本年度衛教主軸業務推動之書面成果（內容需包含各項指標內容，以利委員評分）。</w:t>
      </w:r>
    </w:p>
    <w:p w:rsidR="004259C9" w:rsidRPr="004E436E" w:rsidRDefault="004259C9" w:rsidP="004259C9">
      <w:pPr>
        <w:widowControl/>
        <w:spacing w:afterLines="50" w:after="180" w:line="360" w:lineRule="exact"/>
        <w:jc w:val="center"/>
        <w:rPr>
          <w:rFonts w:ascii="Times New Roman" w:eastAsia="標楷體" w:hAnsi="Times New Roman"/>
          <w:b/>
          <w:sz w:val="32"/>
          <w:szCs w:val="32"/>
        </w:rPr>
      </w:pPr>
      <w:r w:rsidRPr="004E436E">
        <w:rPr>
          <w:rFonts w:ascii="Times New Roman" w:eastAsia="標楷體" w:hAnsi="Times New Roman"/>
          <w:b/>
          <w:sz w:val="32"/>
          <w:szCs w:val="32"/>
        </w:rPr>
        <w:br w:type="page"/>
        <w:t>11</w:t>
      </w:r>
      <w:r w:rsidRPr="004E436E">
        <w:rPr>
          <w:rFonts w:ascii="Times New Roman" w:eastAsia="標楷體" w:hAnsi="Times New Roman" w:hint="eastAsia"/>
          <w:b/>
          <w:sz w:val="32"/>
          <w:szCs w:val="32"/>
        </w:rPr>
        <w:t>1</w:t>
      </w:r>
      <w:r w:rsidRPr="004E436E">
        <w:rPr>
          <w:rFonts w:ascii="Times New Roman" w:eastAsia="標楷體" w:hAnsi="Times New Roman"/>
          <w:b/>
          <w:sz w:val="32"/>
          <w:szCs w:val="32"/>
        </w:rPr>
        <w:t>年</w:t>
      </w:r>
      <w:r w:rsidRPr="004E436E">
        <w:rPr>
          <w:rFonts w:ascii="Times New Roman" w:eastAsia="標楷體" w:hAnsi="Times New Roman" w:hint="eastAsia"/>
          <w:b/>
          <w:sz w:val="32"/>
          <w:szCs w:val="32"/>
        </w:rPr>
        <w:t>衛生教育</w:t>
      </w:r>
      <w:r w:rsidRPr="004E436E">
        <w:rPr>
          <w:rFonts w:ascii="Times New Roman" w:eastAsia="標楷體" w:hAnsi="Times New Roman"/>
          <w:b/>
          <w:sz w:val="32"/>
          <w:szCs w:val="32"/>
        </w:rPr>
        <w:t>業務考評指標說明</w:t>
      </w:r>
    </w:p>
    <w:p w:rsidR="004259C9" w:rsidRPr="004E436E" w:rsidRDefault="004259C9" w:rsidP="00361044">
      <w:pPr>
        <w:pStyle w:val="aff0"/>
        <w:numPr>
          <w:ilvl w:val="0"/>
          <w:numId w:val="1146"/>
        </w:numPr>
        <w:tabs>
          <w:tab w:val="left" w:pos="142"/>
        </w:tabs>
        <w:suppressAutoHyphens/>
        <w:autoSpaceDN w:val="0"/>
        <w:snapToGrid w:val="0"/>
        <w:spacing w:line="400" w:lineRule="exact"/>
        <w:ind w:leftChars="0" w:left="284"/>
        <w:textAlignment w:val="baseline"/>
        <w:rPr>
          <w:rFonts w:ascii="Times New Roman" w:eastAsia="標楷體" w:hAnsi="Times New Roman"/>
          <w:b/>
          <w:sz w:val="32"/>
          <w:szCs w:val="32"/>
        </w:rPr>
      </w:pPr>
      <w:r w:rsidRPr="004E436E">
        <w:rPr>
          <w:rFonts w:ascii="標楷體" w:eastAsia="標楷體" w:hAnsi="標楷體" w:hint="eastAsia"/>
          <w:b/>
          <w:sz w:val="32"/>
          <w:szCs w:val="32"/>
        </w:rPr>
        <w:t>教材及文宣製作物之設計與運用情形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w:t>
      </w:r>
      <w:r w:rsidRPr="004E436E">
        <w:rPr>
          <w:rFonts w:ascii="Times New Roman" w:eastAsia="標楷體" w:hAnsi="Times New Roman"/>
          <w:b/>
          <w:sz w:val="32"/>
          <w:szCs w:val="32"/>
        </w:rPr>
        <w:t>0</w:t>
      </w:r>
      <w:r w:rsidRPr="004E436E">
        <w:rPr>
          <w:rFonts w:ascii="Times New Roman" w:eastAsia="標楷體" w:hAnsi="Times New Roman" w:hint="eastAsia"/>
          <w:b/>
          <w:sz w:val="32"/>
          <w:szCs w:val="32"/>
        </w:rPr>
        <w:t>+2</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配分</w:t>
            </w:r>
          </w:p>
        </w:tc>
      </w:tr>
      <w:tr w:rsidR="004259C9" w:rsidRPr="004E436E" w:rsidTr="004259C9">
        <w:trPr>
          <w:trHeight w:val="50"/>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運用本部衛教主軸相關教材及文宣製作物之情形</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衛生局自行設計之教材及文宣製作物</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3"/>
        </w:trPr>
        <w:tc>
          <w:tcPr>
            <w:tcW w:w="7512" w:type="dxa"/>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推</w:t>
            </w:r>
            <w:r w:rsidRPr="004E436E">
              <w:rPr>
                <w:rFonts w:ascii="標楷體" w:eastAsia="標楷體" w:hAnsi="標楷體" w:hint="eastAsia"/>
                <w:color w:val="000000" w:themeColor="text1"/>
                <w:sz w:val="28"/>
              </w:rPr>
              <w:t>動雙語國家政策之執行情形</w:t>
            </w:r>
          </w:p>
        </w:tc>
        <w:tc>
          <w:tcPr>
            <w:tcW w:w="1560" w:type="dxa"/>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加分</w:t>
            </w:r>
            <w:r w:rsidRPr="004E436E">
              <w:rPr>
                <w:rFonts w:ascii="Times New Roman" w:eastAsia="標楷體" w:hAnsi="Times New Roman" w:hint="eastAsia"/>
                <w:b/>
                <w:sz w:val="28"/>
                <w:szCs w:val="28"/>
              </w:rPr>
              <w:t>2</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b/>
                <w:sz w:val="28"/>
                <w:szCs w:val="28"/>
              </w:rPr>
              <w:t>小計</w:t>
            </w:r>
          </w:p>
        </w:tc>
        <w:tc>
          <w:tcPr>
            <w:tcW w:w="1560" w:type="dxa"/>
            <w:shd w:val="clear" w:color="auto" w:fill="BFBFBF" w:themeFill="background1" w:themeFillShade="BF"/>
            <w:vAlign w:val="center"/>
          </w:tcPr>
          <w:p w:rsidR="004259C9" w:rsidRPr="004E436E" w:rsidRDefault="004259C9" w:rsidP="004259C9">
            <w:pPr>
              <w:adjustRightInd w:val="0"/>
              <w:snapToGrid w:val="0"/>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30+2</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各項目評分</w:t>
      </w:r>
      <w:r w:rsidRPr="004E436E">
        <w:rPr>
          <w:rFonts w:ascii="Times New Roman" w:eastAsia="標楷體" w:hAnsi="Times New Roman"/>
          <w:b/>
          <w:sz w:val="28"/>
          <w:szCs w:val="28"/>
        </w:rPr>
        <w:t>標準</w:t>
      </w:r>
      <w:r w:rsidRPr="004E436E">
        <w:rPr>
          <w:rFonts w:ascii="Times New Roman" w:eastAsia="標楷體" w:hAnsi="Times New Roman" w:hint="eastAsia"/>
          <w:b/>
          <w:sz w:val="28"/>
          <w:szCs w:val="28"/>
        </w:rPr>
        <w:t>：</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運用本部衛教主軸相關教材及文宣製作物之情形，佔本指標15分：</w:t>
      </w:r>
    </w:p>
    <w:p w:rsidR="004259C9" w:rsidRPr="004E436E" w:rsidRDefault="004259C9" w:rsidP="004259C9">
      <w:pPr>
        <w:pStyle w:val="aff0"/>
        <w:tabs>
          <w:tab w:val="left" w:pos="762"/>
        </w:tabs>
        <w:suppressAutoHyphens/>
        <w:autoSpaceDN w:val="0"/>
        <w:snapToGrid w:val="0"/>
        <w:spacing w:line="400" w:lineRule="exact"/>
        <w:ind w:leftChars="0" w:left="138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於本部相關主軸單位網站下載電子檔並進行運用，於報告中標明教材或文宣製作物之來源、名稱及運用情形。</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衛生局自行設計之教材及文宣製作物，佔本指標15分：</w:t>
      </w:r>
    </w:p>
    <w:p w:rsidR="004259C9" w:rsidRPr="004E436E" w:rsidRDefault="004259C9" w:rsidP="00361044">
      <w:pPr>
        <w:pStyle w:val="aff0"/>
        <w:numPr>
          <w:ilvl w:val="0"/>
          <w:numId w:val="1132"/>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分眾設計符合對象程度或所需資訊之教材。</w:t>
      </w:r>
    </w:p>
    <w:p w:rsidR="004259C9" w:rsidRPr="004E436E" w:rsidRDefault="004259C9" w:rsidP="00361044">
      <w:pPr>
        <w:pStyle w:val="aff0"/>
        <w:numPr>
          <w:ilvl w:val="0"/>
          <w:numId w:val="1132"/>
        </w:numPr>
        <w:tabs>
          <w:tab w:val="left" w:pos="762"/>
        </w:tabs>
        <w:suppressAutoHyphens/>
        <w:autoSpaceDN w:val="0"/>
        <w:snapToGrid w:val="0"/>
        <w:spacing w:line="400" w:lineRule="exact"/>
        <w:ind w:leftChars="0" w:left="1758" w:hanging="624"/>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分眾設計多樣宣導物、依據衛教主軸設計創意宣導物或設計符合在地特色等素材。</w:t>
      </w:r>
    </w:p>
    <w:p w:rsidR="004259C9" w:rsidRPr="004E436E" w:rsidRDefault="004259C9" w:rsidP="00361044">
      <w:pPr>
        <w:pStyle w:val="aff0"/>
        <w:numPr>
          <w:ilvl w:val="0"/>
          <w:numId w:val="1131"/>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推</w:t>
      </w:r>
      <w:r w:rsidRPr="004E436E">
        <w:rPr>
          <w:rFonts w:ascii="標楷體" w:eastAsia="標楷體" w:hAnsi="標楷體" w:hint="eastAsia"/>
          <w:color w:val="000000" w:themeColor="text1"/>
          <w:sz w:val="28"/>
        </w:rPr>
        <w:t>動雙語國家政策之執行情形</w:t>
      </w:r>
      <w:r w:rsidRPr="004E436E">
        <w:rPr>
          <w:rFonts w:ascii="標楷體" w:eastAsia="標楷體" w:hAnsi="標楷體" w:hint="eastAsia"/>
          <w:color w:val="000000" w:themeColor="text1"/>
          <w:sz w:val="28"/>
          <w:szCs w:val="28"/>
        </w:rPr>
        <w:t>，為本指標加分項2分：</w:t>
      </w:r>
    </w:p>
    <w:p w:rsidR="004259C9" w:rsidRPr="004E436E" w:rsidRDefault="004259C9" w:rsidP="004259C9">
      <w:pPr>
        <w:pStyle w:val="aff0"/>
        <w:tabs>
          <w:tab w:val="left" w:pos="762"/>
        </w:tabs>
        <w:suppressAutoHyphens/>
        <w:autoSpaceDN w:val="0"/>
        <w:snapToGrid w:val="0"/>
        <w:spacing w:line="400" w:lineRule="exact"/>
        <w:ind w:leftChars="0" w:left="138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為推動雙語國家，提升英語力：</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請陳述目前之規劃及辦理情形1分。</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rPr>
        <w:t>多元，具特色、創意1分。</w:t>
      </w:r>
    </w:p>
    <w:p w:rsidR="004259C9" w:rsidRPr="004E436E" w:rsidRDefault="004259C9" w:rsidP="00361044">
      <w:pPr>
        <w:pStyle w:val="aff0"/>
        <w:numPr>
          <w:ilvl w:val="0"/>
          <w:numId w:val="1133"/>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32"/>
          <w:szCs w:val="32"/>
        </w:rPr>
      </w:pPr>
      <w:r w:rsidRPr="004E436E">
        <w:rPr>
          <w:rFonts w:ascii="標楷體" w:eastAsia="標楷體" w:hAnsi="標楷體" w:hint="eastAsia"/>
          <w:color w:val="000000" w:themeColor="text1"/>
          <w:sz w:val="28"/>
        </w:rPr>
        <w:t>若加分後總分超過100分，以100分計算。</w:t>
      </w: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年度衛生教育宣導辦理情形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33</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年度衛教主軸宣導</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12</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一</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宣導方式</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二</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參與人數</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ind w:leftChars="100" w:left="240"/>
              <w:jc w:val="both"/>
              <w:rPr>
                <w:rFonts w:ascii="Times New Roman" w:eastAsia="標楷體" w:hAnsi="Times New Roman"/>
                <w:sz w:val="28"/>
                <w:szCs w:val="28"/>
              </w:rPr>
            </w:pPr>
            <w:r w:rsidRPr="004E436E">
              <w:rPr>
                <w:rFonts w:ascii="Times New Roman" w:eastAsia="標楷體" w:hAnsi="Times New Roman"/>
                <w:sz w:val="28"/>
                <w:szCs w:val="28"/>
              </w:rPr>
              <w:t>(</w:t>
            </w:r>
            <w:r w:rsidRPr="004E436E">
              <w:rPr>
                <w:rFonts w:ascii="Times New Roman" w:eastAsia="標楷體" w:hAnsi="Times New Roman" w:hint="eastAsia"/>
                <w:sz w:val="28"/>
                <w:szCs w:val="28"/>
              </w:rPr>
              <w:t>三</w:t>
            </w:r>
            <w:r w:rsidRPr="004E436E">
              <w:rPr>
                <w:rFonts w:ascii="Times New Roman" w:eastAsia="標楷體" w:hAnsi="Times New Roman"/>
                <w:sz w:val="28"/>
                <w:szCs w:val="28"/>
              </w:rPr>
              <w:t>)</w:t>
            </w:r>
            <w:r w:rsidRPr="004E436E">
              <w:rPr>
                <w:rFonts w:ascii="標楷體" w:eastAsia="標楷體" w:hAnsi="標楷體" w:hint="eastAsia"/>
                <w:color w:val="000000" w:themeColor="text1"/>
                <w:sz w:val="28"/>
              </w:rPr>
              <w:t xml:space="preserve"> </w:t>
            </w:r>
            <w:r w:rsidRPr="004E436E">
              <w:rPr>
                <w:rFonts w:ascii="標楷體" w:eastAsia="標楷體" w:hAnsi="標楷體" w:hint="eastAsia"/>
                <w:color w:val="000000" w:themeColor="text1"/>
                <w:sz w:val="28"/>
                <w:szCs w:val="28"/>
              </w:rPr>
              <w:t>場域</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主管支持度</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6</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地方亮點特色</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10</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四、</w:t>
            </w:r>
            <w:r w:rsidRPr="004E436E">
              <w:rPr>
                <w:rFonts w:ascii="標楷體" w:eastAsia="標楷體" w:hAnsi="標楷體" w:hint="eastAsia"/>
                <w:color w:val="000000" w:themeColor="text1"/>
                <w:sz w:val="28"/>
                <w:szCs w:val="28"/>
              </w:rPr>
              <w:t>各項資源整合辦理情形</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5</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b/>
                <w:bCs/>
                <w:sz w:val="28"/>
                <w:szCs w:val="28"/>
              </w:rPr>
              <w:t>33</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項目一年度衛教主軸宣導</w:t>
      </w:r>
      <w:r w:rsidRPr="004E436E">
        <w:rPr>
          <w:rFonts w:ascii="Times New Roman" w:eastAsia="標楷體" w:hAnsi="Times New Roman"/>
          <w:b/>
          <w:sz w:val="28"/>
          <w:szCs w:val="28"/>
        </w:rPr>
        <w:t>：</w:t>
      </w:r>
    </w:p>
    <w:p w:rsidR="004259C9" w:rsidRPr="004E436E" w:rsidRDefault="004259C9" w:rsidP="00361044">
      <w:pPr>
        <w:pStyle w:val="aff0"/>
        <w:numPr>
          <w:ilvl w:val="0"/>
          <w:numId w:val="113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一</w:t>
      </w:r>
      <w:r>
        <w:rPr>
          <w:rFonts w:ascii="Times New Roman" w:eastAsia="標楷體" w:hAnsi="Times New Roman" w:hint="eastAsia"/>
          <w:sz w:val="28"/>
          <w:szCs w:val="28"/>
        </w:rPr>
        <w:t>)</w:t>
      </w:r>
      <w:r w:rsidR="004259C9" w:rsidRPr="008250B8">
        <w:rPr>
          <w:rFonts w:ascii="Times New Roman" w:eastAsia="標楷體" w:hAnsi="Times New Roman" w:hint="eastAsia"/>
          <w:sz w:val="28"/>
          <w:szCs w:val="28"/>
        </w:rPr>
        <w:t>宣導方式：</w:t>
      </w:r>
      <w:r w:rsidR="004259C9" w:rsidRPr="008250B8">
        <w:rPr>
          <w:rFonts w:ascii="標楷體" w:eastAsia="標楷體" w:hAnsi="標楷體" w:hint="eastAsia"/>
          <w:color w:val="000000" w:themeColor="text1"/>
          <w:sz w:val="28"/>
          <w:szCs w:val="28"/>
        </w:rPr>
        <w:t>傳統式講授法、視聽輔助、角色扮演、實地參訪等。</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宣導方式種類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1</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2-3</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4-5</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3</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6種方式以上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4</w:t>
            </w:r>
          </w:p>
        </w:tc>
      </w:tr>
    </w:tbl>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rPr>
        <w:t>二</w:t>
      </w:r>
      <w:r>
        <w:rPr>
          <w:rFonts w:ascii="Times New Roman" w:eastAsia="標楷體" w:hAnsi="Times New Roman" w:hint="eastAsia"/>
          <w:sz w:val="28"/>
          <w:szCs w:val="28"/>
        </w:rPr>
        <w:t>)</w:t>
      </w:r>
      <w:r w:rsidR="004259C9" w:rsidRPr="008250B8">
        <w:rPr>
          <w:rFonts w:ascii="Times New Roman" w:eastAsia="標楷體" w:hAnsi="Times New Roman" w:hint="eastAsia"/>
          <w:sz w:val="28"/>
          <w:szCs w:val="28"/>
        </w:rPr>
        <w:t>參與人數：</w:t>
      </w:r>
      <w:r w:rsidR="004259C9" w:rsidRPr="008250B8">
        <w:rPr>
          <w:rFonts w:ascii="標楷體" w:eastAsia="標楷體" w:hAnsi="標楷體" w:hint="eastAsia"/>
          <w:color w:val="000000" w:themeColor="text1"/>
          <w:sz w:val="28"/>
          <w:szCs w:val="28"/>
        </w:rPr>
        <w:t>以內政部統計處7月份之各縣市設籍人數比例計算。</w:t>
      </w:r>
    </w:p>
    <w:p w:rsidR="004259C9" w:rsidRPr="00DF50FB" w:rsidRDefault="004259C9" w:rsidP="00361044">
      <w:pPr>
        <w:pStyle w:val="aff0"/>
        <w:numPr>
          <w:ilvl w:val="0"/>
          <w:numId w:val="1136"/>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常住人口比例</w:t>
      </w:r>
      <w:r w:rsidRPr="00DF50FB">
        <w:rPr>
          <w:rFonts w:ascii="Times New Roman" w:eastAsia="標楷體" w:hAnsi="Times New Roman" w:hint="eastAsia"/>
          <w:b/>
          <w:bCs/>
          <w:sz w:val="28"/>
          <w:szCs w:val="28"/>
        </w:rPr>
        <w:t>達</w:t>
      </w:r>
      <w:r w:rsidRPr="00DF50FB">
        <w:rPr>
          <w:rFonts w:ascii="Times New Roman" w:eastAsia="標楷體" w:hAnsi="Times New Roman" w:hint="eastAsia"/>
          <w:sz w:val="28"/>
          <w:szCs w:val="28"/>
        </w:rPr>
        <w:t>戶籍人口數</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bCs/>
          <w:sz w:val="28"/>
          <w:szCs w:val="28"/>
        </w:rPr>
        <w:t>≧</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pStyle w:val="aff0"/>
              <w:ind w:leftChars="50" w:left="120"/>
              <w:rPr>
                <w:rFonts w:ascii="Times New Roman" w:eastAsia="標楷體" w:hAnsi="Times New Roman"/>
                <w:sz w:val="26"/>
                <w:szCs w:val="26"/>
              </w:rPr>
            </w:pPr>
            <w:r w:rsidRPr="00DF50FB">
              <w:rPr>
                <w:rFonts w:ascii="Times New Roman" w:eastAsia="標楷體" w:hAnsi="Times New Roman" w:hint="eastAsia"/>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tabs>
                <w:tab w:val="left" w:pos="480"/>
                <w:tab w:val="left" w:pos="762"/>
              </w:tabs>
              <w:snapToGrid w:val="0"/>
              <w:jc w:val="center"/>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得分</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新細明體" w:hAnsi="新細明體" w:cs="新細明體" w:hint="eastAsia"/>
                <w:sz w:val="26"/>
                <w:szCs w:val="26"/>
              </w:rPr>
              <w:t>≦</w:t>
            </w:r>
            <w:r w:rsidRPr="00DF50FB">
              <w:rPr>
                <w:rFonts w:ascii="Times New Roman" w:eastAsia="標楷體" w:hAnsi="Times New Roman"/>
                <w:sz w:val="26"/>
                <w:szCs w:val="26"/>
              </w:rPr>
              <w: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1</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15(&gt;15%)-17.5%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2</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17.5(&gt;17.5%)-20%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3</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ind w:leftChars="50" w:left="120"/>
              <w:jc w:val="center"/>
              <w:textAlignment w:val="baseline"/>
              <w:rPr>
                <w:rFonts w:ascii="Times New Roman" w:eastAsia="標楷體" w:hAnsi="Times New Roman"/>
                <w:sz w:val="26"/>
                <w:szCs w:val="26"/>
              </w:rPr>
            </w:pPr>
            <w:r w:rsidRPr="00DF50FB">
              <w:rPr>
                <w:rFonts w:ascii="Times New Roman" w:eastAsia="標楷體" w:hAnsi="Times New Roman"/>
                <w:sz w:val="26"/>
                <w:szCs w:val="26"/>
              </w:rPr>
              <w:t>&gt;20%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4</w:t>
            </w:r>
          </w:p>
        </w:tc>
      </w:tr>
    </w:tbl>
    <w:p w:rsidR="004259C9" w:rsidRPr="00DF50FB" w:rsidRDefault="004259C9" w:rsidP="00361044">
      <w:pPr>
        <w:pStyle w:val="aff0"/>
        <w:numPr>
          <w:ilvl w:val="0"/>
          <w:numId w:val="1136"/>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常住人口比例</w:t>
      </w:r>
      <w:r w:rsidRPr="00DF50FB">
        <w:rPr>
          <w:rFonts w:ascii="Times New Roman" w:eastAsia="標楷體" w:hAnsi="Times New Roman" w:hint="eastAsia"/>
          <w:b/>
          <w:bCs/>
          <w:sz w:val="28"/>
          <w:szCs w:val="28"/>
        </w:rPr>
        <w:t>未達</w:t>
      </w:r>
      <w:r w:rsidRPr="00DF50FB">
        <w:rPr>
          <w:rFonts w:ascii="Times New Roman" w:eastAsia="標楷體" w:hAnsi="Times New Roman" w:hint="eastAsia"/>
          <w:sz w:val="28"/>
          <w:szCs w:val="28"/>
        </w:rPr>
        <w:t>戶籍人口數</w:t>
      </w:r>
      <w:r w:rsidRPr="00DF50FB">
        <w:rPr>
          <w:rFonts w:ascii="Times New Roman" w:eastAsia="標楷體" w:hAnsi="Times New Roman" w:hint="eastAsia"/>
          <w:bCs/>
          <w:sz w:val="28"/>
          <w:szCs w:val="28"/>
        </w:rPr>
        <w: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(&lt;6</w:t>
      </w:r>
      <w:r w:rsidRPr="00DF50FB">
        <w:rPr>
          <w:rFonts w:ascii="Times New Roman" w:eastAsia="標楷體" w:hAnsi="Times New Roman" w:hint="eastAsia"/>
          <w:bCs/>
          <w:sz w:val="28"/>
          <w:szCs w:val="28"/>
        </w:rPr>
        <w:t>成</w:t>
      </w:r>
      <w:r w:rsidRPr="00DF50FB">
        <w:rPr>
          <w:rFonts w:ascii="Times New Roman" w:eastAsia="標楷體" w:hAnsi="Times New Roman" w:hint="eastAsia"/>
          <w:bCs/>
          <w:sz w:val="28"/>
          <w:szCs w:val="28"/>
        </w:rPr>
        <w:t>)</w:t>
      </w:r>
      <w:r w:rsidRPr="00DF50FB">
        <w:rPr>
          <w:rFonts w:ascii="Times New Roman" w:eastAsia="標楷體" w:hAnsi="Times New Roman" w:hint="eastAsia"/>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pStyle w:val="aff0"/>
              <w:ind w:leftChars="50" w:left="120"/>
              <w:rPr>
                <w:rFonts w:ascii="Times New Roman" w:eastAsia="標楷體" w:hAnsi="Times New Roman"/>
                <w:sz w:val="26"/>
                <w:szCs w:val="26"/>
              </w:rPr>
            </w:pPr>
            <w:r w:rsidRPr="00DF50FB">
              <w:rPr>
                <w:rFonts w:ascii="Times New Roman" w:eastAsia="標楷體" w:hAnsi="Times New Roman" w:hint="eastAsia"/>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DF50FB" w:rsidRDefault="004259C9" w:rsidP="004259C9">
            <w:pPr>
              <w:tabs>
                <w:tab w:val="left" w:pos="480"/>
                <w:tab w:val="left" w:pos="762"/>
              </w:tabs>
              <w:snapToGrid w:val="0"/>
              <w:jc w:val="center"/>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得分</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hint="eastAsia"/>
                <w:bCs/>
                <w:kern w:val="3"/>
                <w:sz w:val="26"/>
                <w:szCs w:val="26"/>
              </w:rPr>
              <w:t>≦</w:t>
            </w:r>
            <w:r w:rsidRPr="00DF50FB">
              <w:rPr>
                <w:rFonts w:ascii="Times New Roman" w:hAnsi="Times New Roman" w:cs="Times New Roman"/>
                <w:bCs/>
                <w:kern w:val="3"/>
                <w:sz w:val="26"/>
                <w:szCs w:val="26"/>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1</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10(&gt;10%)-12.5%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2</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12.5(&gt;12.5%)-15%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3</w:t>
            </w:r>
          </w:p>
        </w:tc>
      </w:tr>
      <w:tr w:rsidR="00DF50FB" w:rsidRPr="00DF50FB"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Web"/>
              <w:spacing w:before="0" w:beforeAutospacing="0" w:after="0" w:afterAutospacing="0" w:line="400" w:lineRule="exact"/>
              <w:jc w:val="center"/>
              <w:rPr>
                <w:rFonts w:ascii="Times New Roman" w:hAnsi="Times New Roman" w:cs="Times New Roman"/>
                <w:sz w:val="26"/>
                <w:szCs w:val="26"/>
              </w:rPr>
            </w:pPr>
            <w:r w:rsidRPr="00DF50FB">
              <w:rPr>
                <w:rFonts w:ascii="Times New Roman" w:hAnsi="Times New Roman" w:cs="Times New Roman"/>
                <w:bCs/>
                <w:kern w:val="3"/>
                <w:sz w:val="26"/>
                <w:szCs w:val="26"/>
              </w:rPr>
              <w:t>&gt;15%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DF50FB" w:rsidRDefault="004259C9" w:rsidP="004259C9">
            <w:pPr>
              <w:pStyle w:val="aff0"/>
              <w:tabs>
                <w:tab w:val="left" w:pos="480"/>
                <w:tab w:val="left" w:pos="762"/>
              </w:tabs>
              <w:snapToGrid w:val="0"/>
              <w:textAlignment w:val="baseline"/>
              <w:rPr>
                <w:rFonts w:ascii="Times New Roman" w:eastAsia="標楷體" w:hAnsi="Times New Roman"/>
                <w:sz w:val="26"/>
                <w:szCs w:val="26"/>
              </w:rPr>
            </w:pPr>
            <w:r w:rsidRPr="00DF50FB">
              <w:rPr>
                <w:rFonts w:ascii="Times New Roman" w:eastAsia="標楷體" w:hAnsi="Times New Roman" w:hint="eastAsia"/>
                <w:sz w:val="26"/>
                <w:szCs w:val="26"/>
              </w:rPr>
              <w:t>4</w:t>
            </w:r>
          </w:p>
        </w:tc>
      </w:tr>
    </w:tbl>
    <w:p w:rsidR="004259C9" w:rsidRPr="008250B8" w:rsidRDefault="008250B8" w:rsidP="008250B8">
      <w:pPr>
        <w:tabs>
          <w:tab w:val="left" w:pos="480"/>
          <w:tab w:val="left" w:pos="762"/>
        </w:tabs>
        <w:suppressAutoHyphens/>
        <w:autoSpaceDN w:val="0"/>
        <w:snapToGrid w:val="0"/>
        <w:spacing w:line="400" w:lineRule="exact"/>
        <w:ind w:leftChars="300" w:left="720"/>
        <w:textAlignment w:val="baseline"/>
        <w:rPr>
          <w:rFonts w:ascii="Times New Roman" w:eastAsia="標楷體" w:hAnsi="Times New Roman"/>
          <w:sz w:val="28"/>
          <w:szCs w:val="28"/>
        </w:rPr>
      </w:pPr>
      <w:r>
        <w:rPr>
          <w:rFonts w:ascii="標楷體" w:eastAsia="標楷體" w:hAnsi="標楷體" w:hint="eastAsia"/>
          <w:color w:val="000000" w:themeColor="text1"/>
          <w:sz w:val="28"/>
          <w:szCs w:val="28"/>
        </w:rPr>
        <w:t>(三)</w:t>
      </w:r>
      <w:r w:rsidR="004259C9" w:rsidRPr="008250B8">
        <w:rPr>
          <w:rFonts w:ascii="標楷體" w:eastAsia="標楷體" w:hAnsi="標楷體" w:hint="eastAsia"/>
          <w:color w:val="000000" w:themeColor="text1"/>
          <w:sz w:val="28"/>
          <w:szCs w:val="28"/>
        </w:rPr>
        <w:t>場域：企業、學校、政府、特殊場域、醫療院所、志工團體等。</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宣導場域</w:t>
            </w:r>
            <w:r w:rsidRPr="004E436E">
              <w:rPr>
                <w:rFonts w:ascii="Times New Roman" w:eastAsia="標楷體" w:hAnsi="Times New Roman" w:hint="eastAsia"/>
                <w:sz w:val="28"/>
                <w:szCs w:val="28"/>
              </w:rPr>
              <w:t>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3-4</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5-6</w:t>
            </w:r>
            <w:r w:rsidRPr="004E436E">
              <w:rPr>
                <w:rFonts w:ascii="Times New Roman" w:eastAsia="標楷體" w:hAnsi="Times New Roman" w:hint="eastAsia"/>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3</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7種場域以上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4</w:t>
            </w:r>
          </w:p>
        </w:tc>
      </w:tr>
    </w:tbl>
    <w:p w:rsidR="004259C9" w:rsidRPr="004E436E" w:rsidRDefault="004259C9" w:rsidP="00361044">
      <w:pPr>
        <w:pStyle w:val="aff0"/>
        <w:numPr>
          <w:ilvl w:val="0"/>
          <w:numId w:val="113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備註：</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參與人次計算方式：</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全部主軸議題合計。</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影片觀看人數，以日期為截切點。</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委託媒體拍攝影片，採民眾點閱數。</w:t>
      </w:r>
    </w:p>
    <w:p w:rsidR="004259C9" w:rsidRPr="004E436E" w:rsidRDefault="004259C9" w:rsidP="00361044">
      <w:pPr>
        <w:pStyle w:val="aff0"/>
        <w:numPr>
          <w:ilvl w:val="0"/>
          <w:numId w:val="114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篩檢、檢查、服務人數等。</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視主軸而定</w:t>
      </w:r>
      <w:r w:rsidRPr="004E436E">
        <w:rPr>
          <w:rFonts w:ascii="標楷體" w:eastAsia="標楷體" w:hAnsi="標楷體"/>
          <w:color w:val="000000" w:themeColor="text1"/>
          <w:sz w:val="28"/>
          <w:szCs w:val="28"/>
        </w:rPr>
        <w:t>)</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場域計算方式：</w:t>
      </w:r>
    </w:p>
    <w:p w:rsidR="004259C9" w:rsidRPr="004E436E" w:rsidRDefault="004259C9" w:rsidP="00361044">
      <w:pPr>
        <w:pStyle w:val="aff0"/>
        <w:numPr>
          <w:ilvl w:val="0"/>
          <w:numId w:val="113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不同族群：如養護中心、育幼院、中途之家、廟口等，皆可獨立算1種場域。</w:t>
      </w:r>
    </w:p>
    <w:p w:rsidR="004259C9" w:rsidRPr="004E436E" w:rsidRDefault="004259C9" w:rsidP="00361044">
      <w:pPr>
        <w:pStyle w:val="aff0"/>
        <w:numPr>
          <w:ilvl w:val="0"/>
          <w:numId w:val="113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特殊場域</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視主軸而定</w:t>
      </w:r>
      <w:r w:rsidRPr="004E436E">
        <w:rPr>
          <w:rFonts w:ascii="標楷體" w:eastAsia="標楷體" w:hAnsi="標楷體"/>
          <w:color w:val="000000" w:themeColor="text1"/>
          <w:sz w:val="28"/>
          <w:szCs w:val="28"/>
        </w:rPr>
        <w:t>):</w:t>
      </w:r>
      <w:r w:rsidRPr="004E436E">
        <w:rPr>
          <w:rFonts w:ascii="標楷體" w:eastAsia="標楷體" w:hAnsi="標楷體" w:hint="eastAsia"/>
          <w:color w:val="000000" w:themeColor="text1"/>
          <w:sz w:val="28"/>
          <w:szCs w:val="28"/>
        </w:rPr>
        <w:t>如</w:t>
      </w:r>
      <w:r w:rsidRPr="004E436E">
        <w:rPr>
          <w:rFonts w:ascii="標楷體" w:eastAsia="標楷體" w:hAnsi="標楷體"/>
          <w:color w:val="000000" w:themeColor="text1"/>
          <w:sz w:val="28"/>
          <w:szCs w:val="28"/>
        </w:rPr>
        <w:t>KTV</w:t>
      </w:r>
      <w:r w:rsidRPr="004E436E">
        <w:rPr>
          <w:rFonts w:ascii="標楷體" w:eastAsia="標楷體" w:hAnsi="標楷體" w:hint="eastAsia"/>
          <w:color w:val="000000" w:themeColor="text1"/>
          <w:sz w:val="28"/>
          <w:szCs w:val="28"/>
        </w:rPr>
        <w:t>、同志酒吧、監獄等亦皆可單獨列為</w:t>
      </w:r>
      <w:r w:rsidRPr="004E436E">
        <w:rPr>
          <w:rFonts w:ascii="標楷體" w:eastAsia="標楷體" w:hAnsi="標楷體"/>
          <w:color w:val="000000" w:themeColor="text1"/>
          <w:sz w:val="28"/>
          <w:szCs w:val="28"/>
        </w:rPr>
        <w:t>1</w:t>
      </w:r>
      <w:r w:rsidRPr="004E436E">
        <w:rPr>
          <w:rFonts w:ascii="標楷體" w:eastAsia="標楷體" w:hAnsi="標楷體" w:hint="eastAsia"/>
          <w:color w:val="000000" w:themeColor="text1"/>
          <w:sz w:val="28"/>
          <w:szCs w:val="28"/>
        </w:rPr>
        <w:t>項。</w:t>
      </w:r>
    </w:p>
    <w:p w:rsidR="004259C9" w:rsidRPr="004E436E" w:rsidRDefault="004259C9" w:rsidP="00361044">
      <w:pPr>
        <w:pStyle w:val="aff0"/>
        <w:numPr>
          <w:ilvl w:val="0"/>
          <w:numId w:val="1135"/>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請提供相關佐證，如全景照片。</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項目二主管支持度</w:t>
      </w:r>
      <w:r w:rsidRPr="004E436E">
        <w:rPr>
          <w:rFonts w:ascii="Times New Roman" w:eastAsia="標楷體" w:hAnsi="Times New Roman"/>
          <w:b/>
          <w:sz w:val="28"/>
          <w:szCs w:val="28"/>
        </w:rPr>
        <w:t>：</w:t>
      </w:r>
    </w:p>
    <w:p w:rsidR="004259C9" w:rsidRPr="004E436E" w:rsidRDefault="004259C9" w:rsidP="00361044">
      <w:pPr>
        <w:pStyle w:val="aff0"/>
        <w:numPr>
          <w:ilvl w:val="0"/>
          <w:numId w:val="113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szCs w:val="28"/>
        </w:rPr>
        <w:t>主管於整年度衛教宣導扮演之角色(如:是否定期召開討論會議等)、衛教活動參與情況。(請提供相關佐證資料)。</w:t>
      </w:r>
    </w:p>
    <w:p w:rsidR="004259C9" w:rsidRPr="004E436E" w:rsidRDefault="004259C9" w:rsidP="00361044">
      <w:pPr>
        <w:pStyle w:val="aff0"/>
        <w:numPr>
          <w:ilvl w:val="0"/>
          <w:numId w:val="113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副局長以上之長官組成衛生教育推動小組或相關組織1分。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rPr>
        <w:t>前項所成立之組織，</w:t>
      </w:r>
      <w:r w:rsidRPr="004E436E">
        <w:rPr>
          <w:rFonts w:ascii="標楷體" w:eastAsia="標楷體" w:hAnsi="標楷體" w:hint="eastAsia"/>
          <w:color w:val="000000" w:themeColor="text1"/>
          <w:sz w:val="28"/>
          <w:szCs w:val="28"/>
        </w:rPr>
        <w:t>定期召開與衛教主軸相關會議(1年至少2次以上)1分。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縣市秘書長以上長官參與衛教主軸相關宣導2分(秘書長1場0.5分/正、副首長1場1分，1場次最多得1分)。</w:t>
      </w:r>
    </w:p>
    <w:p w:rsidR="004259C9" w:rsidRPr="004E436E" w:rsidRDefault="004259C9" w:rsidP="00361044">
      <w:pPr>
        <w:pStyle w:val="aff0"/>
        <w:numPr>
          <w:ilvl w:val="0"/>
          <w:numId w:val="1139"/>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衛生局正、副局長出席2分：</w:t>
      </w:r>
    </w:p>
    <w:p w:rsidR="004259C9" w:rsidRPr="004E436E" w:rsidRDefault="004259C9" w:rsidP="00361044">
      <w:pPr>
        <w:pStyle w:val="aff0"/>
        <w:numPr>
          <w:ilvl w:val="0"/>
          <w:numId w:val="1140"/>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與衛教主軸相關宣導4場以上1分。</w:t>
      </w:r>
    </w:p>
    <w:p w:rsidR="004259C9" w:rsidRPr="004E436E" w:rsidRDefault="004259C9" w:rsidP="00361044">
      <w:pPr>
        <w:pStyle w:val="aff0"/>
        <w:numPr>
          <w:ilvl w:val="0"/>
          <w:numId w:val="1140"/>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各主軸皆有出席另得1分。</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項目三地方亮點特色評分標準</w:t>
      </w:r>
      <w:r w:rsidRPr="004E436E">
        <w:rPr>
          <w:rFonts w:ascii="Times New Roman" w:eastAsia="標楷體" w:hAnsi="Times New Roman"/>
          <w:b/>
          <w:sz w:val="28"/>
          <w:szCs w:val="28"/>
        </w:rPr>
        <w:t>：</w:t>
      </w:r>
    </w:p>
    <w:p w:rsidR="004259C9" w:rsidRPr="004E436E" w:rsidRDefault="004259C9" w:rsidP="00361044">
      <w:pPr>
        <w:pStyle w:val="aff0"/>
        <w:numPr>
          <w:ilvl w:val="0"/>
          <w:numId w:val="1141"/>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szCs w:val="28"/>
        </w:rPr>
        <w:t>於成果報告中提報地方亮點特色。</w:t>
      </w:r>
    </w:p>
    <w:p w:rsidR="004259C9" w:rsidRPr="004E436E" w:rsidRDefault="004259C9" w:rsidP="00361044">
      <w:pPr>
        <w:pStyle w:val="aff0"/>
        <w:numPr>
          <w:ilvl w:val="0"/>
          <w:numId w:val="1142"/>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4E436E">
        <w:rPr>
          <w:rFonts w:ascii="標楷體" w:eastAsia="標楷體" w:hAnsi="標楷體" w:hint="eastAsia"/>
          <w:color w:val="000000" w:themeColor="text1"/>
          <w:sz w:val="28"/>
          <w:szCs w:val="28"/>
        </w:rPr>
        <w:t>依轄內人口分析之結果，凸顯在地文化、資源等地方特色，進行年度主軸衛教宣導。</w:t>
      </w:r>
    </w:p>
    <w:p w:rsidR="004259C9" w:rsidRPr="004E436E" w:rsidRDefault="004259C9" w:rsidP="00361044">
      <w:pPr>
        <w:pStyle w:val="aff0"/>
        <w:numPr>
          <w:ilvl w:val="0"/>
          <w:numId w:val="1142"/>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4E436E">
        <w:rPr>
          <w:rFonts w:ascii="標楷體" w:eastAsia="標楷體" w:hAnsi="標楷體" w:hint="eastAsia"/>
          <w:color w:val="000000" w:themeColor="text1"/>
          <w:sz w:val="28"/>
          <w:szCs w:val="28"/>
        </w:rPr>
        <w:t>能具善用在地通路、創意、非一次性使用等特性。</w:t>
      </w:r>
    </w:p>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項目四各項資源整合辦理情形評分標準</w:t>
      </w:r>
      <w:r w:rsidRPr="004E436E">
        <w:rPr>
          <w:rFonts w:ascii="Times New Roman" w:eastAsia="標楷體" w:hAnsi="Times New Roman"/>
          <w:b/>
          <w:sz w:val="28"/>
          <w:szCs w:val="28"/>
        </w:rPr>
        <w:t>：</w:t>
      </w:r>
    </w:p>
    <w:p w:rsidR="004259C9" w:rsidRPr="004E436E" w:rsidRDefault="004259C9" w:rsidP="00361044">
      <w:pPr>
        <w:pStyle w:val="aff0"/>
        <w:numPr>
          <w:ilvl w:val="0"/>
          <w:numId w:val="1143"/>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rPr>
        <w:t>結合其他局處、學校及醫院等單位，共同辦理衛教相關宣導活動或課程</w:t>
      </w:r>
      <w:r w:rsidRPr="004E436E">
        <w:rPr>
          <w:rFonts w:ascii="標楷體" w:eastAsia="標楷體" w:hAnsi="標楷體" w:hint="eastAsia"/>
          <w:color w:val="000000" w:themeColor="text1"/>
          <w:sz w:val="28"/>
          <w:szCs w:val="28"/>
        </w:rPr>
        <w:t>。</w:t>
      </w:r>
    </w:p>
    <w:p w:rsidR="004259C9" w:rsidRPr="004E436E" w:rsidRDefault="004259C9" w:rsidP="004259C9">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成效評價及各通路露出情形</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35</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設定評價機制</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二、</w:t>
            </w:r>
            <w:r w:rsidRPr="004E436E">
              <w:rPr>
                <w:rFonts w:ascii="標楷體" w:eastAsia="標楷體" w:hAnsi="標楷體" w:hint="eastAsia"/>
                <w:color w:val="000000" w:themeColor="text1"/>
                <w:sz w:val="28"/>
                <w:szCs w:val="28"/>
              </w:rPr>
              <w:t>媒體通路露出、行銷及宣導情形</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15</w:t>
            </w:r>
          </w:p>
        </w:tc>
      </w:tr>
      <w:tr w:rsidR="004259C9" w:rsidRPr="004E436E" w:rsidTr="004259C9">
        <w:trPr>
          <w:trHeight w:val="50"/>
        </w:trPr>
        <w:tc>
          <w:tcPr>
            <w:tcW w:w="7512" w:type="dxa"/>
            <w:tcBorders>
              <w:top w:val="single" w:sz="4" w:space="0" w:color="auto"/>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三、</w:t>
            </w:r>
            <w:r w:rsidRPr="004E436E">
              <w:rPr>
                <w:rFonts w:ascii="標楷體" w:eastAsia="標楷體" w:hAnsi="標楷體" w:hint="eastAsia"/>
                <w:color w:val="000000" w:themeColor="text1"/>
                <w:sz w:val="28"/>
                <w:szCs w:val="28"/>
              </w:rPr>
              <w:t>內容呈現及資料整理</w:t>
            </w:r>
          </w:p>
        </w:tc>
        <w:tc>
          <w:tcPr>
            <w:tcW w:w="1560" w:type="dxa"/>
            <w:tcBorders>
              <w:top w:val="single" w:sz="4" w:space="0" w:color="auto"/>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5</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35</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w:t>
      </w:r>
      <w:r w:rsidRPr="004E436E">
        <w:rPr>
          <w:rFonts w:ascii="Times New Roman" w:eastAsia="標楷體" w:hAnsi="Times New Roman"/>
          <w:b/>
          <w:sz w:val="28"/>
          <w:szCs w:val="28"/>
        </w:rPr>
        <w:t>評分標準：</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設定評價機制，佔本指標15分：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針對轄內人口進行分析，設立預期目標及評價方式，並包含過程指標、結果指標及改進策略等。(請於成果報告中呈現)。</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媒體通路露出、行銷及宣導情形，佔本指標15分：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利用官方網站電子布告欄系統、line官方帳號、官方youtube帳號經營、臉書、地方電台、各局處/學校/醫院跑馬燈、鄰里廣播系統、定點發送衛教單張、張貼海報等方式露出訊息。(包含露出之型式及露出數量等)。</w:t>
      </w:r>
    </w:p>
    <w:p w:rsidR="004259C9" w:rsidRPr="004E436E" w:rsidRDefault="004259C9" w:rsidP="00361044">
      <w:pPr>
        <w:pStyle w:val="aff0"/>
        <w:numPr>
          <w:ilvl w:val="0"/>
          <w:numId w:val="1145"/>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內容呈現及資料整理，佔本指標5分：</w:t>
      </w:r>
    </w:p>
    <w:p w:rsidR="004259C9" w:rsidRPr="004E436E" w:rsidRDefault="004259C9" w:rsidP="004259C9">
      <w:pPr>
        <w:pStyle w:val="aff0"/>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rPr>
        <w:t>報告內容呈現及資料彙整能力，</w:t>
      </w:r>
      <w:r w:rsidRPr="004E436E">
        <w:rPr>
          <w:rFonts w:ascii="標楷體" w:eastAsia="標楷體" w:hAnsi="標楷體" w:hint="eastAsia"/>
          <w:color w:val="000000" w:themeColor="text1"/>
          <w:sz w:val="28"/>
        </w:rPr>
        <w:t>據評分標準之項目依序陳述，</w:t>
      </w:r>
      <w:r w:rsidRPr="004E436E">
        <w:rPr>
          <w:rFonts w:ascii="標楷體" w:eastAsia="標楷體" w:hAnsi="標楷體" w:hint="eastAsia"/>
          <w:color w:val="000000" w:themeColor="text1"/>
          <w:sz w:val="28"/>
          <w:szCs w:val="28"/>
        </w:rPr>
        <w:t>包含摘要、整體執行說明及統計資料等。</w:t>
      </w:r>
    </w:p>
    <w:p w:rsidR="004259C9" w:rsidRPr="004E436E" w:rsidRDefault="004259C9" w:rsidP="00361044">
      <w:pPr>
        <w:pStyle w:val="aff0"/>
        <w:numPr>
          <w:ilvl w:val="0"/>
          <w:numId w:val="1146"/>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4E436E">
        <w:rPr>
          <w:rFonts w:ascii="Times New Roman" w:eastAsia="標楷體" w:hAnsi="Times New Roman" w:hint="eastAsia"/>
          <w:b/>
          <w:sz w:val="32"/>
          <w:szCs w:val="32"/>
        </w:rPr>
        <w:t>中央與地方夥伴關係</w:t>
      </w:r>
      <w:r w:rsidRPr="004E436E">
        <w:rPr>
          <w:rFonts w:ascii="Times New Roman" w:eastAsia="標楷體" w:hAnsi="Times New Roman"/>
          <w:b/>
          <w:sz w:val="32"/>
          <w:szCs w:val="32"/>
        </w:rPr>
        <w:t>（</w:t>
      </w:r>
      <w:r w:rsidRPr="004E436E">
        <w:rPr>
          <w:rFonts w:ascii="Times New Roman" w:eastAsia="標楷體" w:hAnsi="Times New Roman" w:hint="eastAsia"/>
          <w:b/>
          <w:sz w:val="32"/>
          <w:szCs w:val="32"/>
        </w:rPr>
        <w:t>2</w:t>
      </w:r>
      <w:r w:rsidRPr="004E436E">
        <w:rPr>
          <w:rFonts w:ascii="Times New Roman" w:eastAsia="標楷體" w:hAnsi="Times New Roman"/>
          <w:b/>
          <w:sz w:val="32"/>
          <w:szCs w:val="32"/>
        </w:rPr>
        <w:t>分）</w:t>
      </w:r>
    </w:p>
    <w:p w:rsidR="004259C9" w:rsidRPr="004E436E" w:rsidRDefault="004259C9" w:rsidP="004259C9">
      <w:pPr>
        <w:pStyle w:val="aff0"/>
        <w:numPr>
          <w:ilvl w:val="0"/>
          <w:numId w:val="220"/>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4E436E">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4259C9" w:rsidRPr="004E436E" w:rsidTr="004259C9">
        <w:trPr>
          <w:trHeight w:val="50"/>
        </w:trPr>
        <w:tc>
          <w:tcPr>
            <w:tcW w:w="7512"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4259C9" w:rsidRPr="004E436E" w:rsidRDefault="004259C9" w:rsidP="004259C9">
            <w:pPr>
              <w:widowControl/>
              <w:spacing w:line="400" w:lineRule="exact"/>
              <w:jc w:val="center"/>
              <w:rPr>
                <w:rFonts w:ascii="Times New Roman" w:eastAsia="標楷體" w:hAnsi="Times New Roman"/>
                <w:b/>
                <w:bCs/>
                <w:kern w:val="0"/>
                <w:sz w:val="28"/>
                <w:szCs w:val="28"/>
              </w:rPr>
            </w:pPr>
            <w:r w:rsidRPr="004E436E">
              <w:rPr>
                <w:rFonts w:ascii="Times New Roman" w:eastAsia="標楷體" w:hAnsi="Times New Roman"/>
                <w:b/>
                <w:bCs/>
                <w:kern w:val="0"/>
                <w:sz w:val="28"/>
                <w:szCs w:val="28"/>
              </w:rPr>
              <w:t>配分</w:t>
            </w:r>
          </w:p>
        </w:tc>
      </w:tr>
      <w:tr w:rsidR="004259C9" w:rsidRPr="004E436E" w:rsidTr="004259C9">
        <w:trPr>
          <w:trHeight w:val="50"/>
        </w:trPr>
        <w:tc>
          <w:tcPr>
            <w:tcW w:w="7512" w:type="dxa"/>
            <w:tcBorders>
              <w:bottom w:val="single" w:sz="4" w:space="0" w:color="auto"/>
            </w:tcBorders>
            <w:shd w:val="clear" w:color="auto" w:fill="auto"/>
            <w:vAlign w:val="center"/>
          </w:tcPr>
          <w:p w:rsidR="004259C9" w:rsidRPr="004E436E" w:rsidRDefault="004259C9" w:rsidP="004259C9">
            <w:pPr>
              <w:adjustRightInd w:val="0"/>
              <w:snapToGrid w:val="0"/>
              <w:spacing w:line="400" w:lineRule="exact"/>
              <w:jc w:val="both"/>
              <w:rPr>
                <w:rFonts w:ascii="Times New Roman" w:eastAsia="標楷體" w:hAnsi="Times New Roman"/>
                <w:sz w:val="28"/>
                <w:szCs w:val="28"/>
              </w:rPr>
            </w:pPr>
            <w:r w:rsidRPr="004E436E">
              <w:rPr>
                <w:rFonts w:ascii="Times New Roman" w:eastAsia="標楷體" w:hAnsi="Times New Roman" w:hint="eastAsia"/>
                <w:sz w:val="28"/>
                <w:szCs w:val="28"/>
              </w:rPr>
              <w:t>一、</w:t>
            </w:r>
            <w:r w:rsidRPr="004E436E">
              <w:rPr>
                <w:rFonts w:ascii="標楷體" w:eastAsia="標楷體" w:hAnsi="標楷體" w:hint="eastAsia"/>
                <w:color w:val="000000" w:themeColor="text1"/>
                <w:sz w:val="28"/>
                <w:szCs w:val="28"/>
              </w:rPr>
              <w:t>行政處理時效</w:t>
            </w:r>
          </w:p>
        </w:tc>
        <w:tc>
          <w:tcPr>
            <w:tcW w:w="1560" w:type="dxa"/>
            <w:tcBorders>
              <w:bottom w:val="single" w:sz="4" w:space="0" w:color="auto"/>
            </w:tcBorders>
            <w:vAlign w:val="center"/>
          </w:tcPr>
          <w:p w:rsidR="004259C9" w:rsidRPr="004E436E" w:rsidRDefault="004259C9" w:rsidP="004259C9">
            <w:pPr>
              <w:spacing w:line="400" w:lineRule="exact"/>
              <w:jc w:val="center"/>
              <w:rPr>
                <w:rFonts w:ascii="Times New Roman" w:eastAsia="標楷體" w:hAnsi="Times New Roman"/>
                <w:b/>
                <w:sz w:val="28"/>
                <w:szCs w:val="28"/>
              </w:rPr>
            </w:pPr>
            <w:r w:rsidRPr="004E436E">
              <w:rPr>
                <w:rFonts w:ascii="Times New Roman" w:eastAsia="標楷體" w:hAnsi="Times New Roman" w:hint="eastAsia"/>
                <w:b/>
                <w:sz w:val="28"/>
                <w:szCs w:val="28"/>
              </w:rPr>
              <w:t>2</w:t>
            </w:r>
          </w:p>
        </w:tc>
      </w:tr>
      <w:tr w:rsidR="004259C9" w:rsidRPr="004E436E" w:rsidTr="004259C9">
        <w:trPr>
          <w:trHeight w:val="50"/>
        </w:trPr>
        <w:tc>
          <w:tcPr>
            <w:tcW w:w="7512"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b/>
                <w:bCs/>
                <w:sz w:val="28"/>
                <w:szCs w:val="28"/>
              </w:rPr>
              <w:t>小</w:t>
            </w:r>
            <w:r w:rsidRPr="004E436E">
              <w:rPr>
                <w:rFonts w:ascii="Times New Roman" w:eastAsia="標楷體" w:hAnsi="Times New Roman"/>
                <w:b/>
                <w:bCs/>
                <w:sz w:val="28"/>
                <w:szCs w:val="28"/>
              </w:rPr>
              <w:t xml:space="preserve">  </w:t>
            </w:r>
            <w:r w:rsidRPr="004E436E">
              <w:rPr>
                <w:rFonts w:ascii="Times New Roman" w:eastAsia="標楷體" w:hAnsi="Times New Roman"/>
                <w:b/>
                <w:bCs/>
                <w:sz w:val="28"/>
                <w:szCs w:val="28"/>
              </w:rPr>
              <w:t>計</w:t>
            </w:r>
          </w:p>
        </w:tc>
        <w:tc>
          <w:tcPr>
            <w:tcW w:w="1560" w:type="dxa"/>
            <w:shd w:val="clear" w:color="auto" w:fill="BFBFBF" w:themeFill="background1" w:themeFillShade="BF"/>
            <w:vAlign w:val="center"/>
          </w:tcPr>
          <w:p w:rsidR="004259C9" w:rsidRPr="004E436E" w:rsidRDefault="004259C9" w:rsidP="004259C9">
            <w:pPr>
              <w:spacing w:line="400" w:lineRule="exact"/>
              <w:jc w:val="center"/>
              <w:rPr>
                <w:rFonts w:ascii="Times New Roman" w:eastAsia="標楷體" w:hAnsi="Times New Roman"/>
                <w:sz w:val="28"/>
                <w:szCs w:val="28"/>
              </w:rPr>
            </w:pPr>
            <w:r w:rsidRPr="004E436E">
              <w:rPr>
                <w:rFonts w:ascii="Times New Roman" w:eastAsia="標楷體" w:hAnsi="Times New Roman" w:hint="eastAsia"/>
                <w:sz w:val="28"/>
                <w:szCs w:val="28"/>
              </w:rPr>
              <w:t>2</w:t>
            </w:r>
          </w:p>
        </w:tc>
      </w:tr>
    </w:tbl>
    <w:p w:rsidR="004259C9" w:rsidRPr="004E436E" w:rsidRDefault="004259C9" w:rsidP="004259C9">
      <w:pPr>
        <w:pStyle w:val="aff0"/>
        <w:numPr>
          <w:ilvl w:val="0"/>
          <w:numId w:val="220"/>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4E436E">
        <w:rPr>
          <w:rFonts w:ascii="Times New Roman" w:eastAsia="標楷體" w:hAnsi="Times New Roman" w:hint="eastAsia"/>
          <w:b/>
          <w:sz w:val="28"/>
          <w:szCs w:val="28"/>
        </w:rPr>
        <w:t>各項目</w:t>
      </w:r>
      <w:r w:rsidRPr="004E436E">
        <w:rPr>
          <w:rFonts w:ascii="Times New Roman" w:eastAsia="標楷體" w:hAnsi="Times New Roman"/>
          <w:b/>
          <w:sz w:val="28"/>
          <w:szCs w:val="28"/>
        </w:rPr>
        <w:t>評分標準：</w:t>
      </w:r>
    </w:p>
    <w:p w:rsidR="004259C9" w:rsidRPr="004E436E" w:rsidRDefault="004259C9" w:rsidP="00361044">
      <w:pPr>
        <w:pStyle w:val="aff0"/>
        <w:numPr>
          <w:ilvl w:val="0"/>
          <w:numId w:val="1144"/>
        </w:numPr>
        <w:tabs>
          <w:tab w:val="left" w:pos="762"/>
        </w:tabs>
        <w:suppressAutoHyphens/>
        <w:autoSpaceDN w:val="0"/>
        <w:snapToGrid w:val="0"/>
        <w:spacing w:line="400" w:lineRule="exact"/>
        <w:ind w:leftChars="0"/>
        <w:textAlignment w:val="baseline"/>
        <w:rPr>
          <w:rFonts w:ascii="標楷體" w:eastAsia="標楷體" w:hAnsi="標楷體"/>
          <w:color w:val="000000" w:themeColor="text1"/>
          <w:sz w:val="28"/>
          <w:szCs w:val="28"/>
        </w:rPr>
      </w:pPr>
      <w:r w:rsidRPr="004E436E">
        <w:rPr>
          <w:rFonts w:ascii="Times New Roman" w:eastAsia="標楷體" w:hAnsi="Times New Roman" w:hint="eastAsia"/>
          <w:sz w:val="28"/>
          <w:szCs w:val="28"/>
        </w:rPr>
        <w:t>說明：</w:t>
      </w:r>
      <w:r w:rsidRPr="004E436E">
        <w:rPr>
          <w:rFonts w:ascii="標楷體" w:eastAsia="標楷體" w:hAnsi="標楷體" w:hint="eastAsia"/>
          <w:color w:val="000000" w:themeColor="text1"/>
          <w:sz w:val="28"/>
        </w:rPr>
        <w:t>函請縣市提報「年度衛教推動成果報告書」，</w:t>
      </w:r>
      <w:r w:rsidRPr="004E436E">
        <w:rPr>
          <w:rFonts w:ascii="標楷體" w:eastAsia="標楷體" w:hAnsi="標楷體" w:hint="eastAsia"/>
          <w:color w:val="000000" w:themeColor="text1"/>
          <w:sz w:val="28"/>
          <w:szCs w:val="28"/>
          <w:u w:val="single"/>
        </w:rPr>
        <w:t>以備函送達本部收文日計</w:t>
      </w:r>
      <w:r w:rsidRPr="004E436E">
        <w:rPr>
          <w:rFonts w:ascii="標楷體" w:eastAsia="標楷體" w:hAnsi="標楷體" w:hint="eastAsia"/>
          <w:color w:val="000000" w:themeColor="text1"/>
          <w:sz w:val="28"/>
          <w:szCs w:val="28"/>
        </w:rPr>
        <w:t>。</w:t>
      </w:r>
    </w:p>
    <w:p w:rsidR="004259C9" w:rsidRPr="004E436E" w:rsidRDefault="004259C9" w:rsidP="00361044">
      <w:pPr>
        <w:pStyle w:val="aff0"/>
        <w:numPr>
          <w:ilvl w:val="0"/>
          <w:numId w:val="1144"/>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4E436E">
        <w:rPr>
          <w:rFonts w:ascii="Times New Roman" w:eastAsia="標楷體" w:hAnsi="Times New Roman" w:hint="eastAsia"/>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4E436E">
              <w:rPr>
                <w:rFonts w:ascii="標楷體" w:eastAsia="標楷體" w:hAnsi="標楷體" w:hint="eastAsia"/>
                <w:color w:val="000000" w:themeColor="text1"/>
                <w:sz w:val="28"/>
                <w:szCs w:val="28"/>
                <w:u w:val="single"/>
              </w:rPr>
              <w:t>備函送達本部收文日</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得分</w:t>
            </w:r>
          </w:p>
        </w:tc>
      </w:tr>
      <w:tr w:rsidR="004259C9" w:rsidRPr="004E436E"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sz w:val="28"/>
                <w:szCs w:val="28"/>
              </w:rPr>
            </w:pPr>
            <w:r w:rsidRPr="004E436E">
              <w:rPr>
                <w:rFonts w:ascii="標楷體" w:eastAsia="標楷體" w:hAnsi="標楷體" w:hint="eastAsia"/>
                <w:color w:val="000000" w:themeColor="text1"/>
                <w:sz w:val="28"/>
                <w:szCs w:val="28"/>
              </w:rPr>
              <w:t>提報期限內繳交</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2</w:t>
            </w:r>
          </w:p>
        </w:tc>
      </w:tr>
      <w:tr w:rsidR="004259C9" w:rsidTr="004259C9">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Pr="004E436E" w:rsidRDefault="004259C9" w:rsidP="004259C9">
            <w:pPr>
              <w:suppressAutoHyphens/>
              <w:autoSpaceDN w:val="0"/>
              <w:spacing w:line="400" w:lineRule="exact"/>
              <w:jc w:val="center"/>
              <w:rPr>
                <w:rFonts w:ascii="標楷體" w:eastAsia="標楷體" w:hAnsi="標楷體"/>
                <w:color w:val="000000" w:themeColor="text1"/>
                <w:sz w:val="28"/>
                <w:szCs w:val="28"/>
              </w:rPr>
            </w:pPr>
            <w:r w:rsidRPr="004E436E">
              <w:rPr>
                <w:rFonts w:ascii="標楷體" w:eastAsia="標楷體" w:hAnsi="標楷體" w:hint="eastAsia"/>
                <w:color w:val="000000" w:themeColor="text1"/>
                <w:sz w:val="28"/>
                <w:szCs w:val="28"/>
              </w:rPr>
              <w:t>逾提報期限3工作日內(含)</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4259C9" w:rsidRDefault="004259C9" w:rsidP="004259C9">
            <w:pPr>
              <w:suppressAutoHyphens/>
              <w:autoSpaceDN w:val="0"/>
              <w:spacing w:line="400" w:lineRule="exact"/>
              <w:jc w:val="center"/>
              <w:rPr>
                <w:rFonts w:ascii="Times New Roman" w:eastAsia="標楷體" w:hAnsi="Times New Roman"/>
                <w:kern w:val="3"/>
                <w:sz w:val="28"/>
                <w:szCs w:val="28"/>
                <w:lang w:bidi="hi-IN"/>
              </w:rPr>
            </w:pPr>
            <w:r w:rsidRPr="004E436E">
              <w:rPr>
                <w:rFonts w:ascii="Times New Roman" w:eastAsia="標楷體" w:hAnsi="Times New Roman" w:hint="eastAsia"/>
                <w:kern w:val="3"/>
                <w:sz w:val="28"/>
                <w:szCs w:val="28"/>
                <w:lang w:bidi="hi-IN"/>
              </w:rPr>
              <w:t>1</w:t>
            </w:r>
          </w:p>
        </w:tc>
      </w:tr>
    </w:tbl>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7C48AD" w:rsidRDefault="007C48AD">
      <w:pPr>
        <w:widowControl/>
        <w:rPr>
          <w:rFonts w:ascii="Times New Roman" w:eastAsia="標楷體" w:hAnsi="Times New Roman"/>
          <w:b/>
          <w:sz w:val="36"/>
          <w:szCs w:val="36"/>
        </w:rPr>
      </w:pPr>
    </w:p>
    <w:p w:rsidR="005B515F" w:rsidRPr="00A3027E" w:rsidRDefault="005B515F" w:rsidP="005B515F">
      <w:pPr>
        <w:widowControl/>
        <w:spacing w:line="480" w:lineRule="auto"/>
        <w:jc w:val="center"/>
        <w:outlineLvl w:val="0"/>
        <w:rPr>
          <w:rFonts w:ascii="Times New Roman" w:eastAsia="標楷體" w:hAnsi="Times New Roman"/>
          <w:sz w:val="72"/>
          <w:szCs w:val="72"/>
        </w:rPr>
      </w:pPr>
      <w:bookmarkStart w:id="25" w:name="_Toc85200210"/>
      <w:bookmarkStart w:id="26" w:name="_Toc85200314"/>
      <w:r w:rsidRPr="00A3027E">
        <w:rPr>
          <w:rFonts w:ascii="Times New Roman" w:eastAsia="標楷體" w:hAnsi="Times New Roman"/>
          <w:sz w:val="72"/>
          <w:szCs w:val="72"/>
        </w:rPr>
        <w:t>考評指標</w:t>
      </w:r>
      <w:bookmarkEnd w:id="25"/>
      <w:bookmarkEnd w:id="26"/>
    </w:p>
    <w:p w:rsidR="005B515F" w:rsidRPr="00A3027E" w:rsidRDefault="005B515F" w:rsidP="005B515F">
      <w:pPr>
        <w:widowControl/>
        <w:spacing w:line="480" w:lineRule="auto"/>
        <w:jc w:val="center"/>
        <w:outlineLvl w:val="1"/>
        <w:rPr>
          <w:rFonts w:ascii="Times New Roman" w:eastAsia="標楷體" w:hAnsi="Times New Roman"/>
          <w:sz w:val="72"/>
          <w:szCs w:val="72"/>
        </w:rPr>
        <w:sectPr w:rsidR="005B515F" w:rsidRPr="00A3027E" w:rsidSect="00A3027E">
          <w:footerReference w:type="even" r:id="rId29"/>
          <w:footerReference w:type="default" r:id="rId30"/>
          <w:footerReference w:type="first" r:id="rId31"/>
          <w:pgSz w:w="11906" w:h="16838"/>
          <w:pgMar w:top="1440" w:right="1134" w:bottom="1440" w:left="1418" w:header="851" w:footer="794" w:gutter="0"/>
          <w:cols w:space="425"/>
          <w:docGrid w:type="lines" w:linePitch="360"/>
        </w:sectPr>
      </w:pPr>
      <w:bookmarkStart w:id="27" w:name="_Toc85200315"/>
      <w:r>
        <w:rPr>
          <w:rFonts w:ascii="Times New Roman" w:eastAsia="標楷體" w:hAnsi="Times New Roman" w:hint="eastAsia"/>
          <w:sz w:val="72"/>
          <w:szCs w:val="72"/>
        </w:rPr>
        <w:t>六</w:t>
      </w:r>
      <w:r w:rsidRPr="00A3027E">
        <w:rPr>
          <w:rFonts w:ascii="Times New Roman" w:eastAsia="標楷體" w:hAnsi="Times New Roman"/>
          <w:sz w:val="72"/>
          <w:szCs w:val="72"/>
        </w:rPr>
        <w:t>、</w:t>
      </w:r>
      <w:r>
        <w:rPr>
          <w:rFonts w:ascii="Times New Roman" w:eastAsia="標楷體" w:hAnsi="Times New Roman" w:hint="eastAsia"/>
          <w:sz w:val="72"/>
          <w:szCs w:val="72"/>
        </w:rPr>
        <w:t>食品藥物</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27"/>
    </w:p>
    <w:p w:rsidR="005B515F" w:rsidRPr="005B515F" w:rsidRDefault="005B515F">
      <w:pPr>
        <w:widowControl/>
        <w:rPr>
          <w:rFonts w:ascii="Times New Roman" w:eastAsia="標楷體" w:hAnsi="Times New Roman"/>
          <w:b/>
          <w:sz w:val="36"/>
          <w:szCs w:val="36"/>
        </w:rPr>
      </w:pPr>
    </w:p>
    <w:p w:rsidR="005B515F" w:rsidRDefault="005B515F">
      <w:pPr>
        <w:widowControl/>
        <w:rPr>
          <w:rFonts w:ascii="Times New Roman" w:eastAsia="標楷體" w:hAnsi="Times New Roman"/>
          <w:b/>
          <w:sz w:val="36"/>
          <w:szCs w:val="36"/>
        </w:rPr>
      </w:pPr>
      <w:r>
        <w:rPr>
          <w:rFonts w:ascii="Times New Roman" w:eastAsia="標楷體" w:hAnsi="Times New Roman"/>
          <w:b/>
          <w:sz w:val="36"/>
          <w:szCs w:val="36"/>
        </w:rPr>
        <w:br w:type="page"/>
      </w:r>
    </w:p>
    <w:p w:rsidR="005B515F" w:rsidRPr="00543291" w:rsidRDefault="005B515F" w:rsidP="005B515F">
      <w:pPr>
        <w:snapToGrid w:val="0"/>
        <w:spacing w:line="360" w:lineRule="auto"/>
        <w:jc w:val="center"/>
        <w:rPr>
          <w:rFonts w:ascii="Times New Roman" w:eastAsia="標楷體" w:hAnsi="Times New Roman"/>
          <w:b/>
          <w:sz w:val="36"/>
          <w:szCs w:val="40"/>
        </w:rPr>
      </w:pPr>
      <w:r w:rsidRPr="00543291">
        <w:rPr>
          <w:rFonts w:ascii="Times New Roman" w:eastAsia="標楷體" w:hAnsi="Times New Roman"/>
          <w:b/>
          <w:sz w:val="36"/>
          <w:szCs w:val="40"/>
        </w:rPr>
        <w:t>111</w:t>
      </w:r>
      <w:r w:rsidRPr="00543291">
        <w:rPr>
          <w:rFonts w:ascii="Times New Roman" w:eastAsia="標楷體" w:hAnsi="Times New Roman"/>
          <w:b/>
          <w:sz w:val="36"/>
          <w:szCs w:val="40"/>
        </w:rPr>
        <w:t>年度地方政府衛生局</w:t>
      </w:r>
      <w:r w:rsidRPr="00543291">
        <w:rPr>
          <w:rFonts w:ascii="Times New Roman" w:eastAsia="標楷體" w:hAnsi="Times New Roman"/>
          <w:b/>
          <w:bCs/>
          <w:sz w:val="36"/>
          <w:szCs w:val="40"/>
        </w:rPr>
        <w:t>食品藥物業務</w:t>
      </w:r>
      <w:r w:rsidRPr="00543291">
        <w:rPr>
          <w:rFonts w:ascii="Times New Roman" w:eastAsia="標楷體" w:hAnsi="Times New Roman"/>
          <w:b/>
          <w:sz w:val="36"/>
          <w:szCs w:val="40"/>
        </w:rPr>
        <w:t>考評指標</w:t>
      </w:r>
    </w:p>
    <w:p w:rsidR="005B515F" w:rsidRPr="00543291" w:rsidRDefault="005B515F" w:rsidP="00890A7F">
      <w:pPr>
        <w:numPr>
          <w:ilvl w:val="0"/>
          <w:numId w:val="835"/>
        </w:numPr>
        <w:tabs>
          <w:tab w:val="left" w:pos="426"/>
          <w:tab w:val="left" w:pos="567"/>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考評單位：衛生福利部食品藥物管理署、衛生福利部中醫藥司</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考評目的：考核地方政府衛生局</w:t>
      </w:r>
      <w:r w:rsidRPr="00543291">
        <w:rPr>
          <w:rFonts w:ascii="Times New Roman" w:eastAsia="標楷體" w:hAnsi="Times New Roman"/>
          <w:sz w:val="28"/>
          <w:szCs w:val="28"/>
        </w:rPr>
        <w:t>111</w:t>
      </w:r>
      <w:r w:rsidRPr="00543291">
        <w:rPr>
          <w:rFonts w:ascii="Times New Roman" w:eastAsia="標楷體" w:hAnsi="Times New Roman"/>
          <w:sz w:val="28"/>
          <w:szCs w:val="28"/>
        </w:rPr>
        <w:t>年食品藥物類業務之執行成效</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受評機關：地方政府衛生局</w:t>
      </w:r>
      <w:r w:rsidRPr="00543291">
        <w:rPr>
          <w:rFonts w:ascii="Times New Roman" w:eastAsia="標楷體" w:hAnsi="Times New Roman"/>
          <w:sz w:val="28"/>
          <w:szCs w:val="28"/>
        </w:rPr>
        <w:t>(</w:t>
      </w:r>
      <w:r w:rsidRPr="00543291">
        <w:rPr>
          <w:rFonts w:ascii="Times New Roman" w:eastAsia="標楷體" w:hAnsi="Times New Roman"/>
          <w:sz w:val="28"/>
          <w:szCs w:val="28"/>
        </w:rPr>
        <w:t>簡稱衛生局</w:t>
      </w:r>
      <w:r w:rsidRPr="00543291">
        <w:rPr>
          <w:rFonts w:ascii="Times New Roman" w:eastAsia="標楷體" w:hAnsi="Times New Roman"/>
          <w:sz w:val="28"/>
          <w:szCs w:val="28"/>
        </w:rPr>
        <w:t>)</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受評時間：</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日至</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w:t>
      </w:r>
    </w:p>
    <w:p w:rsidR="005B515F" w:rsidRPr="00543291" w:rsidRDefault="005B515F" w:rsidP="00890A7F">
      <w:pPr>
        <w:numPr>
          <w:ilvl w:val="0"/>
          <w:numId w:val="835"/>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受評方式：由食藥業務相關管理系統之統計結果及書面資料考核</w:t>
      </w:r>
      <w:r w:rsidRPr="00543291">
        <w:rPr>
          <w:rFonts w:ascii="Times New Roman" w:eastAsia="標楷體" w:hAnsi="Times New Roman"/>
          <w:sz w:val="28"/>
          <w:szCs w:val="28"/>
        </w:rPr>
        <w:t xml:space="preserve"> </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由食品藥物管理署</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下稱食藥署</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及中醫藥司評分。</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各項考評分數計算，四捨五入取小數點後二位。</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成果報告依各項指標之考評資料來源說明格式提供。</w:t>
      </w:r>
    </w:p>
    <w:p w:rsidR="005B515F" w:rsidRPr="00543291" w:rsidRDefault="005B515F" w:rsidP="00890A7F">
      <w:pPr>
        <w:pStyle w:val="aff0"/>
        <w:numPr>
          <w:ilvl w:val="1"/>
          <w:numId w:val="910"/>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543291">
        <w:rPr>
          <w:rFonts w:ascii="Times New Roman" w:eastAsia="標楷體" w:hAnsi="Times New Roman"/>
          <w:sz w:val="28"/>
          <w:szCs w:val="28"/>
        </w:rPr>
        <w:t>為響應環保，成果報告請盡量以光碟形式提供，並於</w:t>
      </w:r>
      <w:r w:rsidRPr="00543291">
        <w:rPr>
          <w:rFonts w:ascii="Times New Roman" w:eastAsia="標楷體" w:hAnsi="Times New Roman"/>
          <w:sz w:val="28"/>
          <w:szCs w:val="28"/>
        </w:rPr>
        <w:t>112</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hint="eastAsia"/>
          <w:sz w:val="28"/>
          <w:szCs w:val="28"/>
        </w:rPr>
        <w:t>20</w:t>
      </w:r>
      <w:r w:rsidRPr="00543291">
        <w:rPr>
          <w:rFonts w:ascii="Times New Roman" w:eastAsia="標楷體" w:hAnsi="Times New Roman"/>
          <w:sz w:val="28"/>
          <w:szCs w:val="28"/>
        </w:rPr>
        <w:t>日前備函逕</w:t>
      </w:r>
      <w:r w:rsidRPr="00543291">
        <w:rPr>
          <w:rFonts w:ascii="Times New Roman" w:eastAsia="標楷體" w:hAnsi="Times New Roman" w:hint="eastAsia"/>
          <w:sz w:val="28"/>
          <w:szCs w:val="28"/>
        </w:rPr>
        <w:t>陳</w:t>
      </w:r>
      <w:r w:rsidRPr="00543291">
        <w:rPr>
          <w:rFonts w:ascii="Times New Roman" w:eastAsia="標楷體" w:hAnsi="Times New Roman"/>
          <w:sz w:val="28"/>
          <w:szCs w:val="28"/>
        </w:rPr>
        <w:t>食藥署，中藥藥政業務請逕</w:t>
      </w:r>
      <w:r w:rsidRPr="00543291">
        <w:rPr>
          <w:rFonts w:ascii="Times New Roman" w:eastAsia="標楷體" w:hAnsi="Times New Roman" w:hint="eastAsia"/>
          <w:sz w:val="28"/>
          <w:szCs w:val="28"/>
        </w:rPr>
        <w:t>陳</w:t>
      </w:r>
      <w:r w:rsidRPr="00543291">
        <w:rPr>
          <w:rFonts w:ascii="Times New Roman" w:eastAsia="標楷體" w:hAnsi="Times New Roman"/>
          <w:sz w:val="28"/>
          <w:szCs w:val="28"/>
        </w:rPr>
        <w:t>中醫藥司。</w:t>
      </w:r>
    </w:p>
    <w:p w:rsidR="005B515F" w:rsidRPr="00543291" w:rsidRDefault="005B515F" w:rsidP="00890A7F">
      <w:pPr>
        <w:numPr>
          <w:ilvl w:val="0"/>
          <w:numId w:val="835"/>
        </w:numPr>
        <w:tabs>
          <w:tab w:val="left" w:pos="567"/>
          <w:tab w:val="left" w:pos="993"/>
        </w:tabs>
        <w:adjustRightInd w:val="0"/>
        <w:snapToGrid w:val="0"/>
        <w:spacing w:afterLines="50" w:after="180" w:line="400" w:lineRule="exact"/>
        <w:ind w:left="567" w:hanging="567"/>
        <w:rPr>
          <w:rFonts w:ascii="Times New Roman" w:eastAsia="標楷體" w:hAnsi="Times New Roman"/>
          <w:sz w:val="28"/>
          <w:szCs w:val="28"/>
        </w:rPr>
      </w:pPr>
      <w:r w:rsidRPr="00543291">
        <w:rPr>
          <w:rFonts w:ascii="Times New Roman" w:eastAsia="標楷體" w:hAnsi="Times New Roman"/>
          <w:sz w:val="28"/>
          <w:szCs w:val="28"/>
        </w:rPr>
        <w:t>11</w:t>
      </w:r>
      <w:r w:rsidRPr="00543291">
        <w:rPr>
          <w:rFonts w:ascii="Times New Roman" w:eastAsia="標楷體" w:hAnsi="Times New Roman" w:hint="eastAsia"/>
          <w:sz w:val="28"/>
          <w:szCs w:val="28"/>
        </w:rPr>
        <w:t>1</w:t>
      </w:r>
      <w:r w:rsidRPr="00543291">
        <w:rPr>
          <w:rFonts w:ascii="Times New Roman" w:eastAsia="標楷體" w:hAnsi="Times New Roman"/>
          <w:sz w:val="28"/>
          <w:szCs w:val="28"/>
        </w:rPr>
        <w:t>年地方衛生機關業務考評項目及配分：</w:t>
      </w:r>
    </w:p>
    <w:tbl>
      <w:tblPr>
        <w:tblStyle w:val="aff"/>
        <w:tblW w:w="0" w:type="auto"/>
        <w:tblLook w:val="04A0" w:firstRow="1" w:lastRow="0" w:firstColumn="1" w:lastColumn="0" w:noHBand="0" w:noVBand="1"/>
      </w:tblPr>
      <w:tblGrid>
        <w:gridCol w:w="563"/>
        <w:gridCol w:w="1668"/>
        <w:gridCol w:w="5866"/>
        <w:gridCol w:w="1512"/>
      </w:tblGrid>
      <w:tr w:rsidR="005B515F" w:rsidRPr="00543291" w:rsidTr="005B515F">
        <w:trPr>
          <w:trHeight w:val="414"/>
        </w:trPr>
        <w:tc>
          <w:tcPr>
            <w:tcW w:w="2234" w:type="dxa"/>
            <w:gridSpan w:val="2"/>
            <w:tcBorders>
              <w:top w:val="single" w:sz="12" w:space="0" w:color="auto"/>
              <w:left w:val="single" w:sz="12" w:space="0" w:color="auto"/>
              <w:bottom w:val="single" w:sz="12" w:space="0" w:color="auto"/>
              <w:right w:val="single" w:sz="6"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bookmarkStart w:id="28" w:name="_Hlk74664677"/>
            <w:r w:rsidRPr="00543291">
              <w:rPr>
                <w:rFonts w:ascii="Times New Roman" w:eastAsia="標楷體" w:hAnsi="Times New Roman"/>
                <w:b/>
                <w:sz w:val="28"/>
                <w:szCs w:val="28"/>
              </w:rPr>
              <w:t>考評指標</w:t>
            </w:r>
          </w:p>
        </w:tc>
        <w:tc>
          <w:tcPr>
            <w:tcW w:w="5880"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考評項目</w:t>
            </w:r>
          </w:p>
        </w:tc>
        <w:tc>
          <w:tcPr>
            <w:tcW w:w="1515" w:type="dxa"/>
            <w:tcBorders>
              <w:top w:val="single" w:sz="12" w:space="0" w:color="auto"/>
              <w:left w:val="single" w:sz="6" w:space="0" w:color="auto"/>
              <w:bottom w:val="single" w:sz="12" w:space="0" w:color="auto"/>
              <w:right w:val="single" w:sz="12" w:space="0" w:color="auto"/>
            </w:tcBorders>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562"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壹</w:t>
            </w:r>
          </w:p>
        </w:tc>
        <w:tc>
          <w:tcPr>
            <w:tcW w:w="1672"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藥政業務</w:t>
            </w:r>
          </w:p>
        </w:tc>
        <w:tc>
          <w:tcPr>
            <w:tcW w:w="5880" w:type="dxa"/>
            <w:tcBorders>
              <w:top w:val="single" w:sz="12" w:space="0" w:color="auto"/>
            </w:tcBorders>
          </w:tcPr>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藥品及藥商之管理</w:t>
            </w:r>
            <w:r w:rsidRPr="00543291">
              <w:rPr>
                <w:rFonts w:ascii="Times New Roman" w:eastAsia="標楷體" w:hAnsi="Times New Roman"/>
                <w:sz w:val="28"/>
                <w:szCs w:val="28"/>
              </w:rPr>
              <w:t>(29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後市場稽查及違規查處</w:t>
            </w:r>
            <w:r w:rsidRPr="00543291">
              <w:rPr>
                <w:rFonts w:ascii="Times New Roman" w:eastAsia="標楷體" w:hAnsi="Times New Roman"/>
                <w:sz w:val="28"/>
                <w:szCs w:val="28"/>
              </w:rPr>
              <w:t>(19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管制藥品證照及流通管理</w:t>
            </w:r>
            <w:r w:rsidRPr="00543291">
              <w:rPr>
                <w:rFonts w:ascii="Times New Roman" w:eastAsia="標楷體" w:hAnsi="Times New Roman"/>
                <w:sz w:val="28"/>
                <w:szCs w:val="28"/>
              </w:rPr>
              <w:t>(28</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3"/>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中藥藥政管理及宣導</w:t>
            </w:r>
            <w:r w:rsidRPr="00543291">
              <w:rPr>
                <w:rFonts w:ascii="Times New Roman" w:eastAsia="標楷體" w:hAnsi="Times New Roman"/>
                <w:sz w:val="28"/>
                <w:szCs w:val="28"/>
              </w:rPr>
              <w:t>(24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515" w:type="dxa"/>
            <w:tcBorders>
              <w:top w:val="single" w:sz="12" w:space="0" w:color="auto"/>
            </w:tcBorders>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100</w:t>
            </w:r>
            <w:r w:rsidRPr="00543291">
              <w:rPr>
                <w:rFonts w:ascii="Times New Roman" w:eastAsia="標楷體" w:hAnsi="Times New Roman"/>
                <w:b/>
                <w:sz w:val="28"/>
                <w:szCs w:val="28"/>
              </w:rPr>
              <w:t>分</w:t>
            </w:r>
          </w:p>
        </w:tc>
      </w:tr>
      <w:tr w:rsidR="005B515F" w:rsidRPr="00543291" w:rsidTr="005B515F">
        <w:tc>
          <w:tcPr>
            <w:tcW w:w="562" w:type="dxa"/>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貳</w:t>
            </w:r>
          </w:p>
        </w:tc>
        <w:tc>
          <w:tcPr>
            <w:tcW w:w="1672" w:type="dxa"/>
            <w:vAlign w:val="center"/>
          </w:tcPr>
          <w:p w:rsidR="005B515F" w:rsidRPr="00543291" w:rsidRDefault="005B515F" w:rsidP="005B515F">
            <w:pPr>
              <w:snapToGri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食品業務</w:t>
            </w:r>
          </w:p>
        </w:tc>
        <w:tc>
          <w:tcPr>
            <w:tcW w:w="5880" w:type="dxa"/>
          </w:tcPr>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提升食品業者自主管理能力</w:t>
            </w:r>
            <w:r w:rsidRPr="00543291">
              <w:rPr>
                <w:rFonts w:ascii="Times New Roman" w:eastAsia="標楷體" w:hAnsi="Times New Roman"/>
                <w:sz w:val="28"/>
                <w:szCs w:val="28"/>
              </w:rPr>
              <w:t>(13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後市場稽查及廣告違規查處</w:t>
            </w:r>
            <w:r w:rsidRPr="00543291">
              <w:rPr>
                <w:rFonts w:ascii="Times New Roman" w:eastAsia="標楷體" w:hAnsi="Times New Roman"/>
                <w:sz w:val="28"/>
                <w:szCs w:val="28"/>
              </w:rPr>
              <w:t>(58</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強化檢驗資源及品質</w:t>
            </w:r>
            <w:r w:rsidRPr="00543291">
              <w:rPr>
                <w:rFonts w:ascii="Times New Roman" w:eastAsia="標楷體" w:hAnsi="Times New Roman"/>
                <w:sz w:val="28"/>
                <w:szCs w:val="28"/>
              </w:rPr>
              <w:t>(19</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食安五環改革政策獎勵金運用</w:t>
            </w:r>
            <w:r w:rsidRPr="00543291">
              <w:rPr>
                <w:rFonts w:ascii="Times New Roman" w:eastAsia="標楷體" w:hAnsi="Times New Roman"/>
                <w:sz w:val="28"/>
                <w:szCs w:val="28"/>
              </w:rPr>
              <w:t>(4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894"/>
              </w:numPr>
              <w:snapToGrid w:val="0"/>
              <w:spacing w:line="400" w:lineRule="exact"/>
              <w:ind w:leftChars="0"/>
              <w:rPr>
                <w:rFonts w:ascii="Times New Roman" w:eastAsia="標楷體" w:hAnsi="Times New Roman"/>
                <w:sz w:val="28"/>
                <w:szCs w:val="28"/>
              </w:rPr>
            </w:pPr>
            <w:r w:rsidRPr="00543291">
              <w:rPr>
                <w:rFonts w:ascii="Times New Roman" w:eastAsia="標楷體" w:hAnsi="Times New Roman"/>
                <w:sz w:val="28"/>
                <w:szCs w:val="28"/>
              </w:rPr>
              <w:t>食安廉政措施執行成效</w:t>
            </w:r>
            <w:r w:rsidRPr="00543291">
              <w:rPr>
                <w:rFonts w:ascii="Times New Roman" w:eastAsia="標楷體" w:hAnsi="Times New Roman"/>
                <w:sz w:val="28"/>
                <w:szCs w:val="28"/>
              </w:rPr>
              <w:t>(6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515" w:type="dxa"/>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100</w:t>
            </w:r>
            <w:r w:rsidRPr="00543291">
              <w:rPr>
                <w:rFonts w:ascii="Times New Roman" w:eastAsia="標楷體" w:hAnsi="Times New Roman"/>
                <w:b/>
                <w:sz w:val="28"/>
                <w:szCs w:val="28"/>
              </w:rPr>
              <w:t>分</w:t>
            </w:r>
          </w:p>
        </w:tc>
      </w:tr>
      <w:tr w:rsidR="005B515F" w:rsidRPr="00543291" w:rsidTr="005B515F">
        <w:tc>
          <w:tcPr>
            <w:tcW w:w="8114" w:type="dxa"/>
            <w:gridSpan w:val="3"/>
            <w:shd w:val="clear" w:color="auto" w:fill="BFBFBF" w:themeFill="background1" w:themeFillShade="BF"/>
            <w:vAlign w:val="center"/>
          </w:tcPr>
          <w:p w:rsidR="005B515F" w:rsidRPr="00543291" w:rsidRDefault="005B515F" w:rsidP="005B515F">
            <w:pPr>
              <w:pStyle w:val="aff0"/>
              <w:snapToGrid w:val="0"/>
              <w:spacing w:line="400" w:lineRule="exact"/>
              <w:ind w:leftChars="0" w:left="720"/>
              <w:jc w:val="center"/>
              <w:rPr>
                <w:rFonts w:ascii="Times New Roman" w:eastAsia="標楷體" w:hAnsi="Times New Roman"/>
                <w:sz w:val="28"/>
                <w:szCs w:val="28"/>
              </w:rPr>
            </w:pPr>
            <w:r w:rsidRPr="00543291">
              <w:rPr>
                <w:rFonts w:ascii="Times New Roman" w:eastAsia="標楷體" w:hAnsi="Times New Roman"/>
                <w:sz w:val="28"/>
                <w:szCs w:val="28"/>
              </w:rPr>
              <w:t>總分</w:t>
            </w:r>
          </w:p>
        </w:tc>
        <w:tc>
          <w:tcPr>
            <w:tcW w:w="1515" w:type="dxa"/>
            <w:shd w:val="clear" w:color="auto" w:fill="BFBFBF" w:themeFill="background1" w:themeFillShade="BF"/>
            <w:vAlign w:val="center"/>
          </w:tcPr>
          <w:p w:rsidR="005B515F" w:rsidRPr="00543291" w:rsidRDefault="005B515F" w:rsidP="005B515F">
            <w:pPr>
              <w:snapToGrid w:val="0"/>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200</w:t>
            </w:r>
            <w:r w:rsidRPr="00543291">
              <w:rPr>
                <w:rFonts w:ascii="Times New Roman" w:eastAsia="標楷體" w:hAnsi="Times New Roman"/>
                <w:b/>
                <w:sz w:val="28"/>
                <w:szCs w:val="28"/>
              </w:rPr>
              <w:t>分</w:t>
            </w:r>
          </w:p>
        </w:tc>
      </w:tr>
      <w:bookmarkEnd w:id="28"/>
    </w:tbl>
    <w:p w:rsidR="005B515F" w:rsidRPr="00543291" w:rsidRDefault="005B515F" w:rsidP="005B515F">
      <w:pPr>
        <w:rPr>
          <w:rFonts w:ascii="Times New Roman" w:eastAsia="標楷體" w:hAnsi="Times New Roman"/>
        </w:rPr>
      </w:pPr>
    </w:p>
    <w:p w:rsidR="005B515F" w:rsidRPr="00543291" w:rsidRDefault="005B515F" w:rsidP="005B515F">
      <w:pPr>
        <w:widowControl/>
        <w:jc w:val="center"/>
        <w:rPr>
          <w:rFonts w:ascii="Times New Roman" w:eastAsia="標楷體" w:hAnsi="Times New Roman"/>
          <w:b/>
          <w:sz w:val="40"/>
          <w:szCs w:val="40"/>
        </w:rPr>
      </w:pPr>
      <w:r w:rsidRPr="00543291">
        <w:rPr>
          <w:rFonts w:ascii="Times New Roman" w:eastAsia="標楷體" w:hAnsi="Times New Roman"/>
          <w:sz w:val="40"/>
          <w:szCs w:val="40"/>
        </w:rPr>
        <w:br w:type="page"/>
      </w:r>
      <w:r w:rsidRPr="00543291">
        <w:rPr>
          <w:rFonts w:ascii="Times New Roman" w:eastAsia="標楷體" w:hAnsi="Times New Roman"/>
          <w:b/>
          <w:sz w:val="36"/>
          <w:szCs w:val="40"/>
        </w:rPr>
        <w:t>111</w:t>
      </w:r>
      <w:r w:rsidRPr="00543291">
        <w:rPr>
          <w:rFonts w:ascii="Times New Roman" w:eastAsia="標楷體" w:hAnsi="Times New Roman"/>
          <w:b/>
          <w:sz w:val="36"/>
          <w:szCs w:val="40"/>
        </w:rPr>
        <w:t>年食品藥物類業務考評指標說明</w:t>
      </w:r>
    </w:p>
    <w:p w:rsidR="005B515F" w:rsidRPr="00543291" w:rsidRDefault="005B515F" w:rsidP="00890A7F">
      <w:pPr>
        <w:pStyle w:val="aff0"/>
        <w:widowControl/>
        <w:numPr>
          <w:ilvl w:val="0"/>
          <w:numId w:val="895"/>
        </w:numPr>
        <w:spacing w:line="400" w:lineRule="exact"/>
        <w:ind w:leftChars="0" w:hanging="482"/>
        <w:rPr>
          <w:rFonts w:ascii="Times New Roman" w:eastAsia="標楷體" w:hAnsi="Times New Roman"/>
          <w:b/>
          <w:sz w:val="32"/>
          <w:szCs w:val="40"/>
        </w:rPr>
      </w:pPr>
      <w:r w:rsidRPr="00543291">
        <w:rPr>
          <w:rFonts w:ascii="Times New Roman" w:eastAsia="標楷體" w:hAnsi="Times New Roman"/>
          <w:b/>
          <w:sz w:val="32"/>
          <w:szCs w:val="40"/>
        </w:rPr>
        <w:t>藥政業務</w:t>
      </w:r>
      <w:r w:rsidRPr="00543291">
        <w:rPr>
          <w:rFonts w:ascii="Times New Roman" w:eastAsia="標楷體" w:hAnsi="Times New Roman"/>
          <w:b/>
          <w:sz w:val="32"/>
          <w:szCs w:val="40"/>
        </w:rPr>
        <w:t>(100</w:t>
      </w:r>
      <w:r w:rsidRPr="00543291">
        <w:rPr>
          <w:rFonts w:ascii="Times New Roman" w:eastAsia="標楷體" w:hAnsi="Times New Roman"/>
          <w:b/>
          <w:sz w:val="32"/>
          <w:szCs w:val="40"/>
        </w:rPr>
        <w:t>分</w:t>
      </w:r>
      <w:r w:rsidRPr="00543291">
        <w:rPr>
          <w:rFonts w:ascii="Times New Roman" w:eastAsia="標楷體" w:hAnsi="Times New Roman"/>
          <w:b/>
          <w:sz w:val="32"/>
          <w:szCs w:val="40"/>
        </w:rPr>
        <w:t>)</w:t>
      </w:r>
    </w:p>
    <w:p w:rsidR="005B515F" w:rsidRPr="00543291" w:rsidRDefault="005B515F" w:rsidP="00890A7F">
      <w:pPr>
        <w:pStyle w:val="aff0"/>
        <w:widowControl/>
        <w:numPr>
          <w:ilvl w:val="0"/>
          <w:numId w:val="896"/>
        </w:numPr>
        <w:spacing w:line="400" w:lineRule="exact"/>
        <w:ind w:leftChars="0" w:hanging="482"/>
        <w:rPr>
          <w:rFonts w:ascii="Times New Roman" w:eastAsia="標楷體" w:hAnsi="Times New Roman"/>
          <w:b/>
          <w:sz w:val="32"/>
          <w:szCs w:val="28"/>
        </w:rPr>
      </w:pPr>
      <w:r w:rsidRPr="00543291">
        <w:rPr>
          <w:rFonts w:ascii="Times New Roman" w:eastAsia="標楷體" w:hAnsi="Times New Roman"/>
          <w:b/>
          <w:sz w:val="32"/>
          <w:szCs w:val="28"/>
        </w:rPr>
        <w:t>考評項目</w:t>
      </w:r>
      <w:r w:rsidRPr="00543291">
        <w:rPr>
          <w:rFonts w:ascii="Times New Roman" w:eastAsia="標楷體" w:hAnsi="Times New Roman"/>
          <w:b/>
          <w:sz w:val="32"/>
          <w:szCs w:val="28"/>
        </w:rPr>
        <w:t xml:space="preserve">    </w:t>
      </w:r>
    </w:p>
    <w:tbl>
      <w:tblPr>
        <w:tblStyle w:val="aff"/>
        <w:tblW w:w="9213" w:type="dxa"/>
        <w:tblInd w:w="421" w:type="dxa"/>
        <w:tblLayout w:type="fixed"/>
        <w:tblLook w:val="04A0" w:firstRow="1" w:lastRow="0" w:firstColumn="1" w:lastColumn="0" w:noHBand="0" w:noVBand="1"/>
      </w:tblPr>
      <w:tblGrid>
        <w:gridCol w:w="7938"/>
        <w:gridCol w:w="1275"/>
      </w:tblGrid>
      <w:tr w:rsidR="005B515F" w:rsidRPr="00543291" w:rsidTr="005B515F">
        <w:tc>
          <w:tcPr>
            <w:tcW w:w="7938" w:type="dxa"/>
            <w:shd w:val="clear" w:color="auto" w:fill="BFBFBF" w:themeFill="background1" w:themeFillShade="BF"/>
          </w:tcPr>
          <w:p w:rsidR="005B515F" w:rsidRPr="00543291" w:rsidRDefault="005B515F" w:rsidP="005B515F">
            <w:pPr>
              <w:widowControl/>
              <w:spacing w:line="400" w:lineRule="exact"/>
              <w:jc w:val="center"/>
              <w:rPr>
                <w:rFonts w:ascii="Times New Roman" w:eastAsia="標楷體" w:hAnsi="Times New Roman"/>
                <w:b/>
                <w:sz w:val="28"/>
                <w:szCs w:val="28"/>
              </w:rPr>
            </w:pPr>
            <w:bookmarkStart w:id="29" w:name="_Hlk74664657"/>
            <w:r w:rsidRPr="00543291">
              <w:rPr>
                <w:rFonts w:ascii="Times New Roman" w:eastAsia="標楷體" w:hAnsi="Times New Roman"/>
                <w:b/>
                <w:sz w:val="28"/>
                <w:szCs w:val="28"/>
              </w:rPr>
              <w:t>考評項目</w:t>
            </w:r>
          </w:p>
        </w:tc>
        <w:tc>
          <w:tcPr>
            <w:tcW w:w="1275"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一、藥品及藥商之管理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29</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加強無處方販售處方藥之管理及藥品流向之查緝</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加強查緝藥品流通管理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輔導業者完成藥品追溯追蹤之申報</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8</w:t>
            </w:r>
          </w:p>
        </w:tc>
      </w:tr>
      <w:tr w:rsidR="005B515F" w:rsidRPr="00543291" w:rsidTr="005B515F">
        <w:tc>
          <w:tcPr>
            <w:tcW w:w="7938" w:type="dxa"/>
          </w:tcPr>
          <w:p w:rsidR="005B515F" w:rsidRPr="00543291" w:rsidRDefault="005B515F" w:rsidP="00890A7F">
            <w:pPr>
              <w:pStyle w:val="aff0"/>
              <w:widowControl/>
              <w:numPr>
                <w:ilvl w:val="0"/>
                <w:numId w:val="899"/>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確保藥廠及藥商落實</w:t>
            </w:r>
            <w:r w:rsidRPr="00543291">
              <w:rPr>
                <w:rFonts w:ascii="Times New Roman" w:eastAsia="標楷體" w:hAnsi="Times New Roman"/>
                <w:sz w:val="28"/>
                <w:szCs w:val="28"/>
              </w:rPr>
              <w:t>GMP/GDP</w:t>
            </w:r>
            <w:r w:rsidRPr="00543291">
              <w:rPr>
                <w:rFonts w:ascii="Times New Roman" w:eastAsia="標楷體" w:hAnsi="Times New Roman"/>
                <w:sz w:val="28"/>
                <w:szCs w:val="28"/>
              </w:rPr>
              <w:t>之執行</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12</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二、後市場稽查及違規查處</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19</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加強醫療器材產品上市後之品質監控及管理及不法醫材處辦</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強化市售化粧品衛生安全管理</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hint="eastAsia"/>
                <w:sz w:val="28"/>
                <w:szCs w:val="28"/>
              </w:rPr>
              <w:t>強化違規</w:t>
            </w:r>
            <w:r w:rsidRPr="00543291">
              <w:rPr>
                <w:rFonts w:ascii="Times New Roman" w:eastAsia="標楷體" w:hAnsi="Times New Roman"/>
                <w:sz w:val="28"/>
                <w:szCs w:val="28"/>
              </w:rPr>
              <w:t>藥品、醫療器材、化粧品廣告</w:t>
            </w:r>
            <w:r w:rsidRPr="00543291">
              <w:rPr>
                <w:rFonts w:ascii="Times New Roman" w:eastAsia="標楷體" w:hAnsi="Times New Roman" w:hint="eastAsia"/>
                <w:sz w:val="28"/>
                <w:szCs w:val="28"/>
              </w:rPr>
              <w:t>之管理</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4</w:t>
            </w:r>
          </w:p>
        </w:tc>
      </w:tr>
      <w:tr w:rsidR="005B515F" w:rsidRPr="00543291" w:rsidTr="005B515F">
        <w:tc>
          <w:tcPr>
            <w:tcW w:w="7938" w:type="dxa"/>
          </w:tcPr>
          <w:p w:rsidR="005B515F" w:rsidRPr="00543291" w:rsidRDefault="005B515F" w:rsidP="00890A7F">
            <w:pPr>
              <w:pStyle w:val="aff0"/>
              <w:widowControl/>
              <w:numPr>
                <w:ilvl w:val="0"/>
                <w:numId w:val="900"/>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落實藥品、醫療器材、化粧品後市場稽查成效</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三、管制藥品證照及流通管理</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28</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落實管制藥品證照管理制度</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強化管制藥品流通管理及處方合理性之查核，避免醫源性成癮</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13</w:t>
            </w:r>
          </w:p>
        </w:tc>
      </w:tr>
      <w:tr w:rsidR="005B515F" w:rsidRPr="00543291" w:rsidTr="005B515F">
        <w:tc>
          <w:tcPr>
            <w:tcW w:w="7938" w:type="dxa"/>
          </w:tcPr>
          <w:p w:rsidR="005B515F" w:rsidRPr="00543291" w:rsidRDefault="005B515F" w:rsidP="00890A7F">
            <w:pPr>
              <w:pStyle w:val="aff0"/>
              <w:widowControl/>
              <w:numPr>
                <w:ilvl w:val="0"/>
                <w:numId w:val="901"/>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提升管制藥品相關資訊管理成效</w:t>
            </w:r>
          </w:p>
        </w:tc>
        <w:tc>
          <w:tcPr>
            <w:tcW w:w="1275" w:type="dxa"/>
            <w:vAlign w:val="center"/>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9</w:t>
            </w:r>
          </w:p>
        </w:tc>
      </w:tr>
      <w:tr w:rsidR="005B515F" w:rsidRPr="00543291" w:rsidTr="005B515F">
        <w:tc>
          <w:tcPr>
            <w:tcW w:w="7938" w:type="dxa"/>
          </w:tcPr>
          <w:p w:rsidR="005B515F" w:rsidRPr="00543291" w:rsidRDefault="005B515F" w:rsidP="005B515F">
            <w:pPr>
              <w:pStyle w:val="aff0"/>
              <w:widowControl/>
              <w:spacing w:line="400" w:lineRule="exact"/>
              <w:ind w:leftChars="0" w:left="0"/>
              <w:jc w:val="both"/>
              <w:rPr>
                <w:rFonts w:ascii="Times New Roman" w:eastAsia="標楷體" w:hAnsi="Times New Roman"/>
                <w:sz w:val="28"/>
                <w:szCs w:val="28"/>
              </w:rPr>
            </w:pPr>
            <w:r w:rsidRPr="00543291">
              <w:rPr>
                <w:rFonts w:ascii="Times New Roman" w:eastAsia="標楷體" w:hAnsi="Times New Roman"/>
                <w:sz w:val="28"/>
                <w:szCs w:val="28"/>
              </w:rPr>
              <w:t>四、中藥藥政管理及宣導</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24</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違規中藥廣告查核情形</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7</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中藥藥政管理執行成效</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15</w:t>
            </w:r>
          </w:p>
        </w:tc>
      </w:tr>
      <w:tr w:rsidR="005B515F" w:rsidRPr="00543291" w:rsidTr="005B515F">
        <w:tc>
          <w:tcPr>
            <w:tcW w:w="7938" w:type="dxa"/>
          </w:tcPr>
          <w:p w:rsidR="005B515F" w:rsidRPr="00543291" w:rsidRDefault="005B515F" w:rsidP="00890A7F">
            <w:pPr>
              <w:pStyle w:val="aff0"/>
              <w:widowControl/>
              <w:numPr>
                <w:ilvl w:val="0"/>
                <w:numId w:val="902"/>
              </w:numPr>
              <w:spacing w:line="400" w:lineRule="exact"/>
              <w:ind w:leftChars="0" w:left="777"/>
              <w:jc w:val="both"/>
              <w:rPr>
                <w:rFonts w:ascii="Times New Roman" w:eastAsia="標楷體" w:hAnsi="Times New Roman"/>
                <w:sz w:val="28"/>
                <w:szCs w:val="28"/>
              </w:rPr>
            </w:pPr>
            <w:r w:rsidRPr="00543291">
              <w:rPr>
                <w:rFonts w:ascii="Times New Roman" w:eastAsia="標楷體" w:hAnsi="Times New Roman"/>
                <w:sz w:val="28"/>
                <w:szCs w:val="28"/>
              </w:rPr>
              <w:t>辦理中藥相關宣導</w:t>
            </w:r>
          </w:p>
        </w:tc>
        <w:tc>
          <w:tcPr>
            <w:tcW w:w="1275"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rPr>
          <w:trHeight w:val="429"/>
        </w:trPr>
        <w:tc>
          <w:tcPr>
            <w:tcW w:w="7938" w:type="dxa"/>
            <w:shd w:val="clear" w:color="auto" w:fill="BFBFBF" w:themeFill="background1" w:themeFillShade="BF"/>
            <w:vAlign w:val="center"/>
          </w:tcPr>
          <w:p w:rsidR="005B515F" w:rsidRPr="00543291" w:rsidRDefault="005B515F" w:rsidP="005B515F">
            <w:pPr>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小計</w:t>
            </w:r>
          </w:p>
        </w:tc>
        <w:tc>
          <w:tcPr>
            <w:tcW w:w="1275"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100</w:t>
            </w:r>
          </w:p>
        </w:tc>
      </w:tr>
      <w:bookmarkEnd w:id="29"/>
    </w:tbl>
    <w:p w:rsidR="005B515F" w:rsidRPr="00543291" w:rsidRDefault="005B515F" w:rsidP="005B515F">
      <w:pPr>
        <w:pStyle w:val="aff0"/>
        <w:widowControl/>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28"/>
          <w:szCs w:val="28"/>
        </w:rPr>
      </w:pPr>
      <w:r w:rsidRPr="00543291">
        <w:rPr>
          <w:rFonts w:ascii="Times New Roman" w:eastAsia="標楷體" w:hAnsi="Times New Roman"/>
          <w:sz w:val="28"/>
          <w:szCs w:val="28"/>
        </w:rPr>
        <w:br w:type="page"/>
      </w:r>
    </w:p>
    <w:p w:rsidR="005B515F" w:rsidRPr="00543291" w:rsidRDefault="005B515F" w:rsidP="00890A7F">
      <w:pPr>
        <w:pStyle w:val="aff0"/>
        <w:widowControl/>
        <w:numPr>
          <w:ilvl w:val="0"/>
          <w:numId w:val="896"/>
        </w:numPr>
        <w:snapToGrid w:val="0"/>
        <w:spacing w:line="400" w:lineRule="exact"/>
        <w:ind w:leftChars="0"/>
        <w:rPr>
          <w:rFonts w:ascii="Times New Roman" w:eastAsia="標楷體" w:hAnsi="Times New Roman"/>
          <w:b/>
          <w:sz w:val="32"/>
          <w:szCs w:val="32"/>
        </w:rPr>
      </w:pPr>
      <w:r w:rsidRPr="00543291">
        <w:rPr>
          <w:rFonts w:ascii="Times New Roman" w:eastAsia="標楷體" w:hAnsi="Times New Roman"/>
          <w:b/>
          <w:sz w:val="32"/>
          <w:szCs w:val="32"/>
        </w:rPr>
        <w:t>各項目評分標準</w:t>
      </w:r>
    </w:p>
    <w:p w:rsidR="005B515F" w:rsidRPr="00543291" w:rsidRDefault="005B515F" w:rsidP="00890A7F">
      <w:pPr>
        <w:pStyle w:val="aff0"/>
        <w:widowControl/>
        <w:numPr>
          <w:ilvl w:val="0"/>
          <w:numId w:val="897"/>
        </w:numPr>
        <w:snapToGrid w:val="0"/>
        <w:spacing w:line="400" w:lineRule="exact"/>
        <w:ind w:leftChars="0" w:left="1276" w:hanging="600"/>
        <w:rPr>
          <w:rFonts w:ascii="Times New Roman" w:eastAsia="標楷體" w:hAnsi="Times New Roman"/>
          <w:b/>
          <w:sz w:val="32"/>
          <w:szCs w:val="32"/>
        </w:rPr>
      </w:pPr>
      <w:r w:rsidRPr="00543291">
        <w:rPr>
          <w:rFonts w:ascii="Times New Roman" w:eastAsia="標楷體" w:hAnsi="Times New Roman"/>
          <w:b/>
          <w:sz w:val="32"/>
          <w:szCs w:val="32"/>
        </w:rPr>
        <w:t>藥品及藥商之管理</w:t>
      </w:r>
      <w:r w:rsidRPr="00543291">
        <w:rPr>
          <w:rFonts w:ascii="Times New Roman" w:eastAsia="標楷體" w:hAnsi="Times New Roman"/>
          <w:b/>
          <w:sz w:val="32"/>
          <w:szCs w:val="32"/>
        </w:rPr>
        <w:t>(29</w:t>
      </w:r>
      <w:r w:rsidRPr="00543291">
        <w:rPr>
          <w:rFonts w:ascii="Times New Roman" w:eastAsia="標楷體" w:hAnsi="Times New Roman"/>
          <w:b/>
          <w:sz w:val="32"/>
          <w:szCs w:val="32"/>
        </w:rPr>
        <w:t>分</w:t>
      </w:r>
      <w:r w:rsidRPr="00543291">
        <w:rPr>
          <w:rFonts w:ascii="Times New Roman" w:eastAsia="標楷體" w:hAnsi="Times New Roman"/>
          <w:b/>
          <w:sz w:val="32"/>
          <w:szCs w:val="32"/>
        </w:rPr>
        <w:t>)</w:t>
      </w:r>
    </w:p>
    <w:p w:rsidR="005B515F" w:rsidRPr="00543291" w:rsidRDefault="005B515F" w:rsidP="00890A7F">
      <w:pPr>
        <w:pStyle w:val="aff0"/>
        <w:widowControl/>
        <w:numPr>
          <w:ilvl w:val="0"/>
          <w:numId w:val="903"/>
        </w:numPr>
        <w:snapToGrid w:val="0"/>
        <w:spacing w:line="400" w:lineRule="exact"/>
        <w:ind w:leftChars="0" w:left="1276"/>
        <w:rPr>
          <w:rFonts w:ascii="Times New Roman" w:eastAsia="標楷體" w:hAnsi="Times New Roman"/>
          <w:sz w:val="32"/>
          <w:szCs w:val="32"/>
        </w:rPr>
      </w:pPr>
      <w:r w:rsidRPr="00543291">
        <w:rPr>
          <w:rFonts w:ascii="Times New Roman" w:eastAsia="標楷體" w:hAnsi="Times New Roman"/>
          <w:sz w:val="32"/>
          <w:szCs w:val="32"/>
        </w:rPr>
        <w:t>加強無處方販售處方藥之管理及藥品流向之查緝</w:t>
      </w:r>
      <w:r w:rsidRPr="00543291">
        <w:rPr>
          <w:rFonts w:ascii="Times New Roman" w:eastAsia="標楷體" w:hAnsi="Times New Roman"/>
          <w:kern w:val="0"/>
          <w:sz w:val="32"/>
          <w:szCs w:val="32"/>
        </w:rPr>
        <w:t>(3</w:t>
      </w:r>
      <w:r w:rsidRPr="00543291">
        <w:rPr>
          <w:rFonts w:ascii="Times New Roman" w:eastAsia="標楷體" w:hAnsi="Times New Roman"/>
          <w:kern w:val="0"/>
          <w:sz w:val="32"/>
          <w:szCs w:val="32"/>
        </w:rPr>
        <w:t>分</w:t>
      </w:r>
      <w:r w:rsidRPr="00543291">
        <w:rPr>
          <w:rFonts w:ascii="Times New Roman" w:eastAsia="標楷體" w:hAnsi="Times New Roman"/>
          <w:kern w:val="0"/>
          <w:sz w:val="32"/>
          <w:szCs w:val="32"/>
        </w:rPr>
        <w:t>)</w:t>
      </w:r>
    </w:p>
    <w:p w:rsidR="005B515F" w:rsidRPr="00543291" w:rsidRDefault="005B515F" w:rsidP="005B515F">
      <w:pPr>
        <w:pStyle w:val="aff0"/>
        <w:widowControl/>
        <w:snapToGrid w:val="0"/>
        <w:spacing w:line="400" w:lineRule="exact"/>
        <w:ind w:leftChars="0" w:right="28"/>
        <w:jc w:val="right"/>
        <w:rPr>
          <w:rFonts w:ascii="Times New Roman" w:eastAsia="標楷體" w:hAnsi="Times New Roman"/>
          <w:sz w:val="28"/>
          <w:szCs w:val="28"/>
        </w:rPr>
      </w:pPr>
      <w:bookmarkStart w:id="30" w:name="_Hlk78278490"/>
      <w:r w:rsidRPr="00543291">
        <w:rPr>
          <w:rFonts w:ascii="Times New Roman" w:eastAsia="標楷體" w:hAnsi="Times New Roman"/>
          <w:sz w:val="28"/>
          <w:szCs w:val="28"/>
        </w:rPr>
        <w:t>洽詢窗口：【藥品組】李佳靜</w:t>
      </w:r>
      <w:r w:rsidRPr="00543291">
        <w:rPr>
          <w:rFonts w:ascii="Times New Roman" w:eastAsia="標楷體" w:hAnsi="Times New Roman"/>
          <w:sz w:val="28"/>
          <w:szCs w:val="28"/>
        </w:rPr>
        <w:t>02-2787-7461</w:t>
      </w:r>
    </w:p>
    <w:tbl>
      <w:tblPr>
        <w:tblW w:w="901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9"/>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26251">
        <w:trPr>
          <w:trHeight w:val="8366"/>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稽查未經醫師處方販售處方藥品成效</w:t>
            </w:r>
          </w:p>
        </w:tc>
        <w:tc>
          <w:tcPr>
            <w:tcW w:w="6379" w:type="dxa"/>
            <w:shd w:val="clear" w:color="auto" w:fill="auto"/>
          </w:tcPr>
          <w:p w:rsidR="005B515F" w:rsidRPr="00543291" w:rsidRDefault="005B515F" w:rsidP="005B515F">
            <w:pPr>
              <w:spacing w:line="360" w:lineRule="exact"/>
              <w:ind w:left="560" w:hangingChars="200" w:hanging="560"/>
              <w:rPr>
                <w:rFonts w:ascii="Times New Roman" w:eastAsia="標楷體" w:hAnsi="Times New Roman"/>
                <w:kern w:val="0"/>
                <w:sz w:val="28"/>
                <w:szCs w:val="28"/>
              </w:rPr>
            </w:pPr>
            <w:r w:rsidRPr="00543291">
              <w:rPr>
                <w:rFonts w:ascii="Times New Roman" w:eastAsia="標楷體" w:hAnsi="Times New Roman"/>
                <w:kern w:val="0"/>
                <w:sz w:val="28"/>
                <w:szCs w:val="28"/>
              </w:rPr>
              <w:t>一、依行政裁處案件中，未經醫師處方販售處方藥品計分，或依稽查轄內業者未經醫師處方販售處方藥品之家次比率計分，</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種計分方式可同時採計，計分標準如下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p w:rsidR="005B515F" w:rsidRPr="00543291" w:rsidRDefault="005B515F" w:rsidP="005B515F">
            <w:pPr>
              <w:spacing w:afterLines="30" w:after="108" w:line="360" w:lineRule="exact"/>
              <w:ind w:left="560" w:hangingChars="200" w:hanging="560"/>
              <w:rPr>
                <w:rFonts w:ascii="Times New Roman" w:eastAsia="標楷體" w:hAnsi="Times New Roman"/>
                <w:kern w:val="0"/>
                <w:szCs w:val="24"/>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一</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第</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種計分方式</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查獲違規案件依表按件計分。</w:t>
            </w:r>
          </w:p>
          <w:tbl>
            <w:tblPr>
              <w:tblW w:w="5900" w:type="dxa"/>
              <w:jc w:val="center"/>
              <w:tblLayout w:type="fixed"/>
              <w:tblCellMar>
                <w:left w:w="28" w:type="dxa"/>
                <w:right w:w="28" w:type="dxa"/>
              </w:tblCellMar>
              <w:tblLook w:val="04A0" w:firstRow="1" w:lastRow="0" w:firstColumn="1" w:lastColumn="0" w:noHBand="0" w:noVBand="1"/>
            </w:tblPr>
            <w:tblGrid>
              <w:gridCol w:w="2060"/>
              <w:gridCol w:w="960"/>
              <w:gridCol w:w="960"/>
              <w:gridCol w:w="960"/>
              <w:gridCol w:w="960"/>
            </w:tblGrid>
            <w:tr w:rsidR="005B515F" w:rsidRPr="00543291" w:rsidTr="005B515F">
              <w:trPr>
                <w:trHeight w:val="32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品項</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第一組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第二組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第三組</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第四組</w:t>
                  </w:r>
                </w:p>
              </w:tc>
            </w:tr>
            <w:tr w:rsidR="005B515F" w:rsidRPr="00543291" w:rsidTr="005B515F">
              <w:trPr>
                <w:trHeight w:val="972"/>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抗生素、注射劑、避孕藥、壯陽減肥類藥品</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0.4</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0.8</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r w:rsidR="005B515F" w:rsidRPr="00543291" w:rsidTr="005B515F">
              <w:trPr>
                <w:trHeight w:val="324"/>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其他藥品</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0.3</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0.4</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0.8</w:t>
                  </w:r>
                  <w:r w:rsidRPr="00543291">
                    <w:rPr>
                      <w:rFonts w:ascii="Times New Roman" w:eastAsia="標楷體" w:hAnsi="Times New Roman"/>
                      <w:kern w:val="0"/>
                      <w:szCs w:val="24"/>
                    </w:rPr>
                    <w:t>分</w:t>
                  </w:r>
                </w:p>
              </w:tc>
            </w:tr>
          </w:tbl>
          <w:p w:rsidR="005B515F" w:rsidRPr="00543291" w:rsidRDefault="005B515F" w:rsidP="005B515F">
            <w:pPr>
              <w:spacing w:beforeLines="30" w:before="108" w:afterLines="30" w:after="108" w:line="360" w:lineRule="exact"/>
              <w:rPr>
                <w:rFonts w:ascii="Times New Roman" w:eastAsia="標楷體" w:hAnsi="Times New Roman"/>
                <w:kern w:val="0"/>
                <w:sz w:val="28"/>
                <w:szCs w:val="28"/>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二</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第</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種計分方式</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稽查轄內業者家次比率計分。</w:t>
            </w:r>
          </w:p>
          <w:tbl>
            <w:tblPr>
              <w:tblW w:w="5811" w:type="dxa"/>
              <w:tblInd w:w="169" w:type="dxa"/>
              <w:tblLayout w:type="fixed"/>
              <w:tblCellMar>
                <w:left w:w="28" w:type="dxa"/>
                <w:right w:w="28" w:type="dxa"/>
              </w:tblCellMar>
              <w:tblLook w:val="04A0" w:firstRow="1" w:lastRow="0" w:firstColumn="1" w:lastColumn="0" w:noHBand="0" w:noVBand="1"/>
            </w:tblPr>
            <w:tblGrid>
              <w:gridCol w:w="4110"/>
              <w:gridCol w:w="1701"/>
            </w:tblGrid>
            <w:tr w:rsidR="005B515F" w:rsidRPr="00543291" w:rsidTr="005B515F">
              <w:trPr>
                <w:trHeight w:val="370"/>
              </w:trPr>
              <w:tc>
                <w:tcPr>
                  <w:tcW w:w="41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稽查轄內業者家次比率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分數</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hint="eastAsia"/>
                      <w:kern w:val="0"/>
                      <w:szCs w:val="24"/>
                    </w:rPr>
                    <w:t>9</w:t>
                  </w:r>
                  <w:r w:rsidRPr="00543291">
                    <w:rPr>
                      <w:rFonts w:ascii="Times New Roman" w:eastAsia="標楷體" w:hAnsi="Times New Roman"/>
                      <w:kern w:val="0"/>
                      <w:szCs w:val="24"/>
                    </w:rPr>
                    <w:t>0</w:t>
                  </w:r>
                  <w:r w:rsidRPr="00543291">
                    <w:rPr>
                      <w:rFonts w:ascii="Times New Roman" w:eastAsia="標楷體" w:hAnsi="Times New Roman"/>
                      <w:kern w:val="0"/>
                      <w:szCs w:val="24"/>
                    </w:rPr>
                    <w:t>％</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3</w:t>
                  </w:r>
                  <w:r w:rsidRPr="00543291">
                    <w:rPr>
                      <w:rFonts w:ascii="Times New Roman" w:eastAsia="標楷體" w:hAnsi="Times New Roman"/>
                      <w:kern w:val="0"/>
                      <w:szCs w:val="24"/>
                    </w:rPr>
                    <w:t>分</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hint="eastAsia"/>
                      <w:kern w:val="0"/>
                      <w:szCs w:val="24"/>
                    </w:rPr>
                    <w:t>80%</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2</w:t>
                  </w:r>
                  <w:r w:rsidRPr="00543291">
                    <w:rPr>
                      <w:rFonts w:ascii="Times New Roman" w:eastAsia="標楷體" w:hAnsi="Times New Roman"/>
                      <w:kern w:val="0"/>
                      <w:szCs w:val="24"/>
                    </w:rPr>
                    <w:t>分</w:t>
                  </w:r>
                </w:p>
              </w:tc>
            </w:tr>
            <w:tr w:rsidR="005B515F" w:rsidRPr="00543291" w:rsidTr="005B515F">
              <w:trPr>
                <w:trHeight w:val="324"/>
              </w:trPr>
              <w:tc>
                <w:tcPr>
                  <w:tcW w:w="411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0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 xml:space="preserve">50% </w:t>
                  </w:r>
                  <w:r w:rsidRPr="00543291">
                    <w:rPr>
                      <w:rFonts w:ascii="Times New Roman" w:eastAsia="標楷體" w:hAnsi="Times New Roman"/>
                      <w:kern w:val="0"/>
                      <w:szCs w:val="24"/>
                    </w:rPr>
                    <w:t>至</w:t>
                  </w:r>
                  <w:r w:rsidRPr="00543291">
                    <w:rPr>
                      <w:rFonts w:ascii="Times New Roman" w:eastAsia="標楷體" w:hAnsi="Times New Roman"/>
                      <w:kern w:val="0"/>
                      <w:szCs w:val="24"/>
                    </w:rPr>
                    <w:t xml:space="preserve"> &lt;</w:t>
                  </w:r>
                  <w:r w:rsidRPr="00543291">
                    <w:rPr>
                      <w:rFonts w:ascii="Times New Roman" w:eastAsia="標楷體" w:hAnsi="Times New Roman" w:hint="eastAsia"/>
                      <w:kern w:val="0"/>
                      <w:szCs w:val="24"/>
                    </w:rPr>
                    <w:t>8</w:t>
                  </w:r>
                  <w:r w:rsidRPr="00543291">
                    <w:rPr>
                      <w:rFonts w:ascii="Times New Roman" w:eastAsia="標楷體" w:hAnsi="Times New Roman"/>
                      <w:kern w:val="0"/>
                      <w:szCs w:val="24"/>
                    </w:rPr>
                    <w:t>0</w:t>
                  </w:r>
                  <w:r w:rsidRPr="00543291">
                    <w:rPr>
                      <w:rFonts w:ascii="Times New Roman" w:eastAsia="標楷體" w:hAnsi="Times New Roman"/>
                      <w:kern w:val="0"/>
                      <w:szCs w:val="24"/>
                    </w:rPr>
                    <w:t>％</w:t>
                  </w:r>
                </w:p>
              </w:tc>
              <w:tc>
                <w:tcPr>
                  <w:tcW w:w="1701"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稽查轄內業者家次比率</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實際稽查家次</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轄區內藥局</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房</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、西藥販賣業總家數</w:t>
            </w:r>
            <w:r w:rsidRPr="00543291">
              <w:rPr>
                <w:rFonts w:ascii="Times New Roman" w:eastAsia="標楷體" w:hAnsi="Times New Roman"/>
                <w:kern w:val="0"/>
                <w:sz w:val="28"/>
                <w:szCs w:val="28"/>
              </w:rPr>
              <w:t>)</w:t>
            </w:r>
            <w:r w:rsidRPr="00543291">
              <w:rPr>
                <w:rFonts w:ascii="Times New Roman" w:eastAsia="標楷體" w:hAnsi="Times New Roman"/>
                <w:sz w:val="28"/>
                <w:szCs w:val="28"/>
              </w:rPr>
              <w:t xml:space="preserve"> ×</w:t>
            </w:r>
            <w:r w:rsidRPr="00543291">
              <w:rPr>
                <w:rFonts w:ascii="Times New Roman" w:eastAsia="標楷體" w:hAnsi="Times New Roman"/>
                <w:kern w:val="0"/>
                <w:sz w:val="28"/>
                <w:szCs w:val="28"/>
              </w:rPr>
              <w:t>100%</w:t>
            </w:r>
            <w:r w:rsidRPr="00543291">
              <w:rPr>
                <w:rFonts w:ascii="Times New Roman" w:eastAsia="標楷體" w:hAnsi="Times New Roman"/>
                <w:kern w:val="0"/>
                <w:sz w:val="28"/>
                <w:szCs w:val="28"/>
              </w:rPr>
              <w:t>；轄區內藥局</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房</w:t>
            </w:r>
            <w:r w:rsidRPr="00543291">
              <w:rPr>
                <w:rFonts w:ascii="Times New Roman" w:eastAsia="標楷體" w:hAnsi="Times New Roman" w:hint="eastAsia"/>
                <w:kern w:val="0"/>
                <w:sz w:val="28"/>
                <w:szCs w:val="28"/>
              </w:rPr>
              <w:t>〕</w:t>
            </w:r>
            <w:r w:rsidRPr="00543291">
              <w:rPr>
                <w:rFonts w:ascii="Times New Roman" w:eastAsia="標楷體" w:hAnsi="Times New Roman"/>
                <w:kern w:val="0"/>
                <w:sz w:val="28"/>
                <w:szCs w:val="28"/>
              </w:rPr>
              <w:t>、西藥販賣業總家數以</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部醫事管理系統查詢</w:t>
            </w: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月之總家數為準。</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本項未經醫師處方販售處方藥品之其他藥品類得分以</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分為限，超過</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分者，以</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分計算。</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衛生局應將處分資料擇一鍵入或介接至「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系統」，始予採計。</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4.</w:t>
            </w:r>
            <w:r w:rsidRPr="00543291">
              <w:rPr>
                <w:rFonts w:ascii="Times New Roman" w:eastAsia="標楷體" w:hAnsi="Times New Roman"/>
                <w:kern w:val="0"/>
                <w:sz w:val="28"/>
                <w:szCs w:val="28"/>
              </w:rPr>
              <w:t>轄區內如無藥商、藥局，本項不予計分，以「加強查緝藥品流通管理」</w:t>
            </w:r>
            <w:r w:rsidRPr="00543291">
              <w:rPr>
                <w:rFonts w:ascii="Times New Roman" w:eastAsia="標楷體" w:hAnsi="Times New Roman"/>
                <w:sz w:val="28"/>
                <w:szCs w:val="28"/>
              </w:rPr>
              <w:t>之得分</w:t>
            </w:r>
            <w:r w:rsidRPr="00543291">
              <w:rPr>
                <w:rFonts w:ascii="Times New Roman" w:eastAsia="標楷體" w:hAnsi="Times New Roman"/>
                <w:sz w:val="28"/>
                <w:szCs w:val="28"/>
              </w:rPr>
              <w:t>x1/2</w:t>
            </w:r>
            <w:r w:rsidRPr="00543291">
              <w:rPr>
                <w:rFonts w:ascii="Times New Roman" w:eastAsia="標楷體" w:hAnsi="Times New Roman"/>
                <w:sz w:val="28"/>
                <w:szCs w:val="28"/>
              </w:rPr>
              <w:t>列計給分</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5.</w:t>
            </w:r>
            <w:r w:rsidRPr="00543291">
              <w:rPr>
                <w:rFonts w:ascii="Times New Roman" w:eastAsia="標楷體" w:hAnsi="Times New Roman"/>
                <w:kern w:val="0"/>
                <w:sz w:val="28"/>
                <w:szCs w:val="28"/>
              </w:rPr>
              <w:t>本項查獲中藥案件則不予計分；未經醫師處方販售處方藥品之「其他藥品」，倘為「含麻黃素類」藥品，列入</w:t>
            </w:r>
            <w:r w:rsidRPr="00543291">
              <w:rPr>
                <w:rFonts w:ascii="Times New Roman" w:eastAsia="標楷體" w:hAnsi="Times New Roman" w:hint="eastAsia"/>
                <w:kern w:val="0"/>
                <w:sz w:val="28"/>
                <w:szCs w:val="28"/>
              </w:rPr>
              <w:t>「輔導業者完成藥品追溯追蹤之申報」</w:t>
            </w:r>
            <w:r w:rsidRPr="00543291">
              <w:rPr>
                <w:rFonts w:ascii="Times New Roman" w:eastAsia="標楷體" w:hAnsi="Times New Roman"/>
                <w:kern w:val="0"/>
                <w:sz w:val="28"/>
                <w:szCs w:val="28"/>
              </w:rPr>
              <w:t>計分，本</w:t>
            </w:r>
            <w:r w:rsidRPr="00543291">
              <w:rPr>
                <w:rFonts w:ascii="Times New Roman" w:eastAsia="標楷體" w:hAnsi="Times New Roman" w:hint="eastAsia"/>
                <w:kern w:val="0"/>
                <w:sz w:val="28"/>
                <w:szCs w:val="28"/>
              </w:rPr>
              <w:t>項</w:t>
            </w:r>
            <w:r w:rsidRPr="00543291">
              <w:rPr>
                <w:rFonts w:ascii="Times New Roman" w:eastAsia="標楷體" w:hAnsi="Times New Roman"/>
                <w:kern w:val="0"/>
                <w:sz w:val="28"/>
                <w:szCs w:val="28"/>
              </w:rPr>
              <w:t>不予重複計分。</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二、【加分項目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kern w:val="0"/>
                <w:sz w:val="28"/>
                <w:szCs w:val="28"/>
              </w:rPr>
              <w:t>依協助執行</w:t>
            </w:r>
            <w:r w:rsidRPr="00543291">
              <w:rPr>
                <w:rFonts w:ascii="Times New Roman" w:eastAsia="標楷體" w:hAnsi="Times New Roman"/>
                <w:sz w:val="28"/>
                <w:szCs w:val="28"/>
              </w:rPr>
              <w:t>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署交辦稽查案件執行率計分，</w:t>
            </w:r>
            <w:r w:rsidRPr="00543291">
              <w:rPr>
                <w:rFonts w:ascii="Times New Roman" w:eastAsia="標楷體" w:hAnsi="Times New Roman"/>
                <w:kern w:val="0"/>
                <w:sz w:val="28"/>
                <w:szCs w:val="28"/>
              </w:rPr>
              <w:t>計分標準如下</w:t>
            </w:r>
            <w:r w:rsidRPr="00543291">
              <w:rPr>
                <w:rFonts w:ascii="Times New Roman" w:eastAsia="標楷體" w:hAnsi="Times New Roman"/>
                <w:kern w:val="0"/>
                <w:sz w:val="28"/>
                <w:szCs w:val="28"/>
              </w:rPr>
              <w:t>:</w:t>
            </w:r>
          </w:p>
          <w:tbl>
            <w:tblPr>
              <w:tblW w:w="5980" w:type="dxa"/>
              <w:tblLayout w:type="fixed"/>
              <w:tblCellMar>
                <w:left w:w="28" w:type="dxa"/>
                <w:right w:w="28" w:type="dxa"/>
              </w:tblCellMar>
              <w:tblLook w:val="04A0" w:firstRow="1" w:lastRow="0" w:firstColumn="1" w:lastColumn="0" w:noHBand="0" w:noVBand="1"/>
            </w:tblPr>
            <w:tblGrid>
              <w:gridCol w:w="1161"/>
              <w:gridCol w:w="1843"/>
              <w:gridCol w:w="1134"/>
              <w:gridCol w:w="1842"/>
            </w:tblGrid>
            <w:tr w:rsidR="005B515F" w:rsidRPr="00543291" w:rsidTr="005B515F">
              <w:trPr>
                <w:trHeight w:val="324"/>
              </w:trPr>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第一組、第二組</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第三組、第四組</w:t>
                  </w:r>
                </w:p>
              </w:tc>
            </w:tr>
            <w:tr w:rsidR="005B515F" w:rsidRPr="00543291" w:rsidTr="005B515F">
              <w:trPr>
                <w:trHeight w:val="648"/>
              </w:trPr>
              <w:tc>
                <w:tcPr>
                  <w:tcW w:w="59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執行率</w:t>
                  </w:r>
                  <w:r w:rsidRPr="00543291">
                    <w:rPr>
                      <w:rFonts w:ascii="Times New Roman" w:eastAsia="標楷體" w:hAnsi="Times New Roman"/>
                      <w:kern w:val="0"/>
                      <w:szCs w:val="24"/>
                    </w:rPr>
                    <w:t>=(</w:t>
                  </w:r>
                  <w:r w:rsidRPr="00543291">
                    <w:rPr>
                      <w:rFonts w:ascii="Times New Roman" w:eastAsia="標楷體" w:hAnsi="Times New Roman"/>
                      <w:kern w:val="0"/>
                      <w:szCs w:val="24"/>
                    </w:rPr>
                    <w:t>協助稽查次數</w:t>
                  </w:r>
                  <w:r w:rsidRPr="00543291">
                    <w:rPr>
                      <w:rFonts w:ascii="Times New Roman" w:eastAsia="標楷體" w:hAnsi="Times New Roman"/>
                      <w:kern w:val="0"/>
                      <w:szCs w:val="24"/>
                    </w:rPr>
                    <w:t>/</w:t>
                  </w:r>
                  <w:r w:rsidRPr="00543291">
                    <w:rPr>
                      <w:rFonts w:ascii="Times New Roman" w:eastAsia="標楷體" w:hAnsi="Times New Roman"/>
                      <w:kern w:val="0"/>
                      <w:szCs w:val="24"/>
                    </w:rPr>
                    <w:t>當年度該轄區接收</w:t>
                  </w:r>
                  <w:r w:rsidRPr="00543291">
                    <w:rPr>
                      <w:rFonts w:ascii="Times New Roman" w:eastAsia="標楷體" w:hAnsi="Times New Roman" w:hint="eastAsia"/>
                      <w:kern w:val="0"/>
                      <w:szCs w:val="24"/>
                    </w:rPr>
                    <w:t>食藥署</w:t>
                  </w:r>
                  <w:r w:rsidRPr="00543291">
                    <w:rPr>
                      <w:rFonts w:ascii="Times New Roman" w:eastAsia="標楷體" w:hAnsi="Times New Roman"/>
                      <w:kern w:val="0"/>
                      <w:szCs w:val="24"/>
                    </w:rPr>
                    <w:t>交查案件總件數</w:t>
                  </w:r>
                  <w:r w:rsidRPr="00543291">
                    <w:rPr>
                      <w:rFonts w:ascii="Times New Roman" w:eastAsia="標楷體" w:hAnsi="Times New Roman"/>
                      <w:kern w:val="0"/>
                      <w:szCs w:val="24"/>
                    </w:rPr>
                    <w:t>) x100%</w:t>
                  </w:r>
                </w:p>
              </w:tc>
            </w:tr>
            <w:tr w:rsidR="005B515F" w:rsidRPr="00543291" w:rsidTr="005B515F">
              <w:trPr>
                <w:trHeight w:val="833"/>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90</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95%</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分</w:t>
                  </w:r>
                </w:p>
              </w:tc>
            </w:tr>
            <w:tr w:rsidR="005B515F" w:rsidRPr="00543291" w:rsidTr="005B515F">
              <w:trPr>
                <w:trHeight w:val="833"/>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85</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新細明體" w:hAnsi="新細明體" w:cs="新細明體" w:hint="eastAsia"/>
                      <w:kern w:val="0"/>
                      <w:szCs w:val="24"/>
                    </w:rPr>
                    <w:t>≧</w:t>
                  </w:r>
                  <w:r w:rsidRPr="00543291">
                    <w:rPr>
                      <w:rFonts w:ascii="Times New Roman" w:eastAsia="標楷體" w:hAnsi="Times New Roman"/>
                      <w:kern w:val="0"/>
                      <w:szCs w:val="24"/>
                    </w:rPr>
                    <w:t>90</w:t>
                  </w:r>
                  <w:r w:rsidRPr="00543291">
                    <w:rPr>
                      <w:rFonts w:ascii="Times New Roman" w:eastAsia="標楷體" w:hAnsi="Times New Roman"/>
                      <w:kern w:val="0"/>
                      <w:szCs w:val="24"/>
                    </w:rPr>
                    <w:t>％</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0.5</w:t>
                  </w:r>
                  <w:r w:rsidRPr="00543291">
                    <w:rPr>
                      <w:rFonts w:ascii="Times New Roman" w:eastAsia="標楷體" w:hAnsi="Times New Roman"/>
                      <w:kern w:val="0"/>
                      <w:szCs w:val="24"/>
                    </w:rPr>
                    <w:t>分</w:t>
                  </w:r>
                </w:p>
              </w:tc>
            </w:tr>
            <w:tr w:rsidR="005B515F" w:rsidRPr="00543291" w:rsidTr="005B515F">
              <w:trPr>
                <w:trHeight w:val="834"/>
              </w:trPr>
              <w:tc>
                <w:tcPr>
                  <w:tcW w:w="1161"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&lt; 85</w:t>
                  </w:r>
                  <w:r w:rsidRPr="00543291">
                    <w:rPr>
                      <w:rFonts w:ascii="Times New Roman" w:eastAsia="標楷體" w:hAnsi="Times New Roman"/>
                      <w:kern w:val="0"/>
                      <w:szCs w:val="24"/>
                    </w:rPr>
                    <w:t>％</w:t>
                  </w:r>
                </w:p>
              </w:tc>
              <w:tc>
                <w:tcPr>
                  <w:tcW w:w="1843"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w:t>
                  </w:r>
                  <w:r w:rsidRPr="00543291">
                    <w:rPr>
                      <w:rFonts w:ascii="Times New Roman" w:eastAsia="標楷體" w:hAnsi="Times New Roman"/>
                      <w:kern w:val="0"/>
                      <w:szCs w:val="24"/>
                    </w:rPr>
                    <w:t>分</w:t>
                  </w:r>
                </w:p>
              </w:tc>
              <w:tc>
                <w:tcPr>
                  <w:tcW w:w="1134"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&lt; 90</w:t>
                  </w:r>
                  <w:r w:rsidRPr="00543291">
                    <w:rPr>
                      <w:rFonts w:ascii="Times New Roman" w:eastAsia="標楷體" w:hAnsi="Times New Roman"/>
                      <w:kern w:val="0"/>
                      <w:szCs w:val="24"/>
                    </w:rPr>
                    <w:t>％</w:t>
                  </w:r>
                </w:p>
              </w:tc>
              <w:tc>
                <w:tcPr>
                  <w:tcW w:w="1842" w:type="dxa"/>
                  <w:tcBorders>
                    <w:top w:val="nil"/>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w:t>
                  </w:r>
                  <w:r w:rsidRPr="00543291">
                    <w:rPr>
                      <w:rFonts w:ascii="Times New Roman" w:eastAsia="標楷體" w:hAnsi="Times New Roman"/>
                      <w:kern w:val="0"/>
                      <w:szCs w:val="24"/>
                    </w:rPr>
                    <w:t>分</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r w:rsidRPr="00543291">
              <w:rPr>
                <w:rFonts w:ascii="Times New Roman" w:eastAsia="標楷體" w:hAnsi="Times New Roman"/>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本項所指</w:t>
            </w:r>
            <w:r w:rsidRPr="00543291">
              <w:rPr>
                <w:rFonts w:ascii="Times New Roman" w:eastAsia="標楷體" w:hAnsi="Times New Roman"/>
                <w:kern w:val="0"/>
                <w:sz w:val="28"/>
                <w:szCs w:val="28"/>
              </w:rPr>
              <w:t>交查案件包括</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稽查未經醫師處方販售處方藥品案件、稽查非藥事人員調劑或交付藥品案件、稽查無照藥商案件、稽查偽、劣、禁藥案件。</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不含藥品聯合稽查計畫稽查案件</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kern w:val="0"/>
                <w:sz w:val="28"/>
                <w:szCs w:val="28"/>
              </w:rPr>
              <w:t>2.</w:t>
            </w:r>
            <w:r w:rsidRPr="00543291">
              <w:rPr>
                <w:rFonts w:ascii="Times New Roman" w:eastAsia="標楷體" w:hAnsi="Times New Roman"/>
                <w:sz w:val="28"/>
                <w:szCs w:val="28"/>
              </w:rPr>
              <w:t>案件計算至截至當年度</w:t>
            </w:r>
            <w:r w:rsidRPr="00543291">
              <w:rPr>
                <w:rFonts w:ascii="Times New Roman" w:eastAsia="標楷體" w:hAnsi="Times New Roman" w:hint="eastAsia"/>
                <w:sz w:val="28"/>
                <w:szCs w:val="24"/>
              </w:rPr>
              <w:t>9</w:t>
            </w:r>
            <w:r w:rsidRPr="00543291">
              <w:rPr>
                <w:rFonts w:ascii="Times New Roman" w:eastAsia="標楷體" w:hAnsi="Times New Roman"/>
                <w:sz w:val="28"/>
                <w:szCs w:val="24"/>
              </w:rPr>
              <w:t>月</w:t>
            </w:r>
            <w:r w:rsidRPr="00543291">
              <w:rPr>
                <w:rFonts w:ascii="Times New Roman" w:eastAsia="標楷體" w:hAnsi="Times New Roman" w:hint="eastAsia"/>
                <w:sz w:val="28"/>
                <w:szCs w:val="24"/>
              </w:rPr>
              <w:t>止</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當年度</w:t>
            </w:r>
            <w:r w:rsidRPr="00543291">
              <w:rPr>
                <w:rFonts w:ascii="Times New Roman" w:eastAsia="標楷體" w:hAnsi="Times New Roman" w:hint="eastAsia"/>
                <w:sz w:val="28"/>
                <w:szCs w:val="24"/>
              </w:rPr>
              <w:t>10</w:t>
            </w:r>
            <w:r w:rsidRPr="00543291">
              <w:rPr>
                <w:rFonts w:ascii="Times New Roman" w:eastAsia="標楷體" w:hAnsi="Times New Roman" w:hint="eastAsia"/>
                <w:sz w:val="28"/>
                <w:szCs w:val="24"/>
              </w:rPr>
              <w:t>至</w:t>
            </w:r>
            <w:r w:rsidRPr="00543291">
              <w:rPr>
                <w:rFonts w:ascii="Times New Roman" w:eastAsia="標楷體" w:hAnsi="Times New Roman"/>
                <w:sz w:val="28"/>
                <w:szCs w:val="24"/>
              </w:rPr>
              <w:t>12</w:t>
            </w:r>
            <w:r w:rsidRPr="00543291">
              <w:rPr>
                <w:rFonts w:ascii="Times New Roman" w:eastAsia="標楷體" w:hAnsi="Times New Roman"/>
                <w:sz w:val="28"/>
                <w:szCs w:val="24"/>
              </w:rPr>
              <w:t>月份之案件數</w:t>
            </w:r>
            <w:r w:rsidRPr="00543291">
              <w:rPr>
                <w:rFonts w:ascii="Times New Roman" w:eastAsia="標楷體" w:hAnsi="Times New Roman" w:hint="eastAsia"/>
                <w:sz w:val="28"/>
                <w:szCs w:val="24"/>
              </w:rPr>
              <w:t>不</w:t>
            </w:r>
            <w:r w:rsidRPr="00543291">
              <w:rPr>
                <w:rFonts w:ascii="Times New Roman" w:eastAsia="標楷體" w:hAnsi="Times New Roman"/>
                <w:sz w:val="28"/>
                <w:szCs w:val="24"/>
              </w:rPr>
              <w:t>列入評分計算</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將於</w:t>
            </w:r>
            <w:r w:rsidRPr="00543291">
              <w:rPr>
                <w:rFonts w:ascii="Times New Roman" w:eastAsia="標楷體" w:hAnsi="Times New Roman" w:hint="eastAsia"/>
                <w:sz w:val="28"/>
                <w:szCs w:val="24"/>
              </w:rPr>
              <w:t>11</w:t>
            </w:r>
            <w:r w:rsidRPr="00543291">
              <w:rPr>
                <w:rFonts w:ascii="Times New Roman" w:eastAsia="標楷體" w:hAnsi="Times New Roman" w:hint="eastAsia"/>
                <w:sz w:val="28"/>
                <w:szCs w:val="24"/>
              </w:rPr>
              <w:t>月提供「附表</w:t>
            </w:r>
            <w:r w:rsidRPr="00543291">
              <w:rPr>
                <w:rFonts w:ascii="Times New Roman" w:eastAsia="標楷體" w:hAnsi="Times New Roman" w:hint="eastAsia"/>
                <w:sz w:val="28"/>
                <w:szCs w:val="24"/>
              </w:rPr>
              <w:t>2-</w:t>
            </w:r>
            <w:bookmarkStart w:id="31" w:name="_Hlk81896023"/>
            <w:r w:rsidRPr="00543291">
              <w:rPr>
                <w:rFonts w:ascii="Times New Roman" w:eastAsia="標楷體" w:hAnsi="Times New Roman" w:hint="eastAsia"/>
                <w:sz w:val="28"/>
                <w:szCs w:val="24"/>
              </w:rPr>
              <w:t>協助執行交查案件清冊</w:t>
            </w:r>
            <w:bookmarkEnd w:id="31"/>
            <w:r w:rsidRPr="00543291">
              <w:rPr>
                <w:rFonts w:ascii="Times New Roman" w:eastAsia="標楷體" w:hAnsi="Times New Roman" w:hint="eastAsia"/>
                <w:sz w:val="28"/>
                <w:szCs w:val="24"/>
              </w:rPr>
              <w:t>」之</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發文日期、</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sz w:val="28"/>
                <w:szCs w:val="24"/>
              </w:rPr>
              <w:t>發文文號及總案件數等明細，由各衛生局填報是否已辦理及相關公文文號。</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總分</w:t>
            </w:r>
            <w:r w:rsidRPr="00543291">
              <w:rPr>
                <w:rFonts w:ascii="Times New Roman" w:eastAsia="標楷體" w:hAnsi="Times New Roman"/>
                <w:sz w:val="28"/>
                <w:szCs w:val="28"/>
              </w:rPr>
              <w:t>17</w:t>
            </w:r>
            <w:r w:rsidRPr="00543291">
              <w:rPr>
                <w:rFonts w:ascii="Times New Roman" w:eastAsia="標楷體" w:hAnsi="Times New Roman"/>
                <w:sz w:val="28"/>
                <w:szCs w:val="28"/>
              </w:rPr>
              <w:t>分者，以</w:t>
            </w:r>
            <w:r w:rsidRPr="00543291">
              <w:rPr>
                <w:rFonts w:ascii="Times New Roman" w:eastAsia="標楷體" w:hAnsi="Times New Roman"/>
                <w:sz w:val="28"/>
                <w:szCs w:val="28"/>
              </w:rPr>
              <w:t>17</w:t>
            </w:r>
            <w:r w:rsidRPr="00543291">
              <w:rPr>
                <w:rFonts w:ascii="Times New Roman" w:eastAsia="標楷體" w:hAnsi="Times New Roman"/>
                <w:sz w:val="28"/>
                <w:szCs w:val="28"/>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衛生局依處分書系統填報下列報表：</w:t>
            </w:r>
          </w:p>
          <w:p w:rsidR="005B515F" w:rsidRPr="00543291" w:rsidRDefault="005B515F" w:rsidP="00890A7F">
            <w:pPr>
              <w:numPr>
                <w:ilvl w:val="0"/>
                <w:numId w:val="868"/>
              </w:numPr>
              <w:spacing w:line="360" w:lineRule="exact"/>
              <w:ind w:left="255" w:hanging="255"/>
              <w:jc w:val="both"/>
              <w:rPr>
                <w:rFonts w:ascii="Times New Roman" w:eastAsia="標楷體" w:hAnsi="Times New Roman"/>
                <w:sz w:val="28"/>
                <w:szCs w:val="28"/>
              </w:rPr>
            </w:pPr>
            <w:r w:rsidRPr="00543291">
              <w:rPr>
                <w:rFonts w:ascii="Times New Roman" w:eastAsia="標楷體" w:hAnsi="Times New Roman"/>
                <w:kern w:val="0"/>
                <w:sz w:val="28"/>
                <w:szCs w:val="28"/>
              </w:rPr>
              <w:t>未經醫師處方販售處方藥品</w:t>
            </w:r>
            <w:r w:rsidRPr="00543291">
              <w:rPr>
                <w:rFonts w:ascii="Times New Roman" w:eastAsia="標楷體" w:hAnsi="Times New Roman"/>
                <w:sz w:val="28"/>
                <w:szCs w:val="28"/>
              </w:rPr>
              <w:t>稽查結果統計表</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1)</w:t>
            </w:r>
          </w:p>
          <w:p w:rsidR="005B515F" w:rsidRPr="00543291" w:rsidRDefault="005B515F" w:rsidP="00890A7F">
            <w:pPr>
              <w:numPr>
                <w:ilvl w:val="0"/>
                <w:numId w:val="868"/>
              </w:numPr>
              <w:spacing w:line="300" w:lineRule="exact"/>
              <w:ind w:left="255" w:hanging="255"/>
              <w:jc w:val="both"/>
              <w:rPr>
                <w:rFonts w:ascii="Times New Roman" w:eastAsia="標楷體" w:hAnsi="Times New Roman"/>
                <w:sz w:val="28"/>
                <w:szCs w:val="24"/>
              </w:rPr>
            </w:pPr>
            <w:r w:rsidRPr="00543291">
              <w:rPr>
                <w:rFonts w:ascii="Times New Roman" w:eastAsia="標楷體" w:hAnsi="Times New Roman" w:hint="eastAsia"/>
                <w:sz w:val="28"/>
                <w:szCs w:val="24"/>
              </w:rPr>
              <w:t>協助執行交查案件清冊</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附表</w:t>
            </w:r>
            <w:r w:rsidRPr="00543291">
              <w:rPr>
                <w:rFonts w:ascii="Times New Roman" w:eastAsia="標楷體" w:hAnsi="Times New Roman" w:hint="eastAsia"/>
                <w:sz w:val="28"/>
                <w:szCs w:val="24"/>
              </w:rPr>
              <w:t>2)</w:t>
            </w:r>
          </w:p>
          <w:p w:rsidR="005B515F" w:rsidRPr="00543291" w:rsidRDefault="005B515F" w:rsidP="00890A7F">
            <w:pPr>
              <w:numPr>
                <w:ilvl w:val="0"/>
                <w:numId w:val="868"/>
              </w:numPr>
              <w:spacing w:line="360" w:lineRule="exact"/>
              <w:ind w:left="255" w:hanging="255"/>
              <w:jc w:val="both"/>
              <w:rPr>
                <w:rFonts w:ascii="Times New Roman" w:eastAsia="標楷體" w:hAnsi="Times New Roman"/>
                <w:sz w:val="28"/>
                <w:szCs w:val="28"/>
              </w:rPr>
            </w:pPr>
            <w:r w:rsidRPr="00543291">
              <w:rPr>
                <w:rFonts w:ascii="Times New Roman" w:eastAsia="標楷體" w:hAnsi="Times New Roman"/>
                <w:sz w:val="28"/>
                <w:szCs w:val="28"/>
              </w:rPr>
              <w:t>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bookmarkEnd w:id="30"/>
    </w:tbl>
    <w:p w:rsidR="005B515F" w:rsidRDefault="005B515F" w:rsidP="005B515F">
      <w:pPr>
        <w:pStyle w:val="aff0"/>
        <w:widowControl/>
        <w:spacing w:line="400" w:lineRule="exact"/>
        <w:ind w:leftChars="0" w:left="1276"/>
        <w:rPr>
          <w:rFonts w:ascii="Times New Roman" w:eastAsia="標楷體" w:hAnsi="Times New Roman"/>
          <w:sz w:val="28"/>
          <w:szCs w:val="28"/>
        </w:rPr>
      </w:pPr>
    </w:p>
    <w:p w:rsidR="005B515F" w:rsidRDefault="005B515F"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Default="00826251" w:rsidP="00826251">
      <w:pPr>
        <w:widowControl/>
        <w:spacing w:line="400" w:lineRule="exact"/>
        <w:rPr>
          <w:rFonts w:ascii="Times New Roman" w:eastAsia="標楷體" w:hAnsi="Times New Roman"/>
          <w:sz w:val="28"/>
          <w:szCs w:val="28"/>
        </w:rPr>
      </w:pPr>
    </w:p>
    <w:p w:rsidR="00826251" w:rsidRPr="00826251" w:rsidRDefault="00826251" w:rsidP="00826251">
      <w:pPr>
        <w:widowControl/>
        <w:spacing w:line="400" w:lineRule="exact"/>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32"/>
        </w:rPr>
      </w:pPr>
      <w:r w:rsidRPr="00543291">
        <w:rPr>
          <w:rFonts w:ascii="Times New Roman" w:eastAsia="標楷體" w:hAnsi="Times New Roman"/>
          <w:sz w:val="32"/>
          <w:szCs w:val="32"/>
        </w:rPr>
        <w:t>加強查緝藥品流通管理</w:t>
      </w:r>
      <w:r w:rsidRPr="00543291">
        <w:rPr>
          <w:rFonts w:ascii="Times New Roman" w:eastAsia="標楷體" w:hAnsi="Times New Roman"/>
          <w:sz w:val="32"/>
          <w:szCs w:val="32"/>
        </w:rPr>
        <w:t>(6</w:t>
      </w:r>
      <w:r w:rsidRPr="00543291">
        <w:rPr>
          <w:rFonts w:ascii="Times New Roman" w:eastAsia="標楷體" w:hAnsi="Times New Roman"/>
          <w:sz w:val="32"/>
          <w:szCs w:val="32"/>
        </w:rPr>
        <w:t>分</w:t>
      </w:r>
      <w:r w:rsidRPr="00543291">
        <w:rPr>
          <w:rFonts w:ascii="Times New Roman" w:eastAsia="標楷體" w:hAnsi="Times New Roman"/>
          <w:sz w:val="32"/>
          <w:szCs w:val="32"/>
        </w:rPr>
        <w:t>)</w:t>
      </w:r>
    </w:p>
    <w:p w:rsidR="005B515F" w:rsidRPr="00543291" w:rsidRDefault="005B515F" w:rsidP="005B515F">
      <w:pPr>
        <w:pStyle w:val="aff0"/>
        <w:widowControl/>
        <w:spacing w:line="400" w:lineRule="exact"/>
        <w:ind w:leftChars="0" w:right="28"/>
        <w:jc w:val="right"/>
        <w:rPr>
          <w:rFonts w:ascii="Times New Roman" w:eastAsia="標楷體" w:hAnsi="Times New Roman"/>
          <w:sz w:val="28"/>
          <w:szCs w:val="28"/>
        </w:rPr>
      </w:pPr>
      <w:r w:rsidRPr="00543291">
        <w:rPr>
          <w:rFonts w:ascii="Times New Roman" w:eastAsia="標楷體" w:hAnsi="Times New Roman"/>
          <w:sz w:val="28"/>
          <w:szCs w:val="28"/>
        </w:rPr>
        <w:t>洽詢窗口：【藥品組】李佳靜</w:t>
      </w:r>
      <w:r w:rsidRPr="00543291">
        <w:rPr>
          <w:rFonts w:ascii="Times New Roman" w:eastAsia="標楷體" w:hAnsi="Times New Roman"/>
          <w:sz w:val="28"/>
          <w:szCs w:val="28"/>
        </w:rPr>
        <w:t>02-2787-7461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6653"/>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w:t>
            </w:r>
            <w:r w:rsidRPr="00543291">
              <w:rPr>
                <w:rFonts w:ascii="Times New Roman" w:eastAsia="標楷體" w:hAnsi="Times New Roman"/>
                <w:sz w:val="28"/>
                <w:szCs w:val="28"/>
              </w:rPr>
              <w:t>無照藥商、藥商非法供應及不法藥品查核</w:t>
            </w:r>
            <w:r w:rsidRPr="00543291">
              <w:rPr>
                <w:rFonts w:ascii="Times New Roman" w:eastAsia="標楷體" w:hAnsi="Times New Roman"/>
                <w:kern w:val="0"/>
                <w:sz w:val="28"/>
                <w:szCs w:val="28"/>
              </w:rPr>
              <w:t>成效</w:t>
            </w:r>
          </w:p>
        </w:tc>
        <w:tc>
          <w:tcPr>
            <w:tcW w:w="6378" w:type="dxa"/>
            <w:shd w:val="clear" w:color="auto" w:fill="auto"/>
          </w:tcPr>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評分項目共二項，計分標準如下：</w:t>
            </w:r>
          </w:p>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一、依行政裁處案件中，無照藥商販售藥物計分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含非法供應「含酒精內服液劑」之藥商業者</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5B515F" w:rsidRPr="00543291" w:rsidTr="005B515F">
              <w:tc>
                <w:tcPr>
                  <w:tcW w:w="2013"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992"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93"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含酒精內服液劑</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其他藥物</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0.2</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r w:rsidR="005B515F" w:rsidRPr="00543291" w:rsidTr="005B515F">
              <w:tc>
                <w:tcPr>
                  <w:tcW w:w="2013"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網路案件</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0.15</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0.2</w:t>
                  </w:r>
                </w:p>
              </w:tc>
              <w:tc>
                <w:tcPr>
                  <w:tcW w:w="992"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99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r>
          </w:tbl>
          <w:p w:rsidR="005B515F" w:rsidRPr="00543291" w:rsidRDefault="005B515F" w:rsidP="005B515F">
            <w:pPr>
              <w:spacing w:line="360" w:lineRule="exact"/>
              <w:ind w:left="504" w:hangingChars="180" w:hanging="504"/>
              <w:jc w:val="both"/>
              <w:rPr>
                <w:rFonts w:ascii="Times New Roman" w:eastAsia="標楷體" w:hAnsi="Times New Roman"/>
                <w:kern w:val="0"/>
                <w:sz w:val="28"/>
                <w:szCs w:val="28"/>
              </w:rPr>
            </w:pPr>
            <w:r w:rsidRPr="00543291">
              <w:rPr>
                <w:rFonts w:ascii="Times New Roman" w:eastAsia="標楷體" w:hAnsi="Times New Roman"/>
                <w:kern w:val="0"/>
                <w:sz w:val="28"/>
                <w:szCs w:val="28"/>
              </w:rPr>
              <w:t>二、查獲售賣供應藥品屬偽藥、劣藥、禁藥計分，計分標準如下</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tbl>
            <w:tblPr>
              <w:tblW w:w="5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7"/>
              <w:gridCol w:w="850"/>
              <w:gridCol w:w="851"/>
              <w:gridCol w:w="850"/>
              <w:gridCol w:w="851"/>
              <w:gridCol w:w="1417"/>
            </w:tblGrid>
            <w:tr w:rsidR="005B515F" w:rsidRPr="00543291" w:rsidTr="005B515F">
              <w:tc>
                <w:tcPr>
                  <w:tcW w:w="1157"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850"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851"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850"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851"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c>
                <w:tcPr>
                  <w:tcW w:w="1417" w:type="dxa"/>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hint="eastAsia"/>
                      <w:kern w:val="0"/>
                      <w:szCs w:val="24"/>
                    </w:rPr>
                    <w:t>移外縣市處辦</w:t>
                  </w:r>
                </w:p>
              </w:tc>
            </w:tr>
            <w:tr w:rsidR="005B515F" w:rsidRPr="00543291" w:rsidTr="005B515F">
              <w:trPr>
                <w:trHeight w:val="813"/>
              </w:trPr>
              <w:tc>
                <w:tcPr>
                  <w:tcW w:w="1157" w:type="dxa"/>
                  <w:shd w:val="clear" w:color="auto" w:fill="auto"/>
                  <w:vAlign w:val="center"/>
                </w:tcPr>
                <w:p w:rsidR="005B515F" w:rsidRPr="00543291" w:rsidRDefault="005B515F" w:rsidP="005B515F">
                  <w:pPr>
                    <w:spacing w:line="360" w:lineRule="exact"/>
                    <w:jc w:val="both"/>
                    <w:rPr>
                      <w:rFonts w:ascii="Times New Roman" w:eastAsia="標楷體" w:hAnsi="Times New Roman"/>
                      <w:b/>
                      <w:szCs w:val="28"/>
                    </w:rPr>
                  </w:pPr>
                  <w:r w:rsidRPr="00543291">
                    <w:rPr>
                      <w:rFonts w:ascii="Times New Roman" w:eastAsia="標楷體" w:hAnsi="Times New Roman"/>
                      <w:szCs w:val="28"/>
                    </w:rPr>
                    <w:t>查獲售賣供應藥品屬偽藥、劣藥、禁藥</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0.15</w:t>
                  </w:r>
                </w:p>
              </w:tc>
              <w:tc>
                <w:tcPr>
                  <w:tcW w:w="85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0.3</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0.4</w:t>
                  </w:r>
                </w:p>
              </w:tc>
              <w:tc>
                <w:tcPr>
                  <w:tcW w:w="85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0.7</w:t>
                  </w:r>
                </w:p>
              </w:tc>
              <w:tc>
                <w:tcPr>
                  <w:tcW w:w="1417" w:type="dxa"/>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hint="eastAsia"/>
                      <w:szCs w:val="24"/>
                    </w:rPr>
                    <w:t>依各組查獲每件偽、劣、禁藥計分</w:t>
                  </w:r>
                  <w:r w:rsidRPr="00543291">
                    <w:rPr>
                      <w:rFonts w:ascii="Times New Roman" w:eastAsia="標楷體" w:hAnsi="Times New Roman" w:hint="eastAsia"/>
                      <w:szCs w:val="24"/>
                    </w:rPr>
                    <w:t>*1/2</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衛生局應將處分資料擇一鍵入或介接至「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系統」，始予採計。</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本項查獲販售醫材案件計分上限為</w:t>
            </w:r>
            <w:r w:rsidRPr="00543291">
              <w:rPr>
                <w:rFonts w:ascii="Times New Roman" w:eastAsia="標楷體" w:hAnsi="Times New Roman"/>
                <w:kern w:val="0"/>
                <w:sz w:val="28"/>
                <w:szCs w:val="28"/>
              </w:rPr>
              <w:t>1.5</w:t>
            </w:r>
            <w:r w:rsidRPr="00543291">
              <w:rPr>
                <w:rFonts w:ascii="Times New Roman" w:eastAsia="標楷體" w:hAnsi="Times New Roman"/>
                <w:kern w:val="0"/>
                <w:sz w:val="28"/>
                <w:szCs w:val="28"/>
              </w:rPr>
              <w:t>分，查獲中藥案件則不予計分；無照藥商販售之「其他藥品」，倘為「含麻黃素類」藥品，列入</w:t>
            </w:r>
            <w:r w:rsidRPr="00543291">
              <w:rPr>
                <w:rFonts w:ascii="Times New Roman" w:eastAsia="標楷體" w:hAnsi="Times New Roman" w:hint="eastAsia"/>
                <w:kern w:val="0"/>
                <w:sz w:val="28"/>
                <w:szCs w:val="28"/>
              </w:rPr>
              <w:t>「輔導業者完成藥品追溯追蹤之申報」</w:t>
            </w:r>
            <w:r w:rsidRPr="00543291">
              <w:rPr>
                <w:rFonts w:ascii="Times New Roman" w:eastAsia="標楷體" w:hAnsi="Times New Roman"/>
                <w:kern w:val="0"/>
                <w:sz w:val="28"/>
                <w:szCs w:val="28"/>
              </w:rPr>
              <w:t>計分，本</w:t>
            </w:r>
            <w:r w:rsidRPr="00543291">
              <w:rPr>
                <w:rFonts w:ascii="Times New Roman" w:eastAsia="標楷體" w:hAnsi="Times New Roman" w:hint="eastAsia"/>
                <w:kern w:val="0"/>
                <w:sz w:val="28"/>
                <w:szCs w:val="28"/>
              </w:rPr>
              <w:t>項</w:t>
            </w:r>
            <w:r w:rsidRPr="00543291">
              <w:rPr>
                <w:rFonts w:ascii="Times New Roman" w:eastAsia="標楷體" w:hAnsi="Times New Roman"/>
                <w:kern w:val="0"/>
                <w:sz w:val="28"/>
                <w:szCs w:val="28"/>
              </w:rPr>
              <w:t>不予重複計分。</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查獲藥商業者非法供應含酒精內服液劑</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如販售予檳榔攤、雜貨店等</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及無照藥商販售含酒精內服液劑，依藥事法裁處經確認者，皆分別得予計分。</w:t>
            </w:r>
          </w:p>
          <w:p w:rsidR="005B515F" w:rsidRPr="00543291" w:rsidRDefault="005B515F" w:rsidP="00890A7F">
            <w:pPr>
              <w:numPr>
                <w:ilvl w:val="0"/>
                <w:numId w:val="882"/>
              </w:numPr>
              <w:autoSpaceDE w:val="0"/>
              <w:autoSpaceDN w:val="0"/>
              <w:adjustRightInd w:val="0"/>
              <w:spacing w:line="360" w:lineRule="exact"/>
              <w:ind w:left="255" w:hanging="255"/>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查獲西藥品屬藥事法第</w:t>
            </w:r>
            <w:r w:rsidRPr="00543291">
              <w:rPr>
                <w:rFonts w:ascii="Times New Roman" w:eastAsia="標楷體" w:hAnsi="Times New Roman"/>
                <w:kern w:val="0"/>
                <w:sz w:val="28"/>
                <w:szCs w:val="28"/>
              </w:rPr>
              <w:t>20</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21</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22</w:t>
            </w:r>
            <w:r w:rsidRPr="00543291">
              <w:rPr>
                <w:rFonts w:ascii="Times New Roman" w:eastAsia="標楷體" w:hAnsi="Times New Roman"/>
                <w:kern w:val="0"/>
                <w:sz w:val="28"/>
                <w:szCs w:val="28"/>
              </w:rPr>
              <w:t>條所稱之偽藥、劣藥、禁藥，</w:t>
            </w:r>
            <w:r w:rsidRPr="00543291">
              <w:rPr>
                <w:rFonts w:ascii="Times New Roman" w:eastAsia="標楷體" w:hAnsi="Times New Roman" w:hint="eastAsia"/>
                <w:kern w:val="0"/>
                <w:sz w:val="28"/>
                <w:szCs w:val="24"/>
              </w:rPr>
              <w:t>經</w:t>
            </w:r>
            <w:r w:rsidRPr="00543291">
              <w:rPr>
                <w:rFonts w:ascii="Times New Roman" w:eastAsia="標楷體" w:hAnsi="Times New Roman" w:hint="eastAsia"/>
                <w:sz w:val="28"/>
                <w:szCs w:val="24"/>
              </w:rPr>
              <w:t>蒐證作業後</w:t>
            </w:r>
            <w:r w:rsidRPr="00543291">
              <w:rPr>
                <w:rFonts w:ascii="Times New Roman" w:eastAsia="標楷體" w:hAnsi="Times New Roman" w:hint="eastAsia"/>
                <w:kern w:val="0"/>
                <w:sz w:val="28"/>
                <w:szCs w:val="24"/>
              </w:rPr>
              <w:t>函送所轄衛生局、</w:t>
            </w:r>
            <w:r w:rsidRPr="00543291">
              <w:rPr>
                <w:rFonts w:ascii="Times New Roman" w:eastAsia="標楷體" w:hAnsi="Times New Roman"/>
                <w:kern w:val="0"/>
                <w:sz w:val="28"/>
                <w:szCs w:val="28"/>
              </w:rPr>
              <w:t>經移送檢警調偵辦，或經不起訴處分移請地方衛生局依藥事法裁處經確認者，得予計分。</w:t>
            </w:r>
          </w:p>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三、【加分項目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afterLines="30" w:after="108"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至轄區檳榔攤或雜貨店宣導不可販售含酒精西藥內服液劑，依宣導每家數計分，計分標準如下</w:t>
            </w:r>
            <w:r w:rsidRPr="00543291">
              <w:rPr>
                <w:rFonts w:ascii="Times New Roman" w:eastAsia="標楷體" w:hAnsi="Times New Roman"/>
                <w:kern w:val="0"/>
                <w:sz w:val="28"/>
                <w:szCs w:val="28"/>
              </w:rPr>
              <w:t>:</w:t>
            </w:r>
          </w:p>
          <w:tbl>
            <w:tblPr>
              <w:tblW w:w="6220" w:type="dxa"/>
              <w:tblLayout w:type="fixed"/>
              <w:tblCellMar>
                <w:left w:w="28" w:type="dxa"/>
                <w:right w:w="28" w:type="dxa"/>
              </w:tblCellMar>
              <w:tblLook w:val="04A0" w:firstRow="1" w:lastRow="0" w:firstColumn="1" w:lastColumn="0" w:noHBand="0" w:noVBand="1"/>
            </w:tblPr>
            <w:tblGrid>
              <w:gridCol w:w="3020"/>
              <w:gridCol w:w="960"/>
              <w:gridCol w:w="1120"/>
              <w:gridCol w:w="1120"/>
            </w:tblGrid>
            <w:tr w:rsidR="005B515F" w:rsidRPr="00543291" w:rsidTr="005B515F">
              <w:trPr>
                <w:trHeight w:val="648"/>
              </w:trPr>
              <w:tc>
                <w:tcPr>
                  <w:tcW w:w="3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rPr>
                      <w:rFonts w:ascii="Times New Roman" w:hAnsi="Times New Roman"/>
                      <w:kern w:val="0"/>
                      <w:szCs w:val="24"/>
                    </w:rPr>
                  </w:pPr>
                  <w:r w:rsidRPr="00543291">
                    <w:rPr>
                      <w:rFonts w:ascii="Times New Roman" w:hAnsi="Times New Roman"/>
                      <w:kern w:val="0"/>
                      <w:szCs w:val="24"/>
                    </w:rPr>
                    <w:t xml:space="preserve">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直轄市</w:t>
                  </w: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衛生局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非直轄市</w:t>
                  </w: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衛生局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離島縣市</w:t>
                  </w:r>
                </w:p>
              </w:tc>
            </w:tr>
            <w:tr w:rsidR="005B515F" w:rsidRPr="00543291" w:rsidTr="005B515F">
              <w:trPr>
                <w:trHeight w:val="648"/>
              </w:trPr>
              <w:tc>
                <w:tcPr>
                  <w:tcW w:w="3020" w:type="dxa"/>
                  <w:tcBorders>
                    <w:top w:val="nil"/>
                    <w:left w:val="single" w:sz="4" w:space="0" w:color="auto"/>
                    <w:bottom w:val="single" w:sz="4" w:space="0" w:color="auto"/>
                    <w:right w:val="single" w:sz="4" w:space="0" w:color="auto"/>
                  </w:tcBorders>
                  <w:shd w:val="clear" w:color="auto" w:fill="auto"/>
                  <w:vAlign w:val="center"/>
                  <w:hideMark/>
                </w:tcPr>
                <w:p w:rsidR="005B515F" w:rsidRPr="00543291" w:rsidRDefault="005B515F" w:rsidP="005B515F">
                  <w:pPr>
                    <w:widowControl/>
                    <w:spacing w:line="360" w:lineRule="exact"/>
                    <w:rPr>
                      <w:rFonts w:ascii="Times New Roman" w:eastAsia="標楷體" w:hAnsi="Times New Roman"/>
                      <w:kern w:val="0"/>
                      <w:szCs w:val="24"/>
                    </w:rPr>
                  </w:pPr>
                  <w:r w:rsidRPr="00543291">
                    <w:rPr>
                      <w:rFonts w:ascii="Times New Roman" w:eastAsia="標楷體" w:hAnsi="Times New Roman"/>
                      <w:kern w:val="0"/>
                      <w:szCs w:val="24"/>
                    </w:rPr>
                    <w:t>至轄區檳榔攤或雜貨店宣導不可販售含酒精西藥內服液劑</w:t>
                  </w:r>
                </w:p>
              </w:tc>
              <w:tc>
                <w:tcPr>
                  <w:tcW w:w="96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0.02</w:t>
                  </w:r>
                  <w:r w:rsidRPr="00543291">
                    <w:rPr>
                      <w:rFonts w:ascii="Times New Roman" w:eastAsia="標楷體" w:hAnsi="Times New Roman" w:hint="eastAsia"/>
                      <w:kern w:val="0"/>
                      <w:szCs w:val="24"/>
                    </w:rPr>
                    <w:t>5</w:t>
                  </w:r>
                </w:p>
              </w:tc>
              <w:tc>
                <w:tcPr>
                  <w:tcW w:w="112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0.05</w:t>
                  </w:r>
                </w:p>
              </w:tc>
              <w:tc>
                <w:tcPr>
                  <w:tcW w:w="112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spacing w:line="360" w:lineRule="exact"/>
                    <w:jc w:val="center"/>
                    <w:rPr>
                      <w:rFonts w:ascii="Times New Roman" w:eastAsia="標楷體" w:hAnsi="Times New Roman"/>
                      <w:kern w:val="0"/>
                      <w:szCs w:val="24"/>
                    </w:rPr>
                  </w:pPr>
                  <w:r w:rsidRPr="00543291">
                    <w:rPr>
                      <w:rFonts w:ascii="Times New Roman" w:eastAsia="標楷體" w:hAnsi="Times New Roman"/>
                      <w:kern w:val="0"/>
                      <w:szCs w:val="24"/>
                    </w:rPr>
                    <w:t>0.25</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本加分項目請檢附相關佐證資料。</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例如</w:t>
            </w:r>
            <w:r w:rsidRPr="00543291">
              <w:rPr>
                <w:rFonts w:ascii="Times New Roman" w:eastAsia="標楷體" w:hAnsi="Times New Roman"/>
                <w:kern w:val="0"/>
                <w:sz w:val="28"/>
                <w:szCs w:val="28"/>
              </w:rPr>
              <w:t>:</w:t>
            </w:r>
            <w:bookmarkStart w:id="32" w:name="_Hlk81899699"/>
            <w:r w:rsidRPr="00543291">
              <w:rPr>
                <w:rFonts w:ascii="Times New Roman" w:eastAsia="標楷體" w:hAnsi="Times New Roman" w:hint="eastAsia"/>
                <w:kern w:val="0"/>
                <w:sz w:val="28"/>
                <w:szCs w:val="24"/>
              </w:rPr>
              <w:t>個別</w:t>
            </w:r>
            <w:r w:rsidRPr="00543291">
              <w:rPr>
                <w:rFonts w:ascii="Times New Roman" w:eastAsia="標楷體" w:hAnsi="Times New Roman"/>
                <w:kern w:val="0"/>
                <w:sz w:val="28"/>
                <w:szCs w:val="24"/>
              </w:rPr>
              <w:t>宣導紀錄、</w:t>
            </w:r>
            <w:r w:rsidRPr="00543291">
              <w:rPr>
                <w:rFonts w:ascii="Times New Roman" w:eastAsia="標楷體" w:hAnsi="Times New Roman" w:hint="eastAsia"/>
                <w:kern w:val="0"/>
                <w:sz w:val="28"/>
                <w:szCs w:val="24"/>
              </w:rPr>
              <w:t>宣導活動簽到明細及照片</w:t>
            </w:r>
            <w:bookmarkEnd w:id="32"/>
            <w:r w:rsidRPr="00543291">
              <w:rPr>
                <w:rFonts w:ascii="Times New Roman" w:eastAsia="標楷體" w:hAnsi="Times New Roman" w:hint="eastAsia"/>
                <w:kern w:val="0"/>
                <w:sz w:val="28"/>
                <w:szCs w:val="24"/>
              </w:rPr>
              <w:t>等</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kern w:val="0"/>
                <w:sz w:val="28"/>
                <w:szCs w:val="28"/>
              </w:rPr>
              <w:t>總分</w:t>
            </w:r>
            <w:r w:rsidRPr="00543291">
              <w:rPr>
                <w:rFonts w:ascii="Times New Roman" w:eastAsia="標楷體" w:hAnsi="Times New Roman"/>
                <w:kern w:val="0"/>
                <w:sz w:val="28"/>
                <w:szCs w:val="28"/>
              </w:rPr>
              <w:t>17</w:t>
            </w:r>
            <w:r w:rsidRPr="00543291">
              <w:rPr>
                <w:rFonts w:ascii="Times New Roman" w:eastAsia="標楷體" w:hAnsi="Times New Roman"/>
                <w:kern w:val="0"/>
                <w:sz w:val="28"/>
                <w:szCs w:val="28"/>
              </w:rPr>
              <w:t>分者，以</w:t>
            </w:r>
            <w:r w:rsidRPr="00543291">
              <w:rPr>
                <w:rFonts w:ascii="Times New Roman" w:eastAsia="標楷體" w:hAnsi="Times New Roman"/>
                <w:kern w:val="0"/>
                <w:sz w:val="28"/>
                <w:szCs w:val="28"/>
              </w:rPr>
              <w:t>17</w:t>
            </w:r>
            <w:r w:rsidRPr="00543291">
              <w:rPr>
                <w:rFonts w:ascii="Times New Roman" w:eastAsia="標楷體" w:hAnsi="Times New Roman"/>
                <w:kern w:val="0"/>
                <w:sz w:val="28"/>
                <w:szCs w:val="28"/>
              </w:rPr>
              <w:t>分計算。</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四、【加分項目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autoSpaceDE w:val="0"/>
              <w:autoSpaceDN w:val="0"/>
              <w:adjustRightInd w:val="0"/>
              <w:spacing w:line="360" w:lineRule="exact"/>
              <w:ind w:leftChars="-11" w:left="-26" w:firstLineChars="10" w:firstLine="28"/>
              <w:jc w:val="both"/>
              <w:rPr>
                <w:rFonts w:ascii="Times New Roman" w:eastAsia="標楷體" w:hAnsi="Times New Roman"/>
                <w:kern w:val="0"/>
                <w:sz w:val="28"/>
                <w:szCs w:val="28"/>
              </w:rPr>
            </w:pPr>
            <w:r w:rsidRPr="00543291">
              <w:rPr>
                <w:rFonts w:ascii="Times New Roman" w:eastAsia="標楷體" w:hAnsi="Times New Roman"/>
                <w:sz w:val="28"/>
                <w:szCs w:val="28"/>
              </w:rPr>
              <w:t>抽查診所肉毒桿菌毒素、胎盤素</w:t>
            </w:r>
            <w:r w:rsidRPr="00543291">
              <w:rPr>
                <w:rFonts w:ascii="Times New Roman" w:eastAsia="標楷體" w:hAnsi="Times New Roman"/>
                <w:sz w:val="28"/>
                <w:szCs w:val="28"/>
              </w:rPr>
              <w:t>…</w:t>
            </w:r>
            <w:r w:rsidRPr="00543291">
              <w:rPr>
                <w:rFonts w:ascii="Times New Roman" w:eastAsia="標楷體" w:hAnsi="Times New Roman"/>
                <w:sz w:val="28"/>
                <w:szCs w:val="28"/>
              </w:rPr>
              <w:t>等藥品購入來源，查獲進貨異常</w:t>
            </w:r>
            <w:r w:rsidRPr="00543291">
              <w:rPr>
                <w:rFonts w:ascii="Times New Roman" w:eastAsia="標楷體" w:hAnsi="Times New Roman"/>
                <w:sz w:val="28"/>
                <w:szCs w:val="28"/>
              </w:rPr>
              <w:t>(</w:t>
            </w:r>
            <w:r w:rsidRPr="00543291">
              <w:rPr>
                <w:rFonts w:ascii="Times New Roman" w:eastAsia="標楷體" w:hAnsi="Times New Roman"/>
                <w:sz w:val="28"/>
                <w:szCs w:val="28"/>
              </w:rPr>
              <w:t>如未向合法藥商進貨，或非經</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署核可之藥品</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kern w:val="0"/>
                <w:sz w:val="28"/>
                <w:szCs w:val="28"/>
              </w:rPr>
              <w:t>經移送檢警調偵辦，或經不起訴處分移請地方衛生局依藥事法裁處經確認者，得予計分。</w:t>
            </w:r>
          </w:p>
          <w:tbl>
            <w:tblPr>
              <w:tblW w:w="6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7"/>
              <w:gridCol w:w="2127"/>
              <w:gridCol w:w="1984"/>
            </w:tblGrid>
            <w:tr w:rsidR="005B515F" w:rsidRPr="00543291" w:rsidTr="005B515F">
              <w:trPr>
                <w:trHeight w:val="223"/>
              </w:trPr>
              <w:tc>
                <w:tcPr>
                  <w:tcW w:w="2007"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2127"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第一組、第二組</w:t>
                  </w:r>
                </w:p>
              </w:tc>
              <w:tc>
                <w:tcPr>
                  <w:tcW w:w="1984"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第三組、第四組</w:t>
                  </w:r>
                </w:p>
              </w:tc>
            </w:tr>
            <w:tr w:rsidR="005B515F" w:rsidRPr="00543291" w:rsidTr="005B515F">
              <w:trPr>
                <w:trHeight w:val="538"/>
              </w:trPr>
              <w:tc>
                <w:tcPr>
                  <w:tcW w:w="2007" w:type="dxa"/>
                  <w:shd w:val="clear" w:color="auto" w:fill="auto"/>
                  <w:vAlign w:val="center"/>
                </w:tcPr>
                <w:p w:rsidR="005B515F" w:rsidRPr="00543291" w:rsidRDefault="005B515F" w:rsidP="005B515F">
                  <w:pPr>
                    <w:spacing w:line="360" w:lineRule="exact"/>
                    <w:jc w:val="both"/>
                    <w:rPr>
                      <w:rFonts w:ascii="Times New Roman" w:eastAsia="標楷體" w:hAnsi="Times New Roman"/>
                      <w:szCs w:val="28"/>
                    </w:rPr>
                  </w:pPr>
                  <w:r w:rsidRPr="00543291">
                    <w:rPr>
                      <w:rFonts w:ascii="Times New Roman" w:eastAsia="標楷體" w:hAnsi="Times New Roman"/>
                      <w:szCs w:val="28"/>
                    </w:rPr>
                    <w:t>查獲異常來源之肉毒桿菌毒素、胎盤素</w:t>
                  </w:r>
                  <w:r w:rsidRPr="00543291">
                    <w:rPr>
                      <w:rFonts w:ascii="Times New Roman" w:eastAsia="標楷體" w:hAnsi="Times New Roman"/>
                      <w:szCs w:val="28"/>
                    </w:rPr>
                    <w:t>…</w:t>
                  </w:r>
                  <w:r w:rsidRPr="00543291">
                    <w:rPr>
                      <w:rFonts w:ascii="Times New Roman" w:eastAsia="標楷體" w:hAnsi="Times New Roman"/>
                      <w:szCs w:val="28"/>
                    </w:rPr>
                    <w:t>等藥品</w:t>
                  </w:r>
                </w:p>
              </w:tc>
              <w:tc>
                <w:tcPr>
                  <w:tcW w:w="2127"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備註</w:t>
            </w:r>
            <w:r w:rsidRPr="00543291">
              <w:rPr>
                <w:rFonts w:ascii="Times New Roman" w:eastAsia="標楷體" w:hAnsi="Times New Roman"/>
                <w:kern w:val="0"/>
                <w:sz w:val="28"/>
                <w:szCs w:val="28"/>
              </w:rPr>
              <w:t>:</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此項為額外提供加分項目，加總後總分超過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kern w:val="0"/>
                <w:sz w:val="28"/>
                <w:szCs w:val="28"/>
              </w:rPr>
              <w:t>總分</w:t>
            </w:r>
            <w:r w:rsidRPr="00543291">
              <w:rPr>
                <w:rFonts w:ascii="Times New Roman" w:eastAsia="標楷體" w:hAnsi="Times New Roman"/>
                <w:sz w:val="28"/>
                <w:szCs w:val="28"/>
              </w:rPr>
              <w:t>17</w:t>
            </w:r>
            <w:r w:rsidRPr="00543291">
              <w:rPr>
                <w:rFonts w:ascii="Times New Roman" w:eastAsia="標楷體" w:hAnsi="Times New Roman"/>
                <w:kern w:val="0"/>
                <w:sz w:val="28"/>
                <w:szCs w:val="28"/>
              </w:rPr>
              <w:t>分者，以</w:t>
            </w:r>
            <w:r w:rsidRPr="00543291">
              <w:rPr>
                <w:rFonts w:ascii="Times New Roman" w:eastAsia="標楷體" w:hAnsi="Times New Roman"/>
                <w:sz w:val="28"/>
                <w:szCs w:val="28"/>
              </w:rPr>
              <w:t>17</w:t>
            </w:r>
            <w:r w:rsidRPr="00543291">
              <w:rPr>
                <w:rFonts w:ascii="Times New Roman" w:eastAsia="標楷體" w:hAnsi="Times New Roman"/>
                <w:kern w:val="0"/>
                <w:sz w:val="28"/>
                <w:szCs w:val="28"/>
              </w:rPr>
              <w:t>分計算。</w:t>
            </w:r>
          </w:p>
          <w:p w:rsidR="005B515F" w:rsidRPr="00543291" w:rsidRDefault="005B515F" w:rsidP="005B515F">
            <w:pPr>
              <w:autoSpaceDE w:val="0"/>
              <w:autoSpaceDN w:val="0"/>
              <w:adjustRightInd w:val="0"/>
              <w:spacing w:line="360" w:lineRule="exact"/>
              <w:ind w:left="224" w:hangingChars="80" w:hanging="224"/>
              <w:jc w:val="both"/>
              <w:rPr>
                <w:rFonts w:ascii="Times New Roman" w:eastAsia="標楷體" w:hAnsi="Times New Roman"/>
                <w:kern w:val="0"/>
                <w:sz w:val="28"/>
                <w:szCs w:val="28"/>
              </w:rPr>
            </w:pP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處分資料請擇一鍵入或介接至「</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部醫事管理系統」或「</w:t>
            </w:r>
            <w:r w:rsidRPr="00543291">
              <w:rPr>
                <w:rFonts w:ascii="Times New Roman" w:eastAsia="標楷體" w:hAnsi="Times New Roman"/>
                <w:kern w:val="0"/>
                <w:sz w:val="28"/>
                <w:szCs w:val="28"/>
              </w:rPr>
              <w:t>PMDS</w:t>
            </w:r>
            <w:r w:rsidRPr="00543291">
              <w:rPr>
                <w:rFonts w:ascii="Times New Roman" w:eastAsia="標楷體" w:hAnsi="Times New Roman"/>
                <w:kern w:val="0"/>
                <w:sz w:val="28"/>
                <w:szCs w:val="28"/>
              </w:rPr>
              <w:t>系統」。</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衛生局依處分書系統填報下列報表：</w:t>
            </w:r>
          </w:p>
          <w:p w:rsidR="005B515F" w:rsidRPr="00543291" w:rsidRDefault="005B515F" w:rsidP="005B515F">
            <w:pPr>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稽查結果統計表</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w:t>
            </w:r>
          </w:p>
          <w:p w:rsidR="005B515F" w:rsidRPr="00543291" w:rsidRDefault="005B515F" w:rsidP="005B515F">
            <w:pPr>
              <w:spacing w:line="360" w:lineRule="exact"/>
              <w:ind w:left="224" w:hangingChars="80" w:hanging="224"/>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w:t>
            </w:r>
            <w:r w:rsidRPr="00543291">
              <w:rPr>
                <w:rFonts w:ascii="Times New Roman" w:eastAsia="標楷體" w:hAnsi="Times New Roman"/>
                <w:sz w:val="28"/>
                <w:szCs w:val="28"/>
              </w:rPr>
              <w:t>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輔導業者完成藥品追溯追蹤之申報</w:t>
      </w:r>
      <w:r w:rsidRPr="00543291">
        <w:rPr>
          <w:rFonts w:ascii="Times New Roman" w:eastAsia="標楷體" w:hAnsi="Times New Roman"/>
          <w:sz w:val="32"/>
          <w:szCs w:val="28"/>
        </w:rPr>
        <w:t>(8</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right="28"/>
        <w:jc w:val="right"/>
        <w:rPr>
          <w:rFonts w:ascii="Times New Roman" w:eastAsia="標楷體" w:hAnsi="Times New Roman"/>
          <w:sz w:val="28"/>
          <w:szCs w:val="28"/>
        </w:rPr>
      </w:pPr>
      <w:r w:rsidRPr="00543291">
        <w:rPr>
          <w:rFonts w:ascii="Times New Roman" w:eastAsia="標楷體" w:hAnsi="Times New Roman"/>
          <w:sz w:val="28"/>
          <w:szCs w:val="28"/>
        </w:rPr>
        <w:t>洽詢窗口：【藥品組】李其融</w:t>
      </w:r>
      <w:r w:rsidRPr="00543291">
        <w:rPr>
          <w:rFonts w:ascii="Times New Roman" w:eastAsia="標楷體" w:hAnsi="Times New Roman"/>
          <w:sz w:val="28"/>
          <w:szCs w:val="28"/>
        </w:rPr>
        <w:t>/</w:t>
      </w:r>
      <w:r w:rsidRPr="00543291">
        <w:rPr>
          <w:rFonts w:ascii="Times New Roman" w:eastAsia="標楷體" w:hAnsi="Times New Roman"/>
          <w:sz w:val="28"/>
          <w:szCs w:val="28"/>
        </w:rPr>
        <w:t>李佳靜</w:t>
      </w:r>
      <w:r w:rsidRPr="00543291">
        <w:rPr>
          <w:rFonts w:ascii="Times New Roman" w:eastAsia="標楷體" w:hAnsi="Times New Roman"/>
          <w:sz w:val="28"/>
          <w:szCs w:val="28"/>
        </w:rPr>
        <w:t>02-2787-7467/02-2787-7461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1691"/>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sz w:val="28"/>
                <w:szCs w:val="28"/>
              </w:rPr>
              <w:t>藥品追溯追蹤之管理成效及稽查藥品合法來源</w:t>
            </w:r>
          </w:p>
        </w:tc>
        <w:tc>
          <w:tcPr>
            <w:tcW w:w="6378" w:type="dxa"/>
            <w:shd w:val="clear" w:color="auto" w:fill="auto"/>
          </w:tcPr>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輔導應申報藥品類別品項之藥商業者於追溯追蹤系統</w:t>
            </w:r>
            <w:r w:rsidRPr="00543291">
              <w:rPr>
                <w:rFonts w:ascii="Times New Roman" w:eastAsia="標楷體" w:hAnsi="Times New Roman"/>
                <w:sz w:val="28"/>
                <w:szCs w:val="28"/>
              </w:rPr>
              <w:t>(</w:t>
            </w:r>
            <w:r w:rsidRPr="00543291">
              <w:rPr>
                <w:rFonts w:ascii="Times New Roman" w:eastAsia="標楷體" w:hAnsi="Times New Roman"/>
                <w:sz w:val="28"/>
                <w:szCs w:val="28"/>
              </w:rPr>
              <w:t>非追不可系統</w:t>
            </w:r>
            <w:r w:rsidRPr="00543291">
              <w:rPr>
                <w:rFonts w:ascii="Times New Roman" w:eastAsia="標楷體" w:hAnsi="Times New Roman"/>
                <w:sz w:val="28"/>
                <w:szCs w:val="28"/>
              </w:rPr>
              <w:t>)</w:t>
            </w:r>
            <w:r w:rsidRPr="00543291">
              <w:rPr>
                <w:rFonts w:ascii="Times New Roman" w:eastAsia="標楷體" w:hAnsi="Times New Roman"/>
                <w:sz w:val="28"/>
                <w:szCs w:val="28"/>
              </w:rPr>
              <w:t>申報達成率</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上限</w:t>
            </w:r>
            <w:r w:rsidRPr="00543291">
              <w:rPr>
                <w:rFonts w:ascii="Times New Roman" w:eastAsia="標楷體" w:hAnsi="Times New Roman"/>
                <w:sz w:val="28"/>
                <w:szCs w:val="28"/>
              </w:rPr>
              <w:t>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得分基準</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80%</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w:t>
                  </w:r>
                  <w:r w:rsidRPr="00543291">
                    <w:rPr>
                      <w:rFonts w:ascii="Times New Roman" w:eastAsia="標楷體" w:hAnsi="Times New Roman"/>
                      <w:szCs w:val="28"/>
                    </w:rPr>
                    <w:t>分</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75%</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jc w:val="center"/>
              </w:trPr>
              <w:tc>
                <w:tcPr>
                  <w:tcW w:w="35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藥商業者</w:t>
                  </w:r>
                  <w:r w:rsidRPr="00543291">
                    <w:rPr>
                      <w:rFonts w:ascii="新細明體" w:hAnsi="新細明體" w:cs="新細明體" w:hint="eastAsia"/>
                      <w:szCs w:val="28"/>
                    </w:rPr>
                    <w:t>≧</w:t>
                  </w:r>
                  <w:r w:rsidRPr="00543291">
                    <w:rPr>
                      <w:rFonts w:ascii="Times New Roman" w:eastAsia="標楷體" w:hAnsi="Times New Roman"/>
                      <w:szCs w:val="28"/>
                    </w:rPr>
                    <w:t>70%</w:t>
                  </w:r>
                  <w:r w:rsidRPr="00543291">
                    <w:rPr>
                      <w:rFonts w:ascii="Times New Roman" w:eastAsia="標楷體" w:hAnsi="Times New Roman"/>
                      <w:szCs w:val="28"/>
                    </w:rPr>
                    <w:t>完成申報</w:t>
                  </w:r>
                </w:p>
              </w:tc>
              <w:tc>
                <w:tcPr>
                  <w:tcW w:w="101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bl>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藥品追溯追蹤申報達成率</w:t>
            </w:r>
            <w:r w:rsidRPr="00543291">
              <w:rPr>
                <w:rFonts w:ascii="Times New Roman" w:eastAsia="標楷體" w:hAnsi="Times New Roman"/>
                <w:sz w:val="28"/>
                <w:szCs w:val="28"/>
              </w:rPr>
              <w:t>=</w:t>
            </w:r>
            <w:r w:rsidRPr="00543291">
              <w:rPr>
                <w:rFonts w:ascii="Times New Roman" w:eastAsia="標楷體" w:hAnsi="Times New Roman"/>
                <w:sz w:val="28"/>
                <w:szCs w:val="28"/>
              </w:rPr>
              <w:t>統計按月完成申報之業者家數</w:t>
            </w:r>
            <w:r w:rsidRPr="00543291">
              <w:rPr>
                <w:rFonts w:ascii="Times New Roman" w:eastAsia="標楷體" w:hAnsi="Times New Roman"/>
                <w:sz w:val="28"/>
                <w:szCs w:val="28"/>
              </w:rPr>
              <w:t>/</w:t>
            </w:r>
            <w:r w:rsidRPr="00543291">
              <w:rPr>
                <w:rFonts w:ascii="Times New Roman" w:eastAsia="標楷體" w:hAnsi="Times New Roman"/>
                <w:sz w:val="28"/>
                <w:szCs w:val="28"/>
              </w:rPr>
              <w:t>經公告應實施申報之業者家數，每季進行結算</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月起算</w:t>
            </w:r>
            <w:r w:rsidRPr="00543291">
              <w:rPr>
                <w:rFonts w:ascii="Times New Roman" w:eastAsia="標楷體" w:hAnsi="Times New Roman"/>
                <w:sz w:val="28"/>
                <w:szCs w:val="28"/>
              </w:rPr>
              <w:t>)</w:t>
            </w:r>
            <w:r w:rsidRPr="00543291">
              <w:rPr>
                <w:rFonts w:ascii="Times New Roman" w:eastAsia="標楷體" w:hAnsi="Times New Roman"/>
                <w:sz w:val="28"/>
                <w:szCs w:val="28"/>
              </w:rPr>
              <w:t>。上述業者申報情形以</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署「藥品追溯追蹤」系統查詢結果為準。</w:t>
            </w:r>
          </w:p>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w:t>
            </w:r>
            <w:bookmarkStart w:id="33" w:name="_Hlk79591452"/>
            <w:r w:rsidRPr="00543291">
              <w:rPr>
                <w:rFonts w:ascii="Times New Roman" w:eastAsia="標楷體" w:hAnsi="Times New Roman"/>
                <w:sz w:val="28"/>
                <w:szCs w:val="28"/>
              </w:rPr>
              <w:t>藥商業者」排除經確認為僅執行零售麻黃素製劑之藥商，並提供「稽查紀錄」或「業者切結書」佐證</w:t>
            </w:r>
            <w:bookmarkEnd w:id="33"/>
            <w:r w:rsidRPr="00543291">
              <w:rPr>
                <w:rFonts w:ascii="Times New Roman" w:eastAsia="標楷體" w:hAnsi="Times New Roman"/>
                <w:sz w:val="28"/>
                <w:szCs w:val="28"/>
              </w:rPr>
              <w:t>。</w:t>
            </w:r>
          </w:p>
          <w:p w:rsidR="005B515F" w:rsidRPr="00543291" w:rsidRDefault="005B515F" w:rsidP="00890A7F">
            <w:pPr>
              <w:numPr>
                <w:ilvl w:val="0"/>
                <w:numId w:val="884"/>
              </w:numPr>
              <w:spacing w:line="360" w:lineRule="exact"/>
              <w:ind w:left="560" w:hangingChars="200" w:hanging="560"/>
              <w:jc w:val="both"/>
              <w:rPr>
                <w:rFonts w:ascii="Times New Roman" w:eastAsia="標楷體" w:hAnsi="Times New Roman"/>
                <w:kern w:val="0"/>
                <w:sz w:val="28"/>
                <w:szCs w:val="28"/>
              </w:rPr>
            </w:pPr>
            <w:r w:rsidRPr="00543291">
              <w:rPr>
                <w:rFonts w:ascii="Times New Roman" w:eastAsia="標楷體" w:hAnsi="Times New Roman"/>
                <w:sz w:val="28"/>
                <w:szCs w:val="28"/>
              </w:rPr>
              <w:t>【加分項目</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針對</w:t>
            </w:r>
            <w:r w:rsidRPr="00543291">
              <w:rPr>
                <w:rFonts w:ascii="Times New Roman" w:eastAsia="標楷體" w:hAnsi="Times New Roman"/>
                <w:sz w:val="28"/>
                <w:szCs w:val="28"/>
              </w:rPr>
              <w:t>轄內應進行藥品追溯追蹤申報之業者，</w:t>
            </w:r>
            <w:r w:rsidRPr="00543291">
              <w:rPr>
                <w:rFonts w:ascii="Times New Roman" w:eastAsia="標楷體" w:hAnsi="Times New Roman"/>
                <w:kern w:val="0"/>
                <w:sz w:val="28"/>
                <w:szCs w:val="28"/>
              </w:rPr>
              <w:t>經輔導而未能依法申報者，經裁處者每件：</w:t>
            </w:r>
            <w:r w:rsidRPr="00543291">
              <w:rPr>
                <w:rFonts w:ascii="Times New Roman" w:eastAsia="標楷體" w:hAnsi="Times New Roman"/>
                <w:kern w:val="0"/>
                <w:sz w:val="28"/>
                <w:szCs w:val="28"/>
              </w:rPr>
              <w:t>0.3</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件。</w:t>
            </w:r>
          </w:p>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提升藥品追溯追蹤申報資料正確性</w:t>
            </w:r>
            <w:r w:rsidRPr="00543291">
              <w:rPr>
                <w:rFonts w:ascii="Times New Roman" w:eastAsia="標楷體" w:hAnsi="Times New Roman"/>
                <w:sz w:val="28"/>
                <w:szCs w:val="28"/>
              </w:rPr>
              <w:t>(</w:t>
            </w:r>
            <w:r w:rsidRPr="00543291">
              <w:rPr>
                <w:rFonts w:ascii="Times New Roman" w:eastAsia="標楷體" w:hAnsi="Times New Roman"/>
                <w:sz w:val="28"/>
                <w:szCs w:val="28"/>
              </w:rPr>
              <w:t>得分基準</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tbl>
            <w:tblPr>
              <w:tblW w:w="5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2276"/>
              <w:gridCol w:w="2327"/>
              <w:gridCol w:w="691"/>
            </w:tblGrid>
            <w:tr w:rsidR="005B515F" w:rsidRPr="00543291" w:rsidTr="005B515F">
              <w:trPr>
                <w:trHeight w:val="612"/>
                <w:jc w:val="center"/>
              </w:trPr>
              <w:tc>
                <w:tcPr>
                  <w:tcW w:w="498"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分組</w:t>
                  </w: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轄內申報業者</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家數</w:t>
                  </w:r>
                  <w:r w:rsidRPr="00543291">
                    <w:rPr>
                      <w:rFonts w:ascii="Times New Roman" w:eastAsia="標楷體" w:hAnsi="Times New Roman"/>
                      <w:kern w:val="0"/>
                      <w:szCs w:val="24"/>
                    </w:rPr>
                    <w:t>&gt;20</w:t>
                  </w:r>
                  <w:r w:rsidRPr="00543291">
                    <w:rPr>
                      <w:rFonts w:ascii="Times New Roman" w:eastAsia="標楷體" w:hAnsi="Times New Roman"/>
                      <w:kern w:val="0"/>
                      <w:szCs w:val="24"/>
                    </w:rPr>
                    <w:t>家者</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轄內申報業者</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家數</w:t>
                  </w:r>
                  <w:r w:rsidRPr="00543291">
                    <w:rPr>
                      <w:rFonts w:ascii="Times New Roman" w:eastAsia="標楷體" w:hAnsi="Times New Roman"/>
                      <w:kern w:val="0"/>
                      <w:szCs w:val="24"/>
                    </w:rPr>
                    <w:t>&lt;20</w:t>
                  </w:r>
                  <w:r w:rsidRPr="00543291">
                    <w:rPr>
                      <w:rFonts w:ascii="Times New Roman" w:eastAsia="標楷體" w:hAnsi="Times New Roman"/>
                      <w:kern w:val="0"/>
                      <w:szCs w:val="24"/>
                    </w:rPr>
                    <w:t>家者</w:t>
                  </w:r>
                </w:p>
              </w:tc>
              <w:tc>
                <w:tcPr>
                  <w:tcW w:w="588"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分數</w:t>
                  </w:r>
                </w:p>
              </w:tc>
            </w:tr>
            <w:tr w:rsidR="005B515F" w:rsidRPr="00543291" w:rsidTr="005B515F">
              <w:trPr>
                <w:trHeight w:val="1123"/>
                <w:jc w:val="center"/>
              </w:trPr>
              <w:tc>
                <w:tcPr>
                  <w:tcW w:w="498" w:type="pct"/>
                  <w:vMerge w:val="restar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抽查家次</w:t>
                  </w: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&gt;50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95%</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&gt;20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95%</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5</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&gt;45</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90%</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&gt;18</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90%</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4</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&gt;40</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85%</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&gt;16</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85%</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3</w:t>
                  </w:r>
                </w:p>
              </w:tc>
            </w:tr>
            <w:tr w:rsidR="005B515F" w:rsidRPr="00543291" w:rsidTr="005B515F">
              <w:trPr>
                <w:trHeight w:val="129"/>
                <w:jc w:val="center"/>
              </w:trPr>
              <w:tc>
                <w:tcPr>
                  <w:tcW w:w="498" w:type="pct"/>
                  <w:vMerge/>
                  <w:shd w:val="clear" w:color="auto" w:fill="auto"/>
                </w:tcPr>
                <w:p w:rsidR="005B515F" w:rsidRPr="00543291" w:rsidRDefault="005B515F" w:rsidP="005B515F">
                  <w:pPr>
                    <w:spacing w:line="360" w:lineRule="exact"/>
                    <w:jc w:val="both"/>
                    <w:rPr>
                      <w:rFonts w:ascii="Times New Roman" w:eastAsia="標楷體" w:hAnsi="Times New Roman"/>
                      <w:kern w:val="0"/>
                      <w:szCs w:val="24"/>
                    </w:rPr>
                  </w:pPr>
                </w:p>
              </w:tc>
              <w:tc>
                <w:tcPr>
                  <w:tcW w:w="1935"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&gt;35</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80%</w:t>
                  </w:r>
                  <w:r w:rsidRPr="00543291">
                    <w:rPr>
                      <w:rFonts w:ascii="Times New Roman" w:eastAsia="標楷體" w:hAnsi="Times New Roman"/>
                      <w:kern w:val="0"/>
                      <w:szCs w:val="24"/>
                    </w:rPr>
                    <w:t>應申報業者家數</w:t>
                  </w:r>
                </w:p>
              </w:tc>
              <w:tc>
                <w:tcPr>
                  <w:tcW w:w="1979" w:type="pct"/>
                  <w:shd w:val="clear" w:color="auto" w:fill="auto"/>
                  <w:vAlign w:val="center"/>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&gt;14</w:t>
                  </w:r>
                  <w:r w:rsidRPr="00543291">
                    <w:rPr>
                      <w:rFonts w:ascii="Times New Roman" w:eastAsia="標楷體" w:hAnsi="Times New Roman"/>
                      <w:kern w:val="0"/>
                      <w:szCs w:val="24"/>
                    </w:rPr>
                    <w:t>家次或</w:t>
                  </w:r>
                </w:p>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Cs w:val="24"/>
                    </w:rPr>
                    <w:t>轄內</w:t>
                  </w:r>
                  <w:r w:rsidRPr="00543291">
                    <w:rPr>
                      <w:rFonts w:ascii="Times New Roman" w:eastAsia="標楷體" w:hAnsi="Times New Roman"/>
                      <w:kern w:val="0"/>
                      <w:szCs w:val="24"/>
                    </w:rPr>
                    <w:t>80%</w:t>
                  </w:r>
                  <w:r w:rsidRPr="00543291">
                    <w:rPr>
                      <w:rFonts w:ascii="Times New Roman" w:eastAsia="標楷體" w:hAnsi="Times New Roman"/>
                      <w:kern w:val="0"/>
                      <w:szCs w:val="24"/>
                    </w:rPr>
                    <w:t>應申報業者家數</w:t>
                  </w:r>
                </w:p>
              </w:tc>
              <w:tc>
                <w:tcPr>
                  <w:tcW w:w="588" w:type="pct"/>
                  <w:shd w:val="clear" w:color="auto" w:fill="auto"/>
                  <w:vAlign w:val="center"/>
                </w:tcPr>
                <w:p w:rsidR="005B515F" w:rsidRPr="00543291" w:rsidRDefault="005B515F" w:rsidP="005B515F">
                  <w:pPr>
                    <w:spacing w:line="360" w:lineRule="exact"/>
                    <w:jc w:val="center"/>
                    <w:rPr>
                      <w:rFonts w:ascii="Times New Roman" w:eastAsia="標楷體" w:hAnsi="Times New Roman"/>
                      <w:strike/>
                      <w:kern w:val="0"/>
                      <w:szCs w:val="24"/>
                    </w:rPr>
                  </w:pPr>
                  <w:r w:rsidRPr="00543291">
                    <w:rPr>
                      <w:rFonts w:ascii="Times New Roman" w:eastAsia="標楷體" w:hAnsi="Times New Roman"/>
                      <w:kern w:val="0"/>
                      <w:szCs w:val="24"/>
                    </w:rPr>
                    <w:t>2</w:t>
                  </w:r>
                </w:p>
              </w:tc>
            </w:tr>
          </w:tbl>
          <w:p w:rsidR="005B515F" w:rsidRPr="00543291" w:rsidRDefault="005B515F" w:rsidP="005B515F">
            <w:pPr>
              <w:autoSpaceDE w:val="0"/>
              <w:autoSpaceDN w:val="0"/>
              <w:adjustRightIn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numPr>
                <w:ilvl w:val="0"/>
                <w:numId w:val="205"/>
              </w:numPr>
              <w:spacing w:line="360" w:lineRule="exact"/>
              <w:ind w:left="258" w:hanging="258"/>
              <w:jc w:val="both"/>
              <w:rPr>
                <w:rFonts w:ascii="Times New Roman" w:eastAsia="標楷體" w:hAnsi="Times New Roman"/>
                <w:b/>
                <w:sz w:val="28"/>
                <w:szCs w:val="28"/>
              </w:rPr>
            </w:pPr>
            <w:r w:rsidRPr="00543291">
              <w:rPr>
                <w:rFonts w:ascii="Times New Roman" w:eastAsia="標楷體" w:hAnsi="Times New Roman"/>
                <w:sz w:val="28"/>
                <w:szCs w:val="28"/>
              </w:rPr>
              <w:t>衛生局於考評年度內，抽查轄內應進行藥品追溯追蹤申報之業者</w:t>
            </w:r>
            <w:r w:rsidRPr="00543291">
              <w:rPr>
                <w:rFonts w:ascii="Times New Roman" w:eastAsia="標楷體" w:hAnsi="Times New Roman"/>
                <w:sz w:val="28"/>
                <w:szCs w:val="28"/>
              </w:rPr>
              <w:t>(</w:t>
            </w:r>
            <w:r w:rsidRPr="00543291">
              <w:rPr>
                <w:rFonts w:ascii="Times New Roman" w:eastAsia="標楷體" w:hAnsi="Times New Roman"/>
                <w:sz w:val="28"/>
                <w:szCs w:val="28"/>
              </w:rPr>
              <w:t>業者家數依</w:t>
            </w:r>
            <w:r w:rsidRPr="00543291">
              <w:rPr>
                <w:rFonts w:ascii="Times New Roman" w:eastAsia="標楷體" w:hAnsi="Times New Roman"/>
                <w:sz w:val="28"/>
                <w:szCs w:val="28"/>
              </w:rPr>
              <w:t>110</w:t>
            </w:r>
            <w:r w:rsidRPr="00543291">
              <w:rPr>
                <w:rFonts w:ascii="Times New Roman" w:eastAsia="標楷體" w:hAnsi="Times New Roman"/>
                <w:sz w:val="28"/>
                <w:szCs w:val="28"/>
              </w:rPr>
              <w:t>年整年度應申報業者家數計算</w:t>
            </w:r>
            <w:r w:rsidRPr="00543291">
              <w:rPr>
                <w:rFonts w:ascii="Times New Roman" w:eastAsia="標楷體" w:hAnsi="Times New Roman"/>
                <w:sz w:val="28"/>
                <w:szCs w:val="28"/>
              </w:rPr>
              <w:t>)</w:t>
            </w:r>
            <w:r w:rsidRPr="00543291">
              <w:rPr>
                <w:rFonts w:ascii="Times New Roman" w:eastAsia="標楷體" w:hAnsi="Times New Roman"/>
                <w:sz w:val="28"/>
                <w:szCs w:val="28"/>
              </w:rPr>
              <w:t>，配合業者至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署藥品追溯追蹤系統申報之資料以及業者依其產業模式建立藥品來源及流向之追溯或追蹤系統</w:t>
            </w:r>
            <w:r w:rsidRPr="00543291">
              <w:rPr>
                <w:rFonts w:ascii="Times New Roman" w:eastAsia="標楷體" w:hAnsi="Times New Roman"/>
                <w:sz w:val="28"/>
                <w:szCs w:val="28"/>
              </w:rPr>
              <w:t>(</w:t>
            </w:r>
            <w:r w:rsidRPr="00543291">
              <w:rPr>
                <w:rFonts w:ascii="Times New Roman" w:eastAsia="標楷體" w:hAnsi="Times New Roman"/>
                <w:sz w:val="28"/>
                <w:szCs w:val="28"/>
              </w:rPr>
              <w:t>如保留相關憑證、銷貨單文件或其他資料等</w:t>
            </w:r>
            <w:r w:rsidRPr="00543291">
              <w:rPr>
                <w:rFonts w:ascii="Times New Roman" w:eastAsia="標楷體" w:hAnsi="Times New Roman"/>
                <w:sz w:val="28"/>
                <w:szCs w:val="28"/>
              </w:rPr>
              <w:t>)</w:t>
            </w:r>
            <w:r w:rsidRPr="00543291">
              <w:rPr>
                <w:rFonts w:ascii="Times New Roman" w:eastAsia="標楷體" w:hAnsi="Times New Roman"/>
                <w:sz w:val="28"/>
                <w:szCs w:val="28"/>
              </w:rPr>
              <w:t>，隨機抽查業者填報資料之正確性，</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署會於</w:t>
            </w:r>
            <w:r w:rsidRPr="00543291">
              <w:rPr>
                <w:rFonts w:ascii="Times New Roman" w:eastAsia="標楷體" w:hAnsi="Times New Roman"/>
                <w:sz w:val="28"/>
                <w:szCs w:val="28"/>
              </w:rPr>
              <w:t>111</w:t>
            </w:r>
            <w:r w:rsidRPr="00543291">
              <w:rPr>
                <w:rFonts w:ascii="Times New Roman" w:eastAsia="標楷體" w:hAnsi="Times New Roman"/>
                <w:sz w:val="28"/>
                <w:szCs w:val="28"/>
              </w:rPr>
              <w:t>年上、下半年行文衛生局提供查核情形。</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倘經查業者有異常申報之情事</w:t>
            </w:r>
            <w:r w:rsidRPr="00543291">
              <w:rPr>
                <w:rFonts w:ascii="Times New Roman" w:eastAsia="標楷體" w:hAnsi="Times New Roman"/>
                <w:sz w:val="28"/>
                <w:szCs w:val="28"/>
              </w:rPr>
              <w:t>(</w:t>
            </w:r>
            <w:r w:rsidRPr="00543291">
              <w:rPr>
                <w:rFonts w:ascii="Times New Roman" w:eastAsia="標楷體" w:hAnsi="Times New Roman"/>
                <w:sz w:val="28"/>
                <w:szCs w:val="28"/>
              </w:rPr>
              <w:t>如：查獲不實申報或漏報等</w:t>
            </w:r>
            <w:r w:rsidRPr="00543291">
              <w:rPr>
                <w:rFonts w:ascii="Times New Roman" w:eastAsia="標楷體" w:hAnsi="Times New Roman"/>
                <w:sz w:val="28"/>
                <w:szCs w:val="28"/>
              </w:rPr>
              <w:t>)</w:t>
            </w:r>
            <w:r w:rsidRPr="00543291">
              <w:rPr>
                <w:rFonts w:ascii="Times New Roman" w:eastAsia="標楷體" w:hAnsi="Times New Roman"/>
                <w:sz w:val="28"/>
                <w:szCs w:val="28"/>
              </w:rPr>
              <w:t>，請衛生局斟酌實際情形予以卓處。</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轄內無業者須進行藥品追溯追蹤申報者，</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指標第</w:t>
            </w:r>
            <w:r w:rsidRPr="00543291">
              <w:rPr>
                <w:rFonts w:ascii="Times New Roman" w:eastAsia="標楷體" w:hAnsi="Times New Roman" w:hint="eastAsia"/>
                <w:sz w:val="28"/>
                <w:szCs w:val="28"/>
              </w:rPr>
              <w:t>一</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二</w:t>
            </w:r>
            <w:r w:rsidRPr="00543291">
              <w:rPr>
                <w:rFonts w:ascii="Times New Roman" w:eastAsia="標楷體" w:hAnsi="Times New Roman"/>
                <w:sz w:val="28"/>
                <w:szCs w:val="28"/>
              </w:rPr>
              <w:t>項計分將以</w:t>
            </w:r>
            <w:r w:rsidRPr="00543291">
              <w:rPr>
                <w:rFonts w:ascii="Times New Roman" w:eastAsia="標楷體" w:hAnsi="Times New Roman" w:hint="eastAsia"/>
                <w:sz w:val="28"/>
                <w:szCs w:val="28"/>
              </w:rPr>
              <w:t>「加強無處方販售處方藥之管理及藥品流向之查緝」</w:t>
            </w:r>
            <w:r w:rsidRPr="00543291">
              <w:rPr>
                <w:rFonts w:ascii="Times New Roman" w:eastAsia="標楷體" w:hAnsi="Times New Roman"/>
                <w:sz w:val="28"/>
                <w:szCs w:val="28"/>
              </w:rPr>
              <w:t>得分來計分。</w:t>
            </w:r>
          </w:p>
          <w:p w:rsidR="005B515F" w:rsidRPr="00543291" w:rsidRDefault="005B515F" w:rsidP="005B515F">
            <w:pPr>
              <w:numPr>
                <w:ilvl w:val="0"/>
                <w:numId w:val="205"/>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有關</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指標第</w:t>
            </w:r>
            <w:r w:rsidRPr="00543291">
              <w:rPr>
                <w:rFonts w:ascii="Times New Roman" w:eastAsia="標楷體" w:hAnsi="Times New Roman" w:hint="eastAsia"/>
                <w:sz w:val="28"/>
                <w:szCs w:val="28"/>
              </w:rPr>
              <w:t>一項</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第二</w:t>
            </w:r>
            <w:r w:rsidRPr="00543291">
              <w:rPr>
                <w:rFonts w:ascii="Times New Roman" w:eastAsia="標楷體" w:hAnsi="Times New Roman"/>
                <w:sz w:val="28"/>
                <w:szCs w:val="28"/>
              </w:rPr>
              <w:t>項，可至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署藥品追溯追蹤系統後台「申報狀況統計」及「勾稽統計」進行查詢運用。</w:t>
            </w:r>
          </w:p>
          <w:p w:rsidR="005B515F" w:rsidRPr="00543291" w:rsidRDefault="005B515F" w:rsidP="005B515F">
            <w:pPr>
              <w:numPr>
                <w:ilvl w:val="0"/>
                <w:numId w:val="216"/>
              </w:numPr>
              <w:spacing w:line="360" w:lineRule="exact"/>
              <w:ind w:left="567" w:hanging="567"/>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抽查藥局、藥商</w:t>
            </w:r>
            <w:r w:rsidRPr="00543291">
              <w:rPr>
                <w:rFonts w:ascii="Times New Roman" w:eastAsia="標楷體" w:hAnsi="Times New Roman"/>
                <w:sz w:val="28"/>
                <w:szCs w:val="28"/>
              </w:rPr>
              <w:t>(</w:t>
            </w:r>
            <w:r w:rsidRPr="00543291">
              <w:rPr>
                <w:rFonts w:ascii="Times New Roman" w:eastAsia="標楷體" w:hAnsi="Times New Roman"/>
                <w:sz w:val="28"/>
                <w:szCs w:val="28"/>
              </w:rPr>
              <w:t>如：屈臣氏、康是美、批發藥商</w:t>
            </w:r>
            <w:r w:rsidRPr="00543291">
              <w:rPr>
                <w:rFonts w:ascii="Times New Roman" w:eastAsia="標楷體" w:hAnsi="Times New Roman"/>
                <w:sz w:val="28"/>
                <w:szCs w:val="28"/>
              </w:rPr>
              <w:t>…</w:t>
            </w:r>
            <w:r w:rsidRPr="00543291">
              <w:rPr>
                <w:rFonts w:ascii="Times New Roman" w:eastAsia="標楷體" w:hAnsi="Times New Roman"/>
                <w:sz w:val="28"/>
                <w:szCs w:val="28"/>
              </w:rPr>
              <w:t>等</w:t>
            </w:r>
            <w:r w:rsidRPr="00543291">
              <w:rPr>
                <w:rFonts w:ascii="Times New Roman" w:eastAsia="標楷體" w:hAnsi="Times New Roman"/>
                <w:sz w:val="28"/>
                <w:szCs w:val="28"/>
              </w:rPr>
              <w:t>)</w:t>
            </w:r>
            <w:r w:rsidRPr="00543291">
              <w:rPr>
                <w:rFonts w:ascii="Times New Roman" w:eastAsia="標楷體" w:hAnsi="Times New Roman"/>
                <w:sz w:val="28"/>
                <w:szCs w:val="28"/>
              </w:rPr>
              <w:t>含麻黃素類（</w:t>
            </w:r>
            <w:r w:rsidRPr="00543291">
              <w:rPr>
                <w:rFonts w:ascii="Times New Roman" w:eastAsia="標楷體" w:hAnsi="Times New Roman"/>
                <w:sz w:val="28"/>
                <w:szCs w:val="28"/>
              </w:rPr>
              <w:t>Pseudoephedrine</w:t>
            </w:r>
            <w:r w:rsidRPr="00543291">
              <w:rPr>
                <w:rFonts w:ascii="Times New Roman" w:eastAsia="標楷體" w:hAnsi="Times New Roman"/>
                <w:sz w:val="28"/>
                <w:szCs w:val="28"/>
              </w:rPr>
              <w:t>、</w:t>
            </w:r>
            <w:r w:rsidRPr="00543291">
              <w:rPr>
                <w:rFonts w:ascii="Times New Roman" w:eastAsia="標楷體" w:hAnsi="Times New Roman"/>
                <w:sz w:val="28"/>
                <w:szCs w:val="28"/>
              </w:rPr>
              <w:t>ephedrine</w:t>
            </w:r>
            <w:r w:rsidRPr="00543291">
              <w:rPr>
                <w:rFonts w:ascii="Times New Roman" w:eastAsia="標楷體" w:hAnsi="Times New Roman"/>
                <w:sz w:val="28"/>
                <w:szCs w:val="28"/>
              </w:rPr>
              <w:t>）藥品之流向異常或未經醫師處方販售處方藥品，如查獲銷售異常</w:t>
            </w:r>
            <w:r w:rsidRPr="00543291">
              <w:rPr>
                <w:rFonts w:ascii="Times New Roman" w:eastAsia="標楷體" w:hAnsi="Times New Roman"/>
                <w:kern w:val="0"/>
                <w:sz w:val="28"/>
                <w:szCs w:val="28"/>
              </w:rPr>
              <w:t>經地方衛生局裁處</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含移送檢警調偵辦，以移送書行政文件為依據</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，得予計分。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1985"/>
              <w:gridCol w:w="1984"/>
            </w:tblGrid>
            <w:tr w:rsidR="005B515F" w:rsidRPr="00543291" w:rsidTr="005B515F">
              <w:trPr>
                <w:jc w:val="center"/>
              </w:trPr>
              <w:tc>
                <w:tcPr>
                  <w:tcW w:w="1998" w:type="dxa"/>
                  <w:shd w:val="clear" w:color="auto" w:fill="auto"/>
                  <w:vAlign w:val="center"/>
                </w:tcPr>
                <w:p w:rsidR="005B515F" w:rsidRPr="00543291" w:rsidRDefault="005B515F" w:rsidP="005B515F">
                  <w:pPr>
                    <w:autoSpaceDE w:val="0"/>
                    <w:autoSpaceDN w:val="0"/>
                    <w:adjustRightInd w:val="0"/>
                    <w:spacing w:line="360" w:lineRule="exact"/>
                    <w:ind w:leftChars="-150" w:hangingChars="150" w:hanging="360"/>
                    <w:jc w:val="center"/>
                    <w:rPr>
                      <w:rFonts w:ascii="Times New Roman" w:eastAsia="標楷體" w:hAnsi="Times New Roman"/>
                      <w:kern w:val="0"/>
                      <w:szCs w:val="28"/>
                    </w:rPr>
                  </w:pPr>
                </w:p>
              </w:tc>
              <w:tc>
                <w:tcPr>
                  <w:tcW w:w="1985"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第一組、第二組</w:t>
                  </w:r>
                </w:p>
              </w:tc>
              <w:tc>
                <w:tcPr>
                  <w:tcW w:w="1984" w:type="dxa"/>
                  <w:shd w:val="clear" w:color="auto" w:fill="auto"/>
                  <w:vAlign w:val="center"/>
                </w:tcPr>
                <w:p w:rsidR="005B515F" w:rsidRPr="00543291" w:rsidRDefault="005B515F" w:rsidP="005B515F">
                  <w:pPr>
                    <w:autoSpaceDE w:val="0"/>
                    <w:autoSpaceDN w:val="0"/>
                    <w:adjustRightIn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第三組、第四組</w:t>
                  </w:r>
                </w:p>
              </w:tc>
            </w:tr>
            <w:tr w:rsidR="005B515F" w:rsidRPr="00543291" w:rsidTr="005B515F">
              <w:trPr>
                <w:trHeight w:val="560"/>
                <w:jc w:val="center"/>
              </w:trPr>
              <w:tc>
                <w:tcPr>
                  <w:tcW w:w="199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查獲含麻黃素類之藥品流向異常</w:t>
                  </w:r>
                </w:p>
              </w:tc>
              <w:tc>
                <w:tcPr>
                  <w:tcW w:w="1985"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0.7</w:t>
                  </w:r>
                </w:p>
              </w:tc>
            </w:tr>
            <w:tr w:rsidR="005B515F" w:rsidRPr="00543291" w:rsidTr="005B515F">
              <w:trPr>
                <w:trHeight w:val="560"/>
                <w:jc w:val="center"/>
              </w:trPr>
              <w:tc>
                <w:tcPr>
                  <w:tcW w:w="199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查獲含麻黃素類處方藥品未經醫師處方販售</w:t>
                  </w:r>
                </w:p>
              </w:tc>
              <w:tc>
                <w:tcPr>
                  <w:tcW w:w="1985"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0.5</w:t>
                  </w:r>
                </w:p>
              </w:tc>
              <w:tc>
                <w:tcPr>
                  <w:tcW w:w="198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0"/>
                    </w:rPr>
                  </w:pPr>
                  <w:r w:rsidRPr="00543291">
                    <w:rPr>
                      <w:rFonts w:ascii="Times New Roman" w:eastAsia="標楷體" w:hAnsi="Times New Roman"/>
                      <w:szCs w:val="20"/>
                    </w:rPr>
                    <w:t>0.7</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83"/>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此項為額外提供加分項目，加總後總分如超過</w:t>
            </w:r>
            <w:r w:rsidRPr="00543291">
              <w:rPr>
                <w:rFonts w:ascii="Times New Roman" w:eastAsia="標楷體" w:hAnsi="Times New Roman" w:hint="eastAsia"/>
                <w:sz w:val="28"/>
                <w:szCs w:val="28"/>
              </w:rPr>
              <w:t>考評項目一、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至</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三</w:t>
            </w:r>
            <w:r w:rsidRPr="00543291">
              <w:rPr>
                <w:rFonts w:ascii="Times New Roman" w:eastAsia="標楷體" w:hAnsi="Times New Roman" w:hint="eastAsia"/>
                <w:sz w:val="28"/>
                <w:szCs w:val="28"/>
              </w:rPr>
              <w:t>)</w:t>
            </w:r>
            <w:r w:rsidRPr="00543291">
              <w:rPr>
                <w:rFonts w:ascii="Times New Roman" w:eastAsia="標楷體" w:hAnsi="Times New Roman"/>
                <w:sz w:val="28"/>
                <w:szCs w:val="28"/>
              </w:rPr>
              <w:t>總分</w:t>
            </w:r>
            <w:r w:rsidRPr="00543291">
              <w:rPr>
                <w:rFonts w:ascii="Times New Roman" w:eastAsia="標楷體" w:hAnsi="Times New Roman"/>
                <w:sz w:val="28"/>
                <w:szCs w:val="28"/>
              </w:rPr>
              <w:t>17</w:t>
            </w:r>
            <w:r w:rsidRPr="00543291">
              <w:rPr>
                <w:rFonts w:ascii="Times New Roman" w:eastAsia="標楷體" w:hAnsi="Times New Roman"/>
                <w:sz w:val="28"/>
                <w:szCs w:val="28"/>
              </w:rPr>
              <w:t>分者，則以</w:t>
            </w:r>
            <w:r w:rsidRPr="00543291">
              <w:rPr>
                <w:rFonts w:ascii="Times New Roman" w:eastAsia="標楷體" w:hAnsi="Times New Roman"/>
                <w:sz w:val="28"/>
                <w:szCs w:val="28"/>
              </w:rPr>
              <w:t>17</w:t>
            </w:r>
            <w:r w:rsidRPr="00543291">
              <w:rPr>
                <w:rFonts w:ascii="Times New Roman" w:eastAsia="標楷體" w:hAnsi="Times New Roman"/>
                <w:sz w:val="28"/>
                <w:szCs w:val="28"/>
              </w:rPr>
              <w:t>分計算。</w:t>
            </w:r>
          </w:p>
          <w:p w:rsidR="005B515F" w:rsidRPr="00543291" w:rsidRDefault="005B515F" w:rsidP="00890A7F">
            <w:pPr>
              <w:numPr>
                <w:ilvl w:val="0"/>
                <w:numId w:val="883"/>
              </w:numPr>
              <w:spacing w:line="360" w:lineRule="exact"/>
              <w:ind w:left="258" w:hanging="258"/>
              <w:jc w:val="both"/>
              <w:rPr>
                <w:rFonts w:ascii="Times New Roman" w:eastAsia="標楷體" w:hAnsi="Times New Roman"/>
                <w:sz w:val="28"/>
                <w:szCs w:val="28"/>
              </w:rPr>
            </w:pPr>
            <w:r w:rsidRPr="00543291">
              <w:rPr>
                <w:rFonts w:ascii="Times New Roman" w:eastAsia="標楷體" w:hAnsi="Times New Roman"/>
                <w:sz w:val="28"/>
                <w:szCs w:val="28"/>
              </w:rPr>
              <w:t>處分資料請擇一鍵入或介接至「</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部醫事管理系統」或「</w:t>
            </w:r>
            <w:r w:rsidRPr="00543291">
              <w:rPr>
                <w:rFonts w:ascii="Times New Roman" w:eastAsia="標楷體" w:hAnsi="Times New Roman"/>
                <w:sz w:val="28"/>
                <w:szCs w:val="28"/>
              </w:rPr>
              <w:t>PMDS</w:t>
            </w:r>
            <w:r w:rsidRPr="00543291">
              <w:rPr>
                <w:rFonts w:ascii="Times New Roman" w:eastAsia="標楷體" w:hAnsi="Times New Roman"/>
                <w:sz w:val="28"/>
                <w:szCs w:val="28"/>
              </w:rPr>
              <w:t>系統」。</w:t>
            </w:r>
          </w:p>
        </w:tc>
        <w:tc>
          <w:tcPr>
            <w:tcW w:w="1361" w:type="dxa"/>
            <w:shd w:val="clear" w:color="auto" w:fill="auto"/>
          </w:tcPr>
          <w:p w:rsidR="005B515F" w:rsidRPr="00543291" w:rsidRDefault="005B515F" w:rsidP="00890A7F">
            <w:pPr>
              <w:numPr>
                <w:ilvl w:val="0"/>
                <w:numId w:val="904"/>
              </w:numPr>
              <w:spacing w:line="360" w:lineRule="exact"/>
              <w:ind w:left="237" w:hanging="237"/>
              <w:jc w:val="both"/>
              <w:rPr>
                <w:rFonts w:ascii="Times New Roman" w:eastAsia="標楷體" w:hAnsi="Times New Roman"/>
                <w:sz w:val="28"/>
                <w:szCs w:val="28"/>
                <w:u w:val="single"/>
              </w:rPr>
            </w:pPr>
            <w:r w:rsidRPr="00543291">
              <w:rPr>
                <w:rFonts w:ascii="Times New Roman" w:eastAsia="標楷體" w:hAnsi="Times New Roman"/>
                <w:sz w:val="28"/>
                <w:szCs w:val="28"/>
              </w:rPr>
              <w:t>衛生局依查核結果填報下列報表：衛生局稽查提升藥品追溯追蹤申報資料正確性清冊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4)</w:t>
            </w:r>
          </w:p>
          <w:p w:rsidR="005B515F" w:rsidRPr="00543291" w:rsidRDefault="005B515F" w:rsidP="00890A7F">
            <w:pPr>
              <w:numPr>
                <w:ilvl w:val="0"/>
                <w:numId w:val="904"/>
              </w:numPr>
              <w:spacing w:line="360" w:lineRule="exact"/>
              <w:ind w:left="237" w:hanging="237"/>
              <w:jc w:val="both"/>
              <w:rPr>
                <w:rFonts w:ascii="Times New Roman" w:eastAsia="標楷體" w:hAnsi="Times New Roman"/>
                <w:sz w:val="28"/>
                <w:szCs w:val="28"/>
                <w:u w:val="single"/>
              </w:rPr>
            </w:pPr>
            <w:r w:rsidRPr="00543291">
              <w:rPr>
                <w:rFonts w:ascii="Times New Roman" w:eastAsia="標楷體" w:hAnsi="Times New Roman"/>
                <w:sz w:val="28"/>
                <w:szCs w:val="28"/>
              </w:rPr>
              <w:t>加分項目如有查獲請填報處分結果清冊</w:t>
            </w:r>
            <w:r w:rsidRPr="00543291">
              <w:rPr>
                <w:rFonts w:ascii="Times New Roman" w:eastAsia="標楷體" w:hAnsi="Times New Roman"/>
                <w:sz w:val="28"/>
                <w:szCs w:val="28"/>
              </w:rPr>
              <w:t>(</w:t>
            </w:r>
            <w:r w:rsidRPr="00543291">
              <w:rPr>
                <w:rFonts w:ascii="Times New Roman" w:eastAsia="標楷體" w:hAnsi="Times New Roman"/>
                <w:sz w:val="28"/>
                <w:szCs w:val="28"/>
              </w:rPr>
              <w:t>附表</w:t>
            </w:r>
            <w:r w:rsidRPr="00543291">
              <w:rPr>
                <w:rFonts w:ascii="Times New Roman" w:eastAsia="標楷體" w:hAnsi="Times New Roman"/>
                <w:sz w:val="28"/>
                <w:szCs w:val="28"/>
              </w:rPr>
              <w:t>5)</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3"/>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確保藥廠及藥商落實</w:t>
      </w:r>
      <w:r w:rsidRPr="00543291">
        <w:rPr>
          <w:rFonts w:ascii="Times New Roman" w:eastAsia="標楷體" w:hAnsi="Times New Roman"/>
          <w:sz w:val="32"/>
          <w:szCs w:val="28"/>
        </w:rPr>
        <w:t>GMP/GDP</w:t>
      </w:r>
      <w:r w:rsidRPr="00543291">
        <w:rPr>
          <w:rFonts w:ascii="Times New Roman" w:eastAsia="標楷體" w:hAnsi="Times New Roman"/>
          <w:sz w:val="32"/>
          <w:szCs w:val="28"/>
        </w:rPr>
        <w:t>之執行</w:t>
      </w:r>
      <w:r w:rsidRPr="00543291">
        <w:rPr>
          <w:rFonts w:ascii="Times New Roman" w:eastAsia="標楷體" w:hAnsi="Times New Roman"/>
          <w:sz w:val="32"/>
          <w:szCs w:val="28"/>
        </w:rPr>
        <w:t>(12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pacing w:line="400" w:lineRule="exact"/>
        <w:jc w:val="right"/>
        <w:rPr>
          <w:rFonts w:ascii="Times New Roman" w:eastAsia="標楷體" w:hAnsi="Times New Roman"/>
          <w:sz w:val="28"/>
          <w:szCs w:val="28"/>
        </w:rPr>
      </w:pPr>
      <w:r w:rsidRPr="00543291">
        <w:rPr>
          <w:rFonts w:ascii="Times New Roman" w:eastAsia="標楷體" w:hAnsi="Times New Roman"/>
          <w:sz w:val="28"/>
          <w:szCs w:val="28"/>
        </w:rPr>
        <w:t>洽詢窗口：【監管組】陳怡彰</w:t>
      </w:r>
      <w:r w:rsidRPr="00543291">
        <w:rPr>
          <w:rFonts w:ascii="Times New Roman" w:eastAsia="標楷體" w:hAnsi="Times New Roman"/>
          <w:sz w:val="28"/>
          <w:szCs w:val="28"/>
        </w:rPr>
        <w:t>/</w:t>
      </w:r>
      <w:r w:rsidRPr="00543291">
        <w:rPr>
          <w:rFonts w:ascii="Times New Roman" w:eastAsia="標楷體" w:hAnsi="Times New Roman"/>
          <w:sz w:val="28"/>
          <w:szCs w:val="28"/>
        </w:rPr>
        <w:t>陳靖農</w:t>
      </w:r>
      <w:r w:rsidRPr="00543291">
        <w:rPr>
          <w:rFonts w:ascii="Times New Roman" w:eastAsia="標楷體" w:hAnsi="Times New Roman"/>
          <w:sz w:val="28"/>
          <w:szCs w:val="28"/>
        </w:rPr>
        <w:t>02-2787-7161/02-2787-7133</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協助執行西藥製造業者及販賣業者</w:t>
            </w:r>
            <w:r w:rsidRPr="00543291">
              <w:rPr>
                <w:rFonts w:ascii="Times New Roman" w:eastAsia="標楷體" w:hAnsi="Times New Roman"/>
                <w:sz w:val="28"/>
                <w:szCs w:val="28"/>
              </w:rPr>
              <w:t>GMP/GDP</w:t>
            </w:r>
            <w:r w:rsidRPr="00543291">
              <w:rPr>
                <w:rFonts w:ascii="Times New Roman" w:eastAsia="標楷體" w:hAnsi="Times New Roman"/>
                <w:sz w:val="28"/>
                <w:szCs w:val="28"/>
              </w:rPr>
              <w:t>檢查</w:t>
            </w:r>
          </w:p>
        </w:tc>
        <w:tc>
          <w:tcPr>
            <w:tcW w:w="6378" w:type="dxa"/>
            <w:shd w:val="clear" w:color="auto" w:fill="auto"/>
          </w:tcPr>
          <w:p w:rsidR="005B515F" w:rsidRPr="00543291" w:rsidRDefault="005B515F" w:rsidP="00890A7F">
            <w:pPr>
              <w:numPr>
                <w:ilvl w:val="0"/>
                <w:numId w:val="846"/>
              </w:numPr>
              <w:spacing w:line="360" w:lineRule="exact"/>
              <w:ind w:left="596" w:hanging="596"/>
              <w:jc w:val="both"/>
              <w:rPr>
                <w:rFonts w:ascii="Times New Roman" w:eastAsia="標楷體" w:hAnsi="Times New Roman"/>
                <w:sz w:val="28"/>
                <w:szCs w:val="28"/>
              </w:rPr>
            </w:pPr>
            <w:r w:rsidRPr="00543291">
              <w:rPr>
                <w:rFonts w:ascii="Times New Roman" w:eastAsia="標楷體" w:hAnsi="Times New Roman"/>
                <w:sz w:val="28"/>
                <w:szCs w:val="28"/>
              </w:rPr>
              <w:t>協助執行</w:t>
            </w:r>
            <w:r w:rsidRPr="00543291">
              <w:rPr>
                <w:rFonts w:ascii="Times New Roman" w:eastAsia="標楷體" w:hAnsi="Times New Roman"/>
                <w:sz w:val="28"/>
                <w:szCs w:val="28"/>
              </w:rPr>
              <w:t>GDP</w:t>
            </w:r>
            <w:r w:rsidRPr="00543291">
              <w:rPr>
                <w:rFonts w:ascii="Times New Roman" w:eastAsia="標楷體" w:hAnsi="Times New Roman"/>
                <w:sz w:val="28"/>
                <w:szCs w:val="28"/>
              </w:rPr>
              <w:t>檢查：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hint="eastAsia"/>
                <w:sz w:val="28"/>
                <w:szCs w:val="28"/>
              </w:rPr>
              <w:t>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依據當年度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署至各縣市執行</w:t>
            </w:r>
            <w:r w:rsidRPr="00543291">
              <w:rPr>
                <w:rFonts w:ascii="Times New Roman" w:eastAsia="標楷體" w:hAnsi="Times New Roman"/>
                <w:sz w:val="28"/>
                <w:szCs w:val="28"/>
              </w:rPr>
              <w:t>GDP</w:t>
            </w:r>
            <w:r w:rsidRPr="00543291">
              <w:rPr>
                <w:rFonts w:ascii="Times New Roman" w:eastAsia="標楷體" w:hAnsi="Times New Roman"/>
                <w:sz w:val="28"/>
                <w:szCs w:val="28"/>
              </w:rPr>
              <w:t>查核數分組。</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甲至丙組考評依據執行率以公式計算給分。</w:t>
            </w:r>
          </w:p>
          <w:p w:rsidR="005B515F" w:rsidRPr="00543291" w:rsidRDefault="005B515F" w:rsidP="005B515F">
            <w:pPr>
              <w:spacing w:line="360" w:lineRule="exact"/>
              <w:ind w:left="120"/>
              <w:jc w:val="both"/>
              <w:rPr>
                <w:rFonts w:ascii="Times New Roman" w:eastAsia="標楷體" w:hAnsi="Times New Roman"/>
                <w:sz w:val="28"/>
                <w:szCs w:val="28"/>
              </w:rPr>
            </w:pPr>
          </w:p>
          <w:tbl>
            <w:tblPr>
              <w:tblW w:w="5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700"/>
              <w:gridCol w:w="859"/>
              <w:gridCol w:w="722"/>
              <w:gridCol w:w="838"/>
              <w:gridCol w:w="567"/>
              <w:gridCol w:w="1316"/>
            </w:tblGrid>
            <w:tr w:rsidR="005B515F" w:rsidRPr="00543291" w:rsidTr="005B515F">
              <w:trPr>
                <w:jc w:val="center"/>
              </w:trPr>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甲組</w:t>
                  </w:r>
                </w:p>
              </w:tc>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乙組</w:t>
                  </w:r>
                </w:p>
              </w:tc>
              <w:tc>
                <w:tcPr>
                  <w:tcW w:w="1405"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丙組</w:t>
                  </w:r>
                </w:p>
              </w:tc>
              <w:tc>
                <w:tcPr>
                  <w:tcW w:w="131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丁組</w:t>
                  </w:r>
                </w:p>
              </w:tc>
            </w:tr>
            <w:tr w:rsidR="005B515F" w:rsidRPr="00543291" w:rsidTr="005B515F">
              <w:trPr>
                <w:trHeight w:val="314"/>
                <w:jc w:val="center"/>
              </w:trPr>
              <w:tc>
                <w:tcPr>
                  <w:tcW w:w="4567" w:type="dxa"/>
                  <w:gridSpan w:val="6"/>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協助查核次數</w:t>
                  </w:r>
                  <w:r w:rsidRPr="00543291">
                    <w:rPr>
                      <w:rFonts w:ascii="Times New Roman" w:eastAsia="標楷體" w:hAnsi="Times New Roman"/>
                      <w:szCs w:val="24"/>
                    </w:rPr>
                    <w:t>/</w:t>
                  </w:r>
                  <w:r w:rsidRPr="00543291">
                    <w:rPr>
                      <w:rFonts w:ascii="Times New Roman" w:eastAsia="標楷體" w:hAnsi="Times New Roman"/>
                      <w:szCs w:val="24"/>
                    </w:rPr>
                    <w:t>當年度該轄區查核次數</w:t>
                  </w:r>
                  <w:r w:rsidRPr="00543291">
                    <w:rPr>
                      <w:rFonts w:ascii="Times New Roman" w:eastAsia="標楷體" w:hAnsi="Times New Roman"/>
                      <w:szCs w:val="24"/>
                    </w:rPr>
                    <w:t>)×100</w:t>
                  </w:r>
                  <w:r w:rsidRPr="00543291">
                    <w:rPr>
                      <w:rFonts w:ascii="Times New Roman" w:eastAsia="標楷體" w:hAnsi="Times New Roman"/>
                      <w:szCs w:val="24"/>
                    </w:rPr>
                    <w:t>％</w:t>
                  </w:r>
                </w:p>
              </w:tc>
              <w:tc>
                <w:tcPr>
                  <w:tcW w:w="131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5</w:t>
                  </w:r>
                  <w:r w:rsidRPr="00543291">
                    <w:rPr>
                      <w:rFonts w:ascii="Times New Roman" w:eastAsia="標楷體" w:hAnsi="Times New Roman"/>
                      <w:szCs w:val="24"/>
                    </w:rPr>
                    <w:t>分</w:t>
                  </w:r>
                </w:p>
              </w:tc>
              <w:tc>
                <w:tcPr>
                  <w:tcW w:w="131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當年度無查核家數者及該縣市無西藥販賣業者，依據「協助執行西藥製造業者檢查」之得分列計給分。</w:t>
                  </w: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4</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3</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6</w:t>
                  </w:r>
                  <w:r w:rsidRPr="00543291">
                    <w:rPr>
                      <w:rFonts w:ascii="Times New Roman" w:eastAsia="標楷體" w:hAnsi="Times New Roman"/>
                      <w:szCs w:val="24"/>
                    </w:rPr>
                    <w:t>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hint="eastAsia"/>
                      <w:szCs w:val="24"/>
                    </w:rPr>
                    <w:t>2</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888"/>
                <w:jc w:val="center"/>
              </w:trPr>
              <w:tc>
                <w:tcPr>
                  <w:tcW w:w="88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&lt;40</w:t>
                  </w:r>
                  <w:r w:rsidRPr="00543291">
                    <w:rPr>
                      <w:rFonts w:ascii="Times New Roman" w:eastAsia="標楷體" w:hAnsi="Times New Roman"/>
                      <w:szCs w:val="24"/>
                    </w:rPr>
                    <w:t>％</w:t>
                  </w:r>
                </w:p>
              </w:tc>
              <w:tc>
                <w:tcPr>
                  <w:tcW w:w="700"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&lt;45</w:t>
                  </w:r>
                  <w:r w:rsidRPr="00543291">
                    <w:rPr>
                      <w:rFonts w:ascii="Times New Roman" w:eastAsia="標楷體" w:hAnsi="Times New Roman"/>
                      <w:szCs w:val="24"/>
                    </w:rPr>
                    <w:t>％</w:t>
                  </w:r>
                </w:p>
              </w:tc>
              <w:tc>
                <w:tcPr>
                  <w:tcW w:w="722"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&lt;60</w:t>
                  </w:r>
                  <w:r w:rsidRPr="00543291">
                    <w:rPr>
                      <w:rFonts w:ascii="Times New Roman" w:eastAsia="標楷體" w:hAnsi="Times New Roman"/>
                      <w:szCs w:val="24"/>
                    </w:rPr>
                    <w:t>％</w:t>
                  </w:r>
                </w:p>
              </w:tc>
              <w:tc>
                <w:tcPr>
                  <w:tcW w:w="567" w:type="dxa"/>
                  <w:shd w:val="clear" w:color="auto" w:fill="auto"/>
                  <w:vAlign w:val="center"/>
                </w:tcPr>
                <w:p w:rsidR="005B515F" w:rsidRPr="00543291" w:rsidRDefault="005B515F" w:rsidP="005B515F">
                  <w:pPr>
                    <w:spacing w:line="30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131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bl>
          <w:p w:rsidR="005B515F" w:rsidRPr="00543291" w:rsidRDefault="005B515F" w:rsidP="005B515F">
            <w:pPr>
              <w:spacing w:line="360" w:lineRule="exact"/>
              <w:ind w:left="865" w:hangingChars="309" w:hanging="865"/>
              <w:jc w:val="both"/>
              <w:rPr>
                <w:rFonts w:ascii="Times New Roman" w:eastAsia="標楷體" w:hAnsi="Times New Roman"/>
                <w:sz w:val="28"/>
                <w:szCs w:val="28"/>
              </w:rPr>
            </w:pPr>
            <w:r w:rsidRPr="00543291">
              <w:rPr>
                <w:rFonts w:ascii="Times New Roman" w:eastAsia="標楷體" w:hAnsi="Times New Roman"/>
                <w:sz w:val="28"/>
                <w:szCs w:val="28"/>
              </w:rPr>
              <w:t>備註：查核數</w:t>
            </w:r>
            <w:r w:rsidRPr="00543291">
              <w:rPr>
                <w:rFonts w:ascii="Times New Roman" w:eastAsia="標楷體" w:hAnsi="Times New Roman"/>
                <w:sz w:val="28"/>
                <w:szCs w:val="28"/>
              </w:rPr>
              <w:t>30</w:t>
            </w:r>
            <w:r w:rsidRPr="00543291">
              <w:rPr>
                <w:rFonts w:ascii="Times New Roman" w:eastAsia="標楷體" w:hAnsi="Times New Roman"/>
                <w:sz w:val="28"/>
                <w:szCs w:val="28"/>
              </w:rPr>
              <w:t>家以上為甲組，</w:t>
            </w:r>
            <w:r w:rsidRPr="00543291">
              <w:rPr>
                <w:rFonts w:ascii="Times New Roman" w:eastAsia="標楷體" w:hAnsi="Times New Roman"/>
                <w:sz w:val="28"/>
                <w:szCs w:val="28"/>
              </w:rPr>
              <w:t>10-29</w:t>
            </w:r>
            <w:r w:rsidRPr="00543291">
              <w:rPr>
                <w:rFonts w:ascii="Times New Roman" w:eastAsia="標楷體" w:hAnsi="Times New Roman"/>
                <w:sz w:val="28"/>
                <w:szCs w:val="28"/>
              </w:rPr>
              <w:t>家為乙組，</w:t>
            </w:r>
            <w:r w:rsidRPr="00543291">
              <w:rPr>
                <w:rFonts w:ascii="Times New Roman" w:eastAsia="標楷體" w:hAnsi="Times New Roman"/>
                <w:sz w:val="28"/>
                <w:szCs w:val="28"/>
              </w:rPr>
              <w:t>1-9</w:t>
            </w:r>
            <w:r w:rsidRPr="00543291">
              <w:rPr>
                <w:rFonts w:ascii="Times New Roman" w:eastAsia="標楷體" w:hAnsi="Times New Roman"/>
                <w:sz w:val="28"/>
                <w:szCs w:val="28"/>
              </w:rPr>
              <w:t>家為丙組。</w:t>
            </w:r>
          </w:p>
          <w:p w:rsidR="005B515F" w:rsidRPr="00543291" w:rsidRDefault="005B515F" w:rsidP="00890A7F">
            <w:pPr>
              <w:numPr>
                <w:ilvl w:val="0"/>
                <w:numId w:val="854"/>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加分後，總分以不超過</w:t>
            </w:r>
            <w:r w:rsidRPr="00543291">
              <w:rPr>
                <w:rFonts w:ascii="Times New Roman" w:eastAsia="標楷體" w:hAnsi="Times New Roman" w:hint="eastAsia"/>
                <w:sz w:val="28"/>
                <w:szCs w:val="28"/>
              </w:rPr>
              <w:t>6</w:t>
            </w:r>
            <w:r w:rsidRPr="00543291">
              <w:rPr>
                <w:rFonts w:ascii="Times New Roman" w:eastAsia="標楷體" w:hAnsi="Times New Roman"/>
                <w:sz w:val="28"/>
                <w:szCs w:val="28"/>
              </w:rPr>
              <w:t>分為限</w:t>
            </w:r>
            <w:r w:rsidRPr="00543291">
              <w:rPr>
                <w:rFonts w:ascii="Times New Roman" w:eastAsia="標楷體" w:hAnsi="Times New Roman"/>
                <w:sz w:val="28"/>
                <w:szCs w:val="28"/>
              </w:rPr>
              <w:t>)</w:t>
            </w:r>
          </w:p>
          <w:p w:rsidR="005B515F" w:rsidRPr="00543291" w:rsidRDefault="005B515F" w:rsidP="00890A7F">
            <w:pPr>
              <w:pStyle w:val="aff0"/>
              <w:numPr>
                <w:ilvl w:val="0"/>
                <w:numId w:val="922"/>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配合食藥署協助調查重大新聞或檢舉案件，每件酌加</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pStyle w:val="aff0"/>
              <w:numPr>
                <w:ilvl w:val="0"/>
                <w:numId w:val="922"/>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當年度藥商普查時，參照</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署「衛生局配合藥商普查作業時確認事項查檢表」確認運銷許可記載事項，一家酌加</w:t>
            </w:r>
            <w:r w:rsidRPr="00543291">
              <w:rPr>
                <w:rFonts w:ascii="Times New Roman" w:eastAsia="標楷體" w:hAnsi="Times New Roman"/>
                <w:sz w:val="28"/>
                <w:szCs w:val="28"/>
              </w:rPr>
              <w:t>0.1</w:t>
            </w:r>
            <w:r w:rsidRPr="00543291">
              <w:rPr>
                <w:rFonts w:ascii="Times New Roman" w:eastAsia="標楷體" w:hAnsi="Times New Roman"/>
                <w:sz w:val="28"/>
                <w:szCs w:val="28"/>
              </w:rPr>
              <w:t>分，若例行藥商普查時，查獲藥商違反</w:t>
            </w:r>
            <w:r w:rsidRPr="00543291">
              <w:rPr>
                <w:rFonts w:ascii="Times New Roman" w:eastAsia="標楷體" w:hAnsi="Times New Roman"/>
                <w:sz w:val="28"/>
                <w:szCs w:val="28"/>
              </w:rPr>
              <w:t>GDP</w:t>
            </w:r>
            <w:r w:rsidRPr="00543291">
              <w:rPr>
                <w:rFonts w:ascii="Times New Roman" w:eastAsia="標楷體" w:hAnsi="Times New Roman"/>
                <w:sz w:val="28"/>
                <w:szCs w:val="28"/>
              </w:rPr>
              <w:t>規定情形</w:t>
            </w:r>
            <w:r w:rsidRPr="00543291">
              <w:rPr>
                <w:rFonts w:ascii="Times New Roman" w:eastAsia="標楷體" w:hAnsi="Times New Roman"/>
                <w:sz w:val="28"/>
                <w:szCs w:val="28"/>
              </w:rPr>
              <w:t>(</w:t>
            </w:r>
            <w:r w:rsidRPr="00543291">
              <w:rPr>
                <w:rFonts w:ascii="Times New Roman" w:eastAsia="標楷體" w:hAnsi="Times New Roman"/>
                <w:sz w:val="28"/>
                <w:szCs w:val="28"/>
              </w:rPr>
              <w:t>如實際作業與</w:t>
            </w:r>
            <w:r w:rsidRPr="00543291">
              <w:rPr>
                <w:rFonts w:ascii="Times New Roman" w:eastAsia="標楷體" w:hAnsi="Times New Roman"/>
                <w:sz w:val="28"/>
                <w:szCs w:val="28"/>
              </w:rPr>
              <w:t>GDP</w:t>
            </w:r>
            <w:r w:rsidRPr="00543291">
              <w:rPr>
                <w:rFonts w:ascii="Times New Roman" w:eastAsia="標楷體" w:hAnsi="Times New Roman"/>
                <w:sz w:val="28"/>
                <w:szCs w:val="28"/>
              </w:rPr>
              <w:t>登記事項不一致、冷藏藥品未依規定置於冷藏處、倉儲地點未報備、運銷紀錄不實、過期藥品未妥適處置等</w:t>
            </w:r>
            <w:r w:rsidRPr="00543291">
              <w:rPr>
                <w:rFonts w:ascii="Times New Roman" w:eastAsia="標楷體" w:hAnsi="Times New Roman"/>
                <w:sz w:val="28"/>
                <w:szCs w:val="28"/>
              </w:rPr>
              <w:t>)</w:t>
            </w:r>
            <w:r w:rsidRPr="00543291">
              <w:rPr>
                <w:rFonts w:ascii="Times New Roman" w:eastAsia="標楷體" w:hAnsi="Times New Roman"/>
                <w:sz w:val="28"/>
                <w:szCs w:val="28"/>
              </w:rPr>
              <w:t>得酌予加分，每件加</w:t>
            </w:r>
            <w:r w:rsidRPr="00543291">
              <w:rPr>
                <w:rFonts w:ascii="Times New Roman" w:eastAsia="標楷體" w:hAnsi="Times New Roman"/>
                <w:sz w:val="28"/>
                <w:szCs w:val="28"/>
              </w:rPr>
              <w:t>0.2</w:t>
            </w:r>
            <w:r w:rsidRPr="00543291">
              <w:rPr>
                <w:rFonts w:ascii="Times New Roman" w:eastAsia="標楷體" w:hAnsi="Times New Roman"/>
                <w:sz w:val="28"/>
                <w:szCs w:val="28"/>
              </w:rPr>
              <w:t>分，並且對於違規事項裁處者，每件加</w:t>
            </w:r>
            <w:r w:rsidRPr="00543291">
              <w:rPr>
                <w:rFonts w:ascii="Times New Roman" w:eastAsia="標楷體" w:hAnsi="Times New Roman"/>
                <w:sz w:val="28"/>
                <w:szCs w:val="28"/>
              </w:rPr>
              <w:t>0.3</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11</w:t>
            </w:r>
            <w:r w:rsidRPr="00543291">
              <w:rPr>
                <w:rFonts w:ascii="Times New Roman" w:eastAsia="標楷體" w:hAnsi="Times New Roman"/>
                <w:sz w:val="28"/>
                <w:szCs w:val="28"/>
              </w:rPr>
              <w:t>月底，</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5B515F">
            <w:pPr>
              <w:spacing w:line="360" w:lineRule="exact"/>
              <w:jc w:val="both"/>
              <w:rPr>
                <w:rFonts w:ascii="Times New Roman" w:eastAsia="標楷體" w:hAnsi="Times New Roman"/>
                <w:sz w:val="28"/>
                <w:szCs w:val="28"/>
              </w:rPr>
            </w:pPr>
          </w:p>
          <w:p w:rsidR="005B515F" w:rsidRPr="00543291" w:rsidRDefault="005B515F" w:rsidP="00890A7F">
            <w:pPr>
              <w:numPr>
                <w:ilvl w:val="0"/>
                <w:numId w:val="846"/>
              </w:numPr>
              <w:spacing w:line="360" w:lineRule="exact"/>
              <w:ind w:left="596" w:hanging="596"/>
              <w:jc w:val="both"/>
              <w:rPr>
                <w:rFonts w:ascii="Times New Roman" w:eastAsia="標楷體" w:hAnsi="Times New Roman"/>
                <w:sz w:val="28"/>
                <w:szCs w:val="28"/>
              </w:rPr>
            </w:pPr>
            <w:r w:rsidRPr="00543291">
              <w:rPr>
                <w:rFonts w:ascii="Times New Roman" w:eastAsia="標楷體" w:hAnsi="Times New Roman"/>
                <w:sz w:val="28"/>
                <w:szCs w:val="28"/>
              </w:rPr>
              <w:t>協助執行西藥製造業者</w:t>
            </w:r>
            <w:r w:rsidRPr="00543291">
              <w:rPr>
                <w:rFonts w:ascii="Times New Roman" w:eastAsia="標楷體" w:hAnsi="Times New Roman"/>
                <w:sz w:val="28"/>
                <w:szCs w:val="28"/>
              </w:rPr>
              <w:t>GMP</w:t>
            </w:r>
            <w:r w:rsidRPr="00543291">
              <w:rPr>
                <w:rFonts w:ascii="Times New Roman" w:eastAsia="標楷體" w:hAnsi="Times New Roman"/>
                <w:sz w:val="28"/>
                <w:szCs w:val="28"/>
              </w:rPr>
              <w:t>檢查：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依據當年度</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署至各縣市執行</w:t>
            </w:r>
            <w:r w:rsidRPr="00543291">
              <w:rPr>
                <w:rFonts w:ascii="Times New Roman" w:eastAsia="標楷體" w:hAnsi="Times New Roman"/>
                <w:sz w:val="28"/>
                <w:szCs w:val="28"/>
              </w:rPr>
              <w:t>GMP</w:t>
            </w:r>
            <w:r w:rsidRPr="00543291">
              <w:rPr>
                <w:rFonts w:ascii="Times New Roman" w:eastAsia="標楷體" w:hAnsi="Times New Roman"/>
                <w:sz w:val="28"/>
                <w:szCs w:val="28"/>
              </w:rPr>
              <w:t>查核場數分組。</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甲</w:t>
            </w:r>
            <w:r w:rsidRPr="00543291">
              <w:rPr>
                <w:rFonts w:ascii="Times New Roman" w:eastAsia="標楷體" w:hAnsi="Times New Roman"/>
                <w:sz w:val="28"/>
                <w:szCs w:val="28"/>
              </w:rPr>
              <w:t>-</w:t>
            </w:r>
            <w:r w:rsidRPr="00543291">
              <w:rPr>
                <w:rFonts w:ascii="Times New Roman" w:eastAsia="標楷體" w:hAnsi="Times New Roman"/>
                <w:sz w:val="28"/>
                <w:szCs w:val="28"/>
              </w:rPr>
              <w:t>丙組依據協助配合</w:t>
            </w:r>
            <w:r w:rsidRPr="00543291">
              <w:rPr>
                <w:rFonts w:ascii="Times New Roman" w:eastAsia="標楷體" w:hAnsi="Times New Roman"/>
                <w:sz w:val="28"/>
                <w:szCs w:val="28"/>
              </w:rPr>
              <w:t>GMP</w:t>
            </w:r>
            <w:r w:rsidRPr="00543291">
              <w:rPr>
                <w:rFonts w:ascii="Times New Roman" w:eastAsia="標楷體" w:hAnsi="Times New Roman"/>
                <w:sz w:val="28"/>
                <w:szCs w:val="28"/>
              </w:rPr>
              <w:t>查核時執行相關作業</w:t>
            </w:r>
            <w:r w:rsidRPr="00543291">
              <w:rPr>
                <w:rFonts w:ascii="Times New Roman" w:eastAsia="標楷體" w:hAnsi="Times New Roman"/>
                <w:sz w:val="28"/>
                <w:szCs w:val="28"/>
              </w:rPr>
              <w:t>(</w:t>
            </w:r>
            <w:r w:rsidRPr="00543291">
              <w:rPr>
                <w:rFonts w:ascii="Times New Roman" w:eastAsia="標楷體" w:hAnsi="Times New Roman"/>
                <w:sz w:val="28"/>
                <w:szCs w:val="28"/>
              </w:rPr>
              <w:t>如</w:t>
            </w:r>
            <w:r w:rsidRPr="00543291">
              <w:rPr>
                <w:rFonts w:ascii="Times New Roman" w:eastAsia="標楷體" w:hAnsi="Times New Roman"/>
                <w:sz w:val="28"/>
                <w:szCs w:val="28"/>
              </w:rPr>
              <w:t>:</w:t>
            </w:r>
            <w:r w:rsidRPr="00543291">
              <w:rPr>
                <w:rFonts w:ascii="Times New Roman" w:eastAsia="標楷體" w:hAnsi="Times New Roman"/>
                <w:sz w:val="28"/>
                <w:szCs w:val="28"/>
              </w:rPr>
              <w:t>封存、查封、抽樣等</w:t>
            </w:r>
            <w:r w:rsidRPr="00543291">
              <w:rPr>
                <w:rFonts w:ascii="Times New Roman" w:eastAsia="標楷體" w:hAnsi="Times New Roman"/>
                <w:sz w:val="28"/>
                <w:szCs w:val="28"/>
              </w:rPr>
              <w:t>)</w:t>
            </w:r>
            <w:r w:rsidRPr="00543291">
              <w:rPr>
                <w:rFonts w:ascii="Times New Roman" w:eastAsia="標楷體" w:hAnsi="Times New Roman"/>
                <w:sz w:val="28"/>
                <w:szCs w:val="28"/>
              </w:rPr>
              <w:t>及查核之後續處理</w:t>
            </w:r>
            <w:r w:rsidRPr="00543291">
              <w:rPr>
                <w:rFonts w:ascii="Times New Roman" w:eastAsia="標楷體" w:hAnsi="Times New Roman"/>
                <w:sz w:val="28"/>
                <w:szCs w:val="28"/>
              </w:rPr>
              <w:t>(</w:t>
            </w:r>
            <w:r w:rsidRPr="00543291">
              <w:rPr>
                <w:rFonts w:ascii="Times New Roman" w:eastAsia="標楷體" w:hAnsi="Times New Roman"/>
                <w:sz w:val="28"/>
                <w:szCs w:val="28"/>
              </w:rPr>
              <w:t>行政處分</w:t>
            </w:r>
            <w:r w:rsidRPr="00543291">
              <w:rPr>
                <w:rFonts w:ascii="Times New Roman" w:eastAsia="標楷體" w:hAnsi="Times New Roman"/>
                <w:sz w:val="28"/>
                <w:szCs w:val="28"/>
              </w:rPr>
              <w:t>)</w:t>
            </w:r>
            <w:r w:rsidRPr="00543291">
              <w:rPr>
                <w:rFonts w:ascii="Times New Roman" w:eastAsia="標楷體" w:hAnsi="Times New Roman"/>
                <w:sz w:val="28"/>
                <w:szCs w:val="28"/>
              </w:rPr>
              <w:t>之相關資料及出席次數給分。丁組依全年度應回收件數全數執行得</w:t>
            </w:r>
            <w:r w:rsidRPr="00543291">
              <w:rPr>
                <w:rFonts w:ascii="Times New Roman" w:eastAsia="標楷體" w:hAnsi="Times New Roman"/>
                <w:sz w:val="28"/>
                <w:szCs w:val="28"/>
              </w:rPr>
              <w:t>4</w:t>
            </w:r>
            <w:r w:rsidRPr="00543291">
              <w:rPr>
                <w:rFonts w:ascii="Times New Roman" w:eastAsia="標楷體" w:hAnsi="Times New Roman"/>
                <w:sz w:val="28"/>
                <w:szCs w:val="28"/>
              </w:rPr>
              <w:t>分。</w:t>
            </w:r>
          </w:p>
          <w:p w:rsidR="005B515F" w:rsidRPr="00543291" w:rsidRDefault="005B515F" w:rsidP="00890A7F">
            <w:pPr>
              <w:numPr>
                <w:ilvl w:val="0"/>
                <w:numId w:val="852"/>
              </w:numPr>
              <w:spacing w:line="360" w:lineRule="exact"/>
              <w:ind w:left="602" w:hanging="482"/>
              <w:jc w:val="both"/>
              <w:rPr>
                <w:rFonts w:ascii="Times New Roman" w:eastAsia="標楷體" w:hAnsi="Times New Roman"/>
                <w:sz w:val="28"/>
                <w:szCs w:val="28"/>
              </w:rPr>
            </w:pPr>
            <w:r w:rsidRPr="00543291">
              <w:rPr>
                <w:rFonts w:ascii="Times New Roman" w:eastAsia="標楷體" w:hAnsi="Times New Roman"/>
                <w:sz w:val="28"/>
                <w:szCs w:val="28"/>
              </w:rPr>
              <w:t>評分標準：</w:t>
            </w:r>
          </w:p>
          <w:tbl>
            <w:tblPr>
              <w:tblW w:w="5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
              <w:gridCol w:w="659"/>
              <w:gridCol w:w="900"/>
              <w:gridCol w:w="681"/>
              <w:gridCol w:w="838"/>
              <w:gridCol w:w="708"/>
              <w:gridCol w:w="1276"/>
            </w:tblGrid>
            <w:tr w:rsidR="005B515F" w:rsidRPr="00543291" w:rsidTr="005B515F">
              <w:trPr>
                <w:jc w:val="center"/>
              </w:trPr>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甲組</w:t>
                  </w:r>
                </w:p>
              </w:tc>
              <w:tc>
                <w:tcPr>
                  <w:tcW w:w="1581"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乙組</w:t>
                  </w:r>
                </w:p>
              </w:tc>
              <w:tc>
                <w:tcPr>
                  <w:tcW w:w="1546" w:type="dxa"/>
                  <w:gridSpan w:val="2"/>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丙組</w:t>
                  </w:r>
                </w:p>
              </w:tc>
              <w:tc>
                <w:tcPr>
                  <w:tcW w:w="1276" w:type="dxa"/>
                  <w:vMerge w:val="restart"/>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丁組</w:t>
                  </w:r>
                </w:p>
              </w:tc>
            </w:tr>
            <w:tr w:rsidR="005B515F" w:rsidRPr="00543291" w:rsidTr="005B515F">
              <w:trPr>
                <w:jc w:val="center"/>
              </w:trPr>
              <w:tc>
                <w:tcPr>
                  <w:tcW w:w="4708" w:type="dxa"/>
                  <w:gridSpan w:val="6"/>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協助查核次數</w:t>
                  </w:r>
                  <w:r w:rsidRPr="00543291">
                    <w:rPr>
                      <w:rFonts w:ascii="Times New Roman" w:eastAsia="標楷體" w:hAnsi="Times New Roman"/>
                      <w:szCs w:val="24"/>
                    </w:rPr>
                    <w:t>/</w:t>
                  </w:r>
                  <w:r w:rsidRPr="00543291">
                    <w:rPr>
                      <w:rFonts w:ascii="Times New Roman" w:eastAsia="標楷體" w:hAnsi="Times New Roman"/>
                      <w:szCs w:val="24"/>
                    </w:rPr>
                    <w:t>當年度該轄區查核次數</w:t>
                  </w:r>
                  <w:r w:rsidRPr="00543291">
                    <w:rPr>
                      <w:rFonts w:ascii="Times New Roman" w:eastAsia="標楷體" w:hAnsi="Times New Roman"/>
                      <w:szCs w:val="24"/>
                    </w:rPr>
                    <w:t>)×100</w:t>
                  </w:r>
                  <w:r w:rsidRPr="00543291">
                    <w:rPr>
                      <w:rFonts w:ascii="Times New Roman" w:eastAsia="標楷體" w:hAnsi="Times New Roman"/>
                      <w:szCs w:val="24"/>
                    </w:rPr>
                    <w:t>％</w:t>
                  </w:r>
                </w:p>
              </w:tc>
              <w:tc>
                <w:tcPr>
                  <w:tcW w:w="1276" w:type="dxa"/>
                  <w:vMerge/>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100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1276" w:type="dxa"/>
                  <w:vMerge w:val="restart"/>
                  <w:shd w:val="clear" w:color="auto" w:fill="auto"/>
                </w:tcPr>
                <w:p w:rsidR="005B515F" w:rsidRPr="00543291" w:rsidRDefault="005B515F" w:rsidP="005B515F">
                  <w:pPr>
                    <w:spacing w:line="360" w:lineRule="exact"/>
                    <w:rPr>
                      <w:rFonts w:ascii="Times New Roman" w:eastAsia="標楷體" w:hAnsi="Times New Roman"/>
                      <w:szCs w:val="24"/>
                    </w:rPr>
                  </w:pPr>
                  <w:r w:rsidRPr="00543291">
                    <w:rPr>
                      <w:rFonts w:ascii="Times New Roman" w:eastAsia="標楷體" w:hAnsi="Times New Roman"/>
                      <w:szCs w:val="24"/>
                    </w:rPr>
                    <w:t>當年度無查核廠數者及該縣市無西藥製造業者，依據執行藥品回收之相關作業計分。</w:t>
                  </w: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90</w:t>
                  </w: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r w:rsidR="005B515F" w:rsidRPr="00543291" w:rsidTr="005B515F">
              <w:trPr>
                <w:trHeight w:val="720"/>
                <w:jc w:val="center"/>
              </w:trPr>
              <w:tc>
                <w:tcPr>
                  <w:tcW w:w="922"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60</w:t>
                  </w:r>
                  <w:r w:rsidRPr="00543291">
                    <w:rPr>
                      <w:rFonts w:ascii="Times New Roman" w:eastAsia="標楷體" w:hAnsi="Times New Roman"/>
                      <w:szCs w:val="24"/>
                    </w:rPr>
                    <w:t>％</w:t>
                  </w:r>
                </w:p>
              </w:tc>
              <w:tc>
                <w:tcPr>
                  <w:tcW w:w="65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0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4"/>
                    </w:rPr>
                  </w:pPr>
                  <w:r w:rsidRPr="00543291">
                    <w:rPr>
                      <w:rFonts w:ascii="Times New Roman" w:eastAsia="標楷體" w:hAnsi="Times New Roman"/>
                      <w:szCs w:val="24"/>
                    </w:rPr>
                    <w:t>&lt; 65</w:t>
                  </w:r>
                  <w:r w:rsidRPr="00543291">
                    <w:rPr>
                      <w:rFonts w:ascii="Times New Roman" w:eastAsia="標楷體" w:hAnsi="Times New Roman"/>
                      <w:szCs w:val="24"/>
                    </w:rPr>
                    <w:t>％</w:t>
                  </w:r>
                </w:p>
              </w:tc>
              <w:tc>
                <w:tcPr>
                  <w:tcW w:w="681"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3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70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p>
              </w:tc>
              <w:tc>
                <w:tcPr>
                  <w:tcW w:w="1276" w:type="dxa"/>
                  <w:vMerge/>
                  <w:shd w:val="clear" w:color="auto" w:fill="auto"/>
                </w:tcPr>
                <w:p w:rsidR="005B515F" w:rsidRPr="00543291" w:rsidRDefault="005B515F" w:rsidP="005B515F">
                  <w:pPr>
                    <w:spacing w:line="360" w:lineRule="exact"/>
                    <w:rPr>
                      <w:rFonts w:ascii="Times New Roman" w:eastAsia="標楷體" w:hAnsi="Times New Roman"/>
                      <w:szCs w:val="24"/>
                    </w:rPr>
                  </w:pP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備註：查核場數</w:t>
            </w:r>
            <w:r w:rsidRPr="00543291">
              <w:rPr>
                <w:rFonts w:ascii="Times New Roman" w:eastAsia="標楷體" w:hAnsi="Times New Roman"/>
                <w:sz w:val="28"/>
                <w:szCs w:val="28"/>
              </w:rPr>
              <w:t>15</w:t>
            </w:r>
            <w:r w:rsidRPr="00543291">
              <w:rPr>
                <w:rFonts w:ascii="Times New Roman" w:eastAsia="標楷體" w:hAnsi="Times New Roman"/>
                <w:sz w:val="28"/>
                <w:szCs w:val="28"/>
              </w:rPr>
              <w:t>家以上為甲組，</w:t>
            </w:r>
            <w:r w:rsidRPr="00543291">
              <w:rPr>
                <w:rFonts w:ascii="Times New Roman" w:eastAsia="標楷體" w:hAnsi="Times New Roman"/>
                <w:sz w:val="28"/>
                <w:szCs w:val="28"/>
              </w:rPr>
              <w:t>7-14</w:t>
            </w:r>
            <w:r w:rsidRPr="00543291">
              <w:rPr>
                <w:rFonts w:ascii="Times New Roman" w:eastAsia="標楷體" w:hAnsi="Times New Roman"/>
                <w:sz w:val="28"/>
                <w:szCs w:val="28"/>
              </w:rPr>
              <w:t>家為乙組，</w:t>
            </w:r>
            <w:r w:rsidRPr="00543291">
              <w:rPr>
                <w:rFonts w:ascii="Times New Roman" w:eastAsia="標楷體" w:hAnsi="Times New Roman"/>
                <w:sz w:val="28"/>
                <w:szCs w:val="28"/>
              </w:rPr>
              <w:t>1-6</w:t>
            </w:r>
            <w:r w:rsidRPr="00543291">
              <w:rPr>
                <w:rFonts w:ascii="Times New Roman" w:eastAsia="標楷體" w:hAnsi="Times New Roman"/>
                <w:sz w:val="28"/>
                <w:szCs w:val="28"/>
              </w:rPr>
              <w:t>家為丙組。</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評分說明：有關配合</w:t>
            </w:r>
            <w:r w:rsidRPr="00543291">
              <w:rPr>
                <w:rFonts w:ascii="Times New Roman" w:eastAsia="標楷體" w:hAnsi="Times New Roman"/>
                <w:sz w:val="28"/>
                <w:szCs w:val="28"/>
              </w:rPr>
              <w:t>GMP</w:t>
            </w:r>
            <w:r w:rsidRPr="00543291">
              <w:rPr>
                <w:rFonts w:ascii="Times New Roman" w:eastAsia="標楷體" w:hAnsi="Times New Roman"/>
                <w:sz w:val="28"/>
                <w:szCs w:val="28"/>
              </w:rPr>
              <w:t>查核後續處理，若藥廠被判定嚴重違反</w:t>
            </w:r>
            <w:r w:rsidRPr="00543291">
              <w:rPr>
                <w:rFonts w:ascii="Times New Roman" w:eastAsia="標楷體" w:hAnsi="Times New Roman"/>
                <w:sz w:val="28"/>
                <w:szCs w:val="28"/>
              </w:rPr>
              <w:t>GMP</w:t>
            </w:r>
            <w:r w:rsidRPr="00543291">
              <w:rPr>
                <w:rFonts w:ascii="Times New Roman" w:eastAsia="標楷體" w:hAnsi="Times New Roman"/>
                <w:sz w:val="28"/>
                <w:szCs w:val="28"/>
              </w:rPr>
              <w:t>，於食藥署發文日二個月內完成行政裁處，未完成行政裁處者一件酌扣</w:t>
            </w:r>
            <w:r w:rsidRPr="00543291">
              <w:rPr>
                <w:rFonts w:ascii="Times New Roman" w:eastAsia="標楷體" w:hAnsi="Times New Roman"/>
                <w:sz w:val="28"/>
                <w:szCs w:val="28"/>
              </w:rPr>
              <w:t>0.2</w:t>
            </w:r>
            <w:r w:rsidRPr="00543291">
              <w:rPr>
                <w:rFonts w:ascii="Times New Roman" w:eastAsia="標楷體" w:hAnsi="Times New Roman"/>
                <w:sz w:val="28"/>
                <w:szCs w:val="28"/>
              </w:rPr>
              <w:t>分，如藥廠被連續判定嚴重違反</w:t>
            </w:r>
            <w:r w:rsidRPr="00543291">
              <w:rPr>
                <w:rFonts w:ascii="Times New Roman" w:eastAsia="標楷體" w:hAnsi="Times New Roman"/>
                <w:sz w:val="28"/>
                <w:szCs w:val="28"/>
              </w:rPr>
              <w:t>GMP</w:t>
            </w:r>
            <w:r w:rsidRPr="00543291">
              <w:rPr>
                <w:rFonts w:ascii="Times New Roman" w:eastAsia="標楷體" w:hAnsi="Times New Roman"/>
                <w:sz w:val="28"/>
                <w:szCs w:val="28"/>
              </w:rPr>
              <w:t>，須加重其行政裁處，未加重裁處者一件酌扣</w:t>
            </w:r>
            <w:r w:rsidRPr="00543291">
              <w:rPr>
                <w:rFonts w:ascii="Times New Roman" w:eastAsia="標楷體" w:hAnsi="Times New Roman"/>
                <w:sz w:val="28"/>
                <w:szCs w:val="28"/>
              </w:rPr>
              <w:t>0.1</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11</w:t>
            </w:r>
            <w:r w:rsidRPr="00543291">
              <w:rPr>
                <w:rFonts w:ascii="Times New Roman" w:eastAsia="標楷體" w:hAnsi="Times New Roman"/>
                <w:sz w:val="28"/>
                <w:szCs w:val="28"/>
              </w:rPr>
              <w:t>月底，</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890A7F">
            <w:pPr>
              <w:numPr>
                <w:ilvl w:val="0"/>
                <w:numId w:val="852"/>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w:t>
            </w:r>
            <w:r w:rsidRPr="00543291">
              <w:rPr>
                <w:rFonts w:ascii="Times New Roman" w:eastAsia="標楷體" w:hAnsi="Times New Roman"/>
                <w:sz w:val="28"/>
                <w:szCs w:val="28"/>
              </w:rPr>
              <w:t>(</w:t>
            </w:r>
            <w:r w:rsidRPr="00543291">
              <w:rPr>
                <w:rFonts w:ascii="Times New Roman" w:eastAsia="標楷體" w:hAnsi="Times New Roman"/>
                <w:sz w:val="28"/>
                <w:szCs w:val="28"/>
              </w:rPr>
              <w:t>加分後，總分以不超過</w:t>
            </w:r>
            <w:r w:rsidRPr="00543291">
              <w:rPr>
                <w:rFonts w:ascii="Times New Roman" w:eastAsia="標楷體" w:hAnsi="Times New Roman" w:hint="eastAsia"/>
                <w:sz w:val="28"/>
                <w:szCs w:val="28"/>
              </w:rPr>
              <w:t>3</w:t>
            </w:r>
            <w:r w:rsidRPr="00543291">
              <w:rPr>
                <w:rFonts w:ascii="Times New Roman" w:eastAsia="標楷體" w:hAnsi="Times New Roman"/>
                <w:sz w:val="28"/>
                <w:szCs w:val="28"/>
              </w:rPr>
              <w:t>分為限</w:t>
            </w:r>
            <w:r w:rsidRPr="00543291">
              <w:rPr>
                <w:rFonts w:ascii="Times New Roman" w:eastAsia="標楷體" w:hAnsi="Times New Roman"/>
                <w:sz w:val="28"/>
                <w:szCs w:val="28"/>
              </w:rPr>
              <w:t>)</w:t>
            </w:r>
          </w:p>
          <w:p w:rsidR="005B515F" w:rsidRPr="00543291" w:rsidRDefault="005B515F" w:rsidP="00890A7F">
            <w:pPr>
              <w:pStyle w:val="aff0"/>
              <w:numPr>
                <w:ilvl w:val="0"/>
                <w:numId w:val="921"/>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配合食藥署協助調查重大新聞或檢舉案件，每件酌加</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pStyle w:val="aff0"/>
              <w:numPr>
                <w:ilvl w:val="0"/>
                <w:numId w:val="921"/>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參與當年度</w:t>
            </w:r>
            <w:r w:rsidRPr="00543291">
              <w:rPr>
                <w:rFonts w:ascii="Times New Roman" w:eastAsia="標楷體" w:hAnsi="Times New Roman"/>
                <w:sz w:val="28"/>
                <w:szCs w:val="28"/>
              </w:rPr>
              <w:t>GMP</w:t>
            </w:r>
            <w:r w:rsidRPr="00543291">
              <w:rPr>
                <w:rFonts w:ascii="Times New Roman" w:eastAsia="標楷體" w:hAnsi="Times New Roman"/>
                <w:sz w:val="28"/>
                <w:szCs w:val="28"/>
              </w:rPr>
              <w:t>查核場次之結束會議</w:t>
            </w:r>
            <w:r w:rsidRPr="00543291">
              <w:rPr>
                <w:rFonts w:ascii="Times New Roman" w:eastAsia="標楷體" w:hAnsi="Times New Roman"/>
                <w:sz w:val="28"/>
                <w:szCs w:val="28"/>
              </w:rPr>
              <w:t>(close meeting)</w:t>
            </w:r>
            <w:r w:rsidRPr="00543291">
              <w:rPr>
                <w:rFonts w:ascii="Times New Roman" w:eastAsia="標楷體" w:hAnsi="Times New Roman"/>
                <w:sz w:val="28"/>
                <w:szCs w:val="28"/>
              </w:rPr>
              <w:t>酌加分數，評分標準：</w:t>
            </w:r>
            <w:r w:rsidRPr="00543291">
              <w:rPr>
                <w:rFonts w:ascii="Times New Roman" w:eastAsia="標楷體" w:hAnsi="Times New Roman"/>
                <w:sz w:val="28"/>
                <w:szCs w:val="28"/>
              </w:rPr>
              <w:t>(</w:t>
            </w:r>
            <w:r w:rsidRPr="00543291">
              <w:rPr>
                <w:rFonts w:ascii="Times New Roman" w:eastAsia="標楷體" w:hAnsi="Times New Roman"/>
                <w:sz w:val="28"/>
                <w:szCs w:val="28"/>
              </w:rPr>
              <w:t>參與結束會議場數</w:t>
            </w:r>
            <w:r w:rsidRPr="00543291">
              <w:rPr>
                <w:rFonts w:ascii="Times New Roman" w:eastAsia="標楷體" w:hAnsi="Times New Roman"/>
                <w:sz w:val="28"/>
                <w:szCs w:val="28"/>
              </w:rPr>
              <w:t>/</w:t>
            </w:r>
            <w:r w:rsidRPr="00543291">
              <w:rPr>
                <w:rFonts w:ascii="Times New Roman" w:eastAsia="標楷體" w:hAnsi="Times New Roman"/>
                <w:sz w:val="28"/>
                <w:szCs w:val="28"/>
              </w:rPr>
              <w:t>當年度協助查核次數</w:t>
            </w:r>
            <w:r w:rsidRPr="00543291">
              <w:rPr>
                <w:rFonts w:ascii="Times New Roman" w:eastAsia="標楷體" w:hAnsi="Times New Roman"/>
                <w:sz w:val="28"/>
                <w:szCs w:val="28"/>
              </w:rPr>
              <w:t>) ×100</w:t>
            </w:r>
            <w:r w:rsidRPr="00543291">
              <w:rPr>
                <w:rFonts w:ascii="Times New Roman" w:eastAsia="標楷體" w:hAnsi="Times New Roman"/>
                <w:sz w:val="28"/>
                <w:szCs w:val="28"/>
              </w:rPr>
              <w:t>％，依比率給分如下：</w:t>
            </w:r>
          </w:p>
          <w:tbl>
            <w:tblPr>
              <w:tblW w:w="5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9"/>
              <w:gridCol w:w="851"/>
              <w:gridCol w:w="709"/>
              <w:gridCol w:w="850"/>
              <w:gridCol w:w="709"/>
              <w:gridCol w:w="850"/>
              <w:gridCol w:w="714"/>
            </w:tblGrid>
            <w:tr w:rsidR="005B515F" w:rsidRPr="00543291" w:rsidTr="005B515F">
              <w:trPr>
                <w:trHeight w:val="859"/>
                <w:jc w:val="center"/>
              </w:trPr>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甲組</w:t>
                  </w:r>
                </w:p>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乙組</w:t>
                  </w:r>
                </w:p>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丙組</w:t>
                  </w:r>
                </w:p>
              </w:tc>
              <w:tc>
                <w:tcPr>
                  <w:tcW w:w="851"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r w:rsidRPr="00543291">
                    <w:rPr>
                      <w:rFonts w:ascii="Times New Roman" w:eastAsia="標楷體" w:hAnsi="Times New Roman"/>
                      <w:szCs w:val="28"/>
                    </w:rPr>
                    <w:t>％</w:t>
                  </w:r>
                </w:p>
              </w:tc>
              <w:tc>
                <w:tcPr>
                  <w:tcW w:w="70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c>
                <w:tcPr>
                  <w:tcW w:w="85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r w:rsidRPr="00543291">
                    <w:rPr>
                      <w:rFonts w:ascii="Times New Roman" w:eastAsia="標楷體" w:hAnsi="Times New Roman"/>
                      <w:szCs w:val="28"/>
                    </w:rPr>
                    <w:t>％</w:t>
                  </w:r>
                </w:p>
              </w:tc>
              <w:tc>
                <w:tcPr>
                  <w:tcW w:w="70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c>
                <w:tcPr>
                  <w:tcW w:w="850"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&lt;30</w:t>
                  </w:r>
                  <w:r w:rsidRPr="00543291">
                    <w:rPr>
                      <w:rFonts w:ascii="Times New Roman" w:eastAsia="標楷體" w:hAnsi="Times New Roman"/>
                      <w:szCs w:val="28"/>
                    </w:rPr>
                    <w:t>％</w:t>
                  </w:r>
                </w:p>
              </w:tc>
              <w:tc>
                <w:tcPr>
                  <w:tcW w:w="714"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r w:rsidR="005B515F" w:rsidRPr="00543291" w:rsidTr="005B515F">
              <w:trPr>
                <w:trHeight w:val="706"/>
                <w:jc w:val="center"/>
              </w:trPr>
              <w:tc>
                <w:tcPr>
                  <w:tcW w:w="859" w:type="dxa"/>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丁組</w:t>
                  </w:r>
                </w:p>
              </w:tc>
              <w:tc>
                <w:tcPr>
                  <w:tcW w:w="4683" w:type="dxa"/>
                  <w:gridSpan w:val="6"/>
                  <w:shd w:val="clear" w:color="auto" w:fill="auto"/>
                  <w:vAlign w:val="center"/>
                </w:tcPr>
                <w:p w:rsidR="005B515F" w:rsidRPr="00543291" w:rsidRDefault="005B515F" w:rsidP="005B515F">
                  <w:pPr>
                    <w:spacing w:line="360" w:lineRule="exact"/>
                    <w:ind w:leftChars="-46" w:hangingChars="46" w:hanging="110"/>
                    <w:jc w:val="center"/>
                    <w:rPr>
                      <w:rFonts w:ascii="Times New Roman" w:eastAsia="標楷體" w:hAnsi="Times New Roman"/>
                      <w:szCs w:val="28"/>
                    </w:rPr>
                  </w:pPr>
                  <w:r w:rsidRPr="00543291">
                    <w:rPr>
                      <w:rFonts w:ascii="Times New Roman" w:eastAsia="標楷體" w:hAnsi="Times New Roman"/>
                      <w:szCs w:val="28"/>
                    </w:rPr>
                    <w:t>當年度無查核廠數者及該縣市無西藥製造業者，依據執行藥品回收之相關作業計分。</w:t>
                  </w:r>
                </w:p>
              </w:tc>
            </w:tr>
          </w:tbl>
          <w:p w:rsidR="005B515F" w:rsidRPr="00543291" w:rsidRDefault="005B515F" w:rsidP="005B515F">
            <w:pPr>
              <w:spacing w:line="360" w:lineRule="exact"/>
              <w:ind w:left="482"/>
              <w:jc w:val="both"/>
              <w:rPr>
                <w:rFonts w:ascii="Times New Roman" w:eastAsia="標楷體" w:hAnsi="Times New Roman"/>
                <w:sz w:val="28"/>
                <w:szCs w:val="28"/>
              </w:rPr>
            </w:pPr>
            <w:r w:rsidRPr="00543291">
              <w:rPr>
                <w:rFonts w:ascii="Times New Roman" w:eastAsia="標楷體" w:hAnsi="Times New Roman"/>
                <w:sz w:val="28"/>
                <w:szCs w:val="28"/>
              </w:rPr>
              <w:t>備註：</w:t>
            </w:r>
            <w:r w:rsidRPr="00543291">
              <w:rPr>
                <w:rFonts w:ascii="Times New Roman" w:eastAsia="標楷體" w:hAnsi="Times New Roman"/>
                <w:sz w:val="28"/>
                <w:szCs w:val="28"/>
              </w:rPr>
              <w:t>GMP</w:t>
            </w:r>
            <w:r w:rsidRPr="00543291">
              <w:rPr>
                <w:rFonts w:ascii="Times New Roman" w:eastAsia="標楷體" w:hAnsi="Times New Roman"/>
                <w:sz w:val="28"/>
                <w:szCs w:val="28"/>
              </w:rPr>
              <w:t>藥廠查核時併同主題式查核，則該廠不列入計算。</w:t>
            </w:r>
          </w:p>
          <w:p w:rsidR="005B515F" w:rsidRPr="00543291" w:rsidRDefault="005B515F" w:rsidP="00890A7F">
            <w:pPr>
              <w:numPr>
                <w:ilvl w:val="0"/>
                <w:numId w:val="846"/>
              </w:numPr>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sz w:val="28"/>
                <w:szCs w:val="28"/>
              </w:rPr>
              <w:t>監督藥品回收與銷毀：</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5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當執行</w:t>
            </w:r>
            <w:r w:rsidRPr="00543291">
              <w:rPr>
                <w:rFonts w:ascii="Times New Roman" w:eastAsia="標楷體" w:hAnsi="Times New Roman"/>
                <w:sz w:val="28"/>
                <w:szCs w:val="28"/>
              </w:rPr>
              <w:t>GMP/GDP</w:t>
            </w:r>
            <w:r w:rsidRPr="00543291">
              <w:rPr>
                <w:rFonts w:ascii="Times New Roman" w:eastAsia="標楷體" w:hAnsi="Times New Roman"/>
                <w:sz w:val="28"/>
                <w:szCs w:val="28"/>
              </w:rPr>
              <w:t>查核結果發現有藥品需進行回收作業，依據</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署品質監督管理組提供回收藥品之回收成果報告書</w:t>
            </w:r>
            <w:r w:rsidRPr="00543291">
              <w:rPr>
                <w:rFonts w:ascii="Times New Roman" w:eastAsia="標楷體" w:hAnsi="Times New Roman"/>
                <w:sz w:val="28"/>
                <w:szCs w:val="28"/>
              </w:rPr>
              <w:t>(</w:t>
            </w:r>
            <w:r w:rsidRPr="00543291">
              <w:rPr>
                <w:rFonts w:ascii="Times New Roman" w:eastAsia="標楷體" w:hAnsi="Times New Roman"/>
                <w:sz w:val="28"/>
                <w:szCs w:val="28"/>
              </w:rPr>
              <w:t>含運銷紀錄</w:t>
            </w:r>
            <w:r w:rsidRPr="00543291">
              <w:rPr>
                <w:rFonts w:ascii="Times New Roman" w:eastAsia="標楷體" w:hAnsi="Times New Roman"/>
                <w:sz w:val="28"/>
                <w:szCs w:val="28"/>
              </w:rPr>
              <w:t>)</w:t>
            </w:r>
            <w:r w:rsidRPr="00543291">
              <w:rPr>
                <w:rFonts w:ascii="Times New Roman" w:eastAsia="標楷體" w:hAnsi="Times New Roman"/>
                <w:sz w:val="28"/>
                <w:szCs w:val="28"/>
              </w:rPr>
              <w:t>，衛生局於食藥署發文日起</w:t>
            </w:r>
            <w:r w:rsidRPr="00543291">
              <w:rPr>
                <w:rFonts w:ascii="Times New Roman" w:eastAsia="標楷體" w:hAnsi="Times New Roman"/>
                <w:sz w:val="28"/>
                <w:szCs w:val="28"/>
              </w:rPr>
              <w:t>3</w:t>
            </w:r>
            <w:r w:rsidRPr="00543291">
              <w:rPr>
                <w:rFonts w:ascii="Times New Roman" w:eastAsia="標楷體" w:hAnsi="Times New Roman"/>
                <w:sz w:val="28"/>
                <w:szCs w:val="28"/>
              </w:rPr>
              <w:t>個月內，針對每項藥品之運銷紀錄中轄區內各醫療院所、藥局及藥房實地抽查其中至少</w:t>
            </w:r>
            <w:r w:rsidRPr="00543291">
              <w:rPr>
                <w:rFonts w:ascii="Times New Roman" w:eastAsia="標楷體" w:hAnsi="Times New Roman"/>
                <w:sz w:val="28"/>
                <w:szCs w:val="28"/>
              </w:rPr>
              <w:t>3</w:t>
            </w:r>
            <w:r w:rsidRPr="00543291">
              <w:rPr>
                <w:rFonts w:ascii="Times New Roman" w:eastAsia="標楷體" w:hAnsi="Times New Roman"/>
                <w:sz w:val="28"/>
                <w:szCs w:val="28"/>
              </w:rPr>
              <w:t>家，監督確認是否落實完成回收，並至線上資訊系統</w:t>
            </w:r>
            <w:r w:rsidRPr="00543291">
              <w:rPr>
                <w:rFonts w:ascii="Times New Roman" w:eastAsia="標楷體" w:hAnsi="Times New Roman"/>
                <w:sz w:val="28"/>
                <w:szCs w:val="28"/>
              </w:rPr>
              <w:t>(PMDS)</w:t>
            </w:r>
            <w:r w:rsidRPr="00543291">
              <w:rPr>
                <w:rFonts w:ascii="Times New Roman" w:eastAsia="標楷體" w:hAnsi="Times New Roman"/>
                <w:sz w:val="28"/>
                <w:szCs w:val="28"/>
              </w:rPr>
              <w:t>填寫查核結果</w:t>
            </w:r>
            <w:r w:rsidRPr="00543291">
              <w:rPr>
                <w:rFonts w:ascii="Times New Roman" w:eastAsia="標楷體" w:hAnsi="Times New Roman"/>
                <w:sz w:val="28"/>
                <w:szCs w:val="28"/>
              </w:rPr>
              <w:t>(</w:t>
            </w:r>
            <w:r w:rsidRPr="00543291">
              <w:rPr>
                <w:rFonts w:ascii="Times New Roman" w:eastAsia="標楷體" w:hAnsi="Times New Roman"/>
                <w:sz w:val="28"/>
                <w:szCs w:val="28"/>
              </w:rPr>
              <w:t>如運銷紀錄中轄區內各醫療院所、藥局及藥房未滿</w:t>
            </w:r>
            <w:r w:rsidRPr="00543291">
              <w:rPr>
                <w:rFonts w:ascii="Times New Roman" w:eastAsia="標楷體" w:hAnsi="Times New Roman"/>
                <w:sz w:val="28"/>
                <w:szCs w:val="28"/>
              </w:rPr>
              <w:t>3</w:t>
            </w:r>
            <w:r w:rsidRPr="00543291">
              <w:rPr>
                <w:rFonts w:ascii="Times New Roman" w:eastAsia="標楷體" w:hAnsi="Times New Roman"/>
                <w:sz w:val="28"/>
                <w:szCs w:val="28"/>
              </w:rPr>
              <w:t>家者，需全數查核完畢</w:t>
            </w:r>
            <w:r w:rsidRPr="00543291">
              <w:rPr>
                <w:rFonts w:ascii="Times New Roman" w:eastAsia="標楷體" w:hAnsi="Times New Roman"/>
                <w:sz w:val="28"/>
                <w:szCs w:val="28"/>
              </w:rPr>
              <w:t>)</w:t>
            </w:r>
            <w:r w:rsidRPr="00543291">
              <w:rPr>
                <w:rFonts w:ascii="Times New Roman" w:eastAsia="標楷體" w:hAnsi="Times New Roman"/>
                <w:sz w:val="28"/>
                <w:szCs w:val="28"/>
              </w:rPr>
              <w:t>，當年度所有品項均完成查核者可得</w:t>
            </w:r>
            <w:r w:rsidRPr="00543291">
              <w:rPr>
                <w:rFonts w:ascii="Times New Roman" w:eastAsia="標楷體" w:hAnsi="Times New Roman"/>
                <w:sz w:val="28"/>
                <w:szCs w:val="28"/>
              </w:rPr>
              <w:t>3</w:t>
            </w:r>
            <w:r w:rsidRPr="00543291">
              <w:rPr>
                <w:rFonts w:ascii="Times New Roman" w:eastAsia="標楷體" w:hAnsi="Times New Roman"/>
                <w:sz w:val="28"/>
                <w:szCs w:val="28"/>
              </w:rPr>
              <w:t>分，未完成實地查核每件酌扣</w:t>
            </w:r>
            <w:r w:rsidRPr="00543291">
              <w:rPr>
                <w:rFonts w:ascii="Times New Roman" w:eastAsia="標楷體" w:hAnsi="Times New Roman"/>
                <w:sz w:val="28"/>
                <w:szCs w:val="28"/>
              </w:rPr>
              <w:t>0.4</w:t>
            </w:r>
            <w:r w:rsidRPr="00543291">
              <w:rPr>
                <w:rFonts w:ascii="Times New Roman" w:eastAsia="標楷體" w:hAnsi="Times New Roman"/>
                <w:sz w:val="28"/>
                <w:szCs w:val="28"/>
              </w:rPr>
              <w:t>分，案件計算截至當年度</w:t>
            </w:r>
            <w:r w:rsidRPr="00543291">
              <w:rPr>
                <w:rFonts w:ascii="Times New Roman" w:eastAsia="標楷體" w:hAnsi="Times New Roman"/>
                <w:sz w:val="28"/>
                <w:szCs w:val="28"/>
              </w:rPr>
              <w:t>10</w:t>
            </w:r>
            <w:r w:rsidRPr="00543291">
              <w:rPr>
                <w:rFonts w:ascii="Times New Roman" w:eastAsia="標楷體" w:hAnsi="Times New Roman"/>
                <w:sz w:val="28"/>
                <w:szCs w:val="28"/>
              </w:rPr>
              <w:t>月底，</w:t>
            </w:r>
            <w:r w:rsidRPr="00543291">
              <w:rPr>
                <w:rFonts w:ascii="Times New Roman" w:eastAsia="標楷體" w:hAnsi="Times New Roman"/>
                <w:sz w:val="28"/>
                <w:szCs w:val="28"/>
              </w:rPr>
              <w:t>11</w:t>
            </w:r>
            <w:r w:rsidRPr="00543291">
              <w:rPr>
                <w:rFonts w:ascii="Times New Roman" w:eastAsia="標楷體" w:hAnsi="Times New Roman"/>
                <w:sz w:val="28"/>
                <w:szCs w:val="28"/>
              </w:rPr>
              <w:t>至</w:t>
            </w:r>
            <w:r w:rsidRPr="00543291">
              <w:rPr>
                <w:rFonts w:ascii="Times New Roman" w:eastAsia="標楷體" w:hAnsi="Times New Roman"/>
                <w:sz w:val="28"/>
                <w:szCs w:val="28"/>
              </w:rPr>
              <w:t>12</w:t>
            </w:r>
            <w:r w:rsidRPr="00543291">
              <w:rPr>
                <w:rFonts w:ascii="Times New Roman" w:eastAsia="標楷體" w:hAnsi="Times New Roman"/>
                <w:sz w:val="28"/>
                <w:szCs w:val="28"/>
              </w:rPr>
              <w:t>月份之案件數列入下年度之評分計算。</w:t>
            </w:r>
          </w:p>
          <w:p w:rsidR="005B515F" w:rsidRPr="00543291" w:rsidRDefault="005B515F" w:rsidP="005B515F">
            <w:pPr>
              <w:spacing w:line="360" w:lineRule="exact"/>
              <w:ind w:leftChars="200" w:left="760" w:hangingChars="100" w:hanging="280"/>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年依據各地方衛生局在</w:t>
            </w:r>
            <w:r w:rsidRPr="00543291">
              <w:rPr>
                <w:rFonts w:ascii="Times New Roman" w:eastAsia="標楷體" w:hAnsi="Times New Roman"/>
                <w:sz w:val="28"/>
                <w:szCs w:val="28"/>
              </w:rPr>
              <w:t>(PMDS)</w:t>
            </w:r>
            <w:r w:rsidRPr="00543291">
              <w:rPr>
                <w:rFonts w:ascii="Times New Roman" w:eastAsia="標楷體" w:hAnsi="Times New Roman"/>
                <w:sz w:val="28"/>
                <w:szCs w:val="28"/>
              </w:rPr>
              <w:t>回報查核結果進行考評，不須再發文回覆食藥署，若查核發現有與運銷紀錄不實之情事，再另函通知食藥署。</w:t>
            </w:r>
          </w:p>
          <w:p w:rsidR="005B515F" w:rsidRPr="00543291" w:rsidRDefault="005B515F" w:rsidP="00890A7F">
            <w:pPr>
              <w:numPr>
                <w:ilvl w:val="0"/>
                <w:numId w:val="85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【加分項目】衛生局執行藥品回收相關作業時，查獲違規事項</w:t>
            </w:r>
            <w:r w:rsidRPr="00543291">
              <w:rPr>
                <w:rFonts w:ascii="Times New Roman" w:eastAsia="標楷體" w:hAnsi="Times New Roman"/>
                <w:sz w:val="28"/>
                <w:szCs w:val="28"/>
              </w:rPr>
              <w:t>(</w:t>
            </w:r>
            <w:r w:rsidRPr="00543291">
              <w:rPr>
                <w:rFonts w:ascii="Times New Roman" w:eastAsia="標楷體" w:hAnsi="Times New Roman"/>
                <w:sz w:val="28"/>
                <w:szCs w:val="28"/>
              </w:rPr>
              <w:t>如運銷紀錄不實、未確實回收、違規販賣或使用應回收藥品、</w:t>
            </w:r>
            <w:r w:rsidRPr="00543291">
              <w:rPr>
                <w:rFonts w:ascii="Times New Roman" w:eastAsia="標楷體" w:hAnsi="Times New Roman"/>
                <w:bCs/>
                <w:sz w:val="28"/>
                <w:szCs w:val="28"/>
              </w:rPr>
              <w:t>過期藥品未妥適處置等</w:t>
            </w:r>
            <w:r w:rsidRPr="00543291">
              <w:rPr>
                <w:rFonts w:ascii="Times New Roman" w:eastAsia="標楷體" w:hAnsi="Times New Roman"/>
                <w:sz w:val="28"/>
                <w:szCs w:val="28"/>
              </w:rPr>
              <w:t>)</w:t>
            </w:r>
            <w:r w:rsidRPr="00543291">
              <w:rPr>
                <w:rFonts w:ascii="Times New Roman" w:eastAsia="標楷體" w:hAnsi="Times New Roman"/>
                <w:sz w:val="28"/>
                <w:szCs w:val="28"/>
              </w:rPr>
              <w:t>得酌予加分，每件加</w:t>
            </w:r>
            <w:r w:rsidRPr="00543291">
              <w:rPr>
                <w:rFonts w:ascii="Times New Roman" w:eastAsia="標楷體" w:hAnsi="Times New Roman"/>
                <w:sz w:val="28"/>
                <w:szCs w:val="28"/>
              </w:rPr>
              <w:t>0.2</w:t>
            </w:r>
            <w:r w:rsidRPr="00543291">
              <w:rPr>
                <w:rFonts w:ascii="Times New Roman" w:eastAsia="標楷體" w:hAnsi="Times New Roman"/>
                <w:sz w:val="28"/>
                <w:szCs w:val="28"/>
              </w:rPr>
              <w:t>分，並且對於違規事項裁處者，每件加</w:t>
            </w:r>
            <w:r w:rsidRPr="00543291">
              <w:rPr>
                <w:rFonts w:ascii="Times New Roman" w:eastAsia="標楷體" w:hAnsi="Times New Roman"/>
                <w:sz w:val="28"/>
                <w:szCs w:val="28"/>
              </w:rPr>
              <w:t>0.3</w:t>
            </w:r>
            <w:r w:rsidRPr="00543291">
              <w:rPr>
                <w:rFonts w:ascii="Times New Roman" w:eastAsia="標楷體" w:hAnsi="Times New Roman"/>
                <w:sz w:val="28"/>
                <w:szCs w:val="28"/>
              </w:rPr>
              <w:t>分，加分後，總分以不超過</w:t>
            </w:r>
            <w:r w:rsidRPr="00543291">
              <w:rPr>
                <w:rFonts w:ascii="Times New Roman" w:eastAsia="標楷體" w:hAnsi="Times New Roman"/>
                <w:sz w:val="28"/>
                <w:szCs w:val="28"/>
              </w:rPr>
              <w:t>3</w:t>
            </w:r>
            <w:r w:rsidRPr="00543291">
              <w:rPr>
                <w:rFonts w:ascii="Times New Roman" w:eastAsia="標楷體" w:hAnsi="Times New Roman"/>
                <w:sz w:val="28"/>
                <w:szCs w:val="28"/>
              </w:rPr>
              <w:t>分為限。</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年藥品回收相關作業由資訊系統產生</w:t>
            </w:r>
            <w:r w:rsidRPr="00543291">
              <w:rPr>
                <w:rFonts w:ascii="Times New Roman" w:eastAsia="標楷體" w:hAnsi="Times New Roman"/>
                <w:sz w:val="28"/>
                <w:szCs w:val="28"/>
              </w:rPr>
              <w:t>(PMDS)</w:t>
            </w:r>
            <w:r w:rsidRPr="00543291">
              <w:rPr>
                <w:rFonts w:ascii="Times New Roman" w:eastAsia="標楷體" w:hAnsi="Times New Roman"/>
                <w:sz w:val="28"/>
                <w:szCs w:val="28"/>
              </w:rPr>
              <w:t>。</w:t>
            </w: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PMDS</w:t>
            </w:r>
            <w:r w:rsidRPr="00543291">
              <w:rPr>
                <w:rFonts w:ascii="Times New Roman" w:eastAsia="標楷體" w:hAnsi="Times New Roman"/>
                <w:sz w:val="28"/>
                <w:szCs w:val="28"/>
              </w:rPr>
              <w:t>系統下載考評之途徑為</w:t>
            </w:r>
            <w:r w:rsidRPr="00543291">
              <w:rPr>
                <w:rFonts w:ascii="Times New Roman" w:eastAsia="標楷體" w:hAnsi="Times New Roman"/>
                <w:sz w:val="28"/>
                <w:szCs w:val="28"/>
              </w:rPr>
              <w:t>http://appmdsweb.fda.gov.tw/Manage/Rpt_Drr_Statistics.aspx?nodeID=421</w:t>
            </w:r>
            <w:r w:rsidRPr="00543291">
              <w:rPr>
                <w:rFonts w:ascii="Times New Roman" w:eastAsia="標楷體" w:hAnsi="Times New Roman"/>
                <w:sz w:val="28"/>
                <w:szCs w:val="28"/>
              </w:rPr>
              <w:t>】</w:t>
            </w:r>
          </w:p>
        </w:tc>
      </w:tr>
    </w:tbl>
    <w:p w:rsidR="005B515F" w:rsidRPr="00543291" w:rsidRDefault="005B515F" w:rsidP="005B515F">
      <w:pPr>
        <w:spacing w:line="400" w:lineRule="exact"/>
        <w:rPr>
          <w:rFonts w:ascii="Times New Roman" w:eastAsia="標楷體" w:hAnsi="Times New Roman"/>
        </w:rPr>
      </w:pPr>
      <w:r w:rsidRPr="00543291">
        <w:rPr>
          <w:rFonts w:ascii="Times New Roman" w:eastAsia="標楷體" w:hAnsi="Times New Roman"/>
        </w:rPr>
        <w:t xml:space="preserve"> </w:t>
      </w: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32"/>
          <w:szCs w:val="32"/>
        </w:rPr>
      </w:pPr>
      <w:r w:rsidRPr="00543291">
        <w:rPr>
          <w:rFonts w:ascii="Times New Roman" w:eastAsia="標楷體" w:hAnsi="Times New Roman"/>
          <w:b/>
          <w:sz w:val="32"/>
          <w:szCs w:val="32"/>
        </w:rPr>
        <w:t>後市場稽查及違規查處</w:t>
      </w:r>
      <w:r w:rsidRPr="00543291">
        <w:rPr>
          <w:rFonts w:ascii="Times New Roman" w:eastAsia="標楷體" w:hAnsi="Times New Roman"/>
          <w:b/>
          <w:sz w:val="32"/>
          <w:szCs w:val="32"/>
        </w:rPr>
        <w:t>(19</w:t>
      </w:r>
      <w:r w:rsidRPr="00543291">
        <w:rPr>
          <w:rFonts w:ascii="Times New Roman" w:eastAsia="標楷體" w:hAnsi="Times New Roman"/>
          <w:b/>
          <w:sz w:val="32"/>
          <w:szCs w:val="32"/>
        </w:rPr>
        <w:t>分</w:t>
      </w:r>
      <w:r w:rsidRPr="00543291">
        <w:rPr>
          <w:rFonts w:ascii="Times New Roman" w:eastAsia="標楷體" w:hAnsi="Times New Roman"/>
          <w:b/>
          <w:sz w:val="32"/>
          <w:szCs w:val="32"/>
        </w:rPr>
        <w:t>)</w:t>
      </w: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32"/>
        </w:rPr>
      </w:pPr>
      <w:bookmarkStart w:id="34" w:name="_Hlk79582301"/>
      <w:r w:rsidRPr="00543291">
        <w:rPr>
          <w:rFonts w:ascii="Times New Roman" w:eastAsia="標楷體" w:hAnsi="Times New Roman"/>
          <w:sz w:val="32"/>
          <w:szCs w:val="32"/>
        </w:rPr>
        <w:t>加強醫療器材產品上市後之品質監控及管理及不法醫材處辦</w:t>
      </w:r>
      <w:r w:rsidRPr="00543291">
        <w:rPr>
          <w:rFonts w:ascii="Times New Roman" w:eastAsia="標楷體" w:hAnsi="Times New Roman"/>
          <w:sz w:val="32"/>
          <w:szCs w:val="32"/>
        </w:rPr>
        <w:t>(5</w:t>
      </w:r>
      <w:r w:rsidRPr="00543291">
        <w:rPr>
          <w:rFonts w:ascii="Times New Roman" w:eastAsia="標楷體" w:hAnsi="Times New Roman"/>
          <w:sz w:val="32"/>
          <w:szCs w:val="32"/>
        </w:rPr>
        <w:t>分</w:t>
      </w:r>
      <w:r w:rsidRPr="00543291">
        <w:rPr>
          <w:rFonts w:ascii="Times New Roman" w:eastAsia="標楷體" w:hAnsi="Times New Roman"/>
          <w:sz w:val="32"/>
          <w:szCs w:val="32"/>
        </w:rPr>
        <w:t>)</w:t>
      </w:r>
    </w:p>
    <w:bookmarkEnd w:id="34"/>
    <w:p w:rsidR="005B515F" w:rsidRPr="00543291" w:rsidRDefault="005B515F" w:rsidP="005B515F">
      <w:pPr>
        <w:pStyle w:val="aff0"/>
        <w:widowControl/>
        <w:spacing w:line="400" w:lineRule="exact"/>
        <w:ind w:leftChars="0" w:left="1276"/>
        <w:jc w:val="right"/>
        <w:rPr>
          <w:rFonts w:ascii="Times New Roman" w:eastAsia="標楷體" w:hAnsi="Times New Roman"/>
          <w:sz w:val="28"/>
          <w:szCs w:val="28"/>
        </w:rPr>
      </w:pPr>
      <w:r w:rsidRPr="00543291">
        <w:rPr>
          <w:rFonts w:ascii="Times New Roman" w:eastAsia="標楷體" w:hAnsi="Times New Roman"/>
          <w:sz w:val="28"/>
          <w:szCs w:val="28"/>
        </w:rPr>
        <w:t>洽詢窗口：【醫粧組】高巧倫</w:t>
      </w:r>
      <w:r w:rsidRPr="00543291">
        <w:rPr>
          <w:rFonts w:ascii="Times New Roman" w:eastAsia="標楷體" w:hAnsi="Times New Roman"/>
          <w:sz w:val="28"/>
          <w:szCs w:val="28"/>
        </w:rPr>
        <w:t>02-2787-7522</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1757"/>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標示稽查暨各縣市醫療器材不良反應通報情形</w:t>
            </w:r>
          </w:p>
        </w:tc>
        <w:tc>
          <w:tcPr>
            <w:tcW w:w="6378" w:type="dxa"/>
            <w:shd w:val="clear" w:color="auto" w:fill="auto"/>
          </w:tcPr>
          <w:p w:rsidR="005B515F" w:rsidRPr="00543291" w:rsidRDefault="005B515F" w:rsidP="00890A7F">
            <w:pPr>
              <w:numPr>
                <w:ilvl w:val="0"/>
                <w:numId w:val="842"/>
              </w:numPr>
              <w:spacing w:line="360" w:lineRule="exact"/>
              <w:ind w:left="566" w:hanging="566"/>
              <w:jc w:val="both"/>
              <w:rPr>
                <w:rFonts w:ascii="Times New Roman" w:eastAsia="標楷體" w:hAnsi="Times New Roman"/>
                <w:sz w:val="28"/>
                <w:szCs w:val="28"/>
              </w:rPr>
            </w:pPr>
            <w:r w:rsidRPr="00543291">
              <w:rPr>
                <w:rFonts w:ascii="Times New Roman" w:eastAsia="標楷體" w:hAnsi="Times New Roman"/>
                <w:sz w:val="28"/>
                <w:szCs w:val="28"/>
              </w:rPr>
              <w:t>標示稽查</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4</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年稽查販賣業或製造業家次</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W w:w="0" w:type="auto"/>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75"/>
              <w:gridCol w:w="943"/>
              <w:gridCol w:w="944"/>
              <w:gridCol w:w="943"/>
              <w:gridCol w:w="808"/>
            </w:tblGrid>
            <w:tr w:rsidR="005B515F" w:rsidRPr="00543291" w:rsidTr="005B515F">
              <w:trPr>
                <w:trHeight w:val="128"/>
              </w:trPr>
              <w:tc>
                <w:tcPr>
                  <w:tcW w:w="709"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216"/>
              </w:trPr>
              <w:tc>
                <w:tcPr>
                  <w:tcW w:w="709" w:type="dxa"/>
                  <w:vMerge w:val="restart"/>
                  <w:shd w:val="clear" w:color="auto" w:fill="auto"/>
                  <w:textDirection w:val="tbRlV"/>
                  <w:vAlign w:val="center"/>
                </w:tcPr>
                <w:p w:rsidR="005B515F" w:rsidRPr="00543291" w:rsidRDefault="005B515F" w:rsidP="005B515F">
                  <w:pPr>
                    <w:spacing w:line="360" w:lineRule="exact"/>
                    <w:ind w:left="113" w:right="113"/>
                    <w:jc w:val="center"/>
                    <w:rPr>
                      <w:rFonts w:ascii="Times New Roman" w:eastAsia="標楷體" w:hAnsi="Times New Roman"/>
                      <w:szCs w:val="28"/>
                    </w:rPr>
                  </w:pPr>
                  <w:r w:rsidRPr="00543291">
                    <w:rPr>
                      <w:rFonts w:ascii="Times New Roman" w:eastAsia="標楷體" w:hAnsi="Times New Roman"/>
                      <w:szCs w:val="28"/>
                    </w:rPr>
                    <w:t>家次</w:t>
                  </w: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75</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37</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115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58</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27</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17</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85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43</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rPr>
                <w:trHeight w:val="65"/>
              </w:trPr>
              <w:tc>
                <w:tcPr>
                  <w:tcW w:w="709"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75"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944"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w:t>
                  </w:r>
                </w:p>
              </w:tc>
              <w:tc>
                <w:tcPr>
                  <w:tcW w:w="808"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bl>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年稽查醫療器材品項數</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5B515F" w:rsidRPr="00543291" w:rsidTr="005B515F">
              <w:trPr>
                <w:trHeight w:val="120"/>
              </w:trPr>
              <w:tc>
                <w:tcPr>
                  <w:tcW w:w="700"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114"/>
              </w:trPr>
              <w:tc>
                <w:tcPr>
                  <w:tcW w:w="700" w:type="dxa"/>
                  <w:vMerge w:val="restart"/>
                  <w:shd w:val="clear" w:color="auto" w:fill="auto"/>
                  <w:textDirection w:val="tbRlV"/>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品項數</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400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75</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35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p>
              </w:tc>
            </w:tr>
            <w:tr w:rsidR="005B515F" w:rsidRPr="00543291" w:rsidTr="005B515F">
              <w:trPr>
                <w:trHeight w:val="61"/>
              </w:trPr>
              <w:tc>
                <w:tcPr>
                  <w:tcW w:w="700" w:type="dxa"/>
                  <w:vMerge/>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50</w:t>
                  </w:r>
                </w:p>
              </w:tc>
              <w:tc>
                <w:tcPr>
                  <w:tcW w:w="942"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25</w:t>
                  </w:r>
                </w:p>
              </w:tc>
              <w:tc>
                <w:tcPr>
                  <w:tcW w:w="941"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p>
              </w:tc>
              <w:tc>
                <w:tcPr>
                  <w:tcW w:w="80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0.8</w:t>
                  </w:r>
                </w:p>
              </w:tc>
            </w:tr>
          </w:tbl>
          <w:p w:rsidR="005B515F" w:rsidRPr="00543291" w:rsidRDefault="005B515F" w:rsidP="00890A7F">
            <w:pPr>
              <w:numPr>
                <w:ilvl w:val="0"/>
                <w:numId w:val="841"/>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標示與許可證刊載不符者處分得分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移送外縣市涉違規案件者</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0.3</w:t>
            </w:r>
            <w:r w:rsidRPr="00543291">
              <w:rPr>
                <w:rFonts w:ascii="Times New Roman" w:eastAsia="標楷體" w:hAnsi="Times New Roman"/>
                <w:sz w:val="28"/>
                <w:szCs w:val="28"/>
              </w:rPr>
              <w:t>分</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自行裁處或移至轄內裁處者</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0.5</w:t>
            </w:r>
            <w:r w:rsidRPr="00543291">
              <w:rPr>
                <w:rFonts w:ascii="Times New Roman" w:eastAsia="標楷體" w:hAnsi="Times New Roman"/>
                <w:sz w:val="28"/>
                <w:szCs w:val="28"/>
              </w:rPr>
              <w:t>分</w:t>
            </w:r>
          </w:p>
          <w:p w:rsidR="005B515F" w:rsidRPr="00543291" w:rsidRDefault="005B515F" w:rsidP="00890A7F">
            <w:pPr>
              <w:numPr>
                <w:ilvl w:val="0"/>
                <w:numId w:val="847"/>
              </w:numPr>
              <w:spacing w:line="360" w:lineRule="exact"/>
              <w:ind w:left="822" w:hanging="397"/>
              <w:jc w:val="both"/>
              <w:rPr>
                <w:rFonts w:ascii="Times New Roman" w:eastAsia="標楷體" w:hAnsi="Times New Roman"/>
                <w:sz w:val="28"/>
                <w:szCs w:val="28"/>
              </w:rPr>
            </w:pPr>
            <w:r w:rsidRPr="00543291">
              <w:rPr>
                <w:rFonts w:ascii="Times New Roman" w:eastAsia="標楷體" w:hAnsi="Times New Roman"/>
                <w:sz w:val="28"/>
                <w:szCs w:val="28"/>
              </w:rPr>
              <w:t>另移送或裁處竄改或偽造製造日期、有效日期或保存期限標示案件</w:t>
            </w:r>
            <w:r w:rsidRPr="00543291">
              <w:rPr>
                <w:rFonts w:ascii="Times New Roman" w:eastAsia="標楷體" w:hAnsi="Times New Roman"/>
                <w:sz w:val="28"/>
                <w:szCs w:val="28"/>
              </w:rPr>
              <w:t>:</w:t>
            </w:r>
            <w:r w:rsidRPr="00543291">
              <w:rPr>
                <w:rFonts w:ascii="Times New Roman" w:eastAsia="標楷體" w:hAnsi="Times New Roman"/>
                <w:sz w:val="28"/>
                <w:szCs w:val="28"/>
              </w:rPr>
              <w:t>每件</w:t>
            </w:r>
            <w:r w:rsidRPr="00543291">
              <w:rPr>
                <w:rFonts w:ascii="Times New Roman" w:eastAsia="標楷體" w:hAnsi="Times New Roman"/>
                <w:sz w:val="28"/>
                <w:szCs w:val="28"/>
              </w:rPr>
              <w:t>1</w:t>
            </w:r>
            <w:r w:rsidRPr="00543291">
              <w:rPr>
                <w:rFonts w:ascii="Times New Roman" w:eastAsia="標楷體" w:hAnsi="Times New Roman"/>
                <w:sz w:val="28"/>
                <w:szCs w:val="28"/>
              </w:rPr>
              <w:t>分。</w:t>
            </w:r>
          </w:p>
          <w:p w:rsidR="005B515F" w:rsidRPr="00543291" w:rsidRDefault="005B515F" w:rsidP="00890A7F">
            <w:pPr>
              <w:numPr>
                <w:ilvl w:val="0"/>
                <w:numId w:val="842"/>
              </w:numPr>
              <w:spacing w:line="360" w:lineRule="exact"/>
              <w:ind w:left="566" w:hanging="566"/>
              <w:jc w:val="both"/>
              <w:rPr>
                <w:rFonts w:ascii="Times New Roman" w:eastAsia="標楷體" w:hAnsi="Times New Roman"/>
                <w:sz w:val="28"/>
                <w:szCs w:val="28"/>
              </w:rPr>
            </w:pPr>
            <w:r w:rsidRPr="00543291">
              <w:rPr>
                <w:rFonts w:ascii="Times New Roman" w:eastAsia="標楷體" w:hAnsi="Times New Roman"/>
                <w:sz w:val="28"/>
                <w:szCs w:val="28"/>
              </w:rPr>
              <w:t>各縣市醫療器材不良反應通報情形</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spacing w:line="360" w:lineRule="exact"/>
              <w:ind w:left="566"/>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a</w:t>
            </w:r>
            <w:r w:rsidRPr="00543291">
              <w:rPr>
                <w:rFonts w:ascii="Times New Roman" w:eastAsia="標楷體" w:hAnsi="Times New Roman"/>
                <w:sz w:val="28"/>
                <w:szCs w:val="28"/>
              </w:rPr>
              <w:t>：</w:t>
            </w:r>
            <w:r w:rsidRPr="00543291">
              <w:rPr>
                <w:rFonts w:ascii="Times New Roman" w:eastAsia="標楷體" w:hAnsi="Times New Roman"/>
                <w:sz w:val="28"/>
                <w:szCs w:val="28"/>
              </w:rPr>
              <w:t>111</w:t>
            </w:r>
            <w:r w:rsidRPr="00543291">
              <w:rPr>
                <w:rFonts w:ascii="Times New Roman" w:eastAsia="標楷體" w:hAnsi="Times New Roman"/>
                <w:sz w:val="28"/>
                <w:szCs w:val="28"/>
              </w:rPr>
              <w:t>年度之通報件數，</w:t>
            </w:r>
            <w:r w:rsidRPr="00543291">
              <w:rPr>
                <w:rFonts w:ascii="Times New Roman" w:eastAsia="標楷體" w:hAnsi="Times New Roman"/>
                <w:sz w:val="28"/>
                <w:szCs w:val="28"/>
              </w:rPr>
              <w:t>b</w:t>
            </w:r>
            <w:r w:rsidRPr="00543291">
              <w:rPr>
                <w:rFonts w:ascii="Times New Roman" w:eastAsia="標楷體" w:hAnsi="Times New Roman"/>
                <w:sz w:val="28"/>
                <w:szCs w:val="28"/>
              </w:rPr>
              <w:t>：</w:t>
            </w:r>
            <w:r w:rsidRPr="00543291">
              <w:rPr>
                <w:rFonts w:ascii="Times New Roman" w:eastAsia="標楷體" w:hAnsi="Times New Roman"/>
                <w:sz w:val="28"/>
                <w:szCs w:val="28"/>
              </w:rPr>
              <w:t>109</w:t>
            </w:r>
            <w:r w:rsidRPr="00543291">
              <w:rPr>
                <w:rFonts w:ascii="Times New Roman" w:eastAsia="標楷體" w:hAnsi="Times New Roman"/>
                <w:sz w:val="28"/>
                <w:szCs w:val="28"/>
              </w:rPr>
              <w:t>年度通報件數，</w:t>
            </w:r>
            <w:r w:rsidRPr="00543291">
              <w:rPr>
                <w:rFonts w:ascii="Times New Roman" w:eastAsia="標楷體" w:hAnsi="Times New Roman"/>
                <w:sz w:val="28"/>
                <w:szCs w:val="28"/>
              </w:rPr>
              <w:t>N</w:t>
            </w:r>
            <w:r w:rsidRPr="00543291">
              <w:rPr>
                <w:rFonts w:ascii="Times New Roman" w:eastAsia="標楷體" w:hAnsi="Times New Roman"/>
                <w:sz w:val="28"/>
                <w:szCs w:val="28"/>
              </w:rPr>
              <w:t>：</w:t>
            </w:r>
            <w:r w:rsidRPr="00543291">
              <w:rPr>
                <w:rFonts w:ascii="Times New Roman" w:eastAsia="標楷體" w:hAnsi="Times New Roman"/>
                <w:sz w:val="28"/>
                <w:szCs w:val="28"/>
              </w:rPr>
              <w:t>111</w:t>
            </w:r>
            <w:r w:rsidRPr="00543291">
              <w:rPr>
                <w:rFonts w:ascii="Times New Roman" w:eastAsia="標楷體" w:hAnsi="Times New Roman"/>
                <w:sz w:val="28"/>
                <w:szCs w:val="28"/>
              </w:rPr>
              <w:t>年度之通報件數除以</w:t>
            </w:r>
            <w:r w:rsidRPr="00543291">
              <w:rPr>
                <w:rFonts w:ascii="Times New Roman" w:eastAsia="標楷體" w:hAnsi="Times New Roman"/>
                <w:sz w:val="28"/>
                <w:szCs w:val="28"/>
              </w:rPr>
              <w:t>109</w:t>
            </w:r>
            <w:r w:rsidRPr="00543291">
              <w:rPr>
                <w:rFonts w:ascii="Times New Roman" w:eastAsia="標楷體" w:hAnsi="Times New Roman"/>
                <w:sz w:val="28"/>
                <w:szCs w:val="28"/>
              </w:rPr>
              <w:t>年度通報件數之比率，</w:t>
            </w:r>
            <w:r w:rsidRPr="00543291">
              <w:rPr>
                <w:rFonts w:ascii="Times New Roman" w:eastAsia="標楷體" w:hAnsi="Times New Roman"/>
                <w:sz w:val="28"/>
                <w:szCs w:val="28"/>
              </w:rPr>
              <w:t>N=(a/b)×100%</w:t>
            </w:r>
            <w:r w:rsidRPr="00543291">
              <w:rPr>
                <w:rFonts w:ascii="Times New Roman" w:eastAsia="標楷體" w:hAnsi="Times New Roman"/>
                <w:sz w:val="28"/>
                <w:szCs w:val="28"/>
              </w:rPr>
              <w:t>）</w:t>
            </w:r>
          </w:p>
          <w:p w:rsidR="005B515F" w:rsidRPr="00543291" w:rsidRDefault="005B515F" w:rsidP="005B515F">
            <w:pPr>
              <w:spacing w:line="360" w:lineRule="exact"/>
              <w:ind w:left="566"/>
              <w:jc w:val="both"/>
              <w:rPr>
                <w:rFonts w:ascii="Times New Roman" w:eastAsia="標楷體" w:hAnsi="Times New Roman"/>
                <w:sz w:val="28"/>
                <w:szCs w:val="28"/>
              </w:rPr>
            </w:pPr>
          </w:p>
          <w:tbl>
            <w:tblPr>
              <w:tblStyle w:val="420"/>
              <w:tblW w:w="5867" w:type="dxa"/>
              <w:jc w:val="center"/>
              <w:tblLayout w:type="fixed"/>
              <w:tblLook w:val="04A0" w:firstRow="1" w:lastRow="0" w:firstColumn="1" w:lastColumn="0" w:noHBand="0" w:noVBand="1"/>
            </w:tblPr>
            <w:tblGrid>
              <w:gridCol w:w="2042"/>
              <w:gridCol w:w="2950"/>
              <w:gridCol w:w="875"/>
            </w:tblGrid>
            <w:tr w:rsidR="005B515F" w:rsidRPr="00543291" w:rsidTr="005B515F">
              <w:trPr>
                <w:trHeight w:val="491"/>
                <w:jc w:val="center"/>
              </w:trPr>
              <w:tc>
                <w:tcPr>
                  <w:tcW w:w="204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109</w:t>
                  </w:r>
                  <w:r w:rsidRPr="00543291">
                    <w:rPr>
                      <w:rFonts w:ascii="Times New Roman" w:eastAsia="標楷體" w:hAnsi="Times New Roman"/>
                      <w:sz w:val="24"/>
                      <w:szCs w:val="28"/>
                    </w:rPr>
                    <w:t>年度通報件數（</w:t>
                  </w:r>
                  <w:r w:rsidRPr="00543291">
                    <w:rPr>
                      <w:rFonts w:ascii="Times New Roman" w:eastAsia="標楷體" w:hAnsi="Times New Roman"/>
                      <w:sz w:val="24"/>
                      <w:szCs w:val="28"/>
                    </w:rPr>
                    <w:t>b</w:t>
                  </w:r>
                  <w:r w:rsidRPr="00543291">
                    <w:rPr>
                      <w:rFonts w:ascii="Times New Roman" w:eastAsia="標楷體" w:hAnsi="Times New Roman"/>
                      <w:sz w:val="24"/>
                      <w:szCs w:val="28"/>
                    </w:rPr>
                    <w:t>）</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111</w:t>
                  </w:r>
                  <w:r w:rsidRPr="00543291">
                    <w:rPr>
                      <w:rFonts w:ascii="Times New Roman" w:eastAsia="標楷體" w:hAnsi="Times New Roman"/>
                      <w:sz w:val="24"/>
                      <w:szCs w:val="28"/>
                    </w:rPr>
                    <w:t>年度之通報件數（</w:t>
                  </w:r>
                  <w:r w:rsidRPr="00543291">
                    <w:rPr>
                      <w:rFonts w:ascii="Times New Roman" w:eastAsia="標楷體" w:hAnsi="Times New Roman"/>
                      <w:sz w:val="24"/>
                      <w:szCs w:val="28"/>
                    </w:rPr>
                    <w:t>a</w:t>
                  </w:r>
                  <w:r w:rsidRPr="00543291">
                    <w:rPr>
                      <w:rFonts w:ascii="Times New Roman" w:eastAsia="標楷體" w:hAnsi="Times New Roman"/>
                      <w:sz w:val="24"/>
                      <w:szCs w:val="28"/>
                    </w:rPr>
                    <w:t>）或</w:t>
                  </w:r>
                  <w:r w:rsidRPr="00543291">
                    <w:rPr>
                      <w:rFonts w:ascii="Times New Roman" w:eastAsia="標楷體" w:hAnsi="Times New Roman"/>
                      <w:sz w:val="24"/>
                      <w:szCs w:val="28"/>
                    </w:rPr>
                    <w:t>111</w:t>
                  </w:r>
                  <w:r w:rsidRPr="00543291">
                    <w:rPr>
                      <w:rFonts w:ascii="Times New Roman" w:eastAsia="標楷體" w:hAnsi="Times New Roman"/>
                      <w:sz w:val="24"/>
                      <w:szCs w:val="28"/>
                    </w:rPr>
                    <w:t>年度之通報件數除以</w:t>
                  </w:r>
                  <w:r w:rsidRPr="00543291">
                    <w:rPr>
                      <w:rFonts w:ascii="Times New Roman" w:eastAsia="標楷體" w:hAnsi="Times New Roman"/>
                      <w:sz w:val="24"/>
                      <w:szCs w:val="28"/>
                    </w:rPr>
                    <w:t>109</w:t>
                  </w:r>
                  <w:r w:rsidRPr="00543291">
                    <w:rPr>
                      <w:rFonts w:ascii="Times New Roman" w:eastAsia="標楷體" w:hAnsi="Times New Roman"/>
                      <w:sz w:val="24"/>
                      <w:szCs w:val="28"/>
                    </w:rPr>
                    <w:t>年度通報件數之比率（</w:t>
                  </w:r>
                  <w:r w:rsidRPr="00543291">
                    <w:rPr>
                      <w:rFonts w:ascii="Times New Roman" w:eastAsia="標楷體" w:hAnsi="Times New Roman"/>
                      <w:sz w:val="24"/>
                      <w:szCs w:val="28"/>
                    </w:rPr>
                    <w:t>N</w:t>
                  </w:r>
                  <w:r w:rsidRPr="00543291">
                    <w:rPr>
                      <w:rFonts w:ascii="Times New Roman" w:eastAsia="標楷體" w:hAnsi="Times New Roman"/>
                      <w:sz w:val="24"/>
                      <w:szCs w:val="28"/>
                    </w:rPr>
                    <w:t>）</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分數</w:t>
                  </w:r>
                </w:p>
              </w:tc>
            </w:tr>
            <w:tr w:rsidR="005B515F" w:rsidRPr="00543291" w:rsidTr="005B515F">
              <w:trPr>
                <w:trHeight w:val="126"/>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b≤5</w:t>
                  </w:r>
                  <w:r w:rsidRPr="00543291">
                    <w:rPr>
                      <w:rFonts w:ascii="Times New Roman" w:eastAsia="標楷體" w:hAnsi="Times New Roman"/>
                      <w:sz w:val="24"/>
                      <w:szCs w:val="28"/>
                    </w:rPr>
                    <w:t>件</w:t>
                  </w:r>
                </w:p>
              </w:tc>
              <w:tc>
                <w:tcPr>
                  <w:tcW w:w="2950"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6</w:t>
                  </w:r>
                  <w:r w:rsidRPr="00543291">
                    <w:rPr>
                      <w:rFonts w:ascii="Times New Roman" w:eastAsia="標楷體" w:hAnsi="Times New Roman"/>
                      <w:sz w:val="24"/>
                      <w:szCs w:val="28"/>
                    </w:rPr>
                    <w:t>件</w:t>
                  </w:r>
                  <w:r w:rsidRPr="00543291">
                    <w:rPr>
                      <w:rFonts w:ascii="Times New Roman" w:eastAsia="標楷體" w:hAnsi="Times New Roman"/>
                      <w:sz w:val="24"/>
                      <w:szCs w:val="28"/>
                    </w:rPr>
                    <w:t>≤ a</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4~5</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2~3</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r w:rsidR="005B515F" w:rsidRPr="00543291" w:rsidTr="005B515F">
              <w:trPr>
                <w:trHeight w:val="65"/>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a</w:t>
                  </w:r>
                  <w:r w:rsidRPr="00543291">
                    <w:rPr>
                      <w:rFonts w:ascii="Times New Roman" w:eastAsia="標楷體" w:hAnsi="Times New Roman"/>
                      <w:sz w:val="24"/>
                      <w:szCs w:val="28"/>
                    </w:rPr>
                    <w:t>：</w:t>
                  </w:r>
                  <w:r w:rsidRPr="00543291">
                    <w:rPr>
                      <w:rFonts w:ascii="Times New Roman" w:eastAsia="標楷體" w:hAnsi="Times New Roman"/>
                      <w:sz w:val="24"/>
                      <w:szCs w:val="28"/>
                    </w:rPr>
                    <w:t>1</w:t>
                  </w:r>
                  <w:r w:rsidRPr="00543291">
                    <w:rPr>
                      <w:rFonts w:ascii="Times New Roman" w:eastAsia="標楷體" w:hAnsi="Times New Roman"/>
                      <w:sz w:val="24"/>
                      <w:szCs w:val="28"/>
                    </w:rPr>
                    <w:t>件</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0.3</w:t>
                  </w:r>
                </w:p>
              </w:tc>
            </w:tr>
            <w:tr w:rsidR="005B515F" w:rsidRPr="00543291" w:rsidTr="005B515F">
              <w:trPr>
                <w:trHeight w:val="65"/>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5</w:t>
                  </w:r>
                  <w:r w:rsidRPr="00543291">
                    <w:rPr>
                      <w:rFonts w:ascii="Times New Roman" w:eastAsia="標楷體" w:hAnsi="Times New Roman"/>
                      <w:sz w:val="24"/>
                      <w:szCs w:val="28"/>
                    </w:rPr>
                    <w:t>件</w:t>
                  </w:r>
                  <w:r w:rsidRPr="00543291">
                    <w:rPr>
                      <w:rFonts w:ascii="Times New Roman" w:eastAsia="標楷體" w:hAnsi="Times New Roman"/>
                      <w:sz w:val="24"/>
                      <w:szCs w:val="28"/>
                    </w:rPr>
                    <w:t>&lt;b&lt;100</w:t>
                  </w:r>
                  <w:r w:rsidRPr="00543291">
                    <w:rPr>
                      <w:rFonts w:ascii="Times New Roman" w:eastAsia="標楷體" w:hAnsi="Times New Roman"/>
                      <w:sz w:val="24"/>
                      <w:szCs w:val="28"/>
                    </w:rPr>
                    <w:t>件</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80% &lt; N</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01"/>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60% &lt; N ≤ 80%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101"/>
                <w:jc w:val="center"/>
              </w:trPr>
              <w:tc>
                <w:tcPr>
                  <w:tcW w:w="2042" w:type="dxa"/>
                  <w:vMerge/>
                  <w:vAlign w:val="center"/>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 &lt; N ≤ 60%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r w:rsidR="005B515F" w:rsidRPr="00543291" w:rsidTr="005B515F">
              <w:trPr>
                <w:trHeight w:val="101"/>
                <w:jc w:val="center"/>
              </w:trPr>
              <w:tc>
                <w:tcPr>
                  <w:tcW w:w="2042"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100</w:t>
                  </w:r>
                  <w:r w:rsidRPr="00543291">
                    <w:rPr>
                      <w:rFonts w:ascii="Times New Roman" w:eastAsia="標楷體" w:hAnsi="Times New Roman"/>
                      <w:sz w:val="24"/>
                      <w:szCs w:val="28"/>
                    </w:rPr>
                    <w:t>件</w:t>
                  </w:r>
                  <w:r w:rsidRPr="00543291">
                    <w:rPr>
                      <w:rFonts w:ascii="Times New Roman" w:eastAsia="標楷體" w:hAnsi="Times New Roman"/>
                      <w:sz w:val="24"/>
                      <w:szCs w:val="28"/>
                    </w:rPr>
                    <w:t>≤ b</w:t>
                  </w: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70% &lt; N</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01"/>
                <w:jc w:val="center"/>
              </w:trPr>
              <w:tc>
                <w:tcPr>
                  <w:tcW w:w="2042"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50% &lt; N ≤ 70%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0.8</w:t>
                  </w:r>
                </w:p>
              </w:tc>
            </w:tr>
            <w:tr w:rsidR="005B515F" w:rsidRPr="00543291" w:rsidTr="005B515F">
              <w:trPr>
                <w:trHeight w:val="101"/>
                <w:jc w:val="center"/>
              </w:trPr>
              <w:tc>
                <w:tcPr>
                  <w:tcW w:w="2042"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2950"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 &lt; N ≤ 50%</w:t>
                  </w:r>
                </w:p>
              </w:tc>
              <w:tc>
                <w:tcPr>
                  <w:tcW w:w="875"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48"/>
              </w:numPr>
              <w:spacing w:line="360" w:lineRule="exact"/>
              <w:ind w:left="280" w:hangingChars="100" w:hanging="280"/>
              <w:jc w:val="both"/>
              <w:rPr>
                <w:rFonts w:ascii="Times New Roman" w:eastAsia="標楷體" w:hAnsi="Times New Roman"/>
                <w:sz w:val="28"/>
                <w:szCs w:val="28"/>
              </w:rPr>
            </w:pPr>
            <w:r w:rsidRPr="00543291">
              <w:rPr>
                <w:rFonts w:ascii="Times New Roman" w:eastAsia="標楷體" w:hAnsi="Times New Roman"/>
                <w:sz w:val="28"/>
                <w:szCs w:val="28"/>
              </w:rPr>
              <w:t>衛生局將第一項標示稽查不合格產品之相關資料及處分資料鍵入『</w:t>
            </w:r>
            <w:r w:rsidRPr="00543291">
              <w:rPr>
                <w:rFonts w:ascii="Times New Roman" w:eastAsia="標楷體" w:hAnsi="Times New Roman"/>
                <w:sz w:val="28"/>
                <w:szCs w:val="28"/>
              </w:rPr>
              <w:t>PMDS</w:t>
            </w:r>
            <w:r w:rsidRPr="00543291">
              <w:rPr>
                <w:rFonts w:ascii="Times New Roman" w:eastAsia="標楷體" w:hAnsi="Times New Roman"/>
                <w:sz w:val="28"/>
                <w:szCs w:val="28"/>
              </w:rPr>
              <w:t>系統』者，始予採計得分。</w:t>
            </w:r>
          </w:p>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sz w:val="28"/>
                <w:szCs w:val="28"/>
              </w:rPr>
              <w:t>「標示稽查（含處分）」：由</w:t>
            </w:r>
            <w:r w:rsidRPr="00543291">
              <w:rPr>
                <w:rFonts w:ascii="Times New Roman" w:eastAsia="標楷體" w:hAnsi="Times New Roman"/>
                <w:sz w:val="28"/>
                <w:szCs w:val="28"/>
              </w:rPr>
              <w:t>PMDS</w:t>
            </w:r>
            <w:r w:rsidRPr="00543291">
              <w:rPr>
                <w:rFonts w:ascii="Times New Roman" w:eastAsia="標楷體" w:hAnsi="Times New Roman"/>
                <w:sz w:val="28"/>
                <w:szCs w:val="28"/>
              </w:rPr>
              <w:t>系統中查詢（路徑：</w:t>
            </w:r>
            <w:r w:rsidRPr="00543291">
              <w:rPr>
                <w:rFonts w:ascii="Times New Roman" w:eastAsia="標楷體" w:hAnsi="Times New Roman"/>
                <w:sz w:val="28"/>
                <w:szCs w:val="28"/>
              </w:rPr>
              <w:t>PMDS</w:t>
            </w:r>
            <w:r w:rsidRPr="00543291">
              <w:rPr>
                <w:rFonts w:ascii="Times New Roman" w:eastAsia="標楷體" w:hAnsi="Times New Roman"/>
                <w:sz w:val="28"/>
                <w:szCs w:val="28"/>
              </w:rPr>
              <w:t>首頁</w:t>
            </w:r>
            <w:r w:rsidRPr="00543291">
              <w:rPr>
                <w:rFonts w:ascii="Times New Roman" w:eastAsia="標楷體" w:hAnsi="Times New Roman"/>
                <w:sz w:val="28"/>
                <w:szCs w:val="28"/>
              </w:rPr>
              <w:t>&gt;</w:t>
            </w:r>
            <w:r w:rsidRPr="00543291">
              <w:rPr>
                <w:rFonts w:ascii="Times New Roman" w:eastAsia="標楷體" w:hAnsi="Times New Roman"/>
                <w:sz w:val="28"/>
                <w:szCs w:val="28"/>
              </w:rPr>
              <w:t>藥粧稽查紀錄</w:t>
            </w:r>
            <w:r w:rsidRPr="00543291">
              <w:rPr>
                <w:rFonts w:ascii="Times New Roman" w:eastAsia="標楷體" w:hAnsi="Times New Roman"/>
                <w:sz w:val="28"/>
                <w:szCs w:val="28"/>
              </w:rPr>
              <w:t>&gt;</w:t>
            </w:r>
            <w:r w:rsidRPr="00543291">
              <w:rPr>
                <w:rFonts w:ascii="Times New Roman" w:eastAsia="標楷體" w:hAnsi="Times New Roman"/>
                <w:sz w:val="28"/>
                <w:szCs w:val="28"/>
              </w:rPr>
              <w:t>醫療器材稽查紀錄）。</w:t>
            </w:r>
          </w:p>
        </w:tc>
        <w:tc>
          <w:tcPr>
            <w:tcW w:w="1361" w:type="dxa"/>
            <w:shd w:val="clear" w:color="auto" w:fill="auto"/>
          </w:tcPr>
          <w:p w:rsidR="005B515F" w:rsidRPr="00543291" w:rsidRDefault="005B515F" w:rsidP="00890A7F">
            <w:pPr>
              <w:numPr>
                <w:ilvl w:val="0"/>
                <w:numId w:val="906"/>
              </w:numPr>
              <w:autoSpaceDE w:val="0"/>
              <w:autoSpaceDN w:val="0"/>
              <w:adjustRightInd w:val="0"/>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標示稽查，由衛生局提交結果統計表</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附表</w:t>
            </w:r>
            <w:r w:rsidRPr="00543291">
              <w:rPr>
                <w:rFonts w:ascii="Times New Roman" w:eastAsia="標楷體" w:hAnsi="Times New Roman"/>
                <w:kern w:val="0"/>
                <w:sz w:val="28"/>
                <w:szCs w:val="28"/>
              </w:rPr>
              <w:t>6)</w:t>
            </w:r>
            <w:r w:rsidRPr="00543291">
              <w:rPr>
                <w:rFonts w:ascii="Times New Roman" w:eastAsia="標楷體" w:hAnsi="Times New Roman"/>
                <w:kern w:val="0"/>
                <w:sz w:val="28"/>
                <w:szCs w:val="28"/>
              </w:rPr>
              <w:t>，必要時得依食藥署要求提供相關佐證資料。</w:t>
            </w:r>
          </w:p>
          <w:p w:rsidR="005B515F" w:rsidRPr="00543291" w:rsidRDefault="005B515F" w:rsidP="00890A7F">
            <w:pPr>
              <w:numPr>
                <w:ilvl w:val="0"/>
                <w:numId w:val="906"/>
              </w:numPr>
              <w:autoSpaceDE w:val="0"/>
              <w:autoSpaceDN w:val="0"/>
              <w:adjustRightInd w:val="0"/>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不良反應通報情形由食藥署直接自</w:t>
            </w:r>
            <w:r w:rsidRPr="00543291">
              <w:rPr>
                <w:rFonts w:ascii="Times New Roman" w:eastAsia="標楷體" w:hAnsi="Times New Roman" w:hint="eastAsia"/>
                <w:kern w:val="0"/>
                <w:sz w:val="28"/>
                <w:szCs w:val="28"/>
              </w:rPr>
              <w:t>本</w:t>
            </w:r>
            <w:r w:rsidRPr="00543291">
              <w:rPr>
                <w:rFonts w:ascii="Times New Roman" w:eastAsia="標楷體" w:hAnsi="Times New Roman"/>
                <w:kern w:val="0"/>
                <w:sz w:val="28"/>
                <w:szCs w:val="28"/>
              </w:rPr>
              <w:t>部全國藥物不良反應通報中心資料庫評分，不需檢附資料。</w:t>
            </w:r>
          </w:p>
        </w:tc>
      </w:tr>
      <w:tr w:rsidR="005B515F" w:rsidRPr="00543291" w:rsidTr="005B515F">
        <w:trPr>
          <w:trHeight w:val="10546"/>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後市場不良醫材回收行動確認暨不法醫材處辦</w:t>
            </w:r>
            <w:r w:rsidRPr="00543291">
              <w:rPr>
                <w:rFonts w:ascii="Times New Roman" w:eastAsia="標楷體" w:hAnsi="Times New Roman"/>
                <w:sz w:val="28"/>
                <w:szCs w:val="24"/>
              </w:rPr>
              <w:t>及回收行動確認</w:t>
            </w:r>
            <w:r w:rsidRPr="00543291">
              <w:rPr>
                <w:rFonts w:ascii="Times New Roman" w:eastAsia="標楷體" w:hAnsi="Times New Roman"/>
                <w:kern w:val="0"/>
                <w:sz w:val="28"/>
                <w:szCs w:val="24"/>
              </w:rPr>
              <w:t>（加分項目</w:t>
            </w:r>
            <w:r w:rsidRPr="00543291">
              <w:rPr>
                <w:rFonts w:ascii="Times New Roman" w:eastAsia="標楷體" w:hAnsi="Times New Roman"/>
                <w:kern w:val="0"/>
                <w:sz w:val="28"/>
                <w:szCs w:val="24"/>
              </w:rPr>
              <w:t>2</w:t>
            </w:r>
            <w:r w:rsidRPr="00543291">
              <w:rPr>
                <w:rFonts w:ascii="Times New Roman" w:eastAsia="標楷體" w:hAnsi="Times New Roman"/>
                <w:kern w:val="0"/>
                <w:sz w:val="28"/>
                <w:szCs w:val="24"/>
              </w:rPr>
              <w:t>分）</w:t>
            </w:r>
          </w:p>
        </w:tc>
        <w:tc>
          <w:tcPr>
            <w:tcW w:w="6378" w:type="dxa"/>
            <w:shd w:val="clear" w:color="auto" w:fill="auto"/>
          </w:tcPr>
          <w:p w:rsidR="005B515F" w:rsidRPr="00543291" w:rsidRDefault="005B515F" w:rsidP="00890A7F">
            <w:pPr>
              <w:numPr>
                <w:ilvl w:val="0"/>
                <w:numId w:val="870"/>
              </w:num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pacing w:line="360" w:lineRule="exact"/>
              <w:ind w:left="480"/>
              <w:jc w:val="both"/>
              <w:rPr>
                <w:rFonts w:ascii="Times New Roman" w:eastAsia="標楷體" w:hAnsi="Times New Roman"/>
                <w:sz w:val="28"/>
                <w:szCs w:val="24"/>
              </w:rPr>
            </w:pPr>
            <w:r w:rsidRPr="00543291">
              <w:rPr>
                <w:rFonts w:ascii="Times New Roman" w:eastAsia="標楷體" w:hAnsi="Times New Roman"/>
                <w:sz w:val="28"/>
                <w:szCs w:val="24"/>
              </w:rPr>
              <w:t>後市場監測及邊境抽查檢驗不合格，或經裁處之不良醫材回收行動確認</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依轄內藥商之回收計畫書，通知販賣回收產品之販賣業者所在縣市衛生局，並確認轄內藥商完成回收行動及上傳回收成果報告書至「藥物食品化粧品上市後品質管理系統」，每件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稽查販賣回收產品之販賣業者家次，每家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6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協助監督經邊境查驗具結先行放行後檢驗不合格產品之退運或回收銷毀作業，每件</w:t>
            </w:r>
            <w:r w:rsidRPr="00543291">
              <w:rPr>
                <w:rFonts w:ascii="Times New Roman" w:eastAsia="標楷體" w:hAnsi="Times New Roman"/>
                <w:sz w:val="28"/>
                <w:szCs w:val="24"/>
              </w:rPr>
              <w:t>0.2</w:t>
            </w:r>
            <w:r w:rsidRPr="00543291">
              <w:rPr>
                <w:rFonts w:ascii="Times New Roman" w:eastAsia="標楷體" w:hAnsi="Times New Roman"/>
                <w:sz w:val="28"/>
                <w:szCs w:val="24"/>
              </w:rPr>
              <w:t>分。協助監督經邊境查驗具結先行放行後檢驗不合格產品之退運或回收銷毀作業者</w:t>
            </w:r>
            <w:r w:rsidRPr="00543291">
              <w:rPr>
                <w:rFonts w:ascii="Times New Roman" w:eastAsia="標楷體" w:hAnsi="Times New Roman"/>
                <w:sz w:val="28"/>
                <w:szCs w:val="24"/>
              </w:rPr>
              <w:t>(</w:t>
            </w:r>
            <w:r w:rsidRPr="00543291">
              <w:rPr>
                <w:rFonts w:ascii="Times New Roman" w:eastAsia="標楷體" w:hAnsi="Times New Roman"/>
                <w:sz w:val="28"/>
                <w:szCs w:val="24"/>
              </w:rPr>
              <w:t>含不合格產品存放處所所轄衛生局及產品許可證持有藥商所轄衛生局</w:t>
            </w:r>
            <w:r w:rsidRPr="00543291">
              <w:rPr>
                <w:rFonts w:ascii="Times New Roman" w:eastAsia="標楷體" w:hAnsi="Times New Roman"/>
                <w:sz w:val="28"/>
                <w:szCs w:val="24"/>
              </w:rPr>
              <w:t>)</w:t>
            </w:r>
            <w:r w:rsidRPr="00543291">
              <w:rPr>
                <w:rFonts w:ascii="Times New Roman" w:eastAsia="標楷體" w:hAnsi="Times New Roman"/>
                <w:sz w:val="28"/>
                <w:szCs w:val="24"/>
              </w:rPr>
              <w:t>，每件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0"/>
              </w:num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pacing w:line="360" w:lineRule="exact"/>
              <w:ind w:left="566"/>
              <w:jc w:val="both"/>
              <w:rPr>
                <w:rFonts w:ascii="Times New Roman" w:eastAsia="標楷體" w:hAnsi="Times New Roman"/>
                <w:sz w:val="28"/>
                <w:szCs w:val="24"/>
              </w:rPr>
            </w:pPr>
            <w:r w:rsidRPr="00543291">
              <w:rPr>
                <w:rFonts w:ascii="Times New Roman" w:eastAsia="標楷體" w:hAnsi="Times New Roman"/>
                <w:sz w:val="28"/>
                <w:szCs w:val="24"/>
              </w:rPr>
              <w:t>未經核准擅自製造或輸入醫材之處辦及回收行動確認</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查獲未經核准擅自製造或輸入醫材經地方衛生局裁處者</w:t>
            </w:r>
            <w:r w:rsidRPr="00543291">
              <w:rPr>
                <w:rFonts w:ascii="Times New Roman" w:eastAsia="標楷體" w:hAnsi="Times New Roman"/>
                <w:sz w:val="28"/>
                <w:szCs w:val="24"/>
              </w:rPr>
              <w:t>(</w:t>
            </w:r>
            <w:r w:rsidRPr="00543291">
              <w:rPr>
                <w:rFonts w:ascii="Times New Roman" w:eastAsia="標楷體" w:hAnsi="Times New Roman"/>
                <w:sz w:val="28"/>
                <w:szCs w:val="24"/>
              </w:rPr>
              <w:t>含移請它縣市續辦並裁處</w:t>
            </w:r>
            <w:r w:rsidRPr="00543291">
              <w:rPr>
                <w:rFonts w:ascii="Times New Roman" w:eastAsia="標楷體" w:hAnsi="Times New Roman"/>
                <w:kern w:val="0"/>
                <w:sz w:val="28"/>
                <w:szCs w:val="24"/>
              </w:rPr>
              <w:t>或移檢調偵辦</w:t>
            </w:r>
            <w:r w:rsidRPr="00543291">
              <w:rPr>
                <w:rFonts w:ascii="Times New Roman" w:eastAsia="標楷體" w:hAnsi="Times New Roman"/>
                <w:sz w:val="28"/>
                <w:szCs w:val="24"/>
              </w:rPr>
              <w:t>者</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kern w:val="0"/>
                <w:sz w:val="28"/>
                <w:szCs w:val="24"/>
              </w:rPr>
              <w:t>或移檢調偵辦</w:t>
            </w:r>
            <w:r w:rsidRPr="00543291">
              <w:rPr>
                <w:rFonts w:ascii="Times New Roman" w:eastAsia="標楷體" w:hAnsi="Times New Roman"/>
                <w:sz w:val="28"/>
                <w:szCs w:val="24"/>
              </w:rPr>
              <w:t>者，每件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依轄內藥商之回收計畫書，通知販賣回收產品之販賣業者所在縣市衛生局，並確認轄內藥商完成回收行動，每件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890A7F">
            <w:pPr>
              <w:numPr>
                <w:ilvl w:val="0"/>
                <w:numId w:val="871"/>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稽查販賣回收產品之販賣業者家次，每家</w:t>
            </w:r>
            <w:r w:rsidRPr="00543291">
              <w:rPr>
                <w:rFonts w:ascii="Times New Roman" w:eastAsia="標楷體" w:hAnsi="Times New Roman"/>
                <w:sz w:val="28"/>
                <w:szCs w:val="24"/>
              </w:rPr>
              <w:t>0.2</w:t>
            </w:r>
            <w:r w:rsidRPr="00543291">
              <w:rPr>
                <w:rFonts w:ascii="Times New Roman" w:eastAsia="標楷體" w:hAnsi="Times New Roman"/>
                <w:sz w:val="28"/>
                <w:szCs w:val="24"/>
              </w:rPr>
              <w:t>分。</w:t>
            </w:r>
          </w:p>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備註：三、四項為額外提供之加分項目，加總後總分如超過本指標總分</w:t>
            </w:r>
            <w:r w:rsidRPr="00543291">
              <w:rPr>
                <w:rFonts w:ascii="Times New Roman" w:eastAsia="標楷體" w:hAnsi="Times New Roman"/>
                <w:sz w:val="28"/>
                <w:szCs w:val="24"/>
              </w:rPr>
              <w:t>5</w:t>
            </w:r>
            <w:r w:rsidRPr="00543291">
              <w:rPr>
                <w:rFonts w:ascii="Times New Roman" w:eastAsia="標楷體" w:hAnsi="Times New Roman"/>
                <w:sz w:val="28"/>
                <w:szCs w:val="24"/>
              </w:rPr>
              <w:t>分者，則以</w:t>
            </w:r>
            <w:r w:rsidRPr="00543291">
              <w:rPr>
                <w:rFonts w:ascii="Times New Roman" w:eastAsia="標楷體" w:hAnsi="Times New Roman"/>
                <w:sz w:val="28"/>
                <w:szCs w:val="24"/>
              </w:rPr>
              <w:t>5</w:t>
            </w:r>
            <w:r w:rsidRPr="00543291">
              <w:rPr>
                <w:rFonts w:ascii="Times New Roman" w:eastAsia="標楷體" w:hAnsi="Times New Roman"/>
                <w:sz w:val="28"/>
                <w:szCs w:val="24"/>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後市場不良醫材回收行動確認及不法醫材處辦</w:t>
            </w:r>
            <w:r w:rsidRPr="00543291">
              <w:rPr>
                <w:rFonts w:ascii="Times New Roman" w:eastAsia="標楷體" w:hAnsi="Times New Roman"/>
                <w:sz w:val="28"/>
                <w:szCs w:val="24"/>
              </w:rPr>
              <w:t>及回收行動確認</w:t>
            </w:r>
            <w:r w:rsidRPr="00543291">
              <w:rPr>
                <w:rFonts w:ascii="Times New Roman" w:eastAsia="標楷體" w:hAnsi="Times New Roman"/>
                <w:kern w:val="0"/>
                <w:sz w:val="28"/>
                <w:szCs w:val="24"/>
              </w:rPr>
              <w:t>，由衛生局提交結果統計表（附表</w:t>
            </w:r>
            <w:r w:rsidRPr="00543291">
              <w:rPr>
                <w:rFonts w:ascii="Times New Roman" w:eastAsia="標楷體" w:hAnsi="Times New Roman"/>
                <w:kern w:val="0"/>
                <w:sz w:val="28"/>
                <w:szCs w:val="24"/>
              </w:rPr>
              <w:t>6</w:t>
            </w:r>
            <w:r w:rsidRPr="00543291">
              <w:rPr>
                <w:rFonts w:ascii="Times New Roman" w:eastAsia="標楷體" w:hAnsi="Times New Roman"/>
                <w:kern w:val="0"/>
                <w:sz w:val="28"/>
                <w:szCs w:val="24"/>
              </w:rPr>
              <w:t>），必要時得依食藥署要求提供相關佐證資料。</w:t>
            </w:r>
          </w:p>
        </w:tc>
      </w:tr>
    </w:tbl>
    <w:p w:rsidR="005B515F" w:rsidRDefault="005B515F"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Default="00805B16" w:rsidP="005B515F">
      <w:pPr>
        <w:pStyle w:val="aff0"/>
        <w:widowControl/>
        <w:spacing w:line="400" w:lineRule="exact"/>
        <w:ind w:leftChars="0" w:left="1276"/>
        <w:rPr>
          <w:rFonts w:ascii="Times New Roman" w:eastAsia="標楷體" w:hAnsi="Times New Roman"/>
          <w:sz w:val="28"/>
          <w:szCs w:val="28"/>
        </w:rPr>
      </w:pPr>
    </w:p>
    <w:p w:rsidR="00805B16" w:rsidRPr="00543291" w:rsidRDefault="00805B16"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28"/>
        </w:rPr>
      </w:pPr>
      <w:bookmarkStart w:id="35" w:name="_Hlk79582316"/>
      <w:r w:rsidRPr="00543291">
        <w:rPr>
          <w:rFonts w:ascii="Times New Roman" w:eastAsia="標楷體" w:hAnsi="Times New Roman"/>
          <w:sz w:val="32"/>
          <w:szCs w:val="28"/>
        </w:rPr>
        <w:t>強化市售化粧品衛生安全管理</w:t>
      </w:r>
      <w:r w:rsidRPr="00543291">
        <w:rPr>
          <w:rFonts w:ascii="Times New Roman" w:eastAsia="標楷體" w:hAnsi="Times New Roman"/>
          <w:sz w:val="32"/>
          <w:szCs w:val="28"/>
        </w:rPr>
        <w:t>(5</w:t>
      </w:r>
      <w:r w:rsidRPr="00543291">
        <w:rPr>
          <w:rFonts w:ascii="Times New Roman" w:eastAsia="標楷體" w:hAnsi="Times New Roman"/>
          <w:sz w:val="32"/>
          <w:szCs w:val="28"/>
        </w:rPr>
        <w:t>分</w:t>
      </w:r>
      <w:r w:rsidRPr="00543291">
        <w:rPr>
          <w:rFonts w:ascii="Times New Roman" w:eastAsia="標楷體" w:hAnsi="Times New Roman"/>
          <w:sz w:val="32"/>
          <w:szCs w:val="28"/>
        </w:rPr>
        <w:t>)</w:t>
      </w:r>
      <w:bookmarkEnd w:id="35"/>
    </w:p>
    <w:p w:rsidR="005B515F" w:rsidRPr="00543291" w:rsidRDefault="005B515F" w:rsidP="005B515F">
      <w:pPr>
        <w:pStyle w:val="aff0"/>
        <w:widowControl/>
        <w:spacing w:line="400" w:lineRule="exact"/>
        <w:ind w:leftChars="0" w:left="1276"/>
        <w:jc w:val="right"/>
        <w:rPr>
          <w:rFonts w:ascii="Times New Roman" w:eastAsia="標楷體" w:hAnsi="Times New Roman"/>
          <w:sz w:val="28"/>
        </w:rPr>
      </w:pPr>
      <w:r w:rsidRPr="00543291">
        <w:rPr>
          <w:rFonts w:ascii="Times New Roman" w:eastAsia="標楷體" w:hAnsi="Times New Roman"/>
          <w:sz w:val="28"/>
        </w:rPr>
        <w:t>洽詢窗口：【醫粧組】高巧倫</w:t>
      </w:r>
      <w:r w:rsidRPr="00543291">
        <w:rPr>
          <w:rFonts w:ascii="Times New Roman" w:eastAsia="標楷體" w:hAnsi="Times New Roman"/>
          <w:sz w:val="28"/>
        </w:rPr>
        <w:t>02-2787-7522</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378"/>
        <w:gridCol w:w="1361"/>
      </w:tblGrid>
      <w:tr w:rsidR="005B515F" w:rsidRPr="00543291" w:rsidTr="005B515F">
        <w:trPr>
          <w:trHeight w:val="475"/>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05B16">
        <w:trPr>
          <w:trHeight w:val="1987"/>
          <w:jc w:val="right"/>
        </w:trPr>
        <w:tc>
          <w:tcPr>
            <w:tcW w:w="1276" w:type="dxa"/>
            <w:shd w:val="clear" w:color="auto" w:fill="auto"/>
          </w:tcPr>
          <w:p w:rsidR="005B515F" w:rsidRPr="00543291" w:rsidRDefault="005B515F" w:rsidP="005B515F">
            <w:pPr>
              <w:autoSpaceDE w:val="0"/>
              <w:autoSpaceDN w:val="0"/>
              <w:adjustRightInd w:val="0"/>
              <w:spacing w:line="360" w:lineRule="exact"/>
              <w:jc w:val="both"/>
              <w:rPr>
                <w:rFonts w:ascii="Times New Roman" w:eastAsia="標楷體" w:hAnsi="Times New Roman"/>
                <w:kern w:val="0"/>
                <w:sz w:val="28"/>
                <w:szCs w:val="28"/>
              </w:rPr>
            </w:pPr>
            <w:r w:rsidRPr="00543291">
              <w:rPr>
                <w:rFonts w:ascii="Times New Roman" w:eastAsia="標楷體" w:hAnsi="Times New Roman"/>
                <w:kern w:val="0"/>
                <w:sz w:val="28"/>
                <w:szCs w:val="28"/>
              </w:rPr>
              <w:t>稽查市售化粧品成效</w:t>
            </w:r>
          </w:p>
        </w:tc>
        <w:tc>
          <w:tcPr>
            <w:tcW w:w="6378" w:type="dxa"/>
            <w:shd w:val="clear" w:color="auto" w:fill="auto"/>
          </w:tcPr>
          <w:p w:rsidR="005B515F" w:rsidRPr="00543291" w:rsidRDefault="005B515F" w:rsidP="00890A7F">
            <w:pPr>
              <w:numPr>
                <w:ilvl w:val="0"/>
                <w:numId w:val="876"/>
              </w:numPr>
              <w:tabs>
                <w:tab w:val="left" w:pos="591"/>
              </w:tabs>
              <w:spacing w:line="360" w:lineRule="exact"/>
              <w:ind w:left="496" w:hanging="496"/>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查獲市售化粧品標示違規品項數</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分</w:t>
            </w:r>
            <w:r w:rsidRPr="00543291">
              <w:rPr>
                <w:rFonts w:ascii="Times New Roman" w:eastAsia="標楷體" w:hAnsi="Times New Roman"/>
                <w:kern w:val="0"/>
                <w:sz w:val="28"/>
                <w:szCs w:val="28"/>
              </w:rPr>
              <w:t>)</w:t>
            </w:r>
          </w:p>
          <w:p w:rsidR="005B515F" w:rsidRPr="00543291" w:rsidRDefault="005B515F" w:rsidP="00890A7F">
            <w:pPr>
              <w:pStyle w:val="aff0"/>
              <w:numPr>
                <w:ilvl w:val="0"/>
                <w:numId w:val="875"/>
              </w:numPr>
              <w:tabs>
                <w:tab w:val="left" w:pos="637"/>
                <w:tab w:val="left" w:pos="733"/>
              </w:tabs>
              <w:spacing w:line="360" w:lineRule="exact"/>
              <w:ind w:leftChars="0" w:left="212" w:firstLine="0"/>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查獲地點為夜市或攤販</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3</w:t>
            </w:r>
            <w:r w:rsidRPr="00543291">
              <w:rPr>
                <w:rFonts w:ascii="Times New Roman" w:eastAsia="標楷體" w:hAnsi="Times New Roman"/>
                <w:kern w:val="0"/>
                <w:sz w:val="28"/>
                <w:szCs w:val="28"/>
              </w:rPr>
              <w:t>點</w:t>
            </w:r>
            <w:r w:rsidRPr="00543291">
              <w:rPr>
                <w:rFonts w:ascii="Times New Roman" w:hAnsi="Times New Roman"/>
                <w:kern w:val="0"/>
                <w:sz w:val="28"/>
                <w:szCs w:val="28"/>
              </w:rPr>
              <w:t>。</w:t>
            </w:r>
          </w:p>
          <w:p w:rsidR="005B515F" w:rsidRPr="00543291" w:rsidRDefault="005B515F" w:rsidP="00890A7F">
            <w:pPr>
              <w:pStyle w:val="aff0"/>
              <w:numPr>
                <w:ilvl w:val="0"/>
                <w:numId w:val="875"/>
              </w:numPr>
              <w:tabs>
                <w:tab w:val="left" w:pos="874"/>
                <w:tab w:val="left" w:pos="1583"/>
              </w:tabs>
              <w:spacing w:line="360" w:lineRule="exact"/>
              <w:ind w:leftChars="0" w:left="733" w:hanging="521"/>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查獲地點為電子媒體</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網路、電視購物</w:t>
            </w:r>
            <w:r w:rsidRPr="00543291">
              <w:rPr>
                <w:rFonts w:ascii="Times New Roman" w:eastAsia="標楷體" w:hAnsi="Times New Roman"/>
                <w:kern w:val="0"/>
                <w:sz w:val="28"/>
                <w:szCs w:val="28"/>
              </w:rPr>
              <w:t>)</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2</w:t>
            </w:r>
            <w:r w:rsidRPr="00543291">
              <w:rPr>
                <w:rFonts w:ascii="Times New Roman" w:eastAsia="標楷體" w:hAnsi="Times New Roman"/>
                <w:kern w:val="0"/>
                <w:sz w:val="28"/>
                <w:szCs w:val="28"/>
              </w:rPr>
              <w:t>點</w:t>
            </w:r>
            <w:r w:rsidRPr="00543291">
              <w:rPr>
                <w:rFonts w:ascii="Times New Roman" w:hAnsi="Times New Roman"/>
                <w:kern w:val="0"/>
                <w:sz w:val="28"/>
                <w:szCs w:val="28"/>
              </w:rPr>
              <w:t>。</w:t>
            </w:r>
          </w:p>
          <w:p w:rsidR="005B515F" w:rsidRPr="00543291" w:rsidRDefault="005B515F" w:rsidP="00890A7F">
            <w:pPr>
              <w:pStyle w:val="aff0"/>
              <w:numPr>
                <w:ilvl w:val="0"/>
                <w:numId w:val="875"/>
              </w:numPr>
              <w:tabs>
                <w:tab w:val="left" w:pos="637"/>
                <w:tab w:val="left" w:pos="733"/>
              </w:tabs>
              <w:spacing w:line="360" w:lineRule="exact"/>
              <w:ind w:leftChars="0" w:left="733" w:hanging="521"/>
              <w:jc w:val="both"/>
              <w:rPr>
                <w:rFonts w:ascii="Times New Roman" w:eastAsia="標楷體" w:hAnsi="Times New Roman"/>
                <w:kern w:val="0"/>
                <w:sz w:val="28"/>
                <w:szCs w:val="28"/>
              </w:rPr>
            </w:pPr>
            <w:r w:rsidRPr="00543291">
              <w:rPr>
                <w:rFonts w:ascii="Times New Roman" w:eastAsia="標楷體" w:hAnsi="Times New Roman"/>
                <w:kern w:val="0"/>
                <w:sz w:val="28"/>
                <w:szCs w:val="28"/>
              </w:rPr>
              <w:t>查獲地點為化粧品製造或販賣業</w:t>
            </w:r>
            <w:r w:rsidRPr="00543291">
              <w:rPr>
                <w:rFonts w:ascii="Times New Roman" w:hAnsi="Times New Roman"/>
                <w:kern w:val="0"/>
                <w:sz w:val="28"/>
                <w:szCs w:val="28"/>
              </w:rPr>
              <w:t>，</w:t>
            </w:r>
            <w:r w:rsidRPr="00543291">
              <w:rPr>
                <w:rFonts w:ascii="Times New Roman" w:eastAsia="標楷體" w:hAnsi="Times New Roman"/>
                <w:kern w:val="0"/>
                <w:sz w:val="28"/>
                <w:szCs w:val="28"/>
              </w:rPr>
              <w:t>每品項計</w:t>
            </w:r>
            <w:r w:rsidRPr="00543291">
              <w:rPr>
                <w:rFonts w:ascii="Times New Roman" w:eastAsia="標楷體" w:hAnsi="Times New Roman"/>
                <w:kern w:val="0"/>
                <w:sz w:val="28"/>
                <w:szCs w:val="28"/>
              </w:rPr>
              <w:t>1</w:t>
            </w:r>
            <w:r w:rsidRPr="00543291">
              <w:rPr>
                <w:rFonts w:ascii="Times New Roman" w:eastAsia="標楷體" w:hAnsi="Times New Roman"/>
                <w:kern w:val="0"/>
                <w:sz w:val="28"/>
                <w:szCs w:val="28"/>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5B515F" w:rsidRPr="00543291" w:rsidTr="005B515F">
              <w:trPr>
                <w:trHeight w:val="241"/>
                <w:jc w:val="center"/>
              </w:trPr>
              <w:tc>
                <w:tcPr>
                  <w:tcW w:w="1252" w:type="dxa"/>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組別</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44"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943"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44" w:type="dxa"/>
                </w:tcPr>
                <w:p w:rsidR="005B515F" w:rsidRPr="00543291" w:rsidRDefault="005B515F" w:rsidP="005B515F">
                  <w:pPr>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241"/>
                <w:jc w:val="center"/>
              </w:trPr>
              <w:tc>
                <w:tcPr>
                  <w:tcW w:w="1252" w:type="dxa"/>
                  <w:vMerge w:val="restart"/>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累積點數</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241"/>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38</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19</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12</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r>
            <w:tr w:rsidR="005B515F" w:rsidRPr="00543291" w:rsidTr="005B515F">
              <w:trPr>
                <w:trHeight w:val="253"/>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13</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r w:rsidR="005B515F" w:rsidRPr="00543291" w:rsidTr="005B515F">
              <w:trPr>
                <w:trHeight w:val="253"/>
                <w:jc w:val="center"/>
              </w:trPr>
              <w:tc>
                <w:tcPr>
                  <w:tcW w:w="1252" w:type="dxa"/>
                  <w:vMerge/>
                </w:tcPr>
                <w:p w:rsidR="005B515F" w:rsidRPr="00543291" w:rsidRDefault="005B515F" w:rsidP="005B515F">
                  <w:pPr>
                    <w:spacing w:line="360" w:lineRule="exact"/>
                    <w:jc w:val="center"/>
                    <w:rPr>
                      <w:rFonts w:ascii="Times New Roman" w:eastAsia="標楷體" w:hAnsi="Times New Roman"/>
                      <w:szCs w:val="28"/>
                    </w:rPr>
                  </w:pP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13</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7</w:t>
                  </w:r>
                </w:p>
              </w:tc>
              <w:tc>
                <w:tcPr>
                  <w:tcW w:w="943"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w:t>
                  </w:r>
                </w:p>
              </w:tc>
              <w:tc>
                <w:tcPr>
                  <w:tcW w:w="944" w:type="dxa"/>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w:t>
                  </w:r>
                </w:p>
              </w:tc>
              <w:tc>
                <w:tcPr>
                  <w:tcW w:w="943"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自</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7</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日起，化粧品之外包裝或容器標示事項，應依化粧品衛生安全管理法第</w:t>
            </w:r>
            <w:r w:rsidRPr="00543291">
              <w:rPr>
                <w:rFonts w:ascii="Times New Roman" w:eastAsia="標楷體" w:hAnsi="Times New Roman"/>
                <w:sz w:val="28"/>
                <w:szCs w:val="28"/>
              </w:rPr>
              <w:t>7</w:t>
            </w:r>
            <w:r w:rsidRPr="00543291">
              <w:rPr>
                <w:rFonts w:ascii="Times New Roman" w:eastAsia="標楷體" w:hAnsi="Times New Roman"/>
                <w:sz w:val="28"/>
                <w:szCs w:val="28"/>
              </w:rPr>
              <w:t>條及</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5</w:t>
            </w:r>
            <w:r w:rsidRPr="00543291">
              <w:rPr>
                <w:rFonts w:ascii="Times New Roman" w:eastAsia="標楷體" w:hAnsi="Times New Roman"/>
                <w:sz w:val="28"/>
                <w:szCs w:val="28"/>
              </w:rPr>
              <w:t>月</w:t>
            </w:r>
            <w:r w:rsidRPr="00543291">
              <w:rPr>
                <w:rFonts w:ascii="Times New Roman" w:eastAsia="標楷體" w:hAnsi="Times New Roman"/>
                <w:sz w:val="28"/>
                <w:szCs w:val="28"/>
              </w:rPr>
              <w:t>30</w:t>
            </w:r>
            <w:r w:rsidRPr="00543291">
              <w:rPr>
                <w:rFonts w:ascii="Times New Roman" w:eastAsia="標楷體" w:hAnsi="Times New Roman"/>
                <w:sz w:val="28"/>
                <w:szCs w:val="28"/>
              </w:rPr>
              <w:t>日「化粧品外包裝、容器、標籤或仿單</w:t>
            </w:r>
            <w:r w:rsidRPr="00543291">
              <w:rPr>
                <w:rFonts w:ascii="Times New Roman" w:eastAsia="標楷體" w:hAnsi="Times New Roman" w:hint="eastAsia"/>
                <w:sz w:val="28"/>
                <w:szCs w:val="28"/>
              </w:rPr>
              <w:t>之</w:t>
            </w:r>
            <w:r w:rsidRPr="00543291">
              <w:rPr>
                <w:rFonts w:ascii="Times New Roman" w:eastAsia="標楷體" w:hAnsi="Times New Roman"/>
                <w:sz w:val="28"/>
                <w:szCs w:val="28"/>
              </w:rPr>
              <w:t>標示規定」辦理，於</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6</w:t>
            </w:r>
            <w:r w:rsidRPr="00543291">
              <w:rPr>
                <w:rFonts w:ascii="Times New Roman" w:eastAsia="標楷體" w:hAnsi="Times New Roman"/>
                <w:sz w:val="28"/>
                <w:szCs w:val="28"/>
              </w:rPr>
              <w:t>月</w:t>
            </w:r>
            <w:r w:rsidRPr="00543291">
              <w:rPr>
                <w:rFonts w:ascii="Times New Roman" w:eastAsia="標楷體" w:hAnsi="Times New Roman"/>
                <w:sz w:val="28"/>
                <w:szCs w:val="28"/>
              </w:rPr>
              <w:t>30</w:t>
            </w:r>
            <w:r w:rsidRPr="00543291">
              <w:rPr>
                <w:rFonts w:ascii="Times New Roman" w:eastAsia="標楷體" w:hAnsi="Times New Roman"/>
                <w:sz w:val="28"/>
                <w:szCs w:val="28"/>
              </w:rPr>
              <w:t>日（含）前製造之產品（以製造日期為準），得於原記載之保存期限內依據化粧品衛生管理條例第</w:t>
            </w:r>
            <w:r w:rsidRPr="00543291">
              <w:rPr>
                <w:rFonts w:ascii="Times New Roman" w:eastAsia="標楷體" w:hAnsi="Times New Roman"/>
                <w:sz w:val="28"/>
                <w:szCs w:val="28"/>
              </w:rPr>
              <w:t>6</w:t>
            </w:r>
            <w:r w:rsidRPr="00543291">
              <w:rPr>
                <w:rFonts w:ascii="Times New Roman" w:eastAsia="標楷體" w:hAnsi="Times New Roman"/>
                <w:sz w:val="28"/>
                <w:szCs w:val="28"/>
              </w:rPr>
              <w:t>條規定繼續販售至保存期限屆至為止。</w:t>
            </w:r>
          </w:p>
          <w:p w:rsidR="005B515F" w:rsidRPr="00543291" w:rsidRDefault="005B515F" w:rsidP="00890A7F">
            <w:pPr>
              <w:numPr>
                <w:ilvl w:val="0"/>
                <w:numId w:val="876"/>
              </w:numPr>
              <w:tabs>
                <w:tab w:val="left" w:pos="591"/>
              </w:tabs>
              <w:spacing w:line="360" w:lineRule="exact"/>
              <w:ind w:left="496" w:hanging="496"/>
              <w:jc w:val="both"/>
              <w:rPr>
                <w:rFonts w:ascii="Times New Roman" w:eastAsia="標楷體" w:hAnsi="Times New Roman"/>
                <w:sz w:val="28"/>
                <w:szCs w:val="28"/>
              </w:rPr>
            </w:pPr>
            <w:r w:rsidRPr="00543291">
              <w:rPr>
                <w:rFonts w:ascii="Times New Roman" w:eastAsia="標楷體" w:hAnsi="Times New Roman"/>
                <w:sz w:val="28"/>
                <w:szCs w:val="28"/>
              </w:rPr>
              <w:t>查獲市售一般化粧品產品登錄違規品項數</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查獲一般化粧品產品登錄內容不全或有誤</w:t>
            </w:r>
            <w:r w:rsidRPr="00543291">
              <w:rPr>
                <w:rFonts w:ascii="Times New Roman" w:eastAsia="標楷體" w:hAnsi="Times New Roman"/>
                <w:sz w:val="28"/>
                <w:szCs w:val="24"/>
              </w:rPr>
              <w:t>(</w:t>
            </w:r>
            <w:r w:rsidRPr="00543291">
              <w:rPr>
                <w:rFonts w:ascii="Times New Roman" w:eastAsia="標楷體" w:hAnsi="Times New Roman" w:hint="eastAsia"/>
                <w:sz w:val="28"/>
                <w:szCs w:val="24"/>
              </w:rPr>
              <w:t>如：登錄內容缺漏</w:t>
            </w:r>
            <w:r w:rsidRPr="00543291">
              <w:rPr>
                <w:rFonts w:ascii="Times New Roman" w:eastAsia="標楷體" w:hAnsi="Times New Roman"/>
                <w:sz w:val="28"/>
                <w:szCs w:val="24"/>
              </w:rPr>
              <w:t>)</w:t>
            </w:r>
            <w:r w:rsidRPr="00543291">
              <w:rPr>
                <w:rFonts w:ascii="Times New Roman" w:hAnsi="Times New Roman"/>
                <w:sz w:val="28"/>
                <w:szCs w:val="24"/>
              </w:rPr>
              <w:t xml:space="preserve"> </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2.5</w:t>
            </w:r>
            <w:r w:rsidRPr="00543291">
              <w:rPr>
                <w:rFonts w:ascii="Times New Roman" w:eastAsia="標楷體" w:hAnsi="Times New Roman" w:hint="eastAsia"/>
                <w:sz w:val="28"/>
                <w:szCs w:val="24"/>
              </w:rPr>
              <w:t>點</w:t>
            </w:r>
            <w:r w:rsidRPr="00543291">
              <w:rPr>
                <w:rFonts w:ascii="Times New Roman" w:hAnsi="Times New Roman" w:hint="eastAsia"/>
                <w:sz w:val="28"/>
                <w:szCs w:val="24"/>
              </w:rPr>
              <w:t>。</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查獲一般化粧品未辦理產品登錄</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1.5</w:t>
            </w:r>
            <w:r w:rsidRPr="00543291">
              <w:rPr>
                <w:rFonts w:ascii="Times New Roman" w:eastAsia="標楷體" w:hAnsi="Times New Roman" w:hint="eastAsia"/>
                <w:sz w:val="28"/>
                <w:szCs w:val="24"/>
              </w:rPr>
              <w:t>點。</w:t>
            </w:r>
          </w:p>
          <w:p w:rsidR="005B515F" w:rsidRPr="00543291" w:rsidRDefault="005B515F" w:rsidP="00890A7F">
            <w:pPr>
              <w:pStyle w:val="aff0"/>
              <w:numPr>
                <w:ilvl w:val="0"/>
                <w:numId w:val="940"/>
              </w:numPr>
              <w:tabs>
                <w:tab w:val="left" w:pos="733"/>
              </w:tabs>
              <w:spacing w:line="300" w:lineRule="exact"/>
              <w:ind w:leftChars="0" w:left="651" w:hanging="425"/>
              <w:jc w:val="both"/>
              <w:rPr>
                <w:rFonts w:ascii="Times New Roman" w:hAnsi="Times New Roman"/>
                <w:sz w:val="28"/>
                <w:szCs w:val="24"/>
              </w:rPr>
            </w:pPr>
            <w:r w:rsidRPr="00543291">
              <w:rPr>
                <w:rFonts w:ascii="Times New Roman" w:eastAsia="標楷體" w:hAnsi="Times New Roman" w:hint="eastAsia"/>
                <w:sz w:val="28"/>
                <w:szCs w:val="24"/>
              </w:rPr>
              <w:t>查獲登錄產品非屬化粧品</w:t>
            </w:r>
            <w:r w:rsidRPr="00543291">
              <w:rPr>
                <w:rFonts w:ascii="Times New Roman" w:hAnsi="Times New Roman" w:hint="eastAsia"/>
                <w:sz w:val="28"/>
                <w:szCs w:val="24"/>
              </w:rPr>
              <w:t>，</w:t>
            </w:r>
            <w:r w:rsidRPr="00543291">
              <w:rPr>
                <w:rFonts w:ascii="Times New Roman" w:eastAsia="標楷體" w:hAnsi="Times New Roman" w:hint="eastAsia"/>
                <w:sz w:val="28"/>
                <w:szCs w:val="24"/>
              </w:rPr>
              <w:t>每品項計</w:t>
            </w:r>
            <w:r w:rsidRPr="00543291">
              <w:rPr>
                <w:rFonts w:ascii="Times New Roman" w:eastAsia="標楷體" w:hAnsi="Times New Roman"/>
                <w:sz w:val="28"/>
                <w:szCs w:val="24"/>
              </w:rPr>
              <w:t>1</w:t>
            </w:r>
            <w:r w:rsidRPr="00543291">
              <w:rPr>
                <w:rFonts w:ascii="Times New Roman" w:eastAsia="標楷體" w:hAnsi="Times New Roman" w:hint="eastAsia"/>
                <w:sz w:val="28"/>
                <w:szCs w:val="24"/>
              </w:rPr>
              <w:t>點。</w:t>
            </w:r>
          </w:p>
          <w:tbl>
            <w:tblPr>
              <w:tblStyle w:val="aff"/>
              <w:tblW w:w="5965" w:type="dxa"/>
              <w:tblLayout w:type="fixed"/>
              <w:tblLook w:val="04A0" w:firstRow="1" w:lastRow="0" w:firstColumn="1" w:lastColumn="0" w:noHBand="0" w:noVBand="1"/>
            </w:tblPr>
            <w:tblGrid>
              <w:gridCol w:w="1199"/>
              <w:gridCol w:w="992"/>
              <w:gridCol w:w="992"/>
              <w:gridCol w:w="992"/>
              <w:gridCol w:w="993"/>
              <w:gridCol w:w="797"/>
            </w:tblGrid>
            <w:tr w:rsidR="005B515F" w:rsidRPr="00543291" w:rsidTr="005B515F">
              <w:trPr>
                <w:trHeight w:val="486"/>
              </w:trPr>
              <w:tc>
                <w:tcPr>
                  <w:tcW w:w="1199"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組別</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第一組</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第二組</w:t>
                  </w:r>
                </w:p>
              </w:tc>
              <w:tc>
                <w:tcPr>
                  <w:tcW w:w="992"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第三組</w:t>
                  </w:r>
                </w:p>
              </w:tc>
              <w:tc>
                <w:tcPr>
                  <w:tcW w:w="993"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第四組</w:t>
                  </w:r>
                </w:p>
              </w:tc>
              <w:tc>
                <w:tcPr>
                  <w:tcW w:w="797" w:type="dxa"/>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分數</w:t>
                  </w:r>
                </w:p>
              </w:tc>
            </w:tr>
            <w:tr w:rsidR="005B515F" w:rsidRPr="00543291" w:rsidTr="005B515F">
              <w:trPr>
                <w:trHeight w:val="249"/>
              </w:trPr>
              <w:tc>
                <w:tcPr>
                  <w:tcW w:w="1199" w:type="dxa"/>
                  <w:vMerge w:val="restart"/>
                  <w:vAlign w:val="center"/>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累積點數</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60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40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28</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12</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2</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45</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21</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9</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1.5</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20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14</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6</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1</w:t>
                  </w:r>
                </w:p>
              </w:tc>
            </w:tr>
            <w:tr w:rsidR="005B515F" w:rsidRPr="00543291" w:rsidTr="005B515F">
              <w:trPr>
                <w:trHeight w:val="148"/>
              </w:trPr>
              <w:tc>
                <w:tcPr>
                  <w:tcW w:w="1199" w:type="dxa"/>
                  <w:vMerge/>
                </w:tcPr>
                <w:p w:rsidR="005B515F" w:rsidRPr="00543291" w:rsidRDefault="005B515F" w:rsidP="005B515F">
                  <w:pPr>
                    <w:spacing w:line="360" w:lineRule="exact"/>
                    <w:jc w:val="center"/>
                    <w:rPr>
                      <w:rFonts w:ascii="Times New Roman" w:eastAsia="標楷體" w:hAnsi="Times New Roman"/>
                      <w:sz w:val="24"/>
                      <w:szCs w:val="28"/>
                    </w:rPr>
                  </w:pP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15</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10</w:t>
                  </w:r>
                </w:p>
              </w:tc>
              <w:tc>
                <w:tcPr>
                  <w:tcW w:w="992"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7</w:t>
                  </w:r>
                </w:p>
              </w:tc>
              <w:tc>
                <w:tcPr>
                  <w:tcW w:w="993"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新細明體" w:hAnsi="新細明體" w:cs="新細明體" w:hint="eastAsia"/>
                      <w:sz w:val="24"/>
                      <w:szCs w:val="28"/>
                    </w:rPr>
                    <w:t>≧</w:t>
                  </w:r>
                  <w:r w:rsidRPr="00543291">
                    <w:rPr>
                      <w:rFonts w:ascii="Times New Roman" w:eastAsia="標楷體" w:hAnsi="Times New Roman"/>
                      <w:sz w:val="24"/>
                      <w:szCs w:val="28"/>
                    </w:rPr>
                    <w:t>3</w:t>
                  </w:r>
                </w:p>
              </w:tc>
              <w:tc>
                <w:tcPr>
                  <w:tcW w:w="797" w:type="dxa"/>
                </w:tcPr>
                <w:p w:rsidR="005B515F" w:rsidRPr="00543291" w:rsidRDefault="005B515F" w:rsidP="005B515F">
                  <w:pPr>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0.5</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備註：自</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7</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日起，一般化粧品</w:t>
            </w:r>
            <w:r w:rsidRPr="00543291">
              <w:rPr>
                <w:rFonts w:ascii="Times New Roman" w:eastAsia="標楷體" w:hAnsi="Times New Roman"/>
                <w:sz w:val="28"/>
                <w:szCs w:val="28"/>
              </w:rPr>
              <w:t>(</w:t>
            </w:r>
            <w:r w:rsidRPr="00543291">
              <w:rPr>
                <w:rFonts w:ascii="Times New Roman" w:eastAsia="標楷體" w:hAnsi="Times New Roman"/>
                <w:sz w:val="28"/>
                <w:szCs w:val="28"/>
              </w:rPr>
              <w:t>除免辦理工廠登記之化粧品製造場所之固態手工香皂及特定用途化粧品外</w:t>
            </w:r>
            <w:r w:rsidRPr="00543291">
              <w:rPr>
                <w:rFonts w:ascii="Times New Roman" w:eastAsia="標楷體" w:hAnsi="Times New Roman"/>
                <w:sz w:val="28"/>
                <w:szCs w:val="28"/>
              </w:rPr>
              <w:t>)</w:t>
            </w:r>
            <w:r w:rsidRPr="00543291">
              <w:rPr>
                <w:rFonts w:ascii="Times New Roman" w:eastAsia="標楷體" w:hAnsi="Times New Roman"/>
                <w:sz w:val="28"/>
                <w:szCs w:val="28"/>
              </w:rPr>
              <w:t>製造或輸入業者應於產品上市販售前完成產品登錄。</w:t>
            </w:r>
          </w:p>
          <w:p w:rsidR="005B515F" w:rsidRPr="00543291" w:rsidRDefault="005B515F" w:rsidP="00890A7F">
            <w:pPr>
              <w:numPr>
                <w:ilvl w:val="0"/>
                <w:numId w:val="876"/>
              </w:numPr>
              <w:tabs>
                <w:tab w:val="left" w:pos="591"/>
              </w:tabs>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sz w:val="28"/>
                <w:szCs w:val="28"/>
              </w:rPr>
              <w:t>處分數得分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890A7F">
            <w:pPr>
              <w:numPr>
                <w:ilvl w:val="0"/>
                <w:numId w:val="849"/>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移外縣市疑涉違規案件者：每件</w:t>
            </w:r>
            <w:r w:rsidRPr="00543291">
              <w:rPr>
                <w:rFonts w:ascii="Times New Roman" w:eastAsia="標楷體" w:hAnsi="Times New Roman"/>
                <w:sz w:val="28"/>
                <w:szCs w:val="28"/>
              </w:rPr>
              <w:t>0.1</w:t>
            </w:r>
            <w:r w:rsidRPr="00543291">
              <w:rPr>
                <w:rFonts w:ascii="Times New Roman" w:eastAsia="標楷體" w:hAnsi="Times New Roman"/>
                <w:sz w:val="28"/>
                <w:szCs w:val="28"/>
              </w:rPr>
              <w:t>分。</w:t>
            </w:r>
          </w:p>
          <w:p w:rsidR="005B515F" w:rsidRPr="00543291" w:rsidRDefault="005B515F" w:rsidP="00890A7F">
            <w:pPr>
              <w:numPr>
                <w:ilvl w:val="0"/>
                <w:numId w:val="849"/>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自行裁處者：每件</w:t>
            </w:r>
            <w:r w:rsidRPr="00543291">
              <w:rPr>
                <w:rFonts w:ascii="Times New Roman" w:eastAsia="標楷體" w:hAnsi="Times New Roman"/>
                <w:sz w:val="28"/>
                <w:szCs w:val="28"/>
              </w:rPr>
              <w:t>0.2</w:t>
            </w:r>
            <w:r w:rsidRPr="00543291">
              <w:rPr>
                <w:rFonts w:ascii="Times New Roman" w:eastAsia="標楷體" w:hAnsi="Times New Roman"/>
                <w:sz w:val="28"/>
                <w:szCs w:val="28"/>
              </w:rPr>
              <w:t>分。</w:t>
            </w:r>
          </w:p>
          <w:p w:rsidR="005B515F" w:rsidRPr="00543291" w:rsidRDefault="005B515F" w:rsidP="00890A7F">
            <w:pPr>
              <w:numPr>
                <w:ilvl w:val="0"/>
                <w:numId w:val="927"/>
              </w:numPr>
              <w:tabs>
                <w:tab w:val="left" w:pos="591"/>
                <w:tab w:val="left" w:pos="733"/>
              </w:tabs>
              <w:spacing w:line="360" w:lineRule="exact"/>
              <w:ind w:left="591" w:hanging="425"/>
              <w:jc w:val="both"/>
              <w:rPr>
                <w:rFonts w:ascii="Times New Roman" w:eastAsia="標楷體" w:hAnsi="Times New Roman"/>
                <w:sz w:val="28"/>
                <w:szCs w:val="28"/>
              </w:rPr>
            </w:pPr>
            <w:r w:rsidRPr="00543291">
              <w:rPr>
                <w:rFonts w:ascii="Times New Roman" w:eastAsia="標楷體" w:hAnsi="Times New Roman"/>
                <w:sz w:val="28"/>
                <w:szCs w:val="28"/>
              </w:rPr>
              <w:t>稽查製造日期、有效期間或保存期限遭竄改而移檢調案件者：每件</w:t>
            </w:r>
            <w:r w:rsidRPr="00543291">
              <w:rPr>
                <w:rFonts w:ascii="Times New Roman" w:eastAsia="標楷體" w:hAnsi="Times New Roman"/>
                <w:sz w:val="28"/>
                <w:szCs w:val="28"/>
              </w:rPr>
              <w:t>0.4</w:t>
            </w:r>
            <w:r w:rsidRPr="00543291">
              <w:rPr>
                <w:rFonts w:ascii="Times New Roman" w:eastAsia="標楷體" w:hAnsi="Times New Roman"/>
                <w:sz w:val="28"/>
                <w:szCs w:val="28"/>
              </w:rPr>
              <w:t>分。</w:t>
            </w:r>
          </w:p>
          <w:p w:rsidR="005B515F" w:rsidRPr="00543291" w:rsidRDefault="005B515F" w:rsidP="005B515F">
            <w:pPr>
              <w:spacing w:line="360" w:lineRule="exact"/>
              <w:ind w:left="840" w:hangingChars="300" w:hanging="840"/>
              <w:jc w:val="both"/>
              <w:rPr>
                <w:rFonts w:ascii="Times New Roman" w:eastAsia="標楷體" w:hAnsi="Times New Roman"/>
                <w:sz w:val="28"/>
                <w:szCs w:val="28"/>
              </w:rPr>
            </w:pPr>
            <w:r w:rsidRPr="00543291">
              <w:rPr>
                <w:rFonts w:ascii="Times New Roman" w:eastAsia="標楷體" w:hAnsi="Times New Roman"/>
                <w:sz w:val="28"/>
                <w:szCs w:val="28"/>
              </w:rPr>
              <w:t>備註：衛生局將處分資料鍵入『</w:t>
            </w:r>
            <w:r w:rsidRPr="00543291">
              <w:rPr>
                <w:rFonts w:ascii="Times New Roman" w:eastAsia="標楷體" w:hAnsi="Times New Roman"/>
                <w:sz w:val="28"/>
                <w:szCs w:val="28"/>
              </w:rPr>
              <w:t>PMDS</w:t>
            </w:r>
            <w:r w:rsidRPr="00543291">
              <w:rPr>
                <w:rFonts w:ascii="Times New Roman" w:eastAsia="標楷體" w:hAnsi="Times New Roman"/>
                <w:sz w:val="28"/>
                <w:szCs w:val="28"/>
              </w:rPr>
              <w:t>系統』者，始予採計處分得分。</w:t>
            </w:r>
          </w:p>
        </w:tc>
        <w:tc>
          <w:tcPr>
            <w:tcW w:w="1361" w:type="dxa"/>
            <w:shd w:val="clear" w:color="auto" w:fill="auto"/>
          </w:tcPr>
          <w:p w:rsidR="005B515F" w:rsidRPr="00543291" w:rsidRDefault="005B515F" w:rsidP="00890A7F">
            <w:pPr>
              <w:numPr>
                <w:ilvl w:val="0"/>
                <w:numId w:val="907"/>
              </w:numPr>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衛生局提交：成效統計表</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附表</w:t>
            </w:r>
            <w:r w:rsidRPr="00543291">
              <w:rPr>
                <w:rFonts w:ascii="Times New Roman" w:eastAsia="標楷體" w:hAnsi="Times New Roman"/>
                <w:kern w:val="0"/>
                <w:sz w:val="28"/>
                <w:szCs w:val="28"/>
              </w:rPr>
              <w:t>7)</w:t>
            </w:r>
            <w:r w:rsidRPr="00543291">
              <w:rPr>
                <w:rFonts w:ascii="Times New Roman" w:eastAsia="標楷體" w:hAnsi="Times New Roman"/>
                <w:kern w:val="0"/>
                <w:sz w:val="28"/>
                <w:szCs w:val="28"/>
              </w:rPr>
              <w:t>。</w:t>
            </w:r>
          </w:p>
          <w:p w:rsidR="005B515F" w:rsidRPr="00543291" w:rsidRDefault="005B515F" w:rsidP="00890A7F">
            <w:pPr>
              <w:numPr>
                <w:ilvl w:val="0"/>
                <w:numId w:val="907"/>
              </w:numPr>
              <w:spacing w:line="360" w:lineRule="exact"/>
              <w:ind w:left="237" w:hanging="237"/>
              <w:jc w:val="both"/>
              <w:rPr>
                <w:rFonts w:ascii="Times New Roman" w:eastAsia="標楷體" w:hAnsi="Times New Roman"/>
                <w:kern w:val="0"/>
                <w:sz w:val="28"/>
                <w:szCs w:val="28"/>
              </w:rPr>
            </w:pPr>
            <w:r w:rsidRPr="00543291">
              <w:rPr>
                <w:rFonts w:ascii="Times New Roman" w:eastAsia="標楷體" w:hAnsi="Times New Roman"/>
                <w:kern w:val="0"/>
                <w:sz w:val="28"/>
                <w:szCs w:val="28"/>
              </w:rPr>
              <w:t>必要時</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kern w:val="0"/>
                <w:sz w:val="28"/>
                <w:szCs w:val="28"/>
              </w:rPr>
              <w:t>得要求提供處分書、移送檢警調公文、起訴書等影本作為考評佐證資料。</w:t>
            </w:r>
          </w:p>
        </w:tc>
      </w:tr>
    </w:tbl>
    <w:p w:rsidR="005B515F" w:rsidRPr="00543291" w:rsidRDefault="005B515F" w:rsidP="005B515F">
      <w:pPr>
        <w:pStyle w:val="aff0"/>
        <w:widowControl/>
        <w:snapToGrid w:val="0"/>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napToGrid w:val="0"/>
        <w:spacing w:line="400" w:lineRule="exact"/>
        <w:ind w:leftChars="0" w:left="1276"/>
        <w:rPr>
          <w:rFonts w:ascii="Times New Roman" w:eastAsia="標楷體" w:hAnsi="Times New Roman"/>
          <w:sz w:val="32"/>
          <w:szCs w:val="28"/>
        </w:rPr>
      </w:pPr>
      <w:r w:rsidRPr="00543291">
        <w:rPr>
          <w:rFonts w:ascii="Times New Roman" w:eastAsia="標楷體" w:hAnsi="Times New Roman" w:hint="eastAsia"/>
          <w:sz w:val="32"/>
          <w:szCs w:val="28"/>
        </w:rPr>
        <w:t>強化違規</w:t>
      </w:r>
      <w:r w:rsidRPr="00543291">
        <w:rPr>
          <w:rFonts w:ascii="Times New Roman" w:eastAsia="標楷體" w:hAnsi="Times New Roman"/>
          <w:sz w:val="32"/>
          <w:szCs w:val="28"/>
        </w:rPr>
        <w:t>藥品、醫療器材、化粧品廣告</w:t>
      </w:r>
      <w:r w:rsidRPr="00543291">
        <w:rPr>
          <w:rFonts w:ascii="Times New Roman" w:eastAsia="標楷體" w:hAnsi="Times New Roman" w:hint="eastAsia"/>
          <w:sz w:val="32"/>
          <w:szCs w:val="28"/>
        </w:rPr>
        <w:t>之管理</w:t>
      </w:r>
      <w:r w:rsidRPr="00543291">
        <w:rPr>
          <w:rFonts w:ascii="Times New Roman" w:eastAsia="標楷體" w:hAnsi="Times New Roman"/>
          <w:sz w:val="32"/>
          <w:szCs w:val="28"/>
        </w:rPr>
        <w:t>(4</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napToGrid w:val="0"/>
        <w:spacing w:line="400" w:lineRule="exact"/>
        <w:jc w:val="right"/>
        <w:rPr>
          <w:rFonts w:ascii="Times New Roman" w:eastAsia="標楷體" w:hAnsi="Times New Roman"/>
          <w:sz w:val="28"/>
        </w:rPr>
      </w:pPr>
      <w:r w:rsidRPr="00543291">
        <w:rPr>
          <w:rFonts w:ascii="Times New Roman" w:eastAsia="標楷體" w:hAnsi="Times New Roman"/>
          <w:sz w:val="28"/>
        </w:rPr>
        <w:t>洽詢窗口：【企科組】陳伯翊</w:t>
      </w:r>
      <w:r w:rsidRPr="00543291">
        <w:rPr>
          <w:rFonts w:ascii="Times New Roman" w:eastAsia="標楷體" w:hAnsi="Times New Roman"/>
          <w:sz w:val="28"/>
        </w:rPr>
        <w:t xml:space="preserve">02-2878-7234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276"/>
        <w:gridCol w:w="6378"/>
        <w:gridCol w:w="1361"/>
      </w:tblGrid>
      <w:tr w:rsidR="005B515F" w:rsidRPr="00543291" w:rsidTr="005B515F">
        <w:trPr>
          <w:trHeight w:val="510"/>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違規藥品、醫療器材、化粧品廣告監控與查處</w:t>
            </w:r>
            <w:r w:rsidRPr="00543291">
              <w:rPr>
                <w:rFonts w:ascii="Times New Roman" w:eastAsia="標楷體" w:hAnsi="Times New Roman"/>
                <w:kern w:val="0"/>
                <w:sz w:val="28"/>
                <w:szCs w:val="24"/>
              </w:rPr>
              <w:t>(4</w:t>
            </w:r>
            <w:r w:rsidRPr="00543291">
              <w:rPr>
                <w:rFonts w:ascii="Times New Roman" w:eastAsia="標楷體" w:hAnsi="Times New Roman"/>
                <w:kern w:val="0"/>
                <w:sz w:val="28"/>
                <w:szCs w:val="24"/>
              </w:rPr>
              <w:t>分</w:t>
            </w:r>
            <w:r w:rsidRPr="00543291">
              <w:rPr>
                <w:rFonts w:ascii="Times New Roman" w:eastAsia="標楷體" w:hAnsi="Times New Roman"/>
                <w:kern w:val="0"/>
                <w:sz w:val="28"/>
                <w:szCs w:val="24"/>
              </w:rPr>
              <w:t>)</w:t>
            </w:r>
          </w:p>
        </w:tc>
        <w:tc>
          <w:tcPr>
            <w:tcW w:w="6378" w:type="dxa"/>
            <w:shd w:val="clear" w:color="auto" w:fill="auto"/>
          </w:tcPr>
          <w:p w:rsidR="005B515F" w:rsidRPr="00543291" w:rsidRDefault="005B515F" w:rsidP="00890A7F">
            <w:pPr>
              <w:numPr>
                <w:ilvl w:val="0"/>
                <w:numId w:val="850"/>
              </w:numPr>
              <w:spacing w:line="360" w:lineRule="exact"/>
              <w:ind w:left="651" w:hanging="622"/>
              <w:jc w:val="both"/>
              <w:rPr>
                <w:rFonts w:ascii="Times New Roman" w:eastAsia="標楷體" w:hAnsi="Times New Roman"/>
                <w:sz w:val="28"/>
                <w:szCs w:val="24"/>
              </w:rPr>
            </w:pPr>
            <w:r w:rsidRPr="00543291">
              <w:rPr>
                <w:rFonts w:ascii="Times New Roman" w:eastAsia="標楷體" w:hAnsi="Times New Roman"/>
                <w:sz w:val="28"/>
                <w:szCs w:val="24"/>
              </w:rPr>
              <w:t>強化違規廣告監控與裁處</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numPr>
                <w:ilvl w:val="0"/>
                <w:numId w:val="218"/>
              </w:numPr>
              <w:spacing w:line="360" w:lineRule="exact"/>
              <w:ind w:leftChars="70" w:left="650"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5B515F">
            <w:pPr>
              <w:numPr>
                <w:ilvl w:val="0"/>
                <w:numId w:val="218"/>
              </w:numPr>
              <w:spacing w:line="360" w:lineRule="exact"/>
              <w:ind w:leftChars="70" w:left="650"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累積點數</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1-150</w:t>
                  </w:r>
                  <w:r w:rsidRPr="00543291">
                    <w:rPr>
                      <w:rFonts w:ascii="Times New Roman" w:eastAsia="標楷體" w:hAnsi="Times New Roman"/>
                      <w:szCs w:val="24"/>
                    </w:rPr>
                    <w:t>點</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151-300</w:t>
                  </w:r>
                  <w:r w:rsidRPr="00543291">
                    <w:rPr>
                      <w:rFonts w:ascii="Times New Roman" w:eastAsia="標楷體" w:hAnsi="Times New Roman"/>
                      <w:szCs w:val="24"/>
                    </w:rPr>
                    <w:t>點</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9"/>
                <w:jc w:val="center"/>
              </w:trPr>
              <w:tc>
                <w:tcPr>
                  <w:tcW w:w="4735" w:type="dxa"/>
                  <w:shd w:val="clear" w:color="auto" w:fill="auto"/>
                </w:tcPr>
                <w:p w:rsidR="005B515F" w:rsidRPr="00543291" w:rsidRDefault="005B515F" w:rsidP="005B515F">
                  <w:pPr>
                    <w:spacing w:line="360" w:lineRule="exact"/>
                    <w:jc w:val="center"/>
                    <w:rPr>
                      <w:rFonts w:ascii="Times New Roman" w:eastAsia="標楷體" w:hAnsi="Times New Roman"/>
                      <w:szCs w:val="24"/>
                      <w:vertAlign w:val="subscript"/>
                    </w:rPr>
                  </w:pPr>
                  <w:r w:rsidRPr="00543291">
                    <w:rPr>
                      <w:rFonts w:ascii="Times New Roman" w:eastAsia="標楷體" w:hAnsi="Times New Roman"/>
                      <w:szCs w:val="24"/>
                    </w:rPr>
                    <w:t>301</w:t>
                  </w:r>
                  <w:r w:rsidRPr="00543291">
                    <w:rPr>
                      <w:rFonts w:ascii="Times New Roman" w:eastAsia="標楷體" w:hAnsi="Times New Roman"/>
                      <w:szCs w:val="24"/>
                    </w:rPr>
                    <w:t>點以上</w:t>
                  </w:r>
                </w:p>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850"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bl>
          <w:p w:rsidR="005B515F" w:rsidRPr="00543291" w:rsidRDefault="005B515F" w:rsidP="00890A7F">
            <w:pPr>
              <w:numPr>
                <w:ilvl w:val="0"/>
                <w:numId w:val="850"/>
              </w:numPr>
              <w:spacing w:line="360" w:lineRule="exact"/>
              <w:ind w:left="651" w:hanging="651"/>
              <w:jc w:val="both"/>
              <w:rPr>
                <w:rFonts w:ascii="Times New Roman" w:eastAsia="標楷體" w:hAnsi="Times New Roman"/>
                <w:sz w:val="28"/>
                <w:szCs w:val="24"/>
              </w:rPr>
            </w:pPr>
            <w:r w:rsidRPr="00543291">
              <w:rPr>
                <w:rFonts w:ascii="Times New Roman" w:eastAsia="標楷體" w:hAnsi="Times New Roman"/>
                <w:sz w:val="28"/>
                <w:szCs w:val="24"/>
              </w:rPr>
              <w:t>加強違規廣告議題之宣導及成果</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針對所轄之藥品、醫療器材、化粧品違規廣告議題，發布新聞稿、宣導圖文或電子報每則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FDA</w:t>
            </w:r>
            <w:r w:rsidRPr="00543291">
              <w:rPr>
                <w:rFonts w:ascii="Times New Roman" w:eastAsia="標楷體" w:hAnsi="Times New Roman"/>
                <w:sz w:val="28"/>
                <w:szCs w:val="24"/>
              </w:rPr>
              <w:t>違規食品藥物化粧品廣告作業管理系統</w:t>
            </w:r>
            <w:r w:rsidRPr="00543291">
              <w:rPr>
                <w:rFonts w:ascii="Times New Roman" w:eastAsia="標楷體" w:hAnsi="Times New Roman"/>
                <w:sz w:val="28"/>
                <w:szCs w:val="24"/>
              </w:rPr>
              <w:t xml:space="preserve"> </w:t>
            </w:r>
            <w:r w:rsidRPr="00543291">
              <w:rPr>
                <w:rFonts w:ascii="Times New Roman" w:eastAsia="標楷體" w:hAnsi="Times New Roman"/>
                <w:sz w:val="28"/>
                <w:szCs w:val="24"/>
              </w:rPr>
              <w:t>（資訊系統產生）。</w:t>
            </w:r>
          </w:p>
        </w:tc>
      </w:tr>
    </w:tbl>
    <w:p w:rsidR="005B515F" w:rsidRPr="00543291" w:rsidRDefault="005B515F" w:rsidP="005B515F">
      <w:pPr>
        <w:pStyle w:val="aff0"/>
        <w:widowControl/>
        <w:spacing w:line="400" w:lineRule="exact"/>
        <w:ind w:leftChars="0" w:left="1276"/>
        <w:rPr>
          <w:rFonts w:ascii="Times New Roman" w:eastAsia="標楷體" w:hAnsi="Times New Roman"/>
          <w:sz w:val="28"/>
          <w:szCs w:val="28"/>
        </w:rPr>
      </w:pPr>
    </w:p>
    <w:p w:rsidR="005B515F" w:rsidRPr="00543291" w:rsidRDefault="005B515F" w:rsidP="00890A7F">
      <w:pPr>
        <w:pStyle w:val="aff0"/>
        <w:widowControl/>
        <w:numPr>
          <w:ilvl w:val="0"/>
          <w:numId w:val="905"/>
        </w:numPr>
        <w:spacing w:line="400" w:lineRule="exact"/>
        <w:ind w:leftChars="0" w:left="1276"/>
        <w:rPr>
          <w:rFonts w:ascii="Times New Roman" w:eastAsia="標楷體" w:hAnsi="Times New Roman"/>
          <w:sz w:val="32"/>
          <w:szCs w:val="28"/>
        </w:rPr>
      </w:pPr>
      <w:r w:rsidRPr="00543291">
        <w:rPr>
          <w:rFonts w:ascii="Times New Roman" w:eastAsia="標楷體" w:hAnsi="Times New Roman"/>
          <w:sz w:val="32"/>
          <w:szCs w:val="28"/>
        </w:rPr>
        <w:t>落實藥品、醫療器材、化粧品後市場稽查成效</w:t>
      </w:r>
      <w:r w:rsidRPr="00543291">
        <w:rPr>
          <w:rFonts w:ascii="Times New Roman" w:eastAsia="標楷體" w:hAnsi="Times New Roman"/>
          <w:sz w:val="32"/>
          <w:szCs w:val="28"/>
        </w:rPr>
        <w:t>(5</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spacing w:line="400" w:lineRule="exact"/>
        <w:jc w:val="right"/>
        <w:rPr>
          <w:rFonts w:ascii="Times New Roman" w:eastAsia="標楷體" w:hAnsi="Times New Roman"/>
        </w:rPr>
      </w:pPr>
      <w:r w:rsidRPr="00543291">
        <w:rPr>
          <w:rFonts w:ascii="Times New Roman" w:eastAsia="標楷體" w:hAnsi="Times New Roman"/>
          <w:sz w:val="28"/>
        </w:rPr>
        <w:t>洽詢窗口：【區管中心】蕭叔勉</w:t>
      </w:r>
      <w:r w:rsidRPr="00543291">
        <w:rPr>
          <w:rFonts w:ascii="Times New Roman" w:eastAsia="標楷體" w:hAnsi="Times New Roman"/>
          <w:sz w:val="28"/>
        </w:rPr>
        <w:t>02-2787-8319</w:t>
      </w:r>
      <w:r w:rsidRPr="00543291">
        <w:rPr>
          <w:rFonts w:ascii="Times New Roman" w:eastAsia="標楷體" w:hAnsi="Times New Roman"/>
        </w:rPr>
        <w:t xml:space="preserve">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食藥署指定之藥品、醫療器材、化粧品專案稽查，不合格案件裁處罰鍰率</w:t>
            </w:r>
          </w:p>
        </w:tc>
        <w:tc>
          <w:tcPr>
            <w:tcW w:w="6378" w:type="dxa"/>
            <w:shd w:val="clear" w:color="auto" w:fill="auto"/>
          </w:tcPr>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食藥署指定之藥品、醫療器材、化粧品專案稽查，不合格案件營業登記所轄衛生局裁處罰鍰率。</w:t>
            </w:r>
          </w:p>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評分標準</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 w:val="28"/>
                <w:szCs w:val="28"/>
              </w:rPr>
              <w:br/>
            </w:r>
            <w:r w:rsidRPr="00543291">
              <w:rPr>
                <w:rFonts w:ascii="Times New Roman" w:eastAsia="標楷體" w:hAnsi="Times New Roman"/>
                <w:sz w:val="28"/>
                <w:szCs w:val="28"/>
              </w:rPr>
              <w:t>不合格案件裁處罰鍰率</w:t>
            </w:r>
            <w:r w:rsidRPr="00543291">
              <w:rPr>
                <w:rFonts w:ascii="Times New Roman" w:eastAsia="標楷體" w:hAnsi="Times New Roman"/>
                <w:sz w:val="28"/>
                <w:szCs w:val="28"/>
              </w:rPr>
              <w:t>(%)=</w:t>
            </w:r>
            <w:r w:rsidRPr="00543291">
              <w:rPr>
                <w:rFonts w:ascii="Times New Roman" w:eastAsia="標楷體" w:hAnsi="Times New Roman"/>
                <w:sz w:val="28"/>
                <w:szCs w:val="28"/>
              </w:rPr>
              <w:t>實際裁處罰鍰件數</w:t>
            </w:r>
            <w:r w:rsidRPr="00543291">
              <w:rPr>
                <w:rFonts w:ascii="Times New Roman" w:eastAsia="標楷體" w:hAnsi="Times New Roman"/>
                <w:sz w:val="28"/>
                <w:szCs w:val="28"/>
              </w:rPr>
              <w:t>/</w:t>
            </w:r>
            <w:r w:rsidRPr="00543291">
              <w:rPr>
                <w:rFonts w:ascii="Times New Roman" w:eastAsia="標楷體" w:hAnsi="Times New Roman"/>
                <w:sz w:val="28"/>
                <w:szCs w:val="28"/>
              </w:rPr>
              <w:t>依法應裁處罰鍰件數</w:t>
            </w:r>
            <w:r w:rsidRPr="00543291">
              <w:rPr>
                <w:rFonts w:ascii="Times New Roman" w:eastAsia="標楷體" w:hAnsi="Times New Roman"/>
                <w:sz w:val="28"/>
                <w:szCs w:val="28"/>
              </w:rPr>
              <w:t>x100%</w:t>
            </w:r>
          </w:p>
          <w:tbl>
            <w:tblPr>
              <w:tblpPr w:leftFromText="180" w:rightFromText="180" w:vertAnchor="text" w:horzAnchor="margin" w:tblpXSpec="center" w:tblpY="329"/>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5B515F" w:rsidRPr="00543291" w:rsidTr="005B515F">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不合格案件裁處罰鍰率</w:t>
                  </w:r>
                  <w:r w:rsidRPr="00543291">
                    <w:rPr>
                      <w:rFonts w:ascii="Times New Roman" w:eastAsia="標楷體" w:hAnsi="Times New Roman"/>
                      <w:szCs w:val="28"/>
                    </w:rPr>
                    <w:t>(%)</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5.0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90</w:t>
                  </w:r>
                  <w:r w:rsidRPr="00543291">
                    <w:rPr>
                      <w:rFonts w:ascii="Times New Roman" w:eastAsia="標楷體" w:hAnsi="Times New Roman"/>
                      <w:szCs w:val="28"/>
                    </w:rPr>
                    <w:t>，＜</w:t>
                  </w:r>
                  <w:r w:rsidRPr="00543291">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4.5</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80</w:t>
                  </w:r>
                  <w:r w:rsidRPr="00543291">
                    <w:rPr>
                      <w:rFonts w:ascii="Times New Roman" w:eastAsia="標楷體" w:hAnsi="Times New Roman"/>
                      <w:szCs w:val="28"/>
                    </w:rPr>
                    <w:t>，＜</w:t>
                  </w:r>
                  <w:r w:rsidRPr="00543291">
                    <w:rPr>
                      <w:rFonts w:ascii="Times New Roman" w:eastAsia="標楷體" w:hAnsi="Times New Roman"/>
                      <w:szCs w:val="28"/>
                    </w:rPr>
                    <w:t>90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4.0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60</w:t>
                  </w:r>
                  <w:r w:rsidRPr="00543291">
                    <w:rPr>
                      <w:rFonts w:ascii="Times New Roman" w:eastAsia="標楷體" w:hAnsi="Times New Roman"/>
                      <w:szCs w:val="28"/>
                    </w:rPr>
                    <w:t>，＜</w:t>
                  </w:r>
                  <w:r w:rsidRPr="00543291">
                    <w:rPr>
                      <w:rFonts w:ascii="Times New Roman" w:eastAsia="標楷體" w:hAnsi="Times New Roman"/>
                      <w:szCs w:val="28"/>
                    </w:rPr>
                    <w:t>80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3.5</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r w:rsidRPr="00543291">
                    <w:rPr>
                      <w:rFonts w:ascii="Times New Roman" w:eastAsia="標楷體" w:hAnsi="Times New Roman"/>
                      <w:szCs w:val="28"/>
                    </w:rPr>
                    <w:t>，＜</w:t>
                  </w:r>
                  <w:r w:rsidRPr="00543291">
                    <w:rPr>
                      <w:rFonts w:ascii="Times New Roman" w:eastAsia="標楷體" w:hAnsi="Times New Roman"/>
                      <w:szCs w:val="28"/>
                    </w:rPr>
                    <w:t>60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3.0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r w:rsidRPr="00543291">
                    <w:rPr>
                      <w:rFonts w:ascii="Times New Roman" w:eastAsia="標楷體" w:hAnsi="Times New Roman"/>
                      <w:szCs w:val="28"/>
                    </w:rPr>
                    <w:t>，＜</w:t>
                  </w:r>
                  <w:r w:rsidRPr="00543291">
                    <w:rPr>
                      <w:rFonts w:ascii="Times New Roman" w:eastAsia="標楷體" w:hAnsi="Times New Roman"/>
                      <w:szCs w:val="28"/>
                    </w:rPr>
                    <w:t>40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2.0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0</w:t>
                  </w:r>
                  <w:r w:rsidRPr="00543291">
                    <w:rPr>
                      <w:rFonts w:ascii="Times New Roman" w:eastAsia="標楷體" w:hAnsi="Times New Roman"/>
                      <w:szCs w:val="28"/>
                    </w:rPr>
                    <w:t>，＜</w:t>
                  </w:r>
                  <w:r w:rsidRPr="00543291">
                    <w:rPr>
                      <w:rFonts w:ascii="Times New Roman" w:eastAsia="標楷體" w:hAnsi="Times New Roman"/>
                      <w:szCs w:val="28"/>
                    </w:rPr>
                    <w:t>20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r>
            <w:tr w:rsidR="005B515F" w:rsidRPr="00543291" w:rsidTr="005B515F">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0</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bl>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8"/>
              </w:rPr>
              <w:t>裁處罰鍰案件之裁處書未副知食藥署者，該件不予計分；倘不合格案件源自其他縣市，上游衛生局移案時漏未註明食藥署專案資訊，肇致下游衛生局裁處書未副知食藥署，下游衛生局經提具佐證後得計分，惟其上游衛生局得分每件扣</w:t>
            </w:r>
            <w:r w:rsidRPr="00543291">
              <w:rPr>
                <w:rFonts w:ascii="Times New Roman" w:eastAsia="標楷體" w:hAnsi="Times New Roman"/>
                <w:sz w:val="28"/>
                <w:szCs w:val="28"/>
              </w:rPr>
              <w:t>0.04</w:t>
            </w:r>
            <w:r w:rsidRPr="00543291">
              <w:rPr>
                <w:rFonts w:ascii="Times New Roman" w:eastAsia="標楷體" w:hAnsi="Times New Roman"/>
                <w:sz w:val="28"/>
                <w:szCs w:val="28"/>
              </w:rPr>
              <w:t>分。</w:t>
            </w:r>
          </w:p>
          <w:p w:rsidR="005B515F" w:rsidRPr="00543291" w:rsidRDefault="005B515F" w:rsidP="00890A7F">
            <w:pPr>
              <w:numPr>
                <w:ilvl w:val="0"/>
                <w:numId w:val="851"/>
              </w:numPr>
              <w:spacing w:line="360" w:lineRule="exact"/>
              <w:ind w:left="646" w:hanging="646"/>
              <w:jc w:val="both"/>
              <w:rPr>
                <w:rFonts w:ascii="Times New Roman" w:eastAsia="標楷體" w:hAnsi="Times New Roman"/>
                <w:sz w:val="28"/>
                <w:szCs w:val="28"/>
              </w:rPr>
            </w:pPr>
            <w:r w:rsidRPr="00543291">
              <w:rPr>
                <w:rFonts w:ascii="Times New Roman" w:eastAsia="標楷體" w:hAnsi="Times New Roman"/>
                <w:sz w:val="28"/>
                <w:szCs w:val="24"/>
              </w:rPr>
              <w:t>若該縣市無應裁處罰鍰案件</w:t>
            </w:r>
            <w:r w:rsidRPr="00543291">
              <w:rPr>
                <w:rFonts w:ascii="Times New Roman" w:eastAsia="標楷體" w:hAnsi="Times New Roman"/>
                <w:sz w:val="28"/>
                <w:szCs w:val="28"/>
              </w:rPr>
              <w:t>，則本指標依其餘藥品、醫療器材、化粧品業務指標總得分比，依比例給分。</w:t>
            </w:r>
            <w:r w:rsidRPr="00543291">
              <w:rPr>
                <w:rFonts w:ascii="Times New Roman" w:eastAsia="標楷體" w:hAnsi="Times New Roman"/>
                <w:sz w:val="28"/>
                <w:szCs w:val="28"/>
              </w:rPr>
              <w:br/>
              <w:t>(</w:t>
            </w:r>
            <w:r w:rsidRPr="00543291">
              <w:rPr>
                <w:rFonts w:ascii="Times New Roman" w:eastAsia="標楷體" w:hAnsi="Times New Roman"/>
                <w:sz w:val="28"/>
                <w:szCs w:val="28"/>
              </w:rPr>
              <w:t>計算說明：藥品、醫療器材、化粧品業務配分</w:t>
            </w:r>
            <w:r w:rsidRPr="00543291">
              <w:rPr>
                <w:rFonts w:ascii="Times New Roman" w:eastAsia="標楷體" w:hAnsi="Times New Roman"/>
                <w:sz w:val="28"/>
                <w:szCs w:val="28"/>
              </w:rPr>
              <w:t>76</w:t>
            </w:r>
            <w:r w:rsidRPr="00543291">
              <w:rPr>
                <w:rFonts w:ascii="Times New Roman" w:eastAsia="標楷體" w:hAnsi="Times New Roman"/>
                <w:sz w:val="28"/>
                <w:szCs w:val="28"/>
              </w:rPr>
              <w:t>分，扣除本指標後，其餘指標配分加總為</w:t>
            </w:r>
            <w:r w:rsidRPr="00543291">
              <w:rPr>
                <w:rFonts w:ascii="Times New Roman" w:eastAsia="標楷體" w:hAnsi="Times New Roman"/>
                <w:sz w:val="28"/>
                <w:szCs w:val="28"/>
              </w:rPr>
              <w:t>71</w:t>
            </w:r>
            <w:r w:rsidRPr="00543291">
              <w:rPr>
                <w:rFonts w:ascii="Times New Roman" w:eastAsia="標楷體" w:hAnsi="Times New Roman"/>
                <w:sz w:val="28"/>
                <w:szCs w:val="28"/>
              </w:rPr>
              <w:t>分；如經核算其餘藥政指標實際得</w:t>
            </w:r>
            <w:r w:rsidRPr="00543291">
              <w:rPr>
                <w:rFonts w:ascii="Times New Roman" w:eastAsia="標楷體" w:hAnsi="Times New Roman"/>
                <w:sz w:val="28"/>
                <w:szCs w:val="28"/>
              </w:rPr>
              <w:t>65</w:t>
            </w:r>
            <w:r w:rsidRPr="00543291">
              <w:rPr>
                <w:rFonts w:ascii="Times New Roman" w:eastAsia="標楷體" w:hAnsi="Times New Roman"/>
                <w:sz w:val="28"/>
                <w:szCs w:val="28"/>
              </w:rPr>
              <w:t>分，則該縣市於本指標得分為</w:t>
            </w:r>
            <w:r w:rsidRPr="00543291">
              <w:rPr>
                <w:rFonts w:ascii="Times New Roman" w:eastAsia="標楷體" w:hAnsi="Times New Roman"/>
                <w:sz w:val="28"/>
                <w:szCs w:val="28"/>
              </w:rPr>
              <w:t>65/71x5=4.6</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本項由食藥署依區管理中心稽查工作或專案計畫之資料直接評分，不需檢送資料。</w:t>
            </w:r>
          </w:p>
        </w:tc>
      </w:tr>
    </w:tbl>
    <w:p w:rsidR="005B515F" w:rsidRPr="00543291" w:rsidRDefault="005B515F" w:rsidP="005B515F">
      <w:pPr>
        <w:widowControl/>
        <w:spacing w:line="400" w:lineRule="exact"/>
        <w:rPr>
          <w:rFonts w:ascii="Times New Roman" w:eastAsia="標楷體" w:hAnsi="Times New Roman"/>
          <w:b/>
          <w:sz w:val="28"/>
          <w:szCs w:val="28"/>
        </w:rPr>
      </w:pP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32"/>
          <w:szCs w:val="28"/>
        </w:rPr>
      </w:pPr>
      <w:r w:rsidRPr="00543291">
        <w:rPr>
          <w:rFonts w:ascii="Times New Roman" w:eastAsia="標楷體" w:hAnsi="Times New Roman"/>
          <w:b/>
          <w:sz w:val="32"/>
          <w:szCs w:val="28"/>
        </w:rPr>
        <w:t>管制藥品證照及流通管理</w:t>
      </w:r>
      <w:r w:rsidRPr="00543291">
        <w:rPr>
          <w:rFonts w:ascii="Times New Roman" w:eastAsia="標楷體" w:hAnsi="Times New Roman"/>
          <w:b/>
          <w:sz w:val="32"/>
          <w:szCs w:val="28"/>
        </w:rPr>
        <w:t>(28</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落實管制藥品證照管理制度</w:t>
      </w:r>
      <w:r w:rsidRPr="00543291">
        <w:rPr>
          <w:rFonts w:ascii="Times New Roman" w:eastAsia="標楷體" w:hAnsi="Times New Roman"/>
          <w:sz w:val="32"/>
          <w:szCs w:val="28"/>
        </w:rPr>
        <w:t>(6</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執行管制藥品證照管理</w:t>
            </w:r>
          </w:p>
        </w:tc>
        <w:tc>
          <w:tcPr>
            <w:tcW w:w="6463"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配合管制藥品證照作業正確率</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w:t>
            </w:r>
            <w:r w:rsidRPr="00543291">
              <w:rPr>
                <w:rFonts w:ascii="Times New Roman" w:eastAsia="標楷體" w:hAnsi="Times New Roman"/>
                <w:sz w:val="28"/>
                <w:szCs w:val="24"/>
              </w:rPr>
              <w:t>轄區機構業者辦理登記證變更、停歇業者其資料檢具不齊全數</w:t>
            </w:r>
            <w:r w:rsidRPr="00543291">
              <w:rPr>
                <w:rFonts w:ascii="Times New Roman" w:eastAsia="標楷體" w:hAnsi="Times New Roman"/>
                <w:sz w:val="28"/>
                <w:szCs w:val="24"/>
              </w:rPr>
              <w:t>/</w:t>
            </w:r>
            <w:r w:rsidRPr="00543291">
              <w:rPr>
                <w:rFonts w:ascii="Times New Roman" w:eastAsia="標楷體" w:hAnsi="Times New Roman"/>
                <w:sz w:val="28"/>
                <w:szCs w:val="24"/>
              </w:rPr>
              <w:t>轄區</w:t>
            </w:r>
            <w:r w:rsidRPr="00543291">
              <w:rPr>
                <w:rFonts w:ascii="Times New Roman" w:eastAsia="標楷體" w:hAnsi="Times New Roman"/>
                <w:sz w:val="28"/>
                <w:szCs w:val="24"/>
              </w:rPr>
              <w:t>111</w:t>
            </w:r>
            <w:r w:rsidRPr="00543291">
              <w:rPr>
                <w:rFonts w:ascii="Times New Roman" w:eastAsia="標楷體" w:hAnsi="Times New Roman"/>
                <w:sz w:val="28"/>
                <w:szCs w:val="24"/>
              </w:rPr>
              <w:t>年度登記證變更及廢止數）</w:t>
            </w:r>
            <w:r w:rsidRPr="00543291">
              <w:rPr>
                <w:rFonts w:ascii="Times New Roman" w:eastAsia="標楷體" w:hAnsi="Times New Roman"/>
                <w:sz w:val="28"/>
                <w:szCs w:val="24"/>
              </w:rPr>
              <w:t>×100%</w:t>
            </w:r>
          </w:p>
          <w:tbl>
            <w:tblPr>
              <w:tblStyle w:val="aff"/>
              <w:tblW w:w="0" w:type="auto"/>
              <w:tblLayout w:type="fixed"/>
              <w:tblLook w:val="04A0" w:firstRow="1" w:lastRow="0" w:firstColumn="1" w:lastColumn="0" w:noHBand="0" w:noVBand="1"/>
            </w:tblPr>
            <w:tblGrid>
              <w:gridCol w:w="1466"/>
              <w:gridCol w:w="1676"/>
              <w:gridCol w:w="1417"/>
              <w:gridCol w:w="1559"/>
            </w:tblGrid>
            <w:tr w:rsidR="005B515F" w:rsidRPr="00543291" w:rsidTr="00805B16">
              <w:tc>
                <w:tcPr>
                  <w:tcW w:w="3142" w:type="dxa"/>
                  <w:gridSpan w:val="2"/>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有辦理管制藥品法規宣導或講習會者</w:t>
                  </w:r>
                </w:p>
              </w:tc>
              <w:tc>
                <w:tcPr>
                  <w:tcW w:w="2976" w:type="dxa"/>
                  <w:gridSpan w:val="2"/>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未辦理管制藥品法規宣導或講習會者</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正確率</w:t>
                  </w:r>
                  <w:r w:rsidRPr="00543291">
                    <w:rPr>
                      <w:rFonts w:ascii="Times New Roman" w:eastAsia="標楷體" w:hAnsi="Times New Roman"/>
                      <w:sz w:val="24"/>
                      <w:szCs w:val="24"/>
                    </w:rPr>
                    <w:t>%</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正確率</w:t>
                  </w:r>
                  <w:r w:rsidRPr="00543291">
                    <w:rPr>
                      <w:rFonts w:ascii="Times New Roman" w:eastAsia="標楷體" w:hAnsi="Times New Roman"/>
                      <w:sz w:val="24"/>
                      <w:szCs w:val="24"/>
                    </w:rPr>
                    <w:t>%</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99%</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100%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95%</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99%</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95%</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90%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70%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80%</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r>
            <w:tr w:rsidR="005B515F" w:rsidRPr="00543291" w:rsidTr="00805B16">
              <w:tc>
                <w:tcPr>
                  <w:tcW w:w="146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60%</w:t>
                  </w:r>
                </w:p>
              </w:tc>
              <w:tc>
                <w:tcPr>
                  <w:tcW w:w="1676"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417"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1559"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bl>
          <w:p w:rsidR="005B515F" w:rsidRPr="00543291" w:rsidRDefault="005B515F" w:rsidP="005B515F">
            <w:pPr>
              <w:spacing w:line="360" w:lineRule="exact"/>
              <w:jc w:val="both"/>
              <w:rPr>
                <w:rFonts w:ascii="Times New Roman" w:eastAsia="標楷體" w:hAnsi="Times New Roman"/>
                <w:sz w:val="28"/>
                <w:szCs w:val="24"/>
              </w:rPr>
            </w:pPr>
          </w:p>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有辦理管制藥品法規宣導或講習會者是指「（</w:t>
            </w:r>
            <w:r w:rsidRPr="00543291">
              <w:rPr>
                <w:rFonts w:ascii="Times New Roman" w:eastAsia="標楷體" w:hAnsi="Times New Roman"/>
                <w:sz w:val="28"/>
                <w:szCs w:val="24"/>
              </w:rPr>
              <w:t>111</w:t>
            </w:r>
            <w:r w:rsidRPr="00543291">
              <w:rPr>
                <w:rFonts w:ascii="Times New Roman" w:eastAsia="標楷體" w:hAnsi="Times New Roman"/>
                <w:sz w:val="28"/>
                <w:szCs w:val="24"/>
              </w:rPr>
              <w:t>年度宣導講習家數</w:t>
            </w:r>
            <w:r w:rsidRPr="00543291">
              <w:rPr>
                <w:rFonts w:ascii="Times New Roman" w:eastAsia="標楷體" w:hAnsi="Times New Roman"/>
                <w:sz w:val="28"/>
                <w:szCs w:val="24"/>
              </w:rPr>
              <w:t>/110</w:t>
            </w:r>
            <w:r w:rsidRPr="00543291">
              <w:rPr>
                <w:rFonts w:ascii="Times New Roman" w:eastAsia="標楷體" w:hAnsi="Times New Roman"/>
                <w:sz w:val="28"/>
                <w:szCs w:val="24"/>
              </w:rPr>
              <w:t>年度新申辦及變更登記證家數之比率）</w:t>
            </w:r>
            <w:r w:rsidRPr="00543291">
              <w:rPr>
                <w:rFonts w:ascii="新細明體" w:hAnsi="新細明體" w:cs="新細明體" w:hint="eastAsia"/>
                <w:sz w:val="28"/>
                <w:szCs w:val="24"/>
              </w:rPr>
              <w:t>≧</w:t>
            </w:r>
            <w:r w:rsidRPr="00543291">
              <w:rPr>
                <w:rFonts w:ascii="Times New Roman" w:eastAsia="標楷體" w:hAnsi="Times New Roman"/>
                <w:sz w:val="28"/>
                <w:szCs w:val="24"/>
              </w:rPr>
              <w:t>50 %</w:t>
            </w:r>
            <w:r w:rsidRPr="00543291">
              <w:rPr>
                <w:rFonts w:ascii="Times New Roman" w:eastAsia="標楷體" w:hAnsi="Times New Roman"/>
                <w:sz w:val="28"/>
                <w:szCs w:val="24"/>
              </w:rPr>
              <w:t>」。如衛生局可證明上網觀看線上課程者之所屬機構業者，確認其完成管制藥品法規之課程，並列表回報，亦可認定。</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轄區之機構業者</w:t>
            </w:r>
            <w:r w:rsidRPr="00543291">
              <w:rPr>
                <w:rFonts w:ascii="Times New Roman" w:eastAsia="標楷體" w:hAnsi="Times New Roman"/>
                <w:sz w:val="28"/>
                <w:szCs w:val="24"/>
              </w:rPr>
              <w:t>(</w:t>
            </w:r>
            <w:r w:rsidRPr="00543291">
              <w:rPr>
                <w:rFonts w:ascii="Times New Roman" w:eastAsia="標楷體" w:hAnsi="Times New Roman"/>
                <w:sz w:val="28"/>
                <w:szCs w:val="24"/>
              </w:rPr>
              <w:t>不包含畜牧獸醫機構業者及醫藥教育研究試驗機構</w:t>
            </w:r>
            <w:r w:rsidRPr="00543291">
              <w:rPr>
                <w:rFonts w:ascii="Times New Roman" w:eastAsia="標楷體" w:hAnsi="Times New Roman"/>
                <w:sz w:val="28"/>
                <w:szCs w:val="24"/>
              </w:rPr>
              <w:t>)</w:t>
            </w:r>
            <w:r w:rsidRPr="00543291">
              <w:rPr>
                <w:rFonts w:ascii="Times New Roman" w:eastAsia="標楷體" w:hAnsi="Times New Roman"/>
                <w:sz w:val="28"/>
                <w:szCs w:val="24"/>
              </w:rPr>
              <w:t>未依法定期限內辦理管制藥品登記證變更之件數，每件扣</w:t>
            </w:r>
            <w:r w:rsidRPr="00543291">
              <w:rPr>
                <w:rFonts w:ascii="Times New Roman" w:eastAsia="標楷體" w:hAnsi="Times New Roman"/>
                <w:sz w:val="28"/>
                <w:szCs w:val="24"/>
              </w:rPr>
              <w:t>0.1</w:t>
            </w:r>
            <w:r w:rsidRPr="00543291">
              <w:rPr>
                <w:rFonts w:ascii="Times New Roman" w:eastAsia="標楷體" w:hAnsi="Times New Roman"/>
                <w:sz w:val="28"/>
                <w:szCs w:val="24"/>
              </w:rPr>
              <w:t>分。</w:t>
            </w:r>
            <w:r w:rsidRPr="00543291">
              <w:rPr>
                <w:rFonts w:ascii="Times New Roman" w:eastAsia="標楷體" w:hAnsi="Times New Roman"/>
                <w:kern w:val="0"/>
                <w:sz w:val="28"/>
                <w:szCs w:val="24"/>
              </w:rPr>
              <w:t>惟</w:t>
            </w:r>
            <w:r w:rsidRPr="00543291">
              <w:rPr>
                <w:rFonts w:ascii="Times New Roman" w:eastAsia="標楷體" w:hAnsi="Times New Roman"/>
                <w:kern w:val="0"/>
                <w:sz w:val="28"/>
                <w:szCs w:val="24"/>
              </w:rPr>
              <w:t>111</w:t>
            </w:r>
            <w:r w:rsidRPr="00543291">
              <w:rPr>
                <w:rFonts w:ascii="Times New Roman" w:eastAsia="標楷體" w:hAnsi="Times New Roman"/>
                <w:kern w:val="0"/>
                <w:sz w:val="28"/>
                <w:szCs w:val="24"/>
              </w:rPr>
              <w:t>年之考評，對於超過管制藥品登記證變更辦理期限之案件，若屬</w:t>
            </w:r>
            <w:r w:rsidRPr="00543291">
              <w:rPr>
                <w:rFonts w:ascii="Times New Roman" w:eastAsia="標楷體" w:hAnsi="Times New Roman"/>
                <w:kern w:val="0"/>
                <w:sz w:val="28"/>
                <w:szCs w:val="24"/>
              </w:rPr>
              <w:t>104</w:t>
            </w:r>
            <w:r w:rsidRPr="00543291">
              <w:rPr>
                <w:rFonts w:ascii="Times New Roman" w:eastAsia="標楷體" w:hAnsi="Times New Roman"/>
                <w:kern w:val="0"/>
                <w:sz w:val="28"/>
                <w:szCs w:val="24"/>
              </w:rPr>
              <w:t>年</w:t>
            </w:r>
            <w:r w:rsidRPr="00543291">
              <w:rPr>
                <w:rFonts w:ascii="Times New Roman" w:eastAsia="標楷體" w:hAnsi="Times New Roman"/>
                <w:kern w:val="0"/>
                <w:sz w:val="28"/>
                <w:szCs w:val="24"/>
              </w:rPr>
              <w:t>12</w:t>
            </w:r>
            <w:r w:rsidRPr="00543291">
              <w:rPr>
                <w:rFonts w:ascii="Times New Roman" w:eastAsia="標楷體" w:hAnsi="Times New Roman"/>
                <w:kern w:val="0"/>
                <w:sz w:val="28"/>
                <w:szCs w:val="24"/>
              </w:rPr>
              <w:t>月</w:t>
            </w:r>
            <w:r w:rsidRPr="00543291">
              <w:rPr>
                <w:rFonts w:ascii="Times New Roman" w:eastAsia="標楷體" w:hAnsi="Times New Roman"/>
                <w:kern w:val="0"/>
                <w:sz w:val="28"/>
                <w:szCs w:val="24"/>
              </w:rPr>
              <w:t>31</w:t>
            </w:r>
            <w:r w:rsidRPr="00543291">
              <w:rPr>
                <w:rFonts w:ascii="Times New Roman" w:eastAsia="標楷體" w:hAnsi="Times New Roman"/>
                <w:kern w:val="0"/>
                <w:sz w:val="28"/>
                <w:szCs w:val="24"/>
              </w:rPr>
              <w:t>日以前者暫不扣分。</w:t>
            </w:r>
          </w:p>
          <w:p w:rsidR="005B515F" w:rsidRPr="00543291" w:rsidRDefault="005B515F" w:rsidP="00890A7F">
            <w:pPr>
              <w:numPr>
                <w:ilvl w:val="0"/>
                <w:numId w:val="855"/>
              </w:numPr>
              <w:adjustRightInd w:val="0"/>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涉管制藥品轉讓之新舊承接業者</w:t>
            </w:r>
            <w:r w:rsidRPr="00543291">
              <w:rPr>
                <w:rFonts w:ascii="Times New Roman" w:eastAsia="標楷體" w:hAnsi="Times New Roman"/>
                <w:sz w:val="28"/>
                <w:szCs w:val="24"/>
              </w:rPr>
              <w:t>(</w:t>
            </w:r>
            <w:r w:rsidRPr="00543291">
              <w:rPr>
                <w:rFonts w:ascii="Times New Roman" w:eastAsia="標楷體" w:hAnsi="Times New Roman"/>
                <w:sz w:val="28"/>
                <w:szCs w:val="24"/>
              </w:rPr>
              <w:t>不包含畜牧獸醫機構業者及醫藥教育研究試驗機構</w:t>
            </w:r>
            <w:r w:rsidRPr="00543291">
              <w:rPr>
                <w:rFonts w:ascii="Times New Roman" w:eastAsia="標楷體" w:hAnsi="Times New Roman"/>
                <w:sz w:val="28"/>
                <w:szCs w:val="24"/>
              </w:rPr>
              <w:t>)</w:t>
            </w:r>
            <w:r w:rsidRPr="00543291">
              <w:rPr>
                <w:rFonts w:ascii="Times New Roman" w:eastAsia="標楷體" w:hAnsi="Times New Roman"/>
                <w:sz w:val="28"/>
                <w:szCs w:val="24"/>
              </w:rPr>
              <w:t>涉管制藥品轉讓時，未同時寄送之件數，每件扣</w:t>
            </w:r>
            <w:r w:rsidRPr="00543291">
              <w:rPr>
                <w:rFonts w:ascii="Times New Roman" w:eastAsia="標楷體" w:hAnsi="Times New Roman"/>
                <w:sz w:val="28"/>
                <w:szCs w:val="24"/>
              </w:rPr>
              <w:t>0.3</w:t>
            </w:r>
            <w:r w:rsidRPr="00543291">
              <w:rPr>
                <w:rFonts w:ascii="Times New Roman" w:eastAsia="標楷體" w:hAnsi="Times New Roman"/>
                <w:sz w:val="28"/>
                <w:szCs w:val="24"/>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二、【加分項目】管制藥品登記證發生變更事實時加註提醒事項</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請各地方衛生局於所轄之醫療機構、藥局、西藥販賣業或製造業藥商申請變更事項（如負責人、管理人、機構業者名稱、地址、負責人或管理人姓名變更等）時，務必提醒其應遵守管制藥品管理條例第</w:t>
            </w:r>
            <w:r w:rsidRPr="00543291">
              <w:rPr>
                <w:rFonts w:ascii="Times New Roman" w:eastAsia="標楷體" w:hAnsi="Times New Roman"/>
                <w:sz w:val="28"/>
                <w:szCs w:val="24"/>
              </w:rPr>
              <w:t>16</w:t>
            </w:r>
            <w:r w:rsidRPr="00543291">
              <w:rPr>
                <w:rFonts w:ascii="Times New Roman" w:eastAsia="標楷體" w:hAnsi="Times New Roman"/>
                <w:sz w:val="28"/>
                <w:szCs w:val="24"/>
              </w:rPr>
              <w:t>條第</w:t>
            </w:r>
            <w:r w:rsidRPr="00543291">
              <w:rPr>
                <w:rFonts w:ascii="Times New Roman" w:eastAsia="標楷體" w:hAnsi="Times New Roman"/>
                <w:sz w:val="28"/>
                <w:szCs w:val="24"/>
              </w:rPr>
              <w:t>3</w:t>
            </w:r>
            <w:r w:rsidRPr="00543291">
              <w:rPr>
                <w:rFonts w:ascii="Times New Roman" w:eastAsia="標楷體" w:hAnsi="Times New Roman"/>
                <w:sz w:val="28"/>
                <w:szCs w:val="24"/>
              </w:rPr>
              <w:t>項規定【領有管制藥品登記證（下稱登記證）之機構業者，其登記事項變更時，應自事實發生之日起</w:t>
            </w:r>
            <w:r w:rsidRPr="00543291">
              <w:rPr>
                <w:rFonts w:ascii="Times New Roman" w:eastAsia="標楷體" w:hAnsi="Times New Roman"/>
                <w:sz w:val="28"/>
                <w:szCs w:val="24"/>
              </w:rPr>
              <w:t>15</w:t>
            </w:r>
            <w:r w:rsidRPr="00543291">
              <w:rPr>
                <w:rFonts w:ascii="Times New Roman" w:eastAsia="標楷體" w:hAnsi="Times New Roman"/>
                <w:sz w:val="28"/>
                <w:szCs w:val="24"/>
              </w:rPr>
              <w:t>日內，向食藥署辦理變更登記，違者依同條例第</w:t>
            </w:r>
            <w:r w:rsidRPr="00543291">
              <w:rPr>
                <w:rFonts w:ascii="Times New Roman" w:eastAsia="標楷體" w:hAnsi="Times New Roman"/>
                <w:sz w:val="28"/>
                <w:szCs w:val="24"/>
              </w:rPr>
              <w:t>40</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項規定處新臺幣</w:t>
            </w:r>
            <w:r w:rsidRPr="00543291">
              <w:rPr>
                <w:rFonts w:ascii="Times New Roman" w:eastAsia="標楷體" w:hAnsi="Times New Roman"/>
                <w:sz w:val="28"/>
                <w:szCs w:val="24"/>
              </w:rPr>
              <w:t>3</w:t>
            </w:r>
            <w:r w:rsidRPr="00543291">
              <w:rPr>
                <w:rFonts w:ascii="Times New Roman" w:eastAsia="標楷體" w:hAnsi="Times New Roman"/>
                <w:sz w:val="28"/>
                <w:szCs w:val="24"/>
              </w:rPr>
              <w:t>至</w:t>
            </w:r>
            <w:r w:rsidRPr="00543291">
              <w:rPr>
                <w:rFonts w:ascii="Times New Roman" w:eastAsia="標楷體" w:hAnsi="Times New Roman"/>
                <w:sz w:val="28"/>
                <w:szCs w:val="24"/>
              </w:rPr>
              <w:t>15</w:t>
            </w:r>
            <w:r w:rsidRPr="00543291">
              <w:rPr>
                <w:rFonts w:ascii="Times New Roman" w:eastAsia="標楷體" w:hAnsi="Times New Roman"/>
                <w:sz w:val="28"/>
                <w:szCs w:val="24"/>
              </w:rPr>
              <w:t>萬元罰鍰】，並於醫療（事）機構登錄及變更申請表或核准公文，加列「如領有管制藥品登記證者，應於法定期限</w:t>
            </w:r>
            <w:r w:rsidRPr="00543291">
              <w:rPr>
                <w:rFonts w:ascii="Times New Roman" w:eastAsia="標楷體" w:hAnsi="Times New Roman"/>
                <w:sz w:val="28"/>
                <w:szCs w:val="24"/>
              </w:rPr>
              <w:t>15</w:t>
            </w:r>
            <w:r w:rsidRPr="00543291">
              <w:rPr>
                <w:rFonts w:ascii="Times New Roman" w:eastAsia="標楷體" w:hAnsi="Times New Roman"/>
                <w:sz w:val="28"/>
                <w:szCs w:val="24"/>
              </w:rPr>
              <w:t>日內辦理管制藥品登記證變更，以免違規受罰</w:t>
            </w:r>
            <w:r w:rsidRPr="00543291">
              <w:rPr>
                <w:rFonts w:ascii="Times New Roman" w:eastAsia="標楷體" w:hAnsi="Times New Roman"/>
                <w:sz w:val="28"/>
                <w:szCs w:val="24"/>
              </w:rPr>
              <w:t>3-15</w:t>
            </w:r>
            <w:r w:rsidRPr="00543291">
              <w:rPr>
                <w:rFonts w:ascii="Times New Roman" w:eastAsia="標楷體" w:hAnsi="Times New Roman"/>
                <w:sz w:val="28"/>
                <w:szCs w:val="24"/>
              </w:rPr>
              <w:t>萬元」字句，即可加</w:t>
            </w:r>
            <w:r w:rsidRPr="00543291">
              <w:rPr>
                <w:rFonts w:ascii="Times New Roman" w:eastAsia="標楷體" w:hAnsi="Times New Roman"/>
                <w:sz w:val="28"/>
                <w:szCs w:val="24"/>
              </w:rPr>
              <w:t>0.5</w:t>
            </w:r>
            <w:r w:rsidRPr="00543291">
              <w:rPr>
                <w:rFonts w:ascii="Times New Roman" w:eastAsia="標楷體" w:hAnsi="Times New Roman"/>
                <w:sz w:val="28"/>
                <w:szCs w:val="24"/>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r w:rsidRPr="00543291">
              <w:rPr>
                <w:rFonts w:ascii="Times New Roman" w:eastAsia="標楷體" w:hAnsi="Times New Roman"/>
                <w:sz w:val="28"/>
                <w:szCs w:val="24"/>
              </w:rPr>
              <w:t>:</w:t>
            </w:r>
            <w:r w:rsidRPr="00543291">
              <w:rPr>
                <w:rFonts w:ascii="Times New Roman" w:eastAsia="標楷體" w:hAnsi="Times New Roman"/>
                <w:sz w:val="28"/>
                <w:szCs w:val="24"/>
              </w:rPr>
              <w:t>本加分項目以不得超過本指標</w:t>
            </w:r>
            <w:r w:rsidRPr="00543291">
              <w:rPr>
                <w:rFonts w:ascii="Times New Roman" w:eastAsia="標楷體" w:hAnsi="Times New Roman"/>
                <w:sz w:val="28"/>
                <w:szCs w:val="24"/>
              </w:rPr>
              <w:t>6</w:t>
            </w:r>
            <w:r w:rsidRPr="00543291">
              <w:rPr>
                <w:rFonts w:ascii="Times New Roman" w:eastAsia="標楷體" w:hAnsi="Times New Roman"/>
                <w:sz w:val="28"/>
                <w:szCs w:val="24"/>
              </w:rPr>
              <w:t>分為限。</w:t>
            </w:r>
          </w:p>
        </w:tc>
        <w:tc>
          <w:tcPr>
            <w:tcW w:w="1587" w:type="dxa"/>
            <w:shd w:val="clear" w:color="auto" w:fill="auto"/>
          </w:tcPr>
          <w:p w:rsidR="005B515F" w:rsidRPr="00543291" w:rsidRDefault="005B515F" w:rsidP="00890A7F">
            <w:pPr>
              <w:pStyle w:val="aff0"/>
              <w:numPr>
                <w:ilvl w:val="1"/>
                <w:numId w:val="928"/>
              </w:numPr>
              <w:spacing w:line="360" w:lineRule="exact"/>
              <w:ind w:leftChars="0" w:left="237" w:hanging="237"/>
              <w:jc w:val="both"/>
              <w:rPr>
                <w:rFonts w:ascii="Times New Roman" w:eastAsia="標楷體" w:hAnsi="Times New Roman"/>
                <w:sz w:val="28"/>
                <w:szCs w:val="24"/>
              </w:rPr>
            </w:pPr>
            <w:r w:rsidRPr="00543291">
              <w:rPr>
                <w:rFonts w:ascii="Times New Roman" w:eastAsia="標楷體" w:hAnsi="Times New Roman"/>
                <w:sz w:val="28"/>
                <w:szCs w:val="24"/>
              </w:rPr>
              <w:t>衛生局平日受理人民申請案件時，即會隨時寄送至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續辦，年底時食藥署再從「管制藥品管理資訊系統」彙整資料。</w:t>
            </w:r>
          </w:p>
          <w:p w:rsidR="005B515F" w:rsidRPr="00543291" w:rsidRDefault="005B515F" w:rsidP="00890A7F">
            <w:pPr>
              <w:pStyle w:val="aff0"/>
              <w:numPr>
                <w:ilvl w:val="1"/>
                <w:numId w:val="928"/>
              </w:numPr>
              <w:spacing w:line="360" w:lineRule="exact"/>
              <w:ind w:leftChars="0" w:left="237" w:hanging="237"/>
              <w:jc w:val="both"/>
              <w:rPr>
                <w:rFonts w:ascii="Times New Roman" w:eastAsia="標楷體" w:hAnsi="Times New Roman"/>
                <w:sz w:val="28"/>
                <w:szCs w:val="24"/>
              </w:rPr>
            </w:pPr>
            <w:r w:rsidRPr="00543291">
              <w:rPr>
                <w:rFonts w:ascii="Times New Roman" w:eastAsia="標楷體" w:hAnsi="Times New Roman"/>
                <w:sz w:val="28"/>
                <w:szCs w:val="24"/>
              </w:rPr>
              <w:t>請地方衛生局</w:t>
            </w:r>
            <w:bookmarkStart w:id="36" w:name="_Hlk79504912"/>
            <w:r w:rsidRPr="00543291">
              <w:rPr>
                <w:rFonts w:ascii="Times New Roman" w:eastAsia="標楷體" w:hAnsi="Times New Roman"/>
                <w:sz w:val="28"/>
                <w:szCs w:val="24"/>
              </w:rPr>
              <w:t>將醫療（事）機構登錄及變更申請表之修正版或核准公文定型稿格式提供食藥署確認，若無，該項分數將不採計，若有，即可加</w:t>
            </w:r>
            <w:r w:rsidRPr="00543291">
              <w:rPr>
                <w:rFonts w:ascii="Times New Roman" w:eastAsia="標楷體" w:hAnsi="Times New Roman"/>
                <w:sz w:val="28"/>
                <w:szCs w:val="24"/>
              </w:rPr>
              <w:t>0.5</w:t>
            </w:r>
            <w:r w:rsidRPr="00543291">
              <w:rPr>
                <w:rFonts w:ascii="Times New Roman" w:eastAsia="標楷體" w:hAnsi="Times New Roman"/>
                <w:sz w:val="28"/>
                <w:szCs w:val="24"/>
              </w:rPr>
              <w:t>分。</w:t>
            </w:r>
            <w:bookmarkEnd w:id="36"/>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強化管制藥品流通管理及處方合理性之查核，避免醫源性成癮</w:t>
      </w:r>
      <w:r w:rsidRPr="00543291">
        <w:rPr>
          <w:rFonts w:ascii="Times New Roman" w:eastAsia="標楷體" w:hAnsi="Times New Roman"/>
          <w:sz w:val="32"/>
          <w:szCs w:val="28"/>
        </w:rPr>
        <w:t>(13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36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稽核管制藥品流通及醫療處方使用情形</w:t>
            </w:r>
            <w:r w:rsidRPr="00543291">
              <w:rPr>
                <w:rFonts w:ascii="Times New Roman" w:eastAsia="標楷體" w:hAnsi="Times New Roman"/>
                <w:sz w:val="28"/>
                <w:szCs w:val="24"/>
              </w:rPr>
              <w:t>(13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c>
        <w:tc>
          <w:tcPr>
            <w:tcW w:w="6463" w:type="dxa"/>
            <w:shd w:val="clear" w:color="auto" w:fill="auto"/>
          </w:tcPr>
          <w:p w:rsidR="005B515F" w:rsidRPr="00543291" w:rsidRDefault="005B515F" w:rsidP="00890A7F">
            <w:pPr>
              <w:pStyle w:val="aff0"/>
              <w:numPr>
                <w:ilvl w:val="0"/>
                <w:numId w:val="877"/>
              </w:numPr>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實地稽核之執行率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5B515F" w:rsidRPr="00543291" w:rsidTr="005B515F">
              <w:trPr>
                <w:jc w:val="center"/>
              </w:trPr>
              <w:tc>
                <w:tcPr>
                  <w:tcW w:w="1769"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稽核有證比率</w:t>
                  </w:r>
                </w:p>
              </w:tc>
              <w:tc>
                <w:tcPr>
                  <w:tcW w:w="1833"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稽核無證比率</w:t>
                  </w:r>
                </w:p>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10%</w:t>
                  </w:r>
                  <w:r w:rsidRPr="00543291">
                    <w:rPr>
                      <w:rFonts w:ascii="Times New Roman" w:eastAsia="標楷體" w:hAnsi="Times New Roman"/>
                      <w:szCs w:val="24"/>
                    </w:rPr>
                    <w:t>之分數</w:t>
                  </w:r>
                </w:p>
              </w:tc>
              <w:tc>
                <w:tcPr>
                  <w:tcW w:w="2043" w:type="dxa"/>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稽核無證比率</w:t>
                  </w:r>
                </w:p>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hAnsi="Times New Roman"/>
                      <w:szCs w:val="24"/>
                    </w:rPr>
                    <w:t>10</w:t>
                  </w:r>
                  <w:r w:rsidRPr="00543291">
                    <w:rPr>
                      <w:rFonts w:ascii="Times New Roman" w:eastAsia="標楷體" w:hAnsi="Times New Roman"/>
                      <w:szCs w:val="24"/>
                    </w:rPr>
                    <w:t>％之分數</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50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48</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45</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40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p>
              </w:tc>
            </w:tr>
            <w:tr w:rsidR="005B515F" w:rsidRPr="00543291" w:rsidTr="005B515F">
              <w:trPr>
                <w:trHeight w:hRule="exact" w:val="340"/>
                <w:jc w:val="center"/>
              </w:trPr>
              <w:tc>
                <w:tcPr>
                  <w:tcW w:w="176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hAnsi="Times New Roman"/>
                      <w:szCs w:val="24"/>
                    </w:rPr>
                    <w:t>40</w:t>
                  </w:r>
                  <w:r w:rsidRPr="00543291">
                    <w:rPr>
                      <w:rFonts w:ascii="Times New Roman" w:eastAsia="標楷體" w:hAnsi="Times New Roman"/>
                      <w:szCs w:val="24"/>
                    </w:rPr>
                    <w:t>％</w:t>
                  </w:r>
                </w:p>
              </w:tc>
              <w:tc>
                <w:tcPr>
                  <w:tcW w:w="183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p>
              </w:tc>
              <w:tc>
                <w:tcPr>
                  <w:tcW w:w="2043"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6"/>
              </w:numPr>
              <w:spacing w:line="360" w:lineRule="exact"/>
              <w:ind w:left="238" w:hanging="238"/>
              <w:jc w:val="both"/>
              <w:rPr>
                <w:rFonts w:ascii="Times New Roman" w:eastAsia="標楷體" w:hAnsi="Times New Roman"/>
                <w:strike/>
                <w:sz w:val="28"/>
                <w:szCs w:val="24"/>
              </w:rPr>
            </w:pPr>
            <w:r w:rsidRPr="00543291">
              <w:rPr>
                <w:rFonts w:ascii="Times New Roman" w:eastAsia="標楷體" w:hAnsi="Times New Roman"/>
                <w:sz w:val="28"/>
                <w:szCs w:val="24"/>
              </w:rPr>
              <w:t>稽核有證比率：（實地稽核領有管制藥品登記證之家數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×100%</w:t>
            </w:r>
          </w:p>
          <w:p w:rsidR="005B515F" w:rsidRPr="00543291" w:rsidRDefault="005B515F" w:rsidP="005B515F">
            <w:pPr>
              <w:spacing w:line="360" w:lineRule="exact"/>
              <w:ind w:left="238"/>
              <w:jc w:val="both"/>
              <w:rPr>
                <w:rFonts w:ascii="Times New Roman" w:eastAsia="標楷體" w:hAnsi="Times New Roman"/>
                <w:sz w:val="28"/>
                <w:szCs w:val="24"/>
              </w:rPr>
            </w:pPr>
            <w:r w:rsidRPr="00543291">
              <w:rPr>
                <w:rFonts w:ascii="Times New Roman" w:eastAsia="標楷體" w:hAnsi="Times New Roman"/>
                <w:sz w:val="28"/>
                <w:szCs w:val="24"/>
              </w:rPr>
              <w:t>稽核無證比率：（實地稽核未領有管制藥品登記證之家數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×100%</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2.</w:t>
            </w:r>
            <w:r w:rsidRPr="00543291">
              <w:rPr>
                <w:rFonts w:ascii="Times New Roman" w:eastAsia="標楷體" w:hAnsi="Times New Roman"/>
                <w:sz w:val="28"/>
                <w:szCs w:val="24"/>
              </w:rPr>
              <w:t>未領有管制藥品登記證者以醫療院所及其營業項目含西藥之機構業者為限。</w:t>
            </w:r>
          </w:p>
          <w:p w:rsidR="005B515F" w:rsidRPr="00543291" w:rsidRDefault="005B515F" w:rsidP="00890A7F">
            <w:pPr>
              <w:pStyle w:val="aff0"/>
              <w:numPr>
                <w:ilvl w:val="0"/>
                <w:numId w:val="877"/>
              </w:numPr>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管制藥品相關條例違規之裁處及函告行政指導率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裁處及函告行政指導率</w:t>
            </w:r>
            <w:r w:rsidRPr="00543291">
              <w:rPr>
                <w:rFonts w:ascii="Times New Roman" w:eastAsia="標楷體" w:hAnsi="Times New Roman"/>
                <w:sz w:val="28"/>
                <w:szCs w:val="24"/>
              </w:rPr>
              <w:t>=(</w:t>
            </w:r>
            <w:r w:rsidRPr="00543291">
              <w:rPr>
                <w:rFonts w:ascii="Times New Roman" w:eastAsia="標楷體" w:hAnsi="Times New Roman"/>
                <w:sz w:val="28"/>
                <w:szCs w:val="24"/>
              </w:rPr>
              <w:t>實際裁處及函告行政指導件數</w:t>
            </w:r>
            <w:r w:rsidRPr="00543291">
              <w:rPr>
                <w:rFonts w:ascii="Times New Roman" w:eastAsia="標楷體" w:hAnsi="Times New Roman"/>
                <w:sz w:val="28"/>
                <w:szCs w:val="24"/>
              </w:rPr>
              <w:t>/</w:t>
            </w:r>
            <w:r w:rsidRPr="00543291">
              <w:rPr>
                <w:rFonts w:ascii="Times New Roman" w:eastAsia="標楷體" w:hAnsi="Times New Roman"/>
                <w:sz w:val="28"/>
                <w:szCs w:val="24"/>
              </w:rPr>
              <w:t>系統登錄有缺失件數</w:t>
            </w:r>
            <w:r w:rsidRPr="00543291">
              <w:rPr>
                <w:rFonts w:ascii="Times New Roman" w:eastAsia="標楷體" w:hAnsi="Times New Roman"/>
                <w:sz w:val="28"/>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裁處及函告行政指導率</w:t>
                  </w:r>
                  <w:r w:rsidRPr="00543291">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3.0</w:t>
                  </w:r>
                </w:p>
              </w:tc>
            </w:tr>
            <w:tr w:rsidR="005B515F" w:rsidRPr="00543291" w:rsidTr="005B515F">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hAnsi="Times New Roman"/>
                      <w:szCs w:val="24"/>
                    </w:rPr>
                  </w:pPr>
                  <w:r w:rsidRPr="00543291">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bl>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1.</w:t>
            </w:r>
            <w:r w:rsidRPr="00543291">
              <w:rPr>
                <w:rFonts w:ascii="Times New Roman" w:eastAsia="標楷體" w:hAnsi="Times New Roman"/>
                <w:sz w:val="28"/>
                <w:szCs w:val="24"/>
              </w:rPr>
              <w:tab/>
            </w:r>
            <w:r w:rsidRPr="00543291">
              <w:rPr>
                <w:rFonts w:ascii="Times New Roman" w:eastAsia="標楷體" w:hAnsi="Times New Roman"/>
                <w:sz w:val="28"/>
                <w:szCs w:val="24"/>
              </w:rPr>
              <w:t>系統登錄有缺失件數</w:t>
            </w:r>
            <w:r w:rsidRPr="00543291">
              <w:rPr>
                <w:rFonts w:ascii="Times New Roman" w:eastAsia="標楷體" w:hAnsi="Times New Roman"/>
                <w:sz w:val="28"/>
                <w:szCs w:val="24"/>
              </w:rPr>
              <w:t>=(</w:t>
            </w:r>
            <w:r w:rsidRPr="00543291">
              <w:rPr>
                <w:rFonts w:ascii="Times New Roman" w:eastAsia="標楷體" w:hAnsi="Times New Roman"/>
                <w:sz w:val="28"/>
                <w:szCs w:val="24"/>
              </w:rPr>
              <w:t>一般稽查</w:t>
            </w:r>
            <w:r w:rsidRPr="00543291">
              <w:rPr>
                <w:rFonts w:ascii="Times New Roman" w:eastAsia="標楷體" w:hAnsi="Times New Roman"/>
                <w:sz w:val="28"/>
                <w:szCs w:val="24"/>
              </w:rPr>
              <w:t>+</w:t>
            </w:r>
            <w:r w:rsidRPr="00543291">
              <w:rPr>
                <w:rFonts w:ascii="Times New Roman" w:eastAsia="標楷體" w:hAnsi="Times New Roman"/>
                <w:sz w:val="28"/>
                <w:szCs w:val="24"/>
              </w:rPr>
              <w:t>重點稽查</w:t>
            </w:r>
            <w:r w:rsidRPr="00543291">
              <w:rPr>
                <w:rFonts w:ascii="Times New Roman" w:eastAsia="標楷體" w:hAnsi="Times New Roman"/>
                <w:sz w:val="28"/>
                <w:szCs w:val="24"/>
              </w:rPr>
              <w:t>)</w:t>
            </w:r>
            <w:r w:rsidRPr="00543291">
              <w:rPr>
                <w:rFonts w:ascii="Times New Roman" w:eastAsia="標楷體" w:hAnsi="Times New Roman"/>
                <w:sz w:val="28"/>
                <w:szCs w:val="24"/>
              </w:rPr>
              <w:t>系統登錄有缺失情事者。</w:t>
            </w:r>
            <w:r w:rsidRPr="00543291">
              <w:rPr>
                <w:rFonts w:ascii="Times New Roman" w:eastAsia="標楷體" w:hAnsi="Times New Roman"/>
                <w:sz w:val="28"/>
                <w:szCs w:val="24"/>
              </w:rPr>
              <w:t>(</w:t>
            </w:r>
            <w:r w:rsidRPr="00543291">
              <w:rPr>
                <w:rFonts w:ascii="Times New Roman" w:eastAsia="標楷體" w:hAnsi="Times New Roman"/>
                <w:sz w:val="28"/>
                <w:szCs w:val="24"/>
              </w:rPr>
              <w:t>由食藥署續辦及涉醫療使用管制藥品不當者，不計入分數中</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實際裁處及函告行政指導件數</w:t>
            </w:r>
            <w:r w:rsidRPr="00543291">
              <w:rPr>
                <w:rFonts w:ascii="Times New Roman" w:eastAsia="標楷體" w:hAnsi="Times New Roman"/>
                <w:sz w:val="28"/>
                <w:szCs w:val="24"/>
              </w:rPr>
              <w:t>=</w:t>
            </w:r>
            <w:r w:rsidRPr="00543291">
              <w:rPr>
                <w:rFonts w:ascii="Times New Roman" w:eastAsia="標楷體" w:hAnsi="Times New Roman"/>
                <w:sz w:val="28"/>
                <w:szCs w:val="24"/>
              </w:rPr>
              <w:t>已裁處或進行行政指導並函告，且登錄系統者。件數自</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日計算至</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日為止。</w:t>
            </w:r>
            <w:r w:rsidRPr="00543291">
              <w:rPr>
                <w:rFonts w:ascii="Times New Roman" w:eastAsia="標楷體" w:hAnsi="Times New Roman"/>
                <w:sz w:val="28"/>
                <w:szCs w:val="24"/>
              </w:rPr>
              <w:t>(</w:t>
            </w:r>
            <w:r w:rsidRPr="00543291">
              <w:rPr>
                <w:rFonts w:ascii="Times New Roman" w:eastAsia="標楷體" w:hAnsi="Times New Roman"/>
                <w:sz w:val="28"/>
                <w:szCs w:val="24"/>
              </w:rPr>
              <w:t>由食藥署續辦及涉醫療使用管制藥品不當者，不計入分數中</w:t>
            </w:r>
            <w:r w:rsidRPr="00543291">
              <w:rPr>
                <w:rFonts w:ascii="Times New Roman" w:eastAsia="標楷體" w:hAnsi="Times New Roman"/>
                <w:sz w:val="28"/>
                <w:szCs w:val="24"/>
              </w:rPr>
              <w:t>)</w:t>
            </w:r>
          </w:p>
          <w:p w:rsidR="005B515F" w:rsidRPr="00543291" w:rsidRDefault="005B515F" w:rsidP="005B515F">
            <w:pPr>
              <w:spacing w:line="360" w:lineRule="exact"/>
              <w:ind w:left="224" w:hangingChars="80" w:hanging="224"/>
              <w:jc w:val="both"/>
              <w:rPr>
                <w:rFonts w:ascii="Times New Roman" w:eastAsia="標楷體" w:hAnsi="Times New Roman"/>
                <w:sz w:val="28"/>
                <w:szCs w:val="24"/>
              </w:rPr>
            </w:pPr>
            <w:r w:rsidRPr="00543291">
              <w:rPr>
                <w:rFonts w:ascii="Times New Roman" w:eastAsia="標楷體" w:hAnsi="Times New Roman"/>
                <w:sz w:val="28"/>
                <w:szCs w:val="24"/>
              </w:rPr>
              <w:t>2.</w:t>
            </w:r>
            <w:r w:rsidRPr="00543291">
              <w:rPr>
                <w:rFonts w:ascii="Times New Roman" w:eastAsia="標楷體" w:hAnsi="Times New Roman"/>
                <w:sz w:val="28"/>
                <w:szCs w:val="24"/>
              </w:rPr>
              <w:tab/>
            </w:r>
            <w:r w:rsidRPr="00543291">
              <w:rPr>
                <w:rFonts w:ascii="Times New Roman" w:eastAsia="標楷體" w:hAnsi="Times New Roman"/>
                <w:sz w:val="28"/>
                <w:szCs w:val="24"/>
              </w:rPr>
              <w:t>若該縣市無應裁處或函告案件，本指標分數依管藥組指標總得分比，依比例給分</w:t>
            </w:r>
            <w:r w:rsidRPr="00543291">
              <w:rPr>
                <w:rFonts w:ascii="Times New Roman" w:eastAsia="標楷體" w:hAnsi="Times New Roman"/>
                <w:sz w:val="28"/>
                <w:szCs w:val="24"/>
              </w:rPr>
              <w:t>(</w:t>
            </w:r>
            <w:r w:rsidRPr="00543291">
              <w:rPr>
                <w:rFonts w:ascii="Times New Roman" w:eastAsia="標楷體" w:hAnsi="Times New Roman"/>
                <w:sz w:val="28"/>
                <w:szCs w:val="24"/>
              </w:rPr>
              <w:t>計算說明：管藥組配分</w:t>
            </w:r>
            <w:r w:rsidRPr="00543291">
              <w:rPr>
                <w:rFonts w:ascii="Times New Roman" w:eastAsia="標楷體" w:hAnsi="Times New Roman"/>
                <w:sz w:val="28"/>
                <w:szCs w:val="24"/>
              </w:rPr>
              <w:t>28</w:t>
            </w:r>
            <w:r w:rsidRPr="00543291">
              <w:rPr>
                <w:rFonts w:ascii="Times New Roman" w:eastAsia="標楷體" w:hAnsi="Times New Roman"/>
                <w:sz w:val="28"/>
                <w:szCs w:val="24"/>
              </w:rPr>
              <w:t>分，扣除本指標後，其餘指標配分加總為</w:t>
            </w:r>
            <w:r w:rsidRPr="00543291">
              <w:rPr>
                <w:rFonts w:ascii="Times New Roman" w:eastAsia="標楷體" w:hAnsi="Times New Roman"/>
                <w:sz w:val="28"/>
                <w:szCs w:val="24"/>
              </w:rPr>
              <w:t>23</w:t>
            </w:r>
            <w:r w:rsidRPr="00543291">
              <w:rPr>
                <w:rFonts w:ascii="Times New Roman" w:eastAsia="標楷體" w:hAnsi="Times New Roman"/>
                <w:sz w:val="28"/>
                <w:szCs w:val="24"/>
              </w:rPr>
              <w:t>分；如經核算其他管藥指標實際得</w:t>
            </w:r>
            <w:r w:rsidRPr="00543291">
              <w:rPr>
                <w:rFonts w:ascii="Times New Roman" w:eastAsia="標楷體" w:hAnsi="Times New Roman"/>
                <w:sz w:val="28"/>
                <w:szCs w:val="24"/>
              </w:rPr>
              <w:t>20</w:t>
            </w:r>
            <w:r w:rsidRPr="00543291">
              <w:rPr>
                <w:rFonts w:ascii="Times New Roman" w:eastAsia="標楷體" w:hAnsi="Times New Roman"/>
                <w:sz w:val="28"/>
                <w:szCs w:val="24"/>
              </w:rPr>
              <w:t>分，則該縣市於本指標得分為</w:t>
            </w:r>
            <w:r w:rsidRPr="00543291">
              <w:rPr>
                <w:rFonts w:ascii="Times New Roman" w:eastAsia="標楷體" w:hAnsi="Times New Roman"/>
                <w:sz w:val="28"/>
                <w:szCs w:val="24"/>
              </w:rPr>
              <w:t>(20/23)x5</w:t>
            </w:r>
            <w:r w:rsidRPr="00543291">
              <w:rPr>
                <w:rFonts w:ascii="Times New Roman" w:eastAsia="標楷體" w:hAnsi="Times New Roman"/>
                <w:sz w:val="28"/>
                <w:szCs w:val="24"/>
              </w:rPr>
              <w:t>分</w:t>
            </w:r>
            <w:r w:rsidRPr="00543291">
              <w:rPr>
                <w:rFonts w:ascii="Times New Roman" w:eastAsia="標楷體" w:hAnsi="Times New Roman"/>
                <w:sz w:val="28"/>
                <w:szCs w:val="24"/>
              </w:rPr>
              <w:t>=4.3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三、管制藥品處方合理性查核</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857"/>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管制藥品處方查核執行率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5B515F" w:rsidRPr="00543291" w:rsidTr="005B515F">
              <w:trPr>
                <w:trHeight w:val="270"/>
              </w:trPr>
              <w:tc>
                <w:tcPr>
                  <w:tcW w:w="170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組別</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第一組</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第二組</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第三組</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第四組</w:t>
                  </w:r>
                </w:p>
              </w:tc>
            </w:tr>
            <w:tr w:rsidR="005B515F" w:rsidRPr="00543291" w:rsidTr="005B515F">
              <w:trPr>
                <w:trHeight w:val="282"/>
              </w:trPr>
              <w:tc>
                <w:tcPr>
                  <w:tcW w:w="170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查核家數比率</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3%</w:t>
                  </w:r>
                </w:p>
              </w:tc>
              <w:tc>
                <w:tcPr>
                  <w:tcW w:w="1030"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w:t>
                  </w:r>
                </w:p>
              </w:tc>
              <w:tc>
                <w:tcPr>
                  <w:tcW w:w="1031" w:type="dxa"/>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w:t>
                  </w:r>
                </w:p>
              </w:tc>
            </w:tr>
          </w:tbl>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各分組查核家數比率以轄區領有管制藥品登記證之家數計算，至少</w:t>
            </w:r>
            <w:r w:rsidRPr="00543291">
              <w:rPr>
                <w:rFonts w:ascii="Times New Roman" w:eastAsia="標楷體" w:hAnsi="Times New Roman"/>
                <w:sz w:val="28"/>
                <w:szCs w:val="24"/>
              </w:rPr>
              <w:t>1</w:t>
            </w:r>
            <w:r w:rsidRPr="00543291">
              <w:rPr>
                <w:rFonts w:ascii="Times New Roman" w:eastAsia="標楷體" w:hAnsi="Times New Roman"/>
                <w:sz w:val="28"/>
                <w:szCs w:val="24"/>
              </w:rPr>
              <w:t>家。</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每家至少執行</w:t>
            </w:r>
            <w:r w:rsidRPr="00543291">
              <w:rPr>
                <w:rFonts w:ascii="Times New Roman" w:eastAsia="標楷體" w:hAnsi="Times New Roman"/>
                <w:sz w:val="28"/>
                <w:szCs w:val="24"/>
              </w:rPr>
              <w:t>1</w:t>
            </w:r>
            <w:r w:rsidRPr="00543291">
              <w:rPr>
                <w:rFonts w:ascii="Times New Roman" w:eastAsia="標楷體" w:hAnsi="Times New Roman"/>
                <w:sz w:val="28"/>
                <w:szCs w:val="24"/>
              </w:rPr>
              <w:t>項管制藥品之處方查核並填寫「管制藥品查核紀錄表」及「實地稽核現場紀錄表」，函送食藥署。回查處方來源之醫療機構，亦列入查核家數計算。</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由食藥署會同稽查之家數，不列入計算。</w:t>
            </w:r>
          </w:p>
          <w:p w:rsidR="005B515F" w:rsidRPr="00543291" w:rsidRDefault="005B515F" w:rsidP="00890A7F">
            <w:pPr>
              <w:numPr>
                <w:ilvl w:val="0"/>
                <w:numId w:val="858"/>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未達查核家數比率者，按該分組比率計算，四捨五入計算至小數點</w:t>
            </w:r>
            <w:r w:rsidRPr="00543291">
              <w:rPr>
                <w:rFonts w:ascii="Times New Roman" w:eastAsia="標楷體" w:hAnsi="Times New Roman"/>
                <w:sz w:val="28"/>
                <w:szCs w:val="24"/>
              </w:rPr>
              <w:t>1</w:t>
            </w:r>
            <w:r w:rsidRPr="00543291">
              <w:rPr>
                <w:rFonts w:ascii="Times New Roman" w:eastAsia="標楷體" w:hAnsi="Times New Roman"/>
                <w:sz w:val="28"/>
                <w:szCs w:val="24"/>
              </w:rPr>
              <w:t>位。</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微軟正黑體" w:hAnsi="Times New Roman"/>
                <w:sz w:val="28"/>
                <w:szCs w:val="24"/>
              </w:rPr>
              <w:t>※</w:t>
            </w:r>
            <w:r w:rsidRPr="00543291">
              <w:rPr>
                <w:rFonts w:ascii="Times New Roman" w:eastAsia="標楷體" w:hAnsi="Times New Roman"/>
                <w:sz w:val="28"/>
                <w:szCs w:val="24"/>
              </w:rPr>
              <w:t>範例：第一組查核家數比率</w:t>
            </w:r>
            <w:r w:rsidRPr="00543291">
              <w:rPr>
                <w:rFonts w:ascii="Times New Roman" w:eastAsia="標楷體" w:hAnsi="Times New Roman"/>
                <w:sz w:val="28"/>
                <w:szCs w:val="24"/>
              </w:rPr>
              <w:t>1.8%</w:t>
            </w:r>
            <w:r w:rsidRPr="00543291">
              <w:rPr>
                <w:rFonts w:ascii="Times New Roman" w:eastAsia="標楷體" w:hAnsi="Times New Roman"/>
                <w:sz w:val="28"/>
                <w:szCs w:val="24"/>
              </w:rPr>
              <w:t>者，得分為</w:t>
            </w:r>
            <w:r w:rsidRPr="00543291">
              <w:rPr>
                <w:rFonts w:ascii="Times New Roman" w:eastAsia="標楷體" w:hAnsi="Times New Roman"/>
                <w:sz w:val="28"/>
                <w:szCs w:val="24"/>
              </w:rPr>
              <w:t>2.7</w:t>
            </w:r>
            <w:r w:rsidRPr="00543291">
              <w:rPr>
                <w:rFonts w:ascii="Times New Roman" w:eastAsia="標楷體" w:hAnsi="Times New Roman"/>
                <w:sz w:val="28"/>
                <w:szCs w:val="24"/>
              </w:rPr>
              <w:t>分</w:t>
            </w:r>
            <w:r w:rsidRPr="00543291">
              <w:rPr>
                <w:rFonts w:ascii="Times New Roman" w:eastAsia="標楷體" w:hAnsi="Times New Roman"/>
                <w:sz w:val="28"/>
                <w:szCs w:val="24"/>
              </w:rPr>
              <w:t>[(1.8%*3)/2%]</w:t>
            </w:r>
            <w:r w:rsidRPr="00543291">
              <w:rPr>
                <w:rFonts w:ascii="Times New Roman" w:eastAsia="標楷體" w:hAnsi="Times New Roman"/>
                <w:sz w:val="28"/>
                <w:szCs w:val="24"/>
              </w:rPr>
              <w:t>。</w:t>
            </w:r>
          </w:p>
          <w:p w:rsidR="005B515F" w:rsidRPr="00543291" w:rsidRDefault="005B515F" w:rsidP="00890A7F">
            <w:pPr>
              <w:numPr>
                <w:ilvl w:val="0"/>
                <w:numId w:val="857"/>
              </w:numPr>
              <w:spacing w:line="360" w:lineRule="exact"/>
              <w:ind w:leftChars="50" w:left="602" w:hanging="482"/>
              <w:jc w:val="both"/>
              <w:rPr>
                <w:rFonts w:ascii="Times New Roman" w:eastAsia="標楷體" w:hAnsi="Times New Roman"/>
                <w:strike/>
                <w:sz w:val="28"/>
                <w:szCs w:val="24"/>
              </w:rPr>
            </w:pPr>
            <w:r w:rsidRPr="00543291">
              <w:rPr>
                <w:rFonts w:ascii="Times New Roman" w:eastAsia="標楷體" w:hAnsi="Times New Roman"/>
                <w:sz w:val="28"/>
                <w:szCs w:val="24"/>
              </w:rPr>
              <w:t>【加分項目】查獲醫療使用管制藥品不當案件數</w:t>
            </w:r>
          </w:p>
          <w:tbl>
            <w:tblPr>
              <w:tblStyle w:val="aff"/>
              <w:tblW w:w="0" w:type="auto"/>
              <w:tblInd w:w="602" w:type="dxa"/>
              <w:tblLayout w:type="fixed"/>
              <w:tblLook w:val="04A0" w:firstRow="1" w:lastRow="0" w:firstColumn="1" w:lastColumn="0" w:noHBand="0" w:noVBand="1"/>
            </w:tblPr>
            <w:tblGrid>
              <w:gridCol w:w="1619"/>
              <w:gridCol w:w="1619"/>
              <w:gridCol w:w="1619"/>
            </w:tblGrid>
            <w:tr w:rsidR="005B515F" w:rsidRPr="00543291" w:rsidTr="005B515F">
              <w:trPr>
                <w:trHeight w:val="278"/>
              </w:trPr>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項目</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類別</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分數</w:t>
                  </w:r>
                </w:p>
              </w:tc>
            </w:tr>
            <w:tr w:rsidR="005B515F" w:rsidRPr="00543291" w:rsidTr="005B515F">
              <w:trPr>
                <w:trHeight w:val="278"/>
              </w:trPr>
              <w:tc>
                <w:tcPr>
                  <w:tcW w:w="1619" w:type="dxa"/>
                  <w:vMerge w:val="restart"/>
                  <w:vAlign w:val="center"/>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行政處分</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自行查獲</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0.8</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78"/>
              </w:trPr>
              <w:tc>
                <w:tcPr>
                  <w:tcW w:w="1619" w:type="dxa"/>
                  <w:vMerge/>
                  <w:vAlign w:val="center"/>
                </w:tcPr>
                <w:p w:rsidR="005B515F" w:rsidRPr="00543291" w:rsidRDefault="005B515F" w:rsidP="005B515F">
                  <w:pPr>
                    <w:spacing w:line="360" w:lineRule="exact"/>
                    <w:jc w:val="both"/>
                    <w:rPr>
                      <w:rFonts w:ascii="Times New Roman" w:eastAsia="標楷體" w:hAnsi="Times New Roman"/>
                      <w:sz w:val="24"/>
                      <w:szCs w:val="24"/>
                    </w:rPr>
                  </w:pP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非自行查獲</w:t>
                  </w: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0.4</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90"/>
              </w:trPr>
              <w:tc>
                <w:tcPr>
                  <w:tcW w:w="1619" w:type="dxa"/>
                  <w:vMerge w:val="restart"/>
                  <w:vAlign w:val="center"/>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移送司法</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自行查獲</w:t>
                  </w:r>
                </w:p>
              </w:tc>
              <w:tc>
                <w:tcPr>
                  <w:tcW w:w="1619" w:type="dxa"/>
                </w:tcPr>
                <w:p w:rsidR="005B515F" w:rsidRPr="00543291" w:rsidRDefault="005B515F" w:rsidP="005B515F">
                  <w:pPr>
                    <w:spacing w:line="360" w:lineRule="exact"/>
                    <w:jc w:val="both"/>
                    <w:rPr>
                      <w:rFonts w:ascii="Times New Roman" w:eastAsia="標楷體" w:hAnsi="Times New Roman"/>
                      <w:sz w:val="24"/>
                    </w:rPr>
                  </w:pPr>
                  <w:r w:rsidRPr="00543291">
                    <w:rPr>
                      <w:rFonts w:ascii="Times New Roman" w:eastAsia="標楷體" w:hAnsi="Times New Roman"/>
                      <w:sz w:val="24"/>
                    </w:rPr>
                    <w:t>1</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r w:rsidR="005B515F" w:rsidRPr="00543291" w:rsidTr="005B515F">
              <w:trPr>
                <w:trHeight w:val="290"/>
              </w:trPr>
              <w:tc>
                <w:tcPr>
                  <w:tcW w:w="1619" w:type="dxa"/>
                  <w:vMerge/>
                </w:tcPr>
                <w:p w:rsidR="005B515F" w:rsidRPr="00543291" w:rsidRDefault="005B515F" w:rsidP="005B515F">
                  <w:pPr>
                    <w:spacing w:line="360" w:lineRule="exact"/>
                    <w:jc w:val="both"/>
                    <w:rPr>
                      <w:rFonts w:ascii="Times New Roman" w:eastAsia="標楷體" w:hAnsi="Times New Roman"/>
                      <w:sz w:val="24"/>
                      <w:szCs w:val="24"/>
                    </w:rPr>
                  </w:pP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非自行查獲</w:t>
                  </w:r>
                </w:p>
              </w:tc>
              <w:tc>
                <w:tcPr>
                  <w:tcW w:w="1619" w:type="dxa"/>
                </w:tcPr>
                <w:p w:rsidR="005B515F" w:rsidRPr="00543291" w:rsidRDefault="005B515F" w:rsidP="005B515F">
                  <w:pPr>
                    <w:spacing w:line="360" w:lineRule="exact"/>
                    <w:jc w:val="both"/>
                    <w:rPr>
                      <w:rFonts w:ascii="Times New Roman" w:eastAsia="標楷體" w:hAnsi="Times New Roman"/>
                      <w:sz w:val="24"/>
                      <w:szCs w:val="24"/>
                    </w:rPr>
                  </w:pPr>
                  <w:r w:rsidRPr="00543291">
                    <w:rPr>
                      <w:rFonts w:ascii="Times New Roman" w:eastAsia="標楷體" w:hAnsi="Times New Roman"/>
                      <w:sz w:val="24"/>
                    </w:rPr>
                    <w:t>0.5</w:t>
                  </w:r>
                  <w:r w:rsidRPr="00543291">
                    <w:rPr>
                      <w:rFonts w:ascii="Times New Roman" w:eastAsia="標楷體" w:hAnsi="Times New Roman"/>
                      <w:sz w:val="24"/>
                    </w:rPr>
                    <w:t>分</w:t>
                  </w:r>
                  <w:r w:rsidRPr="00543291">
                    <w:rPr>
                      <w:rFonts w:ascii="Times New Roman" w:eastAsia="標楷體" w:hAnsi="Times New Roman"/>
                      <w:sz w:val="24"/>
                    </w:rPr>
                    <w:t>/</w:t>
                  </w:r>
                  <w:r w:rsidRPr="00543291">
                    <w:rPr>
                      <w:rFonts w:ascii="Times New Roman" w:eastAsia="標楷體" w:hAnsi="Times New Roman"/>
                      <w:sz w:val="24"/>
                    </w:rPr>
                    <w:t>案</w:t>
                  </w:r>
                </w:p>
              </w:tc>
            </w:tr>
          </w:tbl>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「稽核結果登錄」中，由衛生局自行查獲</w:t>
            </w:r>
            <w:r w:rsidRPr="00543291">
              <w:rPr>
                <w:rFonts w:ascii="Times New Roman" w:eastAsia="標楷體" w:hAnsi="Times New Roman"/>
                <w:sz w:val="28"/>
                <w:szCs w:val="24"/>
              </w:rPr>
              <w:t>(</w:t>
            </w:r>
            <w:r w:rsidRPr="00543291">
              <w:rPr>
                <w:rFonts w:ascii="Times New Roman" w:eastAsia="標楷體" w:hAnsi="Times New Roman"/>
                <w:sz w:val="28"/>
                <w:szCs w:val="24"/>
              </w:rPr>
              <w:t>非會同食藥署人員</w:t>
            </w:r>
            <w:r w:rsidRPr="00543291">
              <w:rPr>
                <w:rFonts w:ascii="Times New Roman" w:eastAsia="標楷體" w:hAnsi="Times New Roman"/>
                <w:sz w:val="28"/>
                <w:szCs w:val="24"/>
              </w:rPr>
              <w:t>)</w:t>
            </w:r>
            <w:r w:rsidRPr="00543291">
              <w:rPr>
                <w:rFonts w:ascii="Times New Roman" w:eastAsia="標楷體" w:hAnsi="Times New Roman"/>
                <w:sz w:val="28"/>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同案涉多項裁處時，採得分較高之項目計分，並以計分一次為限。</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移送</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審議案件之資料應齊全，如有因資料不全，須</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再函請補件情事，第</w:t>
            </w:r>
            <w:r w:rsidRPr="00543291">
              <w:rPr>
                <w:rFonts w:ascii="Times New Roman" w:eastAsia="標楷體" w:hAnsi="Times New Roman"/>
                <w:sz w:val="28"/>
                <w:szCs w:val="24"/>
              </w:rPr>
              <w:t>1</w:t>
            </w:r>
            <w:r w:rsidRPr="00543291">
              <w:rPr>
                <w:rFonts w:ascii="Times New Roman" w:eastAsia="標楷體" w:hAnsi="Times New Roman"/>
                <w:sz w:val="28"/>
                <w:szCs w:val="24"/>
              </w:rPr>
              <w:t>次補全者，該案分數核給</w:t>
            </w:r>
            <w:r w:rsidRPr="00543291">
              <w:rPr>
                <w:rFonts w:ascii="Times New Roman" w:eastAsia="標楷體" w:hAnsi="Times New Roman"/>
                <w:sz w:val="28"/>
                <w:szCs w:val="24"/>
              </w:rPr>
              <w:t>75%</w:t>
            </w:r>
            <w:r w:rsidRPr="00543291">
              <w:rPr>
                <w:rFonts w:ascii="Times New Roman" w:eastAsia="標楷體" w:hAnsi="Times New Roman"/>
                <w:sz w:val="28"/>
                <w:szCs w:val="24"/>
              </w:rPr>
              <w:t>，第</w:t>
            </w:r>
            <w:r w:rsidRPr="00543291">
              <w:rPr>
                <w:rFonts w:ascii="Times New Roman" w:eastAsia="標楷體" w:hAnsi="Times New Roman"/>
                <w:sz w:val="28"/>
                <w:szCs w:val="24"/>
              </w:rPr>
              <w:t>2</w:t>
            </w:r>
            <w:r w:rsidRPr="00543291">
              <w:rPr>
                <w:rFonts w:ascii="Times New Roman" w:eastAsia="標楷體" w:hAnsi="Times New Roman"/>
                <w:sz w:val="28"/>
                <w:szCs w:val="24"/>
              </w:rPr>
              <w:t>次始補全者，該案分數折半核給。資料齊全係指所送資料</w:t>
            </w:r>
            <w:r w:rsidRPr="00543291">
              <w:rPr>
                <w:rFonts w:ascii="Times New Roman" w:eastAsia="標楷體" w:hAnsi="Times New Roman"/>
                <w:sz w:val="28"/>
                <w:szCs w:val="24"/>
              </w:rPr>
              <w:t>(</w:t>
            </w:r>
            <w:r w:rsidRPr="00543291">
              <w:rPr>
                <w:rFonts w:ascii="Times New Roman" w:eastAsia="標楷體" w:hAnsi="Times New Roman"/>
                <w:sz w:val="28"/>
                <w:szCs w:val="24"/>
              </w:rPr>
              <w:t>如簿冊、病歷、詳細用藥統計、處方醫師診治說明</w:t>
            </w:r>
            <w:r w:rsidRPr="00543291">
              <w:rPr>
                <w:rFonts w:ascii="Times New Roman" w:eastAsia="標楷體" w:hAnsi="Times New Roman"/>
                <w:sz w:val="28"/>
                <w:szCs w:val="24"/>
              </w:rPr>
              <w:t>…</w:t>
            </w:r>
            <w:r w:rsidRPr="00543291">
              <w:rPr>
                <w:rFonts w:ascii="Times New Roman" w:eastAsia="標楷體" w:hAnsi="Times New Roman"/>
                <w:sz w:val="28"/>
                <w:szCs w:val="24"/>
              </w:rPr>
              <w:t>等</w:t>
            </w:r>
            <w:r w:rsidRPr="00543291">
              <w:rPr>
                <w:rFonts w:ascii="Times New Roman" w:eastAsia="標楷體" w:hAnsi="Times New Roman"/>
                <w:sz w:val="28"/>
                <w:szCs w:val="24"/>
              </w:rPr>
              <w:t>)</w:t>
            </w:r>
            <w:r w:rsidRPr="00543291">
              <w:rPr>
                <w:rFonts w:ascii="Times New Roman" w:eastAsia="標楷體" w:hAnsi="Times New Roman"/>
                <w:sz w:val="28"/>
                <w:szCs w:val="24"/>
              </w:rPr>
              <w:t>，應足以提供審議其不當及輕重程度所需。</w:t>
            </w:r>
          </w:p>
          <w:p w:rsidR="005B515F" w:rsidRPr="00543291" w:rsidRDefault="005B515F" w:rsidP="00890A7F">
            <w:pPr>
              <w:numPr>
                <w:ilvl w:val="0"/>
                <w:numId w:val="859"/>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本加分項目以不得超過本指標</w:t>
            </w:r>
            <w:r w:rsidRPr="00543291">
              <w:rPr>
                <w:rFonts w:ascii="Times New Roman" w:eastAsia="標楷體" w:hAnsi="Times New Roman"/>
                <w:sz w:val="28"/>
                <w:szCs w:val="24"/>
              </w:rPr>
              <w:t>13</w:t>
            </w:r>
            <w:r w:rsidRPr="00543291">
              <w:rPr>
                <w:rFonts w:ascii="Times New Roman" w:eastAsia="標楷體" w:hAnsi="Times New Roman"/>
                <w:sz w:val="28"/>
                <w:szCs w:val="24"/>
              </w:rPr>
              <w:t>分為限。</w:t>
            </w:r>
          </w:p>
        </w:tc>
        <w:tc>
          <w:tcPr>
            <w:tcW w:w="1587" w:type="dxa"/>
            <w:shd w:val="clear" w:color="auto" w:fill="auto"/>
          </w:tcPr>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縣市衛生局按月將執行一般稽核結果鍵入「管制藥品管理資訊系統」，由</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從該資訊系統彙整資料。</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轄區領有管制藥品登記證之家數以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日管制藥品登記證之家數為準。</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各項考評資料如未於</w:t>
            </w:r>
            <w:r w:rsidRPr="00543291">
              <w:rPr>
                <w:rFonts w:ascii="Times New Roman" w:eastAsia="標楷體" w:hAnsi="Times New Roman"/>
                <w:sz w:val="28"/>
                <w:szCs w:val="24"/>
              </w:rPr>
              <w:t>112</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日鍵入「管制藥品管理資訊系統」，則不予計分。</w:t>
            </w:r>
          </w:p>
          <w:p w:rsidR="005B515F" w:rsidRPr="00543291" w:rsidRDefault="005B515F" w:rsidP="00890A7F">
            <w:pPr>
              <w:numPr>
                <w:ilvl w:val="0"/>
                <w:numId w:val="834"/>
              </w:numPr>
              <w:spacing w:line="360" w:lineRule="exact"/>
              <w:ind w:left="218" w:rightChars="-38" w:right="-91" w:hanging="218"/>
              <w:jc w:val="both"/>
              <w:rPr>
                <w:rFonts w:ascii="Times New Roman" w:eastAsia="標楷體" w:hAnsi="Times New Roman"/>
                <w:sz w:val="28"/>
                <w:szCs w:val="24"/>
              </w:rPr>
            </w:pPr>
            <w:r w:rsidRPr="00543291">
              <w:rPr>
                <w:rFonts w:ascii="Times New Roman" w:eastAsia="標楷體" w:hAnsi="Times New Roman"/>
                <w:sz w:val="28"/>
                <w:szCs w:val="24"/>
              </w:rPr>
              <w:t>自行查獲之醫療使用管制藥品不當案件，以實際裁處年度計算得分。</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8"/>
        </w:numPr>
        <w:spacing w:line="400" w:lineRule="exact"/>
        <w:ind w:leftChars="0" w:left="1418" w:hanging="567"/>
        <w:rPr>
          <w:rFonts w:ascii="Times New Roman" w:eastAsia="標楷體" w:hAnsi="Times New Roman"/>
          <w:sz w:val="32"/>
          <w:szCs w:val="28"/>
        </w:rPr>
      </w:pPr>
      <w:r w:rsidRPr="00543291">
        <w:rPr>
          <w:rFonts w:ascii="Times New Roman" w:eastAsia="標楷體" w:hAnsi="Times New Roman"/>
          <w:sz w:val="32"/>
          <w:szCs w:val="28"/>
        </w:rPr>
        <w:t>提升管制藥品相關資訊管理成效</w:t>
      </w:r>
      <w:r w:rsidRPr="00543291">
        <w:rPr>
          <w:rFonts w:ascii="Times New Roman" w:eastAsia="標楷體" w:hAnsi="Times New Roman"/>
          <w:sz w:val="32"/>
          <w:szCs w:val="28"/>
        </w:rPr>
        <w:t>(9</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28"/>
        </w:rPr>
      </w:pPr>
      <w:r w:rsidRPr="00543291">
        <w:rPr>
          <w:rFonts w:ascii="Times New Roman" w:eastAsia="標楷體" w:hAnsi="Times New Roman"/>
          <w:sz w:val="28"/>
        </w:rPr>
        <w:t>洽詢窗口：【管藥組】張晏禎</w:t>
      </w:r>
      <w:r w:rsidRPr="00543291">
        <w:rPr>
          <w:rFonts w:ascii="Times New Roman" w:eastAsia="標楷體" w:hAnsi="Times New Roman"/>
          <w:sz w:val="28"/>
        </w:rPr>
        <w:t xml:space="preserve">02-2787-7623 </w:t>
      </w: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34"/>
        <w:gridCol w:w="6463"/>
        <w:gridCol w:w="1587"/>
      </w:tblGrid>
      <w:tr w:rsidR="005B515F" w:rsidRPr="00543291" w:rsidTr="005B515F">
        <w:trPr>
          <w:jc w:val="right"/>
        </w:trPr>
        <w:tc>
          <w:tcPr>
            <w:tcW w:w="1134"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6463"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c>
          <w:tcPr>
            <w:tcW w:w="1587"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考評資料來源</w:t>
            </w:r>
          </w:p>
        </w:tc>
      </w:tr>
      <w:tr w:rsidR="005B515F" w:rsidRPr="00543291" w:rsidTr="005B515F">
        <w:trPr>
          <w:trHeight w:val="2229"/>
          <w:jc w:val="right"/>
        </w:trPr>
        <w:tc>
          <w:tcPr>
            <w:tcW w:w="1134"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執行管制藥品申報及濫用通報作業</w:t>
            </w:r>
          </w:p>
        </w:tc>
        <w:tc>
          <w:tcPr>
            <w:tcW w:w="6463" w:type="dxa"/>
            <w:shd w:val="clear" w:color="auto" w:fill="auto"/>
          </w:tcPr>
          <w:p w:rsidR="005B515F" w:rsidRPr="00543291" w:rsidRDefault="005B515F" w:rsidP="005B515F">
            <w:pPr>
              <w:numPr>
                <w:ilvl w:val="0"/>
                <w:numId w:val="213"/>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管制藥品申報資料勾稽完成率</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357"/>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 (</w:t>
            </w:r>
            <w:r w:rsidRPr="00543291">
              <w:rPr>
                <w:rFonts w:ascii="Times New Roman" w:eastAsia="標楷體" w:hAnsi="Times New Roman"/>
                <w:sz w:val="28"/>
                <w:szCs w:val="24"/>
              </w:rPr>
              <w:t>執行</w:t>
            </w:r>
            <w:r w:rsidRPr="00543291">
              <w:rPr>
                <w:rFonts w:ascii="Times New Roman" w:eastAsia="標楷體" w:hAnsi="Times New Roman"/>
                <w:sz w:val="28"/>
                <w:szCs w:val="24"/>
              </w:rPr>
              <w:t>109</w:t>
            </w:r>
            <w:r w:rsidRPr="00543291">
              <w:rPr>
                <w:rFonts w:ascii="Times New Roman" w:eastAsia="標楷體" w:hAnsi="Times New Roman"/>
                <w:sz w:val="28"/>
                <w:szCs w:val="24"/>
              </w:rPr>
              <w:t>年至</w:t>
            </w:r>
            <w:r w:rsidRPr="00543291">
              <w:rPr>
                <w:rFonts w:ascii="Times New Roman" w:eastAsia="標楷體" w:hAnsi="Times New Roman"/>
                <w:sz w:val="28"/>
                <w:szCs w:val="24"/>
              </w:rPr>
              <w:t>110</w:t>
            </w:r>
            <w:r w:rsidRPr="00543291">
              <w:rPr>
                <w:rFonts w:ascii="Times New Roman" w:eastAsia="標楷體" w:hAnsi="Times New Roman"/>
                <w:sz w:val="28"/>
                <w:szCs w:val="24"/>
              </w:rPr>
              <w:t>年申報資料勾稽未完成之家數</w:t>
            </w:r>
            <w:r w:rsidRPr="00543291">
              <w:rPr>
                <w:rFonts w:ascii="Times New Roman" w:eastAsia="標楷體" w:hAnsi="Times New Roman"/>
                <w:sz w:val="28"/>
                <w:szCs w:val="24"/>
              </w:rPr>
              <w:t>/</w:t>
            </w:r>
            <w:r w:rsidRPr="00543291">
              <w:rPr>
                <w:rFonts w:ascii="Times New Roman" w:eastAsia="標楷體" w:hAnsi="Times New Roman"/>
                <w:sz w:val="28"/>
                <w:szCs w:val="24"/>
              </w:rPr>
              <w:t>轄區領有管制藥品登記證之家數</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勾稽完成率</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99</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hRule="exact" w:val="340"/>
                <w:jc w:val="center"/>
              </w:trPr>
              <w:tc>
                <w:tcPr>
                  <w:tcW w:w="2014"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90</w:t>
                  </w:r>
                  <w:r w:rsidRPr="00543291">
                    <w:rPr>
                      <w:rFonts w:ascii="Times New Roman" w:eastAsia="標楷體" w:hAnsi="Times New Roman"/>
                      <w:szCs w:val="24"/>
                    </w:rPr>
                    <w:t>％</w:t>
                  </w:r>
                </w:p>
              </w:tc>
              <w:tc>
                <w:tcPr>
                  <w:tcW w:w="1079"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bl>
          <w:p w:rsidR="005B515F" w:rsidRPr="00543291" w:rsidRDefault="005B515F" w:rsidP="005B515F">
            <w:pPr>
              <w:spacing w:line="360" w:lineRule="exact"/>
              <w:ind w:left="582" w:hangingChars="208" w:hanging="582"/>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執行</w:t>
            </w:r>
            <w:r w:rsidRPr="00543291">
              <w:rPr>
                <w:rFonts w:ascii="Times New Roman" w:eastAsia="標楷體" w:hAnsi="Times New Roman"/>
                <w:sz w:val="28"/>
                <w:szCs w:val="24"/>
              </w:rPr>
              <w:t>109</w:t>
            </w:r>
            <w:r w:rsidRPr="00543291">
              <w:rPr>
                <w:rFonts w:ascii="Times New Roman" w:eastAsia="標楷體" w:hAnsi="Times New Roman"/>
                <w:sz w:val="28"/>
                <w:szCs w:val="24"/>
              </w:rPr>
              <w:t>至</w:t>
            </w:r>
            <w:r w:rsidRPr="00543291">
              <w:rPr>
                <w:rFonts w:ascii="Times New Roman" w:eastAsia="標楷體" w:hAnsi="Times New Roman"/>
                <w:sz w:val="28"/>
                <w:szCs w:val="24"/>
              </w:rPr>
              <w:t>110</w:t>
            </w:r>
            <w:r w:rsidRPr="00543291">
              <w:rPr>
                <w:rFonts w:ascii="Times New Roman" w:eastAsia="標楷體" w:hAnsi="Times New Roman"/>
                <w:sz w:val="28"/>
                <w:szCs w:val="24"/>
              </w:rPr>
              <w:t>年申報資料勾稽未完成之家數係指</w:t>
            </w:r>
            <w:r w:rsidRPr="00543291">
              <w:rPr>
                <w:rFonts w:ascii="Times New Roman" w:eastAsia="標楷體" w:hAnsi="Times New Roman"/>
                <w:sz w:val="28"/>
                <w:szCs w:val="24"/>
              </w:rPr>
              <w:t>(1)</w:t>
            </w:r>
            <w:r w:rsidRPr="00543291">
              <w:rPr>
                <w:rFonts w:ascii="Times New Roman" w:eastAsia="標楷體" w:hAnsi="Times New Roman"/>
                <w:sz w:val="28"/>
                <w:szCs w:val="24"/>
              </w:rPr>
              <w:t>未勾稽</w:t>
            </w:r>
            <w:r w:rsidRPr="00543291">
              <w:rPr>
                <w:rFonts w:ascii="Times New Roman" w:eastAsia="標楷體" w:hAnsi="Times New Roman"/>
                <w:sz w:val="28"/>
                <w:szCs w:val="24"/>
              </w:rPr>
              <w:t xml:space="preserve"> (2)</w:t>
            </w:r>
            <w:r w:rsidRPr="00543291">
              <w:rPr>
                <w:rFonts w:ascii="Times New Roman" w:eastAsia="標楷體" w:hAnsi="Times New Roman"/>
                <w:sz w:val="28"/>
                <w:szCs w:val="24"/>
              </w:rPr>
              <w:t>已勾稽惟未處理完成</w:t>
            </w:r>
            <w:r w:rsidRPr="00543291">
              <w:rPr>
                <w:rFonts w:ascii="Times New Roman" w:eastAsia="標楷體" w:hAnsi="Times New Roman"/>
                <w:sz w:val="28"/>
                <w:szCs w:val="24"/>
              </w:rPr>
              <w:t>(3)</w:t>
            </w:r>
            <w:r w:rsidRPr="00543291">
              <w:rPr>
                <w:rFonts w:ascii="Times New Roman" w:eastAsia="標楷體" w:hAnsi="Times New Roman"/>
                <w:sz w:val="28"/>
                <w:szCs w:val="24"/>
              </w:rPr>
              <w:t>食藥署由勾稽結果註記已勾稽且處理完成之家數中抽查</w:t>
            </w:r>
            <w:r w:rsidRPr="00543291">
              <w:rPr>
                <w:rFonts w:ascii="Times New Roman" w:eastAsia="標楷體" w:hAnsi="Times New Roman"/>
                <w:sz w:val="28"/>
                <w:szCs w:val="24"/>
              </w:rPr>
              <w:t>10%</w:t>
            </w:r>
            <w:r w:rsidRPr="00543291">
              <w:rPr>
                <w:rFonts w:ascii="Times New Roman" w:eastAsia="標楷體" w:hAnsi="Times New Roman"/>
                <w:sz w:val="28"/>
                <w:szCs w:val="24"/>
              </w:rPr>
              <w:t>不符之</w:t>
            </w:r>
            <w:r w:rsidRPr="00543291">
              <w:rPr>
                <w:rFonts w:ascii="Times New Roman" w:eastAsia="標楷體" w:hAnsi="Times New Roman"/>
                <w:sz w:val="28"/>
                <w:szCs w:val="24"/>
              </w:rPr>
              <w:t>4</w:t>
            </w:r>
            <w:r w:rsidRPr="00543291">
              <w:rPr>
                <w:rFonts w:ascii="Times New Roman" w:eastAsia="標楷體" w:hAnsi="Times New Roman"/>
                <w:sz w:val="28"/>
                <w:szCs w:val="24"/>
              </w:rPr>
              <w:t>倍家數。</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106</w:t>
            </w:r>
            <w:r w:rsidRPr="00543291">
              <w:rPr>
                <w:rFonts w:ascii="Times New Roman" w:eastAsia="標楷體" w:hAnsi="Times New Roman"/>
                <w:sz w:val="28"/>
                <w:szCs w:val="24"/>
              </w:rPr>
              <w:t>至</w:t>
            </w:r>
            <w:r w:rsidRPr="00543291">
              <w:rPr>
                <w:rFonts w:ascii="Times New Roman" w:eastAsia="標楷體" w:hAnsi="Times New Roman"/>
                <w:sz w:val="28"/>
                <w:szCs w:val="24"/>
              </w:rPr>
              <w:t>108</w:t>
            </w:r>
            <w:r w:rsidRPr="00543291">
              <w:rPr>
                <w:rFonts w:ascii="Times New Roman" w:eastAsia="標楷體" w:hAnsi="Times New Roman"/>
                <w:sz w:val="28"/>
                <w:szCs w:val="24"/>
              </w:rPr>
              <w:t>年申報資料，如有任何</w:t>
            </w:r>
            <w:r w:rsidRPr="00543291">
              <w:rPr>
                <w:rFonts w:ascii="Times New Roman" w:eastAsia="標楷體" w:hAnsi="Times New Roman"/>
                <w:sz w:val="28"/>
                <w:szCs w:val="24"/>
              </w:rPr>
              <w:t>1</w:t>
            </w:r>
            <w:r w:rsidRPr="00543291">
              <w:rPr>
                <w:rFonts w:ascii="Times New Roman" w:eastAsia="標楷體" w:hAnsi="Times New Roman"/>
                <w:sz w:val="28"/>
                <w:szCs w:val="24"/>
              </w:rPr>
              <w:t>年未曾勾稽過或勾稽抽查不合格或勾稽異常未處理之機構業者家數，每家酌扣</w:t>
            </w:r>
            <w:r w:rsidRPr="00543291">
              <w:rPr>
                <w:rFonts w:ascii="Times New Roman" w:eastAsia="標楷體" w:hAnsi="Times New Roman"/>
                <w:sz w:val="28"/>
                <w:szCs w:val="24"/>
              </w:rPr>
              <w:t>0.1</w:t>
            </w:r>
            <w:r w:rsidRPr="00543291">
              <w:rPr>
                <w:rFonts w:ascii="Times New Roman" w:eastAsia="標楷體" w:hAnsi="Times New Roman"/>
                <w:sz w:val="28"/>
                <w:szCs w:val="24"/>
              </w:rPr>
              <w:t>分，最多扣至</w:t>
            </w:r>
            <w:r w:rsidRPr="00543291">
              <w:rPr>
                <w:rFonts w:ascii="Times New Roman" w:eastAsia="標楷體" w:hAnsi="Times New Roman"/>
                <w:sz w:val="28"/>
                <w:szCs w:val="24"/>
              </w:rPr>
              <w:t>3</w:t>
            </w:r>
            <w:r w:rsidRPr="00543291">
              <w:rPr>
                <w:rFonts w:ascii="Times New Roman" w:eastAsia="標楷體" w:hAnsi="Times New Roman"/>
                <w:sz w:val="28"/>
                <w:szCs w:val="24"/>
              </w:rPr>
              <w:t>分。如有因未積極處理勾稽異常而產生問題，惟已超過裁罰時效之案件，每件扣</w:t>
            </w:r>
            <w:r w:rsidRPr="00543291">
              <w:rPr>
                <w:rFonts w:ascii="Times New Roman" w:eastAsia="標楷體" w:hAnsi="Times New Roman"/>
                <w:sz w:val="28"/>
                <w:szCs w:val="24"/>
              </w:rPr>
              <w:t>0.5</w:t>
            </w:r>
            <w:r w:rsidRPr="00543291">
              <w:rPr>
                <w:rFonts w:ascii="Times New Roman" w:eastAsia="標楷體" w:hAnsi="Times New Roman"/>
                <w:sz w:val="28"/>
                <w:szCs w:val="24"/>
              </w:rPr>
              <w:t>分。</w:t>
            </w:r>
          </w:p>
          <w:p w:rsidR="005B515F" w:rsidRPr="00543291" w:rsidRDefault="005B515F" w:rsidP="00890A7F">
            <w:pPr>
              <w:numPr>
                <w:ilvl w:val="0"/>
                <w:numId w:val="860"/>
              </w:numPr>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機構業者寄至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更正申報資料有誤或未完整，每家酌扣</w:t>
            </w:r>
            <w:r w:rsidRPr="00543291">
              <w:rPr>
                <w:rFonts w:ascii="Times New Roman" w:eastAsia="標楷體" w:hAnsi="Times New Roman"/>
                <w:sz w:val="28"/>
                <w:szCs w:val="24"/>
              </w:rPr>
              <w:t>0.1</w:t>
            </w:r>
            <w:r w:rsidRPr="00543291">
              <w:rPr>
                <w:rFonts w:ascii="Times New Roman" w:eastAsia="標楷體" w:hAnsi="Times New Roman"/>
                <w:sz w:val="28"/>
                <w:szCs w:val="24"/>
              </w:rPr>
              <w:t>分，最多扣至</w:t>
            </w:r>
            <w:r w:rsidRPr="00543291">
              <w:rPr>
                <w:rFonts w:ascii="Times New Roman" w:eastAsia="標楷體" w:hAnsi="Times New Roman"/>
                <w:sz w:val="28"/>
                <w:szCs w:val="24"/>
              </w:rPr>
              <w:t>3</w:t>
            </w:r>
            <w:r w:rsidRPr="00543291">
              <w:rPr>
                <w:rFonts w:ascii="Times New Roman" w:eastAsia="標楷體" w:hAnsi="Times New Roman"/>
                <w:sz w:val="28"/>
                <w:szCs w:val="24"/>
              </w:rPr>
              <w:t>分。有誤或未完整係指下列情形：</w:t>
            </w:r>
          </w:p>
          <w:p w:rsidR="005B515F" w:rsidRPr="00543291" w:rsidRDefault="005B515F" w:rsidP="00890A7F">
            <w:pPr>
              <w:pStyle w:val="aff0"/>
              <w:numPr>
                <w:ilvl w:val="0"/>
                <w:numId w:val="878"/>
              </w:numPr>
              <w:spacing w:line="360" w:lineRule="exact"/>
              <w:ind w:leftChars="0" w:left="600" w:hanging="362"/>
              <w:jc w:val="both"/>
              <w:rPr>
                <w:rFonts w:ascii="Times New Roman" w:eastAsia="標楷體" w:hAnsi="Times New Roman"/>
                <w:sz w:val="28"/>
                <w:szCs w:val="24"/>
              </w:rPr>
            </w:pPr>
            <w:r w:rsidRPr="00543291">
              <w:rPr>
                <w:rFonts w:ascii="Times New Roman" w:eastAsia="標楷體" w:hAnsi="Times New Roman"/>
                <w:sz w:val="28"/>
                <w:szCs w:val="24"/>
              </w:rPr>
              <w:t>經衛生局查核無誤後寄至</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之更正申報資料仍不完整致無法更正，須再聯繫機構業者。</w:t>
            </w:r>
          </w:p>
          <w:p w:rsidR="005B515F" w:rsidRPr="00543291" w:rsidRDefault="005B515F" w:rsidP="00890A7F">
            <w:pPr>
              <w:pStyle w:val="aff0"/>
              <w:numPr>
                <w:ilvl w:val="0"/>
                <w:numId w:val="878"/>
              </w:numPr>
              <w:spacing w:line="360" w:lineRule="exact"/>
              <w:ind w:leftChars="0" w:left="600" w:hanging="362"/>
              <w:jc w:val="both"/>
              <w:rPr>
                <w:rFonts w:ascii="Times New Roman" w:eastAsia="標楷體" w:hAnsi="Times New Roman"/>
                <w:sz w:val="28"/>
                <w:szCs w:val="24"/>
              </w:rPr>
            </w:pPr>
            <w:r w:rsidRPr="00543291">
              <w:rPr>
                <w:rFonts w:ascii="Times New Roman" w:eastAsia="標楷體" w:hAnsi="Times New Roman"/>
                <w:sz w:val="28"/>
                <w:szCs w:val="24"/>
              </w:rPr>
              <w:t>機構業者經衛生局查核無誤後自行寄出之更正申報資料仍不完整致無法更正，須再聯繫機構業者。</w:t>
            </w:r>
          </w:p>
          <w:p w:rsidR="005B515F" w:rsidRPr="00543291" w:rsidRDefault="005B515F" w:rsidP="005B515F">
            <w:pPr>
              <w:numPr>
                <w:ilvl w:val="0"/>
                <w:numId w:val="213"/>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輔導及查核轄區內有申請「管制藥品濫用通報資訊系統」帳號之醫療院所每月完成通報作業之百分比</w:t>
            </w:r>
            <w:r w:rsidRPr="00543291">
              <w:rPr>
                <w:rFonts w:ascii="Times New Roman" w:eastAsia="標楷體" w:hAnsi="Times New Roman"/>
                <w:sz w:val="28"/>
                <w:szCs w:val="24"/>
              </w:rPr>
              <w:t>(4</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357"/>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轄區內申請帳號之醫療院所每月完成通報家數</w:t>
            </w:r>
            <w:r w:rsidRPr="00543291">
              <w:rPr>
                <w:rFonts w:ascii="Times New Roman" w:eastAsia="標楷體" w:hAnsi="Times New Roman"/>
                <w:sz w:val="28"/>
                <w:szCs w:val="24"/>
              </w:rPr>
              <w:t>/</w:t>
            </w:r>
            <w:r w:rsidRPr="00543291">
              <w:rPr>
                <w:rFonts w:ascii="Times New Roman" w:eastAsia="標楷體" w:hAnsi="Times New Roman"/>
                <w:sz w:val="28"/>
                <w:szCs w:val="24"/>
              </w:rPr>
              <w:t>轄區有申請帳號之醫療院所家數</w:t>
            </w:r>
            <w:r w:rsidRPr="00543291">
              <w:rPr>
                <w:rFonts w:ascii="Times New Roman" w:eastAsia="標楷體" w:hAnsi="Times New Roman"/>
                <w:sz w:val="28"/>
                <w:szCs w:val="24"/>
              </w:rPr>
              <w:t>)×100%</w:t>
            </w:r>
            <w:r w:rsidRPr="00543291">
              <w:rPr>
                <w:rFonts w:ascii="Times New Roman" w:eastAsia="標楷體" w:hAnsi="Times New Roman"/>
                <w:sz w:val="28"/>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完成率</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trike/>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96%</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trike/>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hRule="exact" w:val="340"/>
                <w:jc w:val="center"/>
              </w:trPr>
              <w:tc>
                <w:tcPr>
                  <w:tcW w:w="1958"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70%</w:t>
                  </w:r>
                </w:p>
              </w:tc>
              <w:tc>
                <w:tcPr>
                  <w:tcW w:w="1156" w:type="dxa"/>
                  <w:shd w:val="clear" w:color="auto" w:fill="auto"/>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bl>
          <w:p w:rsidR="005B515F" w:rsidRPr="00543291" w:rsidRDefault="005B515F" w:rsidP="005B515F">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備註：機構即使該月無到院就診之濫用藥物個案，亦應到本資訊系統完成「本月無通報個案」確認作業，始稱完成通報作業。</w:t>
            </w:r>
          </w:p>
        </w:tc>
        <w:tc>
          <w:tcPr>
            <w:tcW w:w="1587"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資訊系統產生：</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相關執行結果皆鍵入「管制藥品管理資訊系統」或「管制藥品濫用通報資訊系統」，由</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從該等資訊系統彙整資料。</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轄區領有管制藥品登記證之家數以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日管制藥品登記證之家數為準。</w:t>
            </w:r>
          </w:p>
          <w:p w:rsidR="005B515F" w:rsidRPr="00543291" w:rsidRDefault="005B515F" w:rsidP="005B515F">
            <w:pPr>
              <w:numPr>
                <w:ilvl w:val="0"/>
                <w:numId w:val="195"/>
              </w:numPr>
              <w:spacing w:line="360" w:lineRule="exact"/>
              <w:ind w:left="218" w:hanging="218"/>
              <w:jc w:val="both"/>
              <w:rPr>
                <w:rFonts w:ascii="Times New Roman" w:eastAsia="標楷體" w:hAnsi="Times New Roman"/>
                <w:sz w:val="28"/>
                <w:szCs w:val="24"/>
              </w:rPr>
            </w:pPr>
            <w:r w:rsidRPr="00543291">
              <w:rPr>
                <w:rFonts w:ascii="Times New Roman" w:eastAsia="標楷體" w:hAnsi="Times New Roman"/>
                <w:sz w:val="28"/>
                <w:szCs w:val="24"/>
              </w:rPr>
              <w:t>需鍵入「管制藥品管理資訊系統」之各項考評資料如未於</w:t>
            </w:r>
            <w:r w:rsidRPr="00543291">
              <w:rPr>
                <w:rFonts w:ascii="Times New Roman" w:eastAsia="標楷體" w:hAnsi="Times New Roman"/>
                <w:sz w:val="28"/>
                <w:szCs w:val="24"/>
              </w:rPr>
              <w:t>112</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日鍵入，則不予計分。</w:t>
            </w:r>
          </w:p>
        </w:tc>
      </w:tr>
    </w:tbl>
    <w:p w:rsidR="005B515F" w:rsidRPr="00543291" w:rsidRDefault="005B515F" w:rsidP="005B515F">
      <w:pPr>
        <w:widowControl/>
        <w:rPr>
          <w:rFonts w:ascii="Times New Roman" w:eastAsia="標楷體" w:hAnsi="Times New Roman"/>
        </w:rPr>
      </w:pPr>
    </w:p>
    <w:p w:rsidR="005B515F" w:rsidRPr="00543291" w:rsidRDefault="005B515F" w:rsidP="00890A7F">
      <w:pPr>
        <w:pStyle w:val="aff0"/>
        <w:widowControl/>
        <w:numPr>
          <w:ilvl w:val="0"/>
          <w:numId w:val="897"/>
        </w:numPr>
        <w:spacing w:line="400" w:lineRule="exact"/>
        <w:ind w:leftChars="0" w:left="1276" w:hanging="600"/>
        <w:rPr>
          <w:rFonts w:ascii="Times New Roman" w:eastAsia="標楷體" w:hAnsi="Times New Roman"/>
          <w:b/>
          <w:sz w:val="28"/>
          <w:szCs w:val="28"/>
        </w:rPr>
      </w:pPr>
      <w:r w:rsidRPr="00543291">
        <w:rPr>
          <w:rFonts w:ascii="Times New Roman" w:eastAsia="標楷體" w:hAnsi="Times New Roman"/>
          <w:b/>
          <w:sz w:val="28"/>
          <w:szCs w:val="28"/>
        </w:rPr>
        <w:t>中藥藥政管理及宣導</w:t>
      </w:r>
      <w:r w:rsidRPr="00543291">
        <w:rPr>
          <w:rFonts w:ascii="Times New Roman" w:eastAsia="標楷體" w:hAnsi="Times New Roman"/>
          <w:b/>
          <w:sz w:val="28"/>
          <w:szCs w:val="28"/>
        </w:rPr>
        <w:t>(24</w:t>
      </w:r>
      <w:r w:rsidRPr="00543291">
        <w:rPr>
          <w:rFonts w:ascii="Times New Roman" w:eastAsia="標楷體" w:hAnsi="Times New Roman"/>
          <w:b/>
          <w:sz w:val="28"/>
          <w:szCs w:val="28"/>
        </w:rPr>
        <w:t>分</w:t>
      </w:r>
      <w:r w:rsidRPr="00543291">
        <w:rPr>
          <w:rFonts w:ascii="Times New Roman" w:eastAsia="標楷體" w:hAnsi="Times New Roman"/>
          <w:b/>
          <w:sz w:val="28"/>
          <w:szCs w:val="28"/>
        </w:rPr>
        <w:t>)</w:t>
      </w: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違規中藥廣告查核情形</w:t>
      </w:r>
      <w:r w:rsidRPr="00543291">
        <w:rPr>
          <w:rFonts w:ascii="Times New Roman" w:eastAsia="標楷體" w:hAnsi="Times New Roman"/>
          <w:sz w:val="28"/>
          <w:szCs w:val="28"/>
        </w:rPr>
        <w:t>(7</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44"/>
          <w:szCs w:val="40"/>
        </w:rPr>
      </w:pPr>
      <w:r w:rsidRPr="00543291">
        <w:rPr>
          <w:rFonts w:ascii="Times New Roman" w:eastAsia="標楷體" w:hAnsi="Times New Roman"/>
          <w:sz w:val="28"/>
        </w:rPr>
        <w:t>洽詢窗口：【中醫藥司】</w:t>
      </w:r>
      <w:r w:rsidR="00765F2E" w:rsidRPr="00DF50FB">
        <w:rPr>
          <w:rFonts w:ascii="Times New Roman" w:eastAsia="標楷體" w:hAnsi="Times New Roman"/>
          <w:sz w:val="28"/>
        </w:rPr>
        <w:t>陳小姐</w:t>
      </w:r>
      <w:r w:rsidR="00765F2E" w:rsidRPr="00DF50FB">
        <w:rPr>
          <w:rFonts w:ascii="Times New Roman" w:eastAsia="標楷體" w:hAnsi="Times New Roman"/>
          <w:sz w:val="28"/>
        </w:rPr>
        <w:t>02-85907292</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考評</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說明：計算得分方式</w:t>
            </w:r>
          </w:p>
        </w:tc>
      </w:tr>
      <w:tr w:rsidR="005B515F" w:rsidRPr="00543291" w:rsidTr="005B515F">
        <w:trPr>
          <w:jc w:val="right"/>
        </w:trPr>
        <w:tc>
          <w:tcPr>
            <w:tcW w:w="1129" w:type="dxa"/>
            <w:shd w:val="clear" w:color="auto" w:fill="auto"/>
          </w:tcPr>
          <w:p w:rsidR="005B515F" w:rsidRPr="00543291" w:rsidRDefault="005B515F" w:rsidP="005B515F">
            <w:pPr>
              <w:spacing w:line="360" w:lineRule="exact"/>
              <w:rPr>
                <w:rFonts w:ascii="Times New Roman" w:eastAsia="標楷體" w:hAnsi="Times New Roman"/>
                <w:sz w:val="28"/>
              </w:rPr>
            </w:pPr>
            <w:r w:rsidRPr="00543291">
              <w:rPr>
                <w:rFonts w:ascii="Times New Roman" w:eastAsia="標楷體" w:hAnsi="Times New Roman" w:hint="eastAsia"/>
                <w:sz w:val="28"/>
              </w:rPr>
              <w:t>1</w:t>
            </w:r>
            <w:r w:rsidRPr="00543291">
              <w:rPr>
                <w:rFonts w:ascii="Times New Roman" w:eastAsia="標楷體" w:hAnsi="Times New Roman"/>
                <w:sz w:val="28"/>
              </w:rPr>
              <w:t>-1</w:t>
            </w:r>
            <w:r w:rsidRPr="00543291">
              <w:rPr>
                <w:rFonts w:ascii="Times New Roman" w:eastAsia="標楷體" w:hAnsi="Times New Roman"/>
                <w:sz w:val="28"/>
              </w:rPr>
              <w:t>違規中藥廣告查處</w:t>
            </w:r>
            <w:r w:rsidRPr="00543291">
              <w:rPr>
                <w:rFonts w:ascii="Times New Roman" w:eastAsia="標楷體" w:hAnsi="Times New Roman"/>
                <w:sz w:val="28"/>
              </w:rPr>
              <w:t>(4</w:t>
            </w:r>
            <w:r w:rsidRPr="00543291">
              <w:rPr>
                <w:rFonts w:ascii="Times New Roman" w:eastAsia="標楷體" w:hAnsi="Times New Roman"/>
                <w:sz w:val="28"/>
              </w:rPr>
              <w:t>分</w:t>
            </w:r>
            <w:r w:rsidRPr="00543291">
              <w:rPr>
                <w:rFonts w:ascii="Times New Roman" w:eastAsia="標楷體" w:hAnsi="Times New Roman"/>
                <w:sz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4"/>
              </w:rPr>
            </w:pPr>
            <w:r w:rsidRPr="00543291">
              <w:rPr>
                <w:rFonts w:ascii="Times New Roman" w:eastAsia="標楷體" w:hAnsi="Times New Roman"/>
                <w:sz w:val="28"/>
                <w:szCs w:val="24"/>
              </w:rPr>
              <w:t>【新增案件</w:t>
            </w:r>
            <w:r w:rsidRPr="00543291">
              <w:rPr>
                <w:rFonts w:ascii="Times New Roman" w:eastAsia="標楷體" w:hAnsi="Times New Roman"/>
                <w:sz w:val="28"/>
                <w:szCs w:val="24"/>
              </w:rPr>
              <w:t>×7</w:t>
            </w:r>
            <w:r w:rsidRPr="00543291">
              <w:rPr>
                <w:rFonts w:ascii="Times New Roman" w:eastAsia="標楷體" w:hAnsi="Times New Roman"/>
                <w:sz w:val="28"/>
                <w:szCs w:val="24"/>
              </w:rPr>
              <w:t>＋移入案件</w:t>
            </w:r>
            <w:r w:rsidRPr="00543291">
              <w:rPr>
                <w:rFonts w:ascii="Times New Roman" w:eastAsia="標楷體" w:hAnsi="Times New Roman"/>
                <w:sz w:val="28"/>
                <w:szCs w:val="24"/>
              </w:rPr>
              <w:t>×1</w:t>
            </w:r>
            <w:r w:rsidRPr="00543291">
              <w:rPr>
                <w:rFonts w:ascii="Times New Roman" w:eastAsia="標楷體" w:hAnsi="Times New Roman"/>
                <w:sz w:val="28"/>
                <w:szCs w:val="24"/>
              </w:rPr>
              <w:t>＋刑事移送案件</w:t>
            </w:r>
            <w:r w:rsidRPr="00543291">
              <w:rPr>
                <w:rFonts w:ascii="Times New Roman" w:eastAsia="標楷體" w:hAnsi="Times New Roman"/>
                <w:sz w:val="28"/>
                <w:szCs w:val="24"/>
              </w:rPr>
              <w:t>×30</w:t>
            </w:r>
            <w:r w:rsidRPr="00543291">
              <w:rPr>
                <w:rFonts w:ascii="Times New Roman" w:eastAsia="標楷體" w:hAnsi="Times New Roman"/>
                <w:sz w:val="28"/>
                <w:szCs w:val="24"/>
              </w:rPr>
              <w:t>＋行政處分案件</w:t>
            </w:r>
            <w:r w:rsidRPr="00543291">
              <w:rPr>
                <w:rFonts w:ascii="Times New Roman" w:eastAsia="標楷體" w:hAnsi="Times New Roman"/>
                <w:sz w:val="28"/>
                <w:szCs w:val="24"/>
              </w:rPr>
              <w:t>×25</w:t>
            </w:r>
            <w:r w:rsidRPr="00543291">
              <w:rPr>
                <w:rFonts w:ascii="Times New Roman" w:eastAsia="標楷體" w:hAnsi="Times New Roman"/>
                <w:sz w:val="28"/>
                <w:szCs w:val="24"/>
              </w:rPr>
              <w:t>】</w:t>
            </w: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5B515F" w:rsidRPr="00543291" w:rsidTr="005B515F">
              <w:trPr>
                <w:trHeight w:val="252"/>
              </w:trPr>
              <w:tc>
                <w:tcPr>
                  <w:tcW w:w="1872"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第一組</w:t>
                  </w:r>
                </w:p>
              </w:tc>
              <w:tc>
                <w:tcPr>
                  <w:tcW w:w="1907"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第二組</w:t>
                  </w:r>
                </w:p>
              </w:tc>
              <w:tc>
                <w:tcPr>
                  <w:tcW w:w="1734"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第三組</w:t>
                  </w:r>
                </w:p>
              </w:tc>
              <w:tc>
                <w:tcPr>
                  <w:tcW w:w="1735"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第四組</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800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600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400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rPr>
                    <w:t>200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700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500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300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rPr>
                    <w:t>100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500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300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75</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300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100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50</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25</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1090"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新細明體" w:hAnsi="新細明體" w:cs="新細明體" w:hint="eastAsia"/>
                      <w:szCs w:val="24"/>
                    </w:rPr>
                    <w:t>≧</w:t>
                  </w:r>
                  <w:r w:rsidRPr="00543291">
                    <w:rPr>
                      <w:rFonts w:ascii="Times New Roman" w:eastAsia="標楷體" w:hAnsi="Times New Roman"/>
                      <w:szCs w:val="24"/>
                      <w:u w:val="single"/>
                    </w:rPr>
                    <w:t>50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25</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867"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細明體" w:hAnsi="Times New Roman"/>
                      <w:szCs w:val="24"/>
                    </w:rPr>
                  </w:pPr>
                  <w:r w:rsidRPr="00543291">
                    <w:rPr>
                      <w:rFonts w:ascii="新細明體" w:hAnsi="新細明體" w:cs="新細明體" w:hint="eastAsia"/>
                      <w:szCs w:val="24"/>
                    </w:rPr>
                    <w:t>≧</w:t>
                  </w:r>
                  <w:r w:rsidRPr="00543291">
                    <w:rPr>
                      <w:rFonts w:ascii="Times New Roman" w:eastAsia="細明體" w:hAnsi="Times New Roman"/>
                      <w:szCs w:val="24"/>
                      <w:u w:val="single"/>
                    </w:rPr>
                    <w:t>10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486"/>
              </w:trPr>
              <w:tc>
                <w:tcPr>
                  <w:tcW w:w="1006"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100</w:t>
                  </w:r>
                </w:p>
              </w:tc>
              <w:tc>
                <w:tcPr>
                  <w:tcW w:w="866"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109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u w:val="single"/>
                    </w:rPr>
                  </w:pPr>
                  <w:r w:rsidRPr="00543291">
                    <w:rPr>
                      <w:rFonts w:ascii="Times New Roman" w:eastAsia="細明體" w:hAnsi="Times New Roman"/>
                      <w:szCs w:val="24"/>
                    </w:rPr>
                    <w:t>＜</w:t>
                  </w:r>
                  <w:r w:rsidRPr="00543291">
                    <w:rPr>
                      <w:rFonts w:ascii="Times New Roman" w:eastAsia="細明體" w:hAnsi="Times New Roman"/>
                      <w:szCs w:val="24"/>
                      <w:u w:val="single"/>
                    </w:rPr>
                    <w:t>50</w:t>
                  </w:r>
                </w:p>
              </w:tc>
              <w:tc>
                <w:tcPr>
                  <w:tcW w:w="81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867"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25</w:t>
                  </w:r>
                </w:p>
              </w:tc>
              <w:tc>
                <w:tcPr>
                  <w:tcW w:w="86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c>
                <w:tcPr>
                  <w:tcW w:w="867"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細明體" w:hAnsi="Times New Roman"/>
                      <w:szCs w:val="24"/>
                    </w:rPr>
                  </w:pPr>
                  <w:r w:rsidRPr="00543291">
                    <w:rPr>
                      <w:rFonts w:ascii="Times New Roman" w:eastAsia="細明體" w:hAnsi="Times New Roman"/>
                      <w:szCs w:val="24"/>
                    </w:rPr>
                    <w:t>＜</w:t>
                  </w:r>
                  <w:r w:rsidRPr="00543291">
                    <w:rPr>
                      <w:rFonts w:ascii="Times New Roman" w:eastAsia="細明體" w:hAnsi="Times New Roman"/>
                      <w:szCs w:val="24"/>
                      <w:u w:val="single"/>
                    </w:rPr>
                    <w:t>10</w:t>
                  </w:r>
                </w:p>
              </w:tc>
              <w:tc>
                <w:tcPr>
                  <w:tcW w:w="868"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4"/>
                      <w:u w:val="single"/>
                    </w:rPr>
                  </w:pPr>
                  <w:r w:rsidRPr="00543291">
                    <w:rPr>
                      <w:rFonts w:ascii="Times New Roman" w:eastAsia="標楷體" w:hAnsi="Times New Roman"/>
                      <w:szCs w:val="24"/>
                      <w:u w:val="single"/>
                    </w:rPr>
                    <w:t>0</w:t>
                  </w:r>
                  <w:r w:rsidRPr="00543291">
                    <w:rPr>
                      <w:rFonts w:ascii="Times New Roman" w:eastAsia="標楷體" w:hAnsi="Times New Roman"/>
                      <w:szCs w:val="24"/>
                      <w:u w:val="single"/>
                    </w:rPr>
                    <w:t>分</w:t>
                  </w:r>
                </w:p>
              </w:tc>
            </w:tr>
          </w:tbl>
          <w:p w:rsidR="005B515F" w:rsidRPr="00543291" w:rsidRDefault="005B515F" w:rsidP="005B515F">
            <w:pPr>
              <w:adjustRightInd w:val="0"/>
              <w:snapToGrid w:val="0"/>
              <w:spacing w:line="360" w:lineRule="exact"/>
              <w:rPr>
                <w:rFonts w:ascii="Times New Roman" w:eastAsia="標楷體" w:hAnsi="Times New Roman"/>
              </w:rPr>
            </w:pPr>
            <w:r w:rsidRPr="00543291">
              <w:rPr>
                <w:rFonts w:ascii="Times New Roman" w:eastAsia="標楷體" w:hAnsi="Times New Roman"/>
                <w:sz w:val="28"/>
              </w:rPr>
              <w:t>*</w:t>
            </w:r>
            <w:r w:rsidRPr="00543291">
              <w:rPr>
                <w:rFonts w:ascii="Times New Roman" w:eastAsia="標楷體" w:hAnsi="Times New Roman"/>
                <w:sz w:val="28"/>
              </w:rPr>
              <w:t>考評資料來源：以「中藥違規案件紀錄系統」登錄之案件數為考評依據，並請提供自評表</w:t>
            </w:r>
            <w:r w:rsidRPr="00543291">
              <w:rPr>
                <w:rFonts w:ascii="Times New Roman" w:eastAsia="標楷體" w:hAnsi="Times New Roman"/>
                <w:sz w:val="28"/>
              </w:rPr>
              <w:t>(</w:t>
            </w:r>
            <w:r w:rsidRPr="00543291">
              <w:rPr>
                <w:rFonts w:ascii="Times New Roman" w:eastAsia="標楷體" w:hAnsi="Times New Roman"/>
                <w:sz w:val="28"/>
              </w:rPr>
              <w:t>如附表</w:t>
            </w:r>
            <w:r w:rsidRPr="00543291">
              <w:rPr>
                <w:rFonts w:ascii="Times New Roman" w:eastAsia="標楷體" w:hAnsi="Times New Roman"/>
                <w:sz w:val="28"/>
              </w:rPr>
              <w:t>15)</w:t>
            </w:r>
            <w:r w:rsidRPr="00543291">
              <w:rPr>
                <w:rFonts w:ascii="Times New Roman" w:eastAsia="標楷體" w:hAnsi="Times New Roman"/>
                <w:sz w:val="28"/>
              </w:rPr>
              <w:t>。</w:t>
            </w:r>
          </w:p>
        </w:tc>
      </w:tr>
      <w:tr w:rsidR="005B515F" w:rsidRPr="00543291" w:rsidTr="005B515F">
        <w:trPr>
          <w:trHeight w:val="4051"/>
          <w:jc w:val="right"/>
        </w:trPr>
        <w:tc>
          <w:tcPr>
            <w:tcW w:w="1129" w:type="dxa"/>
            <w:shd w:val="clear" w:color="auto" w:fill="auto"/>
          </w:tcPr>
          <w:p w:rsidR="005B515F" w:rsidRPr="00543291" w:rsidRDefault="005B515F" w:rsidP="005B515F">
            <w:pPr>
              <w:spacing w:line="360" w:lineRule="exact"/>
              <w:rPr>
                <w:rFonts w:ascii="Times New Roman" w:eastAsia="標楷體" w:hAnsi="Times New Roman"/>
                <w:sz w:val="28"/>
              </w:rPr>
            </w:pPr>
            <w:r w:rsidRPr="00543291">
              <w:rPr>
                <w:rFonts w:ascii="Times New Roman" w:eastAsia="標楷體" w:hAnsi="Times New Roman" w:hint="eastAsia"/>
                <w:sz w:val="28"/>
              </w:rPr>
              <w:t>1</w:t>
            </w:r>
            <w:r w:rsidRPr="00543291">
              <w:rPr>
                <w:rFonts w:ascii="Times New Roman" w:eastAsia="標楷體" w:hAnsi="Times New Roman"/>
                <w:sz w:val="28"/>
              </w:rPr>
              <w:t>-2</w:t>
            </w:r>
            <w:r w:rsidRPr="00543291">
              <w:rPr>
                <w:rFonts w:ascii="Times New Roman" w:eastAsia="標楷體" w:hAnsi="Times New Roman"/>
                <w:sz w:val="28"/>
              </w:rPr>
              <w:t>違規中藥廣告辦結率</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rPr>
              <w:t>)</w:t>
            </w:r>
          </w:p>
        </w:tc>
        <w:tc>
          <w:tcPr>
            <w:tcW w:w="8089" w:type="dxa"/>
            <w:shd w:val="clear" w:color="auto" w:fill="auto"/>
          </w:tcPr>
          <w:p w:rsidR="005B515F" w:rsidRPr="00543291" w:rsidRDefault="005B515F" w:rsidP="005B515F">
            <w:pPr>
              <w:adjustRightInd w:val="0"/>
              <w:spacing w:line="360" w:lineRule="exact"/>
              <w:rPr>
                <w:rFonts w:ascii="Times New Roman" w:eastAsia="標楷體" w:hAnsi="Times New Roman"/>
                <w:sz w:val="28"/>
                <w:szCs w:val="24"/>
              </w:rPr>
            </w:pPr>
            <w:r w:rsidRPr="00543291">
              <w:rPr>
                <w:rFonts w:ascii="Times New Roman" w:eastAsia="標楷體" w:hAnsi="Times New Roman" w:hint="eastAsia"/>
                <w:sz w:val="28"/>
                <w:szCs w:val="24"/>
              </w:rPr>
              <w:t>(1)</w:t>
            </w:r>
            <w:r w:rsidRPr="00543291">
              <w:rPr>
                <w:rFonts w:ascii="Times New Roman" w:eastAsia="標楷體" w:hAnsi="Times New Roman" w:hint="eastAsia"/>
                <w:sz w:val="28"/>
                <w:szCs w:val="24"/>
              </w:rPr>
              <w:t>依據衛生局承辦案件數分組計算案件辦結率</w:t>
            </w:r>
          </w:p>
          <w:p w:rsidR="005B515F" w:rsidRPr="00543291" w:rsidRDefault="005B515F" w:rsidP="005B515F">
            <w:pPr>
              <w:adjustRightInd w:val="0"/>
              <w:spacing w:line="360" w:lineRule="exact"/>
              <w:rPr>
                <w:rFonts w:ascii="Times New Roman" w:eastAsia="標楷體" w:hAnsi="Times New Roman"/>
                <w:sz w:val="28"/>
                <w:szCs w:val="24"/>
              </w:rPr>
            </w:pPr>
            <w:r w:rsidRPr="00543291">
              <w:rPr>
                <w:rFonts w:ascii="Times New Roman" w:eastAsia="標楷體" w:hAnsi="Times New Roman" w:hint="eastAsia"/>
                <w:sz w:val="28"/>
                <w:szCs w:val="24"/>
              </w:rPr>
              <w:t>(2)</w:t>
            </w:r>
            <w:r w:rsidRPr="00543291">
              <w:rPr>
                <w:rFonts w:ascii="Times New Roman" w:eastAsia="標楷體" w:hAnsi="Times New Roman" w:hint="eastAsia"/>
                <w:sz w:val="28"/>
                <w:szCs w:val="24"/>
              </w:rPr>
              <w:t>辦結率</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：結案件數</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含處分及不予處分</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承辦案件數</w:t>
            </w:r>
            <w:r w:rsidRPr="00543291">
              <w:rPr>
                <w:rFonts w:ascii="Times New Roman" w:eastAsia="標楷體" w:hAnsi="Times New Roman" w:hint="eastAsia"/>
                <w:sz w:val="28"/>
                <w:szCs w:val="24"/>
              </w:rPr>
              <w:t>x</w:t>
            </w:r>
          </w:p>
          <w:p w:rsidR="005B515F" w:rsidRPr="00543291" w:rsidRDefault="005B515F" w:rsidP="005B515F">
            <w:pPr>
              <w:adjustRightInd w:val="0"/>
              <w:spacing w:line="360" w:lineRule="exact"/>
              <w:ind w:firstLineChars="100" w:firstLine="280"/>
              <w:rPr>
                <w:rFonts w:ascii="Times New Roman" w:eastAsia="標楷體" w:hAnsi="Times New Roman"/>
                <w:sz w:val="28"/>
                <w:szCs w:val="24"/>
              </w:rPr>
            </w:pPr>
            <w:r w:rsidRPr="00543291">
              <w:rPr>
                <w:rFonts w:ascii="Times New Roman" w:eastAsia="標楷體" w:hAnsi="Times New Roman" w:hint="eastAsia"/>
                <w:sz w:val="28"/>
                <w:szCs w:val="24"/>
              </w:rPr>
              <w:t>100%</w:t>
            </w:r>
          </w:p>
          <w:tbl>
            <w:tblPr>
              <w:tblStyle w:val="aff"/>
              <w:tblW w:w="0" w:type="auto"/>
              <w:tblLayout w:type="fixed"/>
              <w:tblLook w:val="04A0" w:firstRow="1" w:lastRow="0" w:firstColumn="1" w:lastColumn="0" w:noHBand="0" w:noVBand="1"/>
            </w:tblPr>
            <w:tblGrid>
              <w:gridCol w:w="1184"/>
              <w:gridCol w:w="1184"/>
              <w:gridCol w:w="1342"/>
              <w:gridCol w:w="1417"/>
              <w:gridCol w:w="1276"/>
            </w:tblGrid>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配分</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u w:val="single"/>
                    </w:rPr>
                    <w:t>≦</w:t>
                  </w:r>
                  <w:r w:rsidRPr="00543291">
                    <w:rPr>
                      <w:rFonts w:ascii="Times New Roman" w:eastAsia="標楷體" w:hAnsi="Times New Roman"/>
                      <w:sz w:val="24"/>
                      <w:szCs w:val="24"/>
                    </w:rPr>
                    <w:t>100</w:t>
                  </w:r>
                  <w:r w:rsidRPr="00543291">
                    <w:rPr>
                      <w:rFonts w:ascii="Times New Roman" w:eastAsia="標楷體" w:hAnsi="Times New Roman"/>
                      <w:sz w:val="24"/>
                      <w:szCs w:val="24"/>
                    </w:rPr>
                    <w:t>件</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101-200</w:t>
                  </w:r>
                  <w:r w:rsidRPr="00543291">
                    <w:rPr>
                      <w:rFonts w:ascii="Times New Roman" w:eastAsia="標楷體" w:hAnsi="Times New Roman"/>
                      <w:sz w:val="24"/>
                      <w:szCs w:val="24"/>
                    </w:rPr>
                    <w:t>件</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201-300</w:t>
                  </w:r>
                  <w:r w:rsidRPr="00543291">
                    <w:rPr>
                      <w:rFonts w:ascii="Times New Roman" w:eastAsia="標楷體" w:hAnsi="Times New Roman"/>
                      <w:sz w:val="24"/>
                      <w:szCs w:val="24"/>
                    </w:rPr>
                    <w:t>件</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&gt;300</w:t>
                  </w:r>
                  <w:r w:rsidRPr="00543291">
                    <w:rPr>
                      <w:rFonts w:ascii="Times New Roman" w:eastAsia="標楷體" w:hAnsi="Times New Roman"/>
                      <w:sz w:val="24"/>
                      <w:szCs w:val="24"/>
                    </w:rPr>
                    <w:t>件</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85%</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70%</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75%</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60%</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30%</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0.5</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25%</w:t>
                  </w:r>
                </w:p>
              </w:tc>
            </w:tr>
            <w:tr w:rsidR="005B515F" w:rsidRPr="00543291" w:rsidTr="005B515F">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184"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70%</w:t>
                  </w:r>
                </w:p>
              </w:tc>
              <w:tc>
                <w:tcPr>
                  <w:tcW w:w="1342"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55%</w:t>
                  </w:r>
                </w:p>
              </w:tc>
              <w:tc>
                <w:tcPr>
                  <w:tcW w:w="1417"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40%</w:t>
                  </w:r>
                </w:p>
              </w:tc>
              <w:tc>
                <w:tcPr>
                  <w:tcW w:w="1276" w:type="dxa"/>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25%</w:t>
                  </w:r>
                </w:p>
              </w:tc>
            </w:tr>
          </w:tbl>
          <w:p w:rsidR="005B515F" w:rsidRPr="00543291" w:rsidRDefault="005B515F" w:rsidP="005B515F">
            <w:pPr>
              <w:adjustRightInd w:val="0"/>
              <w:snapToGrid w:val="0"/>
              <w:spacing w:line="360" w:lineRule="exact"/>
              <w:rPr>
                <w:rFonts w:ascii="Times New Roman" w:eastAsia="標楷體" w:hAnsi="Times New Roman"/>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考評資料來源：以「中藥違規案件紀錄系統」登錄之案件數為考評依據，並請提供自評表</w:t>
            </w:r>
            <w:r w:rsidRPr="00543291">
              <w:rPr>
                <w:rFonts w:ascii="Times New Roman" w:eastAsia="標楷體" w:hAnsi="Times New Roman"/>
                <w:sz w:val="28"/>
                <w:szCs w:val="24"/>
              </w:rPr>
              <w:t>(</w:t>
            </w:r>
            <w:r w:rsidRPr="00543291">
              <w:rPr>
                <w:rFonts w:ascii="Times New Roman" w:eastAsia="標楷體" w:hAnsi="Times New Roman"/>
                <w:sz w:val="28"/>
                <w:szCs w:val="24"/>
              </w:rPr>
              <w:t>如附表</w:t>
            </w:r>
            <w:r w:rsidRPr="00543291">
              <w:rPr>
                <w:rFonts w:ascii="Times New Roman" w:eastAsia="標楷體" w:hAnsi="Times New Roman"/>
                <w:sz w:val="28"/>
                <w:szCs w:val="24"/>
              </w:rPr>
              <w:t>15)</w:t>
            </w:r>
            <w:r w:rsidRPr="00543291">
              <w:rPr>
                <w:rFonts w:ascii="Times New Roman" w:eastAsia="標楷體" w:hAnsi="Times New Roman"/>
                <w:sz w:val="28"/>
                <w:szCs w:val="24"/>
              </w:rPr>
              <w:t>。</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中藥藥政管理執行成效</w:t>
      </w:r>
      <w:r w:rsidRPr="00543291">
        <w:rPr>
          <w:rFonts w:ascii="Times New Roman" w:eastAsia="標楷體" w:hAnsi="Times New Roman"/>
          <w:sz w:val="28"/>
          <w:szCs w:val="28"/>
        </w:rPr>
        <w:t>(15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44"/>
          <w:szCs w:val="40"/>
        </w:rPr>
      </w:pPr>
      <w:r w:rsidRPr="00543291">
        <w:rPr>
          <w:rFonts w:ascii="Times New Roman" w:eastAsia="標楷體" w:hAnsi="Times New Roman"/>
          <w:sz w:val="28"/>
        </w:rPr>
        <w:t>洽詢窗口：【中醫藥司】</w:t>
      </w:r>
      <w:r w:rsidR="00765F2E" w:rsidRPr="00DF50FB">
        <w:rPr>
          <w:rFonts w:ascii="Times New Roman" w:eastAsia="標楷體" w:hAnsi="Times New Roman" w:hint="eastAsia"/>
          <w:sz w:val="28"/>
        </w:rPr>
        <w:t>柯</w:t>
      </w:r>
      <w:r w:rsidR="00765F2E" w:rsidRPr="00DF50FB">
        <w:rPr>
          <w:rFonts w:ascii="Times New Roman" w:eastAsia="標楷體" w:hAnsi="Times New Roman"/>
          <w:sz w:val="28"/>
        </w:rPr>
        <w:t>先生</w:t>
      </w:r>
      <w:r w:rsidR="00765F2E" w:rsidRPr="00DF50FB">
        <w:rPr>
          <w:rFonts w:ascii="Times New Roman" w:eastAsia="標楷體" w:hAnsi="Times New Roman"/>
          <w:sz w:val="28"/>
        </w:rPr>
        <w:t>02-85907271</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r>
      <w:tr w:rsidR="005B515F" w:rsidRPr="00543291" w:rsidTr="005B515F">
        <w:trPr>
          <w:trHeight w:val="4476"/>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-1</w:t>
            </w:r>
            <w:r w:rsidRPr="00543291">
              <w:rPr>
                <w:rFonts w:ascii="Times New Roman" w:eastAsia="標楷體" w:hAnsi="Times New Roman"/>
                <w:sz w:val="28"/>
                <w:szCs w:val="28"/>
              </w:rPr>
              <w:t>不法中藥查核</w:t>
            </w:r>
            <w:r w:rsidRPr="00543291">
              <w:rPr>
                <w:rFonts w:ascii="Times New Roman" w:eastAsia="標楷體" w:hAnsi="Times New Roman"/>
                <w:sz w:val="28"/>
                <w:szCs w:val="28"/>
              </w:rPr>
              <w:t>(10</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【新增案件</w:t>
            </w:r>
            <w:r w:rsidRPr="00543291">
              <w:rPr>
                <w:rFonts w:ascii="Times New Roman" w:eastAsia="標楷體" w:hAnsi="Times New Roman"/>
                <w:sz w:val="28"/>
                <w:szCs w:val="28"/>
              </w:rPr>
              <w:t>×5</w:t>
            </w:r>
            <w:r w:rsidRPr="00543291">
              <w:rPr>
                <w:rFonts w:ascii="Times New Roman" w:eastAsia="標楷體" w:hAnsi="Times New Roman"/>
                <w:sz w:val="28"/>
                <w:szCs w:val="28"/>
              </w:rPr>
              <w:t>＋移入案件</w:t>
            </w:r>
            <w:r w:rsidRPr="00543291">
              <w:rPr>
                <w:rFonts w:ascii="Times New Roman" w:eastAsia="標楷體" w:hAnsi="Times New Roman"/>
                <w:sz w:val="28"/>
                <w:szCs w:val="28"/>
              </w:rPr>
              <w:t>×1</w:t>
            </w:r>
            <w:r w:rsidRPr="00543291">
              <w:rPr>
                <w:rFonts w:ascii="Times New Roman" w:eastAsia="標楷體" w:hAnsi="Times New Roman"/>
                <w:sz w:val="28"/>
                <w:szCs w:val="28"/>
              </w:rPr>
              <w:t>＋刑事移送案件</w:t>
            </w:r>
            <w:r w:rsidRPr="00543291">
              <w:rPr>
                <w:rFonts w:ascii="Times New Roman" w:eastAsia="標楷體" w:hAnsi="Times New Roman"/>
                <w:sz w:val="28"/>
                <w:szCs w:val="28"/>
              </w:rPr>
              <w:t>×30</w:t>
            </w:r>
            <w:r w:rsidRPr="00543291">
              <w:rPr>
                <w:rFonts w:ascii="Times New Roman" w:eastAsia="標楷體" w:hAnsi="Times New Roman"/>
                <w:sz w:val="28"/>
                <w:szCs w:val="28"/>
              </w:rPr>
              <w:t>＋行政處分案件</w:t>
            </w:r>
            <w:r w:rsidRPr="00543291">
              <w:rPr>
                <w:rFonts w:ascii="Times New Roman" w:eastAsia="標楷體" w:hAnsi="Times New Roman"/>
                <w:sz w:val="28"/>
                <w:szCs w:val="28"/>
              </w:rPr>
              <w:t>×20</w:t>
            </w:r>
            <w:r w:rsidRPr="00543291">
              <w:rPr>
                <w:rFonts w:ascii="Times New Roman" w:eastAsia="標楷體" w:hAnsi="Times New Roman"/>
                <w:sz w:val="28"/>
                <w:szCs w:val="28"/>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5B515F" w:rsidRPr="00543291" w:rsidTr="005B515F">
              <w:trPr>
                <w:trHeight w:val="291"/>
              </w:trPr>
              <w:tc>
                <w:tcPr>
                  <w:tcW w:w="168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1891"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1722"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171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r>
            <w:tr w:rsidR="005B515F" w:rsidRPr="00543291" w:rsidTr="005B515F">
              <w:trPr>
                <w:trHeight w:val="603"/>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600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10</w:t>
                  </w:r>
                  <w:r w:rsidRPr="00543291">
                    <w:rPr>
                      <w:rFonts w:ascii="Times New Roman" w:eastAsia="標楷體" w:hAnsi="Times New Roman"/>
                      <w:szCs w:val="28"/>
                    </w:rPr>
                    <w:t>分</w:t>
                  </w:r>
                </w:p>
              </w:tc>
            </w:tr>
            <w:tr w:rsidR="005B515F" w:rsidRPr="00543291" w:rsidTr="005B515F">
              <w:trPr>
                <w:trHeight w:val="592"/>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8</w:t>
                  </w:r>
                  <w:r w:rsidRPr="00543291">
                    <w:rPr>
                      <w:rFonts w:ascii="Times New Roman" w:eastAsia="標楷體" w:hAnsi="Times New Roman"/>
                      <w:szCs w:val="28"/>
                    </w:rPr>
                    <w:t>分</w:t>
                  </w:r>
                </w:p>
              </w:tc>
            </w:tr>
            <w:tr w:rsidR="005B515F" w:rsidRPr="00543291" w:rsidTr="005B515F">
              <w:trPr>
                <w:trHeight w:val="603"/>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6</w:t>
                  </w:r>
                  <w:r w:rsidRPr="00543291">
                    <w:rPr>
                      <w:rFonts w:ascii="Times New Roman" w:eastAsia="標楷體" w:hAnsi="Times New Roman"/>
                      <w:szCs w:val="28"/>
                    </w:rPr>
                    <w:t>分</w:t>
                  </w:r>
                </w:p>
              </w:tc>
            </w:tr>
            <w:tr w:rsidR="005B515F" w:rsidRPr="00543291" w:rsidTr="005B515F">
              <w:trPr>
                <w:trHeight w:val="592"/>
              </w:trPr>
              <w:tc>
                <w:tcPr>
                  <w:tcW w:w="869"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300</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4</w:t>
                  </w:r>
                  <w:r w:rsidRPr="00543291">
                    <w:rPr>
                      <w:rFonts w:ascii="Times New Roman" w:eastAsia="標楷體" w:hAnsi="Times New Roman"/>
                      <w:szCs w:val="28"/>
                    </w:rPr>
                    <w:t>分</w:t>
                  </w:r>
                </w:p>
              </w:tc>
            </w:tr>
            <w:tr w:rsidR="005B515F" w:rsidRPr="00543291" w:rsidTr="005B515F">
              <w:trPr>
                <w:trHeight w:val="302"/>
              </w:trPr>
              <w:tc>
                <w:tcPr>
                  <w:tcW w:w="869" w:type="dxa"/>
                  <w:shd w:val="clear" w:color="auto" w:fill="auto"/>
                </w:tcPr>
                <w:p w:rsidR="005B515F" w:rsidRPr="00543291" w:rsidRDefault="005B515F" w:rsidP="005B515F">
                  <w:pPr>
                    <w:tabs>
                      <w:tab w:val="left" w:pos="1290"/>
                    </w:tabs>
                    <w:spacing w:line="360" w:lineRule="exact"/>
                    <w:ind w:leftChars="-31" w:left="17" w:hangingChars="38" w:hanging="91"/>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302"/>
              </w:trPr>
              <w:tc>
                <w:tcPr>
                  <w:tcW w:w="869" w:type="dxa"/>
                  <w:shd w:val="clear" w:color="auto" w:fill="auto"/>
                </w:tcPr>
                <w:p w:rsidR="005B515F" w:rsidRPr="00543291" w:rsidRDefault="005B515F" w:rsidP="005B515F">
                  <w:pPr>
                    <w:tabs>
                      <w:tab w:val="left" w:pos="1290"/>
                    </w:tabs>
                    <w:spacing w:line="360" w:lineRule="exact"/>
                    <w:ind w:leftChars="-31" w:left="17" w:hangingChars="38" w:hanging="91"/>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1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1032" w:type="dxa"/>
                  <w:shd w:val="clear" w:color="auto" w:fill="auto"/>
                </w:tcPr>
                <w:p w:rsidR="005B515F" w:rsidRPr="00543291" w:rsidRDefault="005B515F" w:rsidP="005B515F">
                  <w:pPr>
                    <w:tabs>
                      <w:tab w:val="left" w:pos="1290"/>
                    </w:tabs>
                    <w:spacing w:line="360" w:lineRule="exact"/>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863"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c>
                <w:tcPr>
                  <w:tcW w:w="859" w:type="dxa"/>
                  <w:shd w:val="clear" w:color="auto" w:fill="auto"/>
                </w:tcPr>
                <w:p w:rsidR="005B515F" w:rsidRPr="00543291" w:rsidRDefault="005B515F" w:rsidP="005B515F">
                  <w:pPr>
                    <w:tabs>
                      <w:tab w:val="left" w:pos="1290"/>
                    </w:tabs>
                    <w:spacing w:line="360" w:lineRule="exact"/>
                    <w:ind w:leftChars="-36" w:left="20" w:hangingChars="44" w:hanging="106"/>
                    <w:rPr>
                      <w:rFonts w:ascii="Times New Roman" w:eastAsia="標楷體" w:hAnsi="Times New Roman"/>
                      <w:szCs w:val="28"/>
                    </w:rPr>
                  </w:pPr>
                  <w:r w:rsidRPr="00543291">
                    <w:rPr>
                      <w:rFonts w:ascii="新細明體" w:hAnsi="新細明體" w:cs="新細明體" w:hint="eastAsia"/>
                      <w:szCs w:val="28"/>
                      <w:shd w:val="clear" w:color="auto" w:fill="FFFFFF"/>
                    </w:rPr>
                    <w:t>≦</w:t>
                  </w:r>
                  <w:r w:rsidRPr="00543291">
                    <w:rPr>
                      <w:rFonts w:ascii="Times New Roman" w:eastAsia="標楷體" w:hAnsi="Times New Roman"/>
                      <w:szCs w:val="28"/>
                      <w:shd w:val="clear" w:color="auto" w:fill="FFFFFF"/>
                    </w:rPr>
                    <w:t>4</w:t>
                  </w:r>
                </w:p>
              </w:tc>
              <w:tc>
                <w:tcPr>
                  <w:tcW w:w="859"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w:t>
                  </w:r>
                  <w:r w:rsidRPr="00543291">
                    <w:rPr>
                      <w:rFonts w:ascii="Times New Roman" w:eastAsia="標楷體" w:hAnsi="Times New Roman"/>
                      <w:szCs w:val="28"/>
                    </w:rPr>
                    <w:t>分</w:t>
                  </w:r>
                </w:p>
              </w:tc>
            </w:tr>
          </w:tbl>
          <w:p w:rsidR="00765F2E" w:rsidRPr="00DF50FB" w:rsidRDefault="00765F2E" w:rsidP="00765F2E">
            <w:pPr>
              <w:spacing w:line="360" w:lineRule="exact"/>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考評資料來源：以「中藥違規案件紀錄系統」登錄之案件</w:t>
            </w:r>
          </w:p>
          <w:p w:rsidR="005B515F" w:rsidRPr="00543291" w:rsidRDefault="00765F2E" w:rsidP="00765F2E">
            <w:pPr>
              <w:spacing w:line="360" w:lineRule="exact"/>
              <w:rPr>
                <w:rFonts w:ascii="Times New Roman" w:eastAsia="標楷體" w:hAnsi="Times New Roman"/>
                <w:sz w:val="28"/>
                <w:szCs w:val="28"/>
              </w:rPr>
            </w:pPr>
            <w:r w:rsidRPr="00DF50FB">
              <w:rPr>
                <w:rFonts w:ascii="Times New Roman" w:eastAsia="標楷體" w:hAnsi="Times New Roman"/>
                <w:sz w:val="28"/>
                <w:szCs w:val="28"/>
              </w:rPr>
              <w:t xml:space="preserve"> </w:t>
            </w:r>
            <w:r w:rsidRPr="00DF50FB">
              <w:rPr>
                <w:rFonts w:ascii="Times New Roman" w:eastAsia="標楷體" w:hAnsi="Times New Roman" w:hint="eastAsia"/>
                <w:sz w:val="28"/>
                <w:szCs w:val="28"/>
              </w:rPr>
              <w:t>數為考評依據，並請提供自評表</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如附表</w:t>
            </w:r>
            <w:r w:rsidRPr="00DF50FB">
              <w:rPr>
                <w:rFonts w:ascii="Times New Roman" w:eastAsia="標楷體" w:hAnsi="Times New Roman" w:hint="eastAsia"/>
                <w:sz w:val="28"/>
                <w:szCs w:val="28"/>
              </w:rPr>
              <w:t>15)</w:t>
            </w:r>
            <w:r w:rsidRPr="00DF50FB">
              <w:rPr>
                <w:rFonts w:ascii="Times New Roman" w:eastAsia="標楷體" w:hAnsi="Times New Roman" w:hint="eastAsia"/>
                <w:sz w:val="28"/>
                <w:szCs w:val="28"/>
              </w:rPr>
              <w:t>。</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-2</w:t>
            </w:r>
            <w:r w:rsidRPr="00543291">
              <w:rPr>
                <w:rFonts w:ascii="Times New Roman" w:eastAsia="標楷體" w:hAnsi="Times New Roman"/>
                <w:sz w:val="28"/>
                <w:szCs w:val="28"/>
              </w:rPr>
              <w:t>中藥禁藥稽查</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抽查中藥販賣業者違法陳列販賣中藥禁藥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之稽查率，評分標準如下：</w:t>
            </w:r>
          </w:p>
          <w:tbl>
            <w:tblPr>
              <w:tblStyle w:val="aff"/>
              <w:tblW w:w="0" w:type="auto"/>
              <w:jc w:val="center"/>
              <w:tblLayout w:type="fixed"/>
              <w:tblLook w:val="04A0" w:firstRow="1" w:lastRow="0" w:firstColumn="1" w:lastColumn="0" w:noHBand="0" w:noVBand="1"/>
            </w:tblPr>
            <w:tblGrid>
              <w:gridCol w:w="2916"/>
              <w:gridCol w:w="1356"/>
            </w:tblGrid>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轄內中藥販賣業者稽查率</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得分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50%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3</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40%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50%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2.5</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30%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40%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2</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新細明體" w:hAnsi="新細明體" w:cs="新細明體" w:hint="eastAsia"/>
                      <w:kern w:val="2"/>
                      <w:sz w:val="24"/>
                      <w:szCs w:val="28"/>
                    </w:rPr>
                    <w:t>≧</w:t>
                  </w:r>
                  <w:r w:rsidRPr="00543291">
                    <w:rPr>
                      <w:rFonts w:ascii="Times New Roman" w:eastAsia="標楷體" w:hAnsi="Times New Roman"/>
                      <w:kern w:val="2"/>
                      <w:sz w:val="24"/>
                      <w:szCs w:val="28"/>
                    </w:rPr>
                    <w:t>20%</w:t>
                  </w:r>
                  <w:r w:rsidRPr="00543291">
                    <w:rPr>
                      <w:rFonts w:ascii="Times New Roman" w:eastAsia="標楷體" w:hAnsi="Times New Roman"/>
                      <w:kern w:val="2"/>
                      <w:sz w:val="24"/>
                      <w:szCs w:val="28"/>
                    </w:rPr>
                    <w:t>，</w:t>
                  </w:r>
                  <w:r w:rsidRPr="00543291">
                    <w:rPr>
                      <w:rFonts w:ascii="Times New Roman" w:eastAsia="細明體" w:hAnsi="Times New Roman"/>
                      <w:sz w:val="24"/>
                      <w:szCs w:val="28"/>
                    </w:rPr>
                    <w:t>＜</w:t>
                  </w:r>
                  <w:r w:rsidRPr="00543291">
                    <w:rPr>
                      <w:rFonts w:ascii="Times New Roman" w:eastAsia="標楷體" w:hAnsi="Times New Roman"/>
                      <w:kern w:val="2"/>
                      <w:sz w:val="24"/>
                      <w:szCs w:val="28"/>
                    </w:rPr>
                    <w:t>30%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1.5</w:t>
                  </w:r>
                  <w:r w:rsidRPr="00543291">
                    <w:rPr>
                      <w:rFonts w:ascii="Times New Roman" w:eastAsia="標楷體" w:hAnsi="Times New Roman"/>
                      <w:kern w:val="2"/>
                      <w:sz w:val="24"/>
                      <w:szCs w:val="28"/>
                    </w:rPr>
                    <w:t>分</w:t>
                  </w:r>
                </w:p>
              </w:tc>
            </w:tr>
            <w:tr w:rsidR="005B515F" w:rsidRPr="00543291" w:rsidTr="005B515F">
              <w:trPr>
                <w:jc w:val="center"/>
              </w:trPr>
              <w:tc>
                <w:tcPr>
                  <w:tcW w:w="291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細明體" w:hAnsi="Times New Roman"/>
                      <w:sz w:val="24"/>
                      <w:szCs w:val="28"/>
                    </w:rPr>
                    <w:t>＜</w:t>
                  </w:r>
                  <w:r w:rsidRPr="00543291">
                    <w:rPr>
                      <w:rFonts w:ascii="Times New Roman" w:eastAsia="標楷體" w:hAnsi="Times New Roman"/>
                      <w:kern w:val="2"/>
                      <w:sz w:val="24"/>
                      <w:szCs w:val="28"/>
                    </w:rPr>
                    <w:t>20%</w:t>
                  </w:r>
                </w:p>
              </w:tc>
              <w:tc>
                <w:tcPr>
                  <w:tcW w:w="1356" w:type="dxa"/>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kern w:val="2"/>
                      <w:sz w:val="24"/>
                      <w:szCs w:val="28"/>
                    </w:rPr>
                  </w:pPr>
                  <w:r w:rsidRPr="00543291">
                    <w:rPr>
                      <w:rFonts w:ascii="Times New Roman" w:eastAsia="標楷體" w:hAnsi="Times New Roman"/>
                      <w:kern w:val="2"/>
                      <w:sz w:val="24"/>
                      <w:szCs w:val="28"/>
                    </w:rPr>
                    <w:t>1.0</w:t>
                  </w:r>
                  <w:r w:rsidRPr="00543291">
                    <w:rPr>
                      <w:rFonts w:ascii="Times New Roman" w:eastAsia="標楷體" w:hAnsi="Times New Roman"/>
                      <w:kern w:val="2"/>
                      <w:sz w:val="24"/>
                      <w:szCs w:val="28"/>
                    </w:rPr>
                    <w:t>分</w:t>
                  </w:r>
                </w:p>
              </w:tc>
            </w:tr>
          </w:tbl>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spacing w:line="360" w:lineRule="exact"/>
              <w:ind w:left="297" w:hangingChars="106" w:hanging="297"/>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中藥禁藥係指「中藥用硃砂」、「含鉛丹口服用中藥」、「廣防己、青木香、關木通、馬兜鈴、天仙藤」等</w:t>
            </w:r>
            <w:r w:rsidRPr="00543291">
              <w:rPr>
                <w:rFonts w:ascii="Times New Roman" w:eastAsia="標楷體" w:hAnsi="Times New Roman"/>
                <w:sz w:val="28"/>
                <w:szCs w:val="28"/>
              </w:rPr>
              <w:t>7</w:t>
            </w:r>
            <w:r w:rsidRPr="00543291">
              <w:rPr>
                <w:rFonts w:ascii="Times New Roman" w:eastAsia="標楷體" w:hAnsi="Times New Roman"/>
                <w:sz w:val="28"/>
                <w:szCs w:val="28"/>
              </w:rPr>
              <w:t>項。</w:t>
            </w:r>
          </w:p>
          <w:p w:rsidR="005B515F" w:rsidRPr="00543291" w:rsidRDefault="005B515F" w:rsidP="005B515F">
            <w:pPr>
              <w:spacing w:line="360" w:lineRule="exact"/>
              <w:ind w:left="297" w:hangingChars="106" w:hanging="297"/>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轄內中藥販賣業者稽查率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實際稽查中藥販賣業者家數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轄內中藥販賣業者總家數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；「轄內中藥販賣業者家數」以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5B515F" w:rsidRPr="00543291" w:rsidRDefault="005B515F" w:rsidP="005B515F">
            <w:pPr>
              <w:spacing w:line="360" w:lineRule="exact"/>
              <w:ind w:left="258" w:hangingChars="92" w:hanging="258"/>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轄區內無中藥販賣業者，本項考評項目改以轄內中醫醫療院所稽查率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實際稽查中醫醫療院所家數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轄內中醫醫療院所總家數</w:t>
            </w:r>
            <w:r w:rsidRPr="00543291">
              <w:rPr>
                <w:rFonts w:ascii="Times New Roman" w:eastAsia="標楷體" w:hAnsi="Times New Roman"/>
                <w:sz w:val="28"/>
                <w:szCs w:val="28"/>
              </w:rPr>
              <w:t>)×100%</w:t>
            </w:r>
            <w:r w:rsidRPr="00543291">
              <w:rPr>
                <w:rFonts w:ascii="Times New Roman" w:eastAsia="標楷體" w:hAnsi="Times New Roman"/>
                <w:sz w:val="28"/>
                <w:szCs w:val="28"/>
              </w:rPr>
              <w:t>，按同比例計算本項得分；「轄內中醫醫療院所家數」以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4.</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及中藥販賣業者稽查成果表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16)</w:t>
            </w:r>
            <w:r w:rsidRPr="00543291">
              <w:rPr>
                <w:rFonts w:ascii="Times New Roman" w:eastAsia="標楷體" w:hAnsi="Times New Roman"/>
                <w:sz w:val="28"/>
                <w:szCs w:val="28"/>
              </w:rPr>
              <w:t>，始得計分。</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-3</w:t>
            </w:r>
            <w:r w:rsidRPr="00543291">
              <w:rPr>
                <w:rFonts w:ascii="Times New Roman" w:eastAsia="標楷體" w:hAnsi="Times New Roman"/>
                <w:sz w:val="28"/>
                <w:szCs w:val="28"/>
              </w:rPr>
              <w:t>查獲中藥禁藥</w:t>
            </w:r>
            <w:r w:rsidRPr="00543291">
              <w:rPr>
                <w:rFonts w:ascii="Times New Roman" w:eastAsia="標楷體" w:hAnsi="Times New Roman"/>
                <w:sz w:val="28"/>
                <w:szCs w:val="28"/>
              </w:rPr>
              <w:t>(</w:t>
            </w:r>
            <w:r w:rsidRPr="00543291">
              <w:rPr>
                <w:rFonts w:ascii="Times New Roman" w:eastAsia="標楷體" w:hAnsi="Times New Roman"/>
                <w:sz w:val="28"/>
                <w:szCs w:val="28"/>
              </w:rPr>
              <w:t>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查獲中藥禁藥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並移送檢警調偵辦案件，每件加</w:t>
            </w:r>
            <w:r w:rsidRPr="00543291">
              <w:rPr>
                <w:rFonts w:ascii="Times New Roman" w:eastAsia="標楷體" w:hAnsi="Times New Roman"/>
                <w:sz w:val="28"/>
                <w:szCs w:val="28"/>
              </w:rPr>
              <w:t>1</w:t>
            </w:r>
            <w:r w:rsidRPr="00543291">
              <w:rPr>
                <w:rFonts w:ascii="Times New Roman" w:eastAsia="標楷體" w:hAnsi="Times New Roman"/>
                <w:sz w:val="28"/>
                <w:szCs w:val="28"/>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本加分項目之中藥禁藥與「</w:t>
            </w:r>
            <w:r w:rsidRPr="00543291">
              <w:rPr>
                <w:rFonts w:ascii="Times New Roman" w:eastAsia="標楷體" w:hAnsi="Times New Roman"/>
                <w:sz w:val="28"/>
                <w:szCs w:val="28"/>
              </w:rPr>
              <w:t>2-2</w:t>
            </w:r>
            <w:r w:rsidRPr="00543291">
              <w:rPr>
                <w:rFonts w:ascii="Times New Roman" w:eastAsia="標楷體" w:hAnsi="Times New Roman"/>
                <w:sz w:val="28"/>
                <w:szCs w:val="28"/>
              </w:rPr>
              <w:t>中藥禁藥稽查」相同，但稽查標的不限於中藥販賣業者。</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此項為額外加分項目，加總後總分超過食品藥物類中醫藥部分之總分</w:t>
            </w:r>
            <w:r w:rsidRPr="00543291">
              <w:rPr>
                <w:rFonts w:ascii="Times New Roman" w:eastAsia="標楷體" w:hAnsi="Times New Roman"/>
                <w:sz w:val="28"/>
                <w:szCs w:val="28"/>
              </w:rPr>
              <w:t>24</w:t>
            </w:r>
            <w:r w:rsidRPr="00543291">
              <w:rPr>
                <w:rFonts w:ascii="Times New Roman" w:eastAsia="標楷體" w:hAnsi="Times New Roman"/>
                <w:sz w:val="28"/>
                <w:szCs w:val="28"/>
              </w:rPr>
              <w:t>分者，以</w:t>
            </w:r>
            <w:r w:rsidRPr="00543291">
              <w:rPr>
                <w:rFonts w:ascii="Times New Roman" w:eastAsia="標楷體" w:hAnsi="Times New Roman"/>
                <w:sz w:val="28"/>
                <w:szCs w:val="28"/>
              </w:rPr>
              <w:t>24</w:t>
            </w:r>
            <w:r w:rsidRPr="00543291">
              <w:rPr>
                <w:rFonts w:ascii="Times New Roman" w:eastAsia="標楷體" w:hAnsi="Times New Roman"/>
                <w:sz w:val="28"/>
                <w:szCs w:val="28"/>
              </w:rPr>
              <w:t>分計算。</w:t>
            </w:r>
          </w:p>
          <w:p w:rsidR="005B515F" w:rsidRPr="00543291" w:rsidRDefault="005B515F" w:rsidP="005B515F">
            <w:pPr>
              <w:adjustRightInd w:val="0"/>
              <w:snapToGrid w:val="0"/>
              <w:spacing w:line="360" w:lineRule="exact"/>
              <w:ind w:left="274" w:hangingChars="98" w:hanging="274"/>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及中藥禁藥查獲成果表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17)</w:t>
            </w:r>
            <w:r w:rsidRPr="00543291">
              <w:rPr>
                <w:rFonts w:ascii="Times New Roman" w:eastAsia="標楷體" w:hAnsi="Times New Roman"/>
                <w:sz w:val="28"/>
                <w:szCs w:val="28"/>
              </w:rPr>
              <w:t>，並提供刑事案件移送書作為考評依據，得予計分。</w:t>
            </w:r>
          </w:p>
        </w:tc>
      </w:tr>
      <w:tr w:rsidR="005B515F" w:rsidRPr="00543291" w:rsidTr="005B515F">
        <w:trPr>
          <w:trHeight w:val="3259"/>
          <w:jc w:val="right"/>
        </w:trPr>
        <w:tc>
          <w:tcPr>
            <w:tcW w:w="1129" w:type="dxa"/>
            <w:tcBorders>
              <w:bottom w:val="single" w:sz="4" w:space="0" w:color="auto"/>
            </w:tcBorders>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-4</w:t>
            </w:r>
            <w:r w:rsidRPr="00543291">
              <w:rPr>
                <w:rFonts w:ascii="Times New Roman" w:eastAsia="標楷體" w:hAnsi="Times New Roman"/>
                <w:sz w:val="28"/>
                <w:szCs w:val="28"/>
              </w:rPr>
              <w:t>市場、夜市或市集稽查次數</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tcBorders>
              <w:bottom w:val="single" w:sz="4" w:space="0" w:color="auto"/>
            </w:tcBorders>
            <w:shd w:val="clear" w:color="auto" w:fill="auto"/>
          </w:tcPr>
          <w:p w:rsidR="005B515F" w:rsidRPr="00543291" w:rsidRDefault="005B515F" w:rsidP="005B515F">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5B515F" w:rsidRPr="00543291" w:rsidTr="005B515F">
              <w:trPr>
                <w:trHeight w:val="324"/>
                <w:jc w:val="center"/>
              </w:trPr>
              <w:tc>
                <w:tcPr>
                  <w:tcW w:w="2678"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第一</w:t>
                  </w:r>
                  <w:r w:rsidRPr="00543291">
                    <w:rPr>
                      <w:rFonts w:ascii="Times New Roman" w:hAnsi="Times New Roman"/>
                      <w:szCs w:val="28"/>
                    </w:rPr>
                    <w:t>、</w:t>
                  </w:r>
                  <w:r w:rsidRPr="00543291">
                    <w:rPr>
                      <w:rFonts w:ascii="Times New Roman" w:eastAsia="標楷體" w:hAnsi="Times New Roman"/>
                      <w:szCs w:val="28"/>
                    </w:rPr>
                    <w:t>二組</w:t>
                  </w:r>
                </w:p>
              </w:tc>
              <w:tc>
                <w:tcPr>
                  <w:tcW w:w="2767" w:type="dxa"/>
                  <w:gridSpan w:val="2"/>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第三</w:t>
                  </w:r>
                  <w:r w:rsidRPr="00543291">
                    <w:rPr>
                      <w:rFonts w:ascii="Times New Roman" w:hAnsi="Times New Roman"/>
                      <w:szCs w:val="28"/>
                    </w:rPr>
                    <w:t>、</w:t>
                  </w:r>
                  <w:r w:rsidRPr="00543291">
                    <w:rPr>
                      <w:rFonts w:ascii="Times New Roman" w:eastAsia="標楷體" w:hAnsi="Times New Roman"/>
                      <w:szCs w:val="28"/>
                    </w:rPr>
                    <w:t>四組</w:t>
                  </w:r>
                </w:p>
              </w:tc>
            </w:tr>
            <w:tr w:rsidR="005B515F" w:rsidRPr="00543291" w:rsidTr="005B515F">
              <w:trPr>
                <w:trHeight w:val="25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6" w:left="20" w:hangingChars="44" w:hanging="106"/>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18</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2</w:t>
                  </w:r>
                  <w:r w:rsidRPr="00543291">
                    <w:rPr>
                      <w:rFonts w:ascii="Times New Roman" w:eastAsia="標楷體" w:hAnsi="Times New Roman"/>
                      <w:szCs w:val="28"/>
                    </w:rPr>
                    <w:t>分</w:t>
                  </w:r>
                </w:p>
              </w:tc>
            </w:tr>
            <w:tr w:rsidR="005B515F" w:rsidRPr="00543291" w:rsidTr="005B515F">
              <w:trPr>
                <w:trHeight w:val="32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1.5</w:t>
                  </w:r>
                  <w:r w:rsidRPr="00543291">
                    <w:rPr>
                      <w:rFonts w:ascii="Times New Roman" w:eastAsia="標楷體" w:hAnsi="Times New Roman"/>
                      <w:szCs w:val="28"/>
                    </w:rPr>
                    <w:t>分</w:t>
                  </w:r>
                </w:p>
              </w:tc>
            </w:tr>
            <w:tr w:rsidR="005B515F" w:rsidRPr="00543291" w:rsidTr="005B515F">
              <w:trPr>
                <w:trHeight w:val="324"/>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1</w:t>
                  </w:r>
                  <w:r w:rsidRPr="00543291">
                    <w:rPr>
                      <w:rFonts w:ascii="Times New Roman" w:eastAsia="標楷體" w:hAnsi="Times New Roman"/>
                      <w:szCs w:val="28"/>
                    </w:rPr>
                    <w:t>分</w:t>
                  </w:r>
                </w:p>
              </w:tc>
            </w:tr>
            <w:tr w:rsidR="005B515F" w:rsidRPr="00543291" w:rsidTr="005B515F">
              <w:trPr>
                <w:trHeight w:val="339"/>
                <w:jc w:val="center"/>
              </w:trPr>
              <w:tc>
                <w:tcPr>
                  <w:tcW w:w="1245"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w:t>
                  </w:r>
                </w:p>
              </w:tc>
              <w:tc>
                <w:tcPr>
                  <w:tcW w:w="1434"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c>
                <w:tcPr>
                  <w:tcW w:w="114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w:t>
                  </w:r>
                </w:p>
              </w:tc>
              <w:tc>
                <w:tcPr>
                  <w:tcW w:w="1627" w:type="dxa"/>
                  <w:shd w:val="clear" w:color="auto" w:fill="auto"/>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bl>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 xml:space="preserve">  </w:t>
            </w:r>
          </w:p>
          <w:p w:rsidR="005B515F" w:rsidRPr="00543291" w:rsidRDefault="005B515F" w:rsidP="00765F2E">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考評資料來源：請提供自評表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及市場、夜市或市集稽查成果表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18)</w:t>
            </w:r>
            <w:r w:rsidRPr="00543291">
              <w:rPr>
                <w:rFonts w:ascii="Times New Roman" w:eastAsia="標楷體" w:hAnsi="Times New Roman"/>
                <w:sz w:val="28"/>
                <w:szCs w:val="28"/>
              </w:rPr>
              <w:t>。</w:t>
            </w:r>
          </w:p>
        </w:tc>
      </w:tr>
      <w:tr w:rsidR="005B515F" w:rsidRPr="00543291" w:rsidTr="005B515F">
        <w:trPr>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sz w:val="28"/>
                <w:szCs w:val="28"/>
              </w:rPr>
              <w:t>-5</w:t>
            </w:r>
            <w:r w:rsidRPr="00543291">
              <w:rPr>
                <w:rFonts w:ascii="Times New Roman" w:eastAsia="標楷體" w:hAnsi="Times New Roman"/>
                <w:sz w:val="28"/>
                <w:szCs w:val="28"/>
              </w:rPr>
              <w:t>加強毒劇中藥管理</w:t>
            </w:r>
            <w:r w:rsidRPr="00543291">
              <w:rPr>
                <w:rFonts w:ascii="Times New Roman" w:eastAsia="標楷體" w:hAnsi="Times New Roman"/>
                <w:sz w:val="28"/>
                <w:szCs w:val="28"/>
              </w:rPr>
              <w:t>(</w:t>
            </w:r>
            <w:r w:rsidRPr="00543291">
              <w:rPr>
                <w:rFonts w:ascii="Times New Roman" w:eastAsia="標楷體" w:hAnsi="Times New Roman"/>
                <w:sz w:val="28"/>
                <w:szCs w:val="28"/>
              </w:rPr>
              <w:t>加分項目</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稽查中醫醫療院所或中藥販賣業者調劑或供應毒劇中藥</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1</w:t>
            </w:r>
            <w:r w:rsidRPr="00543291">
              <w:rPr>
                <w:rFonts w:ascii="Times New Roman" w:eastAsia="標楷體" w:hAnsi="Times New Roman"/>
                <w:sz w:val="28"/>
                <w:szCs w:val="28"/>
              </w:rPr>
              <w:t>，查獲違反藥事法第</w:t>
            </w:r>
            <w:r w:rsidRPr="00543291">
              <w:rPr>
                <w:rFonts w:ascii="Times New Roman" w:eastAsia="標楷體" w:hAnsi="Times New Roman"/>
                <w:sz w:val="28"/>
                <w:szCs w:val="28"/>
              </w:rPr>
              <w:t>60</w:t>
            </w:r>
            <w:r w:rsidRPr="00543291">
              <w:rPr>
                <w:rFonts w:ascii="Times New Roman" w:eastAsia="標楷體" w:hAnsi="Times New Roman"/>
                <w:sz w:val="28"/>
                <w:szCs w:val="28"/>
              </w:rPr>
              <w:t>條、第</w:t>
            </w:r>
            <w:r w:rsidRPr="00543291">
              <w:rPr>
                <w:rFonts w:ascii="Times New Roman" w:eastAsia="標楷體" w:hAnsi="Times New Roman"/>
                <w:sz w:val="28"/>
                <w:szCs w:val="28"/>
              </w:rPr>
              <w:t>62</w:t>
            </w:r>
            <w:r w:rsidRPr="00543291">
              <w:rPr>
                <w:rFonts w:ascii="Times New Roman" w:eastAsia="標楷體" w:hAnsi="Times New Roman"/>
                <w:sz w:val="28"/>
                <w:szCs w:val="28"/>
              </w:rPr>
              <w:t>條及第</w:t>
            </w:r>
            <w:r w:rsidRPr="00543291">
              <w:rPr>
                <w:rFonts w:ascii="Times New Roman" w:eastAsia="標楷體" w:hAnsi="Times New Roman"/>
                <w:sz w:val="28"/>
                <w:szCs w:val="28"/>
              </w:rPr>
              <w:t>64</w:t>
            </w:r>
            <w:r w:rsidRPr="00543291">
              <w:rPr>
                <w:rFonts w:ascii="Times New Roman" w:eastAsia="標楷體" w:hAnsi="Times New Roman"/>
                <w:sz w:val="28"/>
                <w:szCs w:val="28"/>
              </w:rPr>
              <w:t>條規定者。</w:t>
            </w:r>
          </w:p>
          <w:p w:rsidR="005B515F" w:rsidRPr="00543291" w:rsidRDefault="005B515F" w:rsidP="005B515F">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5B515F" w:rsidRPr="00543291" w:rsidTr="005B515F">
              <w:trPr>
                <w:trHeight w:val="324"/>
                <w:jc w:val="center"/>
              </w:trPr>
              <w:tc>
                <w:tcPr>
                  <w:tcW w:w="2410" w:type="dxa"/>
                  <w:shd w:val="clear" w:color="auto" w:fill="auto"/>
                </w:tcPr>
                <w:p w:rsidR="005B515F" w:rsidRPr="00543291" w:rsidRDefault="005B515F" w:rsidP="005B515F">
                  <w:pPr>
                    <w:spacing w:line="360" w:lineRule="exact"/>
                    <w:jc w:val="center"/>
                    <w:rPr>
                      <w:rFonts w:ascii="Times New Roman" w:eastAsia="標楷體" w:hAnsi="Times New Roman"/>
                      <w:szCs w:val="28"/>
                    </w:rPr>
                  </w:pPr>
                </w:p>
              </w:tc>
              <w:tc>
                <w:tcPr>
                  <w:tcW w:w="2976" w:type="dxa"/>
                  <w:shd w:val="clear" w:color="auto" w:fill="auto"/>
                </w:tcPr>
                <w:p w:rsidR="005B515F" w:rsidRPr="00543291" w:rsidRDefault="005B515F" w:rsidP="005B515F">
                  <w:pPr>
                    <w:spacing w:line="360" w:lineRule="exact"/>
                    <w:jc w:val="center"/>
                    <w:rPr>
                      <w:rFonts w:ascii="Times New Roman" w:eastAsia="標楷體" w:hAnsi="Times New Roman"/>
                      <w:szCs w:val="28"/>
                    </w:rPr>
                  </w:pPr>
                  <w:r w:rsidRPr="00543291">
                    <w:rPr>
                      <w:rFonts w:ascii="Times New Roman" w:eastAsia="標楷體" w:hAnsi="Times New Roman"/>
                      <w:szCs w:val="28"/>
                    </w:rPr>
                    <w:t>每件加分</w:t>
                  </w:r>
                </w:p>
              </w:tc>
            </w:tr>
            <w:tr w:rsidR="005B515F" w:rsidRPr="00543291" w:rsidTr="005B515F">
              <w:trPr>
                <w:trHeight w:val="324"/>
                <w:jc w:val="center"/>
              </w:trPr>
              <w:tc>
                <w:tcPr>
                  <w:tcW w:w="241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Times New Roman" w:eastAsia="標楷體" w:hAnsi="Times New Roman"/>
                      <w:szCs w:val="28"/>
                    </w:rPr>
                    <w:t>查獲違法調劑或供應毒劇中藥之件數</w:t>
                  </w:r>
                </w:p>
              </w:tc>
              <w:tc>
                <w:tcPr>
                  <w:tcW w:w="2976" w:type="dxa"/>
                  <w:shd w:val="clear" w:color="auto" w:fill="auto"/>
                  <w:vAlign w:val="center"/>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0.5</w:t>
                  </w:r>
                  <w:r w:rsidRPr="00543291">
                    <w:rPr>
                      <w:rFonts w:ascii="Times New Roman" w:eastAsia="標楷體" w:hAnsi="Times New Roman"/>
                      <w:szCs w:val="28"/>
                    </w:rPr>
                    <w:t>分</w:t>
                  </w:r>
                </w:p>
              </w:tc>
            </w:tr>
            <w:tr w:rsidR="005B515F" w:rsidRPr="00543291" w:rsidTr="005B515F">
              <w:trPr>
                <w:trHeight w:val="324"/>
                <w:jc w:val="center"/>
              </w:trPr>
              <w:tc>
                <w:tcPr>
                  <w:tcW w:w="2410" w:type="dxa"/>
                  <w:shd w:val="clear" w:color="auto" w:fill="auto"/>
                </w:tcPr>
                <w:p w:rsidR="005B515F" w:rsidRPr="00543291" w:rsidRDefault="005B515F" w:rsidP="005B515F">
                  <w:pPr>
                    <w:tabs>
                      <w:tab w:val="left" w:pos="1290"/>
                    </w:tabs>
                    <w:spacing w:line="360" w:lineRule="exact"/>
                    <w:ind w:leftChars="-31" w:left="17" w:hangingChars="38" w:hanging="91"/>
                    <w:jc w:val="center"/>
                    <w:rPr>
                      <w:rFonts w:ascii="Times New Roman" w:eastAsia="標楷體" w:hAnsi="Times New Roman"/>
                      <w:szCs w:val="28"/>
                    </w:rPr>
                  </w:pPr>
                  <w:r w:rsidRPr="00543291">
                    <w:rPr>
                      <w:rFonts w:ascii="Times New Roman" w:eastAsia="標楷體" w:hAnsi="Times New Roman"/>
                      <w:szCs w:val="28"/>
                    </w:rPr>
                    <w:t>未將毒劇中藥購存或售賣詳列簿冊之件數</w:t>
                  </w:r>
                </w:p>
              </w:tc>
              <w:tc>
                <w:tcPr>
                  <w:tcW w:w="2976" w:type="dxa"/>
                  <w:shd w:val="clear" w:color="auto" w:fill="auto"/>
                  <w:vAlign w:val="center"/>
                </w:tcPr>
                <w:p w:rsidR="005B515F" w:rsidRPr="00543291" w:rsidRDefault="005B515F" w:rsidP="005B515F">
                  <w:pPr>
                    <w:tabs>
                      <w:tab w:val="left" w:pos="1290"/>
                    </w:tabs>
                    <w:spacing w:line="360" w:lineRule="exact"/>
                    <w:jc w:val="center"/>
                    <w:rPr>
                      <w:rFonts w:ascii="Times New Roman" w:eastAsia="標楷體" w:hAnsi="Times New Roman"/>
                      <w:szCs w:val="28"/>
                    </w:rPr>
                  </w:pPr>
                  <w:r w:rsidRPr="00543291">
                    <w:rPr>
                      <w:rFonts w:ascii="Times New Roman" w:eastAsia="標楷體" w:hAnsi="Times New Roman"/>
                      <w:szCs w:val="28"/>
                    </w:rPr>
                    <w:t>0.25</w:t>
                  </w:r>
                  <w:r w:rsidRPr="00543291">
                    <w:rPr>
                      <w:rFonts w:ascii="Times New Roman" w:eastAsia="標楷體" w:hAnsi="Times New Roman"/>
                      <w:szCs w:val="28"/>
                    </w:rPr>
                    <w:t>分</w:t>
                  </w:r>
                </w:p>
              </w:tc>
            </w:tr>
          </w:tbl>
          <w:p w:rsidR="005B515F" w:rsidRPr="00543291" w:rsidRDefault="005B515F" w:rsidP="005B515F">
            <w:pPr>
              <w:adjustRightInd w:val="0"/>
              <w:snapToGrid w:val="0"/>
              <w:spacing w:line="360" w:lineRule="exact"/>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毒劇中藥品項依第三版臺灣中藥典，係指生千金子、生川</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烏、生天仙子、生巴豆、生半夏、生甘遂、生白附子、生附</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子、生南星、生狼毒、生草烏、生馬錢子、生藤黃、白降丹、</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芫花、洋金花、砒石、砒霜、紅升丹、斑蝥、雄黃、蟾酥等</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22</w:t>
            </w:r>
            <w:r w:rsidRPr="00543291">
              <w:rPr>
                <w:rFonts w:ascii="Times New Roman" w:eastAsia="標楷體" w:hAnsi="Times New Roman"/>
                <w:sz w:val="28"/>
                <w:szCs w:val="28"/>
              </w:rPr>
              <w:t>項中藥材。倘有公告新版臺灣中藥典，依最新版本收載</w:t>
            </w:r>
          </w:p>
          <w:p w:rsidR="005B515F" w:rsidRPr="00543291" w:rsidRDefault="005B515F" w:rsidP="005B515F">
            <w:pPr>
              <w:adjustRightInd w:val="0"/>
              <w:snapToGrid w:val="0"/>
              <w:spacing w:line="360" w:lineRule="exact"/>
              <w:ind w:firstLineChars="61" w:firstLine="171"/>
              <w:jc w:val="both"/>
              <w:rPr>
                <w:rFonts w:ascii="Times New Roman" w:eastAsia="標楷體" w:hAnsi="Times New Roman"/>
                <w:sz w:val="28"/>
                <w:szCs w:val="28"/>
              </w:rPr>
            </w:pPr>
            <w:r w:rsidRPr="00543291">
              <w:rPr>
                <w:rFonts w:ascii="Times New Roman" w:eastAsia="標楷體" w:hAnsi="Times New Roman"/>
                <w:sz w:val="28"/>
                <w:szCs w:val="28"/>
              </w:rPr>
              <w:t>之毒劇中藥品項為準。</w:t>
            </w:r>
          </w:p>
          <w:p w:rsidR="005B515F" w:rsidRPr="00543291" w:rsidRDefault="005B515F" w:rsidP="005B515F">
            <w:pPr>
              <w:adjustRightInd w:val="0"/>
              <w:snapToGrid w:val="0"/>
              <w:spacing w:line="360" w:lineRule="exact"/>
              <w:ind w:left="258" w:hangingChars="92" w:hanging="258"/>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此項為額外加分項目，加總後總分超過食品藥物類中醫藥部分之總分</w:t>
            </w:r>
            <w:r w:rsidRPr="00543291">
              <w:rPr>
                <w:rFonts w:ascii="Times New Roman" w:eastAsia="標楷體" w:hAnsi="Times New Roman"/>
                <w:sz w:val="28"/>
                <w:szCs w:val="28"/>
              </w:rPr>
              <w:t>24</w:t>
            </w:r>
            <w:r w:rsidRPr="00543291">
              <w:rPr>
                <w:rFonts w:ascii="Times New Roman" w:eastAsia="標楷體" w:hAnsi="Times New Roman"/>
                <w:sz w:val="28"/>
                <w:szCs w:val="28"/>
              </w:rPr>
              <w:t>分者，以</w:t>
            </w:r>
            <w:r w:rsidRPr="00543291">
              <w:rPr>
                <w:rFonts w:ascii="Times New Roman" w:eastAsia="標楷體" w:hAnsi="Times New Roman"/>
                <w:sz w:val="28"/>
                <w:szCs w:val="28"/>
              </w:rPr>
              <w:t>24</w:t>
            </w:r>
            <w:r w:rsidRPr="00543291">
              <w:rPr>
                <w:rFonts w:ascii="Times New Roman" w:eastAsia="標楷體" w:hAnsi="Times New Roman"/>
                <w:sz w:val="28"/>
                <w:szCs w:val="28"/>
              </w:rPr>
              <w:t>分計算。</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及毒劇中藥稽查成果表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19)</w:t>
            </w:r>
            <w:r w:rsidRPr="00543291">
              <w:rPr>
                <w:rFonts w:ascii="Times New Roman" w:eastAsia="標楷體" w:hAnsi="Times New Roman"/>
                <w:sz w:val="28"/>
                <w:szCs w:val="28"/>
              </w:rPr>
              <w:t>，並提供處分書作為考評依據，得予計分。</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890A7F">
      <w:pPr>
        <w:pStyle w:val="aff0"/>
        <w:widowControl/>
        <w:numPr>
          <w:ilvl w:val="0"/>
          <w:numId w:val="909"/>
        </w:numPr>
        <w:spacing w:line="400" w:lineRule="exact"/>
        <w:ind w:leftChars="0" w:left="1418" w:hanging="567"/>
        <w:rPr>
          <w:rFonts w:ascii="Times New Roman" w:eastAsia="標楷體" w:hAnsi="Times New Roman"/>
          <w:sz w:val="28"/>
          <w:szCs w:val="28"/>
        </w:rPr>
      </w:pPr>
      <w:r w:rsidRPr="00543291">
        <w:rPr>
          <w:rFonts w:ascii="Times New Roman" w:eastAsia="標楷體" w:hAnsi="Times New Roman"/>
          <w:sz w:val="28"/>
          <w:szCs w:val="28"/>
        </w:rPr>
        <w:t>辦理中藥相關宣導</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p w:rsidR="005B515F" w:rsidRPr="00543291" w:rsidRDefault="005B515F" w:rsidP="005B515F">
      <w:pPr>
        <w:widowControl/>
        <w:spacing w:line="400" w:lineRule="exact"/>
        <w:jc w:val="right"/>
        <w:rPr>
          <w:rFonts w:ascii="Times New Roman" w:eastAsia="標楷體" w:hAnsi="Times New Roman"/>
          <w:sz w:val="28"/>
          <w:szCs w:val="28"/>
        </w:rPr>
      </w:pPr>
      <w:r w:rsidRPr="00543291">
        <w:rPr>
          <w:rFonts w:ascii="Times New Roman" w:eastAsia="標楷體" w:hAnsi="Times New Roman"/>
          <w:sz w:val="28"/>
          <w:szCs w:val="28"/>
        </w:rPr>
        <w:t>洽詢窗口：【中醫藥司】</w:t>
      </w:r>
      <w:r w:rsidR="00765F2E" w:rsidRPr="00DF50FB">
        <w:rPr>
          <w:rFonts w:ascii="Times New Roman" w:eastAsia="標楷體" w:hAnsi="Times New Roman"/>
          <w:sz w:val="28"/>
          <w:szCs w:val="28"/>
        </w:rPr>
        <w:t>陳小姐</w:t>
      </w:r>
      <w:r w:rsidR="00765F2E" w:rsidRPr="00DF50FB">
        <w:rPr>
          <w:rFonts w:ascii="Times New Roman" w:eastAsia="標楷體" w:hAnsi="Times New Roman"/>
          <w:sz w:val="28"/>
          <w:szCs w:val="28"/>
        </w:rPr>
        <w:t>02-85907261</w:t>
      </w:r>
    </w:p>
    <w:tbl>
      <w:tblPr>
        <w:tblW w:w="921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129"/>
        <w:gridCol w:w="8089"/>
      </w:tblGrid>
      <w:tr w:rsidR="005B515F" w:rsidRPr="00543291" w:rsidTr="005B515F">
        <w:trPr>
          <w:jc w:val="right"/>
        </w:trPr>
        <w:tc>
          <w:tcPr>
            <w:tcW w:w="112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8089"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r>
      <w:tr w:rsidR="005B515F" w:rsidRPr="00543291" w:rsidTr="005B515F">
        <w:trPr>
          <w:trHeight w:val="416"/>
          <w:jc w:val="right"/>
        </w:trPr>
        <w:tc>
          <w:tcPr>
            <w:tcW w:w="1129"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發布新聞稿、社群媒體宣導圖文或政府電子報</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c>
        <w:tc>
          <w:tcPr>
            <w:tcW w:w="8089" w:type="dxa"/>
            <w:shd w:val="clear" w:color="auto" w:fill="auto"/>
          </w:tcPr>
          <w:p w:rsidR="005B515F" w:rsidRPr="00543291" w:rsidRDefault="005B515F" w:rsidP="00890A7F">
            <w:pPr>
              <w:numPr>
                <w:ilvl w:val="2"/>
                <w:numId w:val="943"/>
              </w:numPr>
              <w:adjustRightInd w:val="0"/>
              <w:snapToGrid w:val="0"/>
              <w:spacing w:line="360" w:lineRule="exact"/>
              <w:ind w:left="600" w:hanging="420"/>
              <w:rPr>
                <w:rFonts w:ascii="Times New Roman" w:eastAsia="標楷體" w:hAnsi="Times New Roman"/>
                <w:sz w:val="28"/>
                <w:szCs w:val="28"/>
              </w:rPr>
            </w:pPr>
            <w:r w:rsidRPr="00543291">
              <w:rPr>
                <w:rFonts w:ascii="Times New Roman" w:eastAsia="標楷體" w:hAnsi="Times New Roman"/>
                <w:sz w:val="28"/>
                <w:szCs w:val="28"/>
              </w:rPr>
              <w:t>新聞稿內容、社群媒體宣導圖文或政府電子報：中藥相關法規</w:t>
            </w:r>
            <w:r w:rsidRPr="00543291">
              <w:rPr>
                <w:rFonts w:ascii="Times New Roman" w:eastAsia="標楷體" w:hAnsi="Times New Roman"/>
                <w:sz w:val="28"/>
                <w:szCs w:val="28"/>
              </w:rPr>
              <w:t>(</w:t>
            </w:r>
            <w:r w:rsidRPr="00543291">
              <w:rPr>
                <w:rFonts w:ascii="Times New Roman" w:eastAsia="標楷體" w:hAnsi="Times New Roman"/>
                <w:sz w:val="28"/>
                <w:szCs w:val="28"/>
              </w:rPr>
              <w:t>民眾自國外攜帶自用中藥</w:t>
            </w:r>
            <w:r w:rsidRPr="00543291">
              <w:rPr>
                <w:rFonts w:ascii="Times New Roman" w:eastAsia="標楷體" w:hAnsi="Times New Roman"/>
                <w:sz w:val="28"/>
                <w:szCs w:val="28"/>
              </w:rPr>
              <w:t>(</w:t>
            </w:r>
            <w:r w:rsidRPr="00543291">
              <w:rPr>
                <w:rFonts w:ascii="Times New Roman" w:eastAsia="標楷體" w:hAnsi="Times New Roman"/>
                <w:sz w:val="28"/>
                <w:szCs w:val="28"/>
              </w:rPr>
              <w:t>材</w:t>
            </w:r>
            <w:r w:rsidRPr="00543291">
              <w:rPr>
                <w:rFonts w:ascii="Times New Roman" w:eastAsia="標楷體" w:hAnsi="Times New Roman"/>
                <w:sz w:val="28"/>
                <w:szCs w:val="28"/>
              </w:rPr>
              <w:t>)</w:t>
            </w:r>
            <w:r w:rsidRPr="00543291">
              <w:rPr>
                <w:rFonts w:ascii="Times New Roman" w:eastAsia="標楷體" w:hAnsi="Times New Roman"/>
                <w:sz w:val="28"/>
                <w:szCs w:val="28"/>
              </w:rPr>
              <w:t>入境申辦須知、網路非法賣藥等</w:t>
            </w:r>
            <w:r w:rsidRPr="00543291">
              <w:rPr>
                <w:rFonts w:ascii="Times New Roman" w:eastAsia="標楷體" w:hAnsi="Times New Roman"/>
                <w:sz w:val="28"/>
                <w:szCs w:val="28"/>
              </w:rPr>
              <w:t>)</w:t>
            </w:r>
            <w:r w:rsidRPr="00543291">
              <w:rPr>
                <w:rFonts w:ascii="Times New Roman" w:eastAsia="標楷體" w:hAnsi="Times New Roman"/>
                <w:sz w:val="28"/>
                <w:szCs w:val="28"/>
              </w:rPr>
              <w:t>或中藥用藥安全宣導等。</w:t>
            </w:r>
          </w:p>
          <w:p w:rsidR="005B515F" w:rsidRPr="00543291" w:rsidRDefault="005B515F" w:rsidP="00890A7F">
            <w:pPr>
              <w:numPr>
                <w:ilvl w:val="2"/>
                <w:numId w:val="943"/>
              </w:numPr>
              <w:adjustRightInd w:val="0"/>
              <w:snapToGrid w:val="0"/>
              <w:spacing w:line="360" w:lineRule="exact"/>
              <w:ind w:left="600" w:hanging="420"/>
              <w:rPr>
                <w:rFonts w:ascii="Times New Roman" w:eastAsia="標楷體" w:hAnsi="Times New Roman"/>
                <w:sz w:val="28"/>
                <w:szCs w:val="28"/>
              </w:rPr>
            </w:pPr>
            <w:r w:rsidRPr="00543291">
              <w:rPr>
                <w:rFonts w:ascii="Times New Roman" w:eastAsia="標楷體" w:hAnsi="Times New Roman"/>
                <w:sz w:val="28"/>
                <w:szCs w:val="28"/>
              </w:rPr>
              <w:t>配分：每則</w:t>
            </w:r>
            <w:r w:rsidRPr="00543291">
              <w:rPr>
                <w:rFonts w:ascii="Times New Roman" w:eastAsia="標楷體" w:hAnsi="Times New Roman"/>
                <w:sz w:val="28"/>
                <w:szCs w:val="28"/>
              </w:rPr>
              <w:t>0.5</w:t>
            </w:r>
            <w:r w:rsidRPr="00543291">
              <w:rPr>
                <w:rFonts w:ascii="Times New Roman" w:eastAsia="標楷體" w:hAnsi="Times New Roman"/>
                <w:sz w:val="28"/>
                <w:szCs w:val="28"/>
              </w:rPr>
              <w:t>分</w:t>
            </w:r>
          </w:p>
          <w:p w:rsidR="005B515F" w:rsidRPr="00543291" w:rsidRDefault="005B515F" w:rsidP="005B515F">
            <w:pPr>
              <w:adjustRightInd w:val="0"/>
              <w:snapToGrid w:val="0"/>
              <w:spacing w:line="360" w:lineRule="exact"/>
              <w:ind w:left="600"/>
              <w:rPr>
                <w:rFonts w:ascii="Times New Roman" w:eastAsia="標楷體" w:hAnsi="Times New Roman"/>
                <w:sz w:val="28"/>
                <w:szCs w:val="28"/>
              </w:rPr>
            </w:pPr>
          </w:p>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考評資料來源：請提供自評表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15)</w:t>
            </w:r>
            <w:r w:rsidRPr="00543291">
              <w:rPr>
                <w:rFonts w:ascii="Times New Roman" w:eastAsia="標楷體" w:hAnsi="Times New Roman"/>
                <w:sz w:val="28"/>
                <w:szCs w:val="28"/>
              </w:rPr>
              <w:t>及新聞稿發布成果表</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20)</w:t>
            </w:r>
            <w:r w:rsidRPr="00543291">
              <w:rPr>
                <w:rFonts w:ascii="Times New Roman" w:eastAsia="標楷體" w:hAnsi="Times New Roman"/>
                <w:sz w:val="28"/>
                <w:szCs w:val="28"/>
              </w:rPr>
              <w:t>。</w:t>
            </w:r>
          </w:p>
        </w:tc>
      </w:tr>
    </w:tbl>
    <w:p w:rsidR="005B515F" w:rsidRPr="00543291" w:rsidRDefault="005B515F" w:rsidP="005B515F">
      <w:pPr>
        <w:pStyle w:val="aff0"/>
        <w:widowControl/>
        <w:spacing w:line="400" w:lineRule="exact"/>
        <w:ind w:leftChars="0" w:left="1418"/>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40"/>
          <w:szCs w:val="40"/>
        </w:rPr>
      </w:pPr>
      <w:r w:rsidRPr="00543291">
        <w:rPr>
          <w:rFonts w:ascii="Times New Roman" w:eastAsia="標楷體" w:hAnsi="Times New Roman"/>
          <w:sz w:val="40"/>
          <w:szCs w:val="40"/>
        </w:rPr>
        <w:br w:type="page"/>
      </w:r>
    </w:p>
    <w:p w:rsidR="005B515F" w:rsidRPr="00543291" w:rsidRDefault="005B515F" w:rsidP="00890A7F">
      <w:pPr>
        <w:pStyle w:val="aff0"/>
        <w:widowControl/>
        <w:numPr>
          <w:ilvl w:val="0"/>
          <w:numId w:val="895"/>
        </w:numPr>
        <w:spacing w:line="400" w:lineRule="exact"/>
        <w:ind w:leftChars="0"/>
        <w:rPr>
          <w:rFonts w:ascii="Times New Roman" w:eastAsia="標楷體" w:hAnsi="Times New Roman"/>
          <w:b/>
          <w:sz w:val="32"/>
          <w:szCs w:val="32"/>
        </w:rPr>
      </w:pPr>
      <w:bookmarkStart w:id="37" w:name="_Hlk74664642"/>
      <w:r w:rsidRPr="00543291">
        <w:rPr>
          <w:rFonts w:ascii="Times New Roman" w:eastAsia="標楷體" w:hAnsi="Times New Roman"/>
          <w:b/>
          <w:sz w:val="32"/>
          <w:szCs w:val="32"/>
        </w:rPr>
        <w:t>食品業務</w:t>
      </w:r>
    </w:p>
    <w:bookmarkEnd w:id="37"/>
    <w:p w:rsidR="005B515F" w:rsidRPr="00543291" w:rsidRDefault="005B515F" w:rsidP="00890A7F">
      <w:pPr>
        <w:pStyle w:val="aff0"/>
        <w:widowControl/>
        <w:numPr>
          <w:ilvl w:val="0"/>
          <w:numId w:val="896"/>
        </w:numPr>
        <w:spacing w:line="400" w:lineRule="exact"/>
        <w:ind w:leftChars="0"/>
        <w:rPr>
          <w:rFonts w:ascii="Times New Roman" w:eastAsia="標楷體" w:hAnsi="Times New Roman"/>
          <w:b/>
          <w:sz w:val="32"/>
          <w:szCs w:val="32"/>
        </w:rPr>
      </w:pPr>
      <w:r w:rsidRPr="00543291">
        <w:rPr>
          <w:rFonts w:ascii="Times New Roman" w:eastAsia="標楷體" w:hAnsi="Times New Roman"/>
          <w:b/>
          <w:sz w:val="32"/>
          <w:szCs w:val="32"/>
        </w:rPr>
        <w:t>考評項目</w:t>
      </w:r>
    </w:p>
    <w:tbl>
      <w:tblPr>
        <w:tblStyle w:val="aff"/>
        <w:tblW w:w="8329" w:type="dxa"/>
        <w:tblInd w:w="960" w:type="dxa"/>
        <w:tblLayout w:type="fixed"/>
        <w:tblLook w:val="04A0" w:firstRow="1" w:lastRow="0" w:firstColumn="1" w:lastColumn="0" w:noHBand="0" w:noVBand="1"/>
      </w:tblPr>
      <w:tblGrid>
        <w:gridCol w:w="7229"/>
        <w:gridCol w:w="1100"/>
      </w:tblGrid>
      <w:tr w:rsidR="005B515F" w:rsidRPr="00543291" w:rsidTr="005B515F">
        <w:tc>
          <w:tcPr>
            <w:tcW w:w="7229" w:type="dxa"/>
            <w:shd w:val="clear" w:color="auto" w:fill="BFBFBF" w:themeFill="background1" w:themeFillShade="BF"/>
          </w:tcPr>
          <w:p w:rsidR="005B515F" w:rsidRPr="00543291" w:rsidRDefault="005B515F" w:rsidP="005B515F">
            <w:pPr>
              <w:widowControl/>
              <w:spacing w:line="400" w:lineRule="exact"/>
              <w:jc w:val="center"/>
              <w:rPr>
                <w:rFonts w:ascii="Times New Roman" w:eastAsia="標楷體" w:hAnsi="Times New Roman"/>
                <w:b/>
                <w:sz w:val="28"/>
                <w:szCs w:val="28"/>
              </w:rPr>
            </w:pPr>
            <w:bookmarkStart w:id="38" w:name="_Hlk74664634"/>
            <w:r w:rsidRPr="00543291">
              <w:rPr>
                <w:rFonts w:ascii="Times New Roman" w:eastAsia="標楷體" w:hAnsi="Times New Roman"/>
                <w:b/>
                <w:sz w:val="28"/>
                <w:szCs w:val="28"/>
              </w:rPr>
              <w:t>考評項目</w:t>
            </w:r>
          </w:p>
        </w:tc>
        <w:tc>
          <w:tcPr>
            <w:tcW w:w="1100"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配分</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一、提升食品業者自主管理能力</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食品業者登錄制度之管理成效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加強食品製造業者自主管理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提升食品製造業自主管理績效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強化食品添加物販售業者自主管理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890A7F">
            <w:pPr>
              <w:pStyle w:val="aff0"/>
              <w:widowControl/>
              <w:numPr>
                <w:ilvl w:val="0"/>
                <w:numId w:val="911"/>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強化食品輸入業者開立電子發票</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二、後市場稽查及廣告違規查處</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58</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食品中毒案件辦理成效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食安稽查時效管理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dstrike/>
                <w:sz w:val="28"/>
                <w:szCs w:val="28"/>
              </w:rPr>
            </w:pPr>
            <w:r w:rsidRPr="00543291">
              <w:rPr>
                <w:rFonts w:ascii="Times New Roman" w:eastAsia="標楷體" w:hAnsi="Times New Roman"/>
                <w:sz w:val="28"/>
                <w:szCs w:val="28"/>
              </w:rPr>
              <w:t>19</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協助外銷產品製造工廠查核</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5</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維護稽查系統食品業者母數之正確性</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3</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強化學校午餐衛生安全管理</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6</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高關注產品之市場查驗</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13</w:t>
            </w:r>
          </w:p>
        </w:tc>
      </w:tr>
      <w:tr w:rsidR="005B515F" w:rsidRPr="00543291" w:rsidTr="005B515F">
        <w:tc>
          <w:tcPr>
            <w:tcW w:w="7229" w:type="dxa"/>
          </w:tcPr>
          <w:p w:rsidR="005B515F" w:rsidRPr="00543291" w:rsidRDefault="005B515F" w:rsidP="00890A7F">
            <w:pPr>
              <w:pStyle w:val="aff0"/>
              <w:widowControl/>
              <w:numPr>
                <w:ilvl w:val="0"/>
                <w:numId w:val="912"/>
              </w:numPr>
              <w:spacing w:line="400" w:lineRule="exact"/>
              <w:ind w:leftChars="0" w:left="772"/>
              <w:rPr>
                <w:rFonts w:ascii="Times New Roman" w:eastAsia="標楷體" w:hAnsi="Times New Roman"/>
                <w:sz w:val="28"/>
                <w:szCs w:val="28"/>
              </w:rPr>
            </w:pPr>
            <w:r w:rsidRPr="00543291">
              <w:rPr>
                <w:rFonts w:ascii="Times New Roman" w:eastAsia="標楷體" w:hAnsi="Times New Roman" w:hint="eastAsia"/>
                <w:sz w:val="28"/>
                <w:szCs w:val="28"/>
              </w:rPr>
              <w:t>強化違規</w:t>
            </w:r>
            <w:r w:rsidRPr="00543291">
              <w:rPr>
                <w:rFonts w:ascii="Times New Roman" w:eastAsia="標楷體" w:hAnsi="Times New Roman"/>
                <w:sz w:val="28"/>
                <w:szCs w:val="28"/>
              </w:rPr>
              <w:t>食品廣告</w:t>
            </w:r>
            <w:r w:rsidRPr="00543291">
              <w:rPr>
                <w:rFonts w:ascii="Times New Roman" w:eastAsia="標楷體" w:hAnsi="Times New Roman" w:hint="eastAsia"/>
                <w:sz w:val="28"/>
                <w:szCs w:val="28"/>
              </w:rPr>
              <w:t>之查處</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10</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三、強化檢驗資源及品質</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19</w:t>
            </w:r>
          </w:p>
        </w:tc>
      </w:tr>
      <w:tr w:rsidR="005B515F" w:rsidRPr="00543291" w:rsidTr="005B515F">
        <w:tc>
          <w:tcPr>
            <w:tcW w:w="7229" w:type="dxa"/>
          </w:tcPr>
          <w:p w:rsidR="005B515F" w:rsidRPr="00543291" w:rsidRDefault="005B515F" w:rsidP="00890A7F">
            <w:pPr>
              <w:pStyle w:val="aff0"/>
              <w:widowControl/>
              <w:numPr>
                <w:ilvl w:val="0"/>
                <w:numId w:val="913"/>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強化及有效運用地方檢驗資源</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7</w:t>
            </w:r>
          </w:p>
        </w:tc>
      </w:tr>
      <w:tr w:rsidR="005B515F" w:rsidRPr="00543291" w:rsidTr="005B515F">
        <w:tc>
          <w:tcPr>
            <w:tcW w:w="7229" w:type="dxa"/>
          </w:tcPr>
          <w:p w:rsidR="005B515F" w:rsidRPr="00543291" w:rsidRDefault="005B515F" w:rsidP="00890A7F">
            <w:pPr>
              <w:pStyle w:val="aff0"/>
              <w:widowControl/>
              <w:numPr>
                <w:ilvl w:val="0"/>
                <w:numId w:val="913"/>
              </w:numPr>
              <w:spacing w:line="400" w:lineRule="exact"/>
              <w:ind w:leftChars="0" w:left="772"/>
              <w:rPr>
                <w:rFonts w:ascii="Times New Roman" w:eastAsia="標楷體" w:hAnsi="Times New Roman"/>
                <w:sz w:val="28"/>
                <w:szCs w:val="28"/>
              </w:rPr>
            </w:pPr>
            <w:r w:rsidRPr="00543291">
              <w:rPr>
                <w:rFonts w:ascii="Times New Roman" w:eastAsia="標楷體" w:hAnsi="Times New Roman"/>
                <w:sz w:val="28"/>
                <w:szCs w:val="28"/>
              </w:rPr>
              <w:t>強化及確保檢驗品質</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sz w:val="28"/>
                <w:szCs w:val="28"/>
              </w:rPr>
            </w:pPr>
            <w:r w:rsidRPr="00543291">
              <w:rPr>
                <w:rFonts w:ascii="Times New Roman" w:eastAsia="標楷體" w:hAnsi="Times New Roman"/>
                <w:sz w:val="28"/>
                <w:szCs w:val="28"/>
              </w:rPr>
              <w:t>12</w:t>
            </w:r>
          </w:p>
        </w:tc>
      </w:tr>
      <w:tr w:rsidR="005B515F" w:rsidRPr="00543291" w:rsidTr="005B515F">
        <w:tc>
          <w:tcPr>
            <w:tcW w:w="7229" w:type="dxa"/>
          </w:tcPr>
          <w:p w:rsidR="005B515F" w:rsidRPr="00543291" w:rsidRDefault="005B515F" w:rsidP="005B515F">
            <w:pPr>
              <w:widowControl/>
              <w:spacing w:line="400" w:lineRule="exact"/>
              <w:rPr>
                <w:rFonts w:ascii="Times New Roman" w:eastAsia="標楷體" w:hAnsi="Times New Roman"/>
                <w:sz w:val="28"/>
                <w:szCs w:val="28"/>
              </w:rPr>
            </w:pPr>
            <w:r w:rsidRPr="00543291">
              <w:rPr>
                <w:rFonts w:ascii="Times New Roman" w:eastAsia="標楷體" w:hAnsi="Times New Roman"/>
                <w:sz w:val="28"/>
                <w:szCs w:val="28"/>
              </w:rPr>
              <w:t>四、食安五環改革政策獎勵金運用</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4</w:t>
            </w:r>
          </w:p>
        </w:tc>
      </w:tr>
      <w:tr w:rsidR="005B515F" w:rsidRPr="00543291" w:rsidTr="005B515F">
        <w:tc>
          <w:tcPr>
            <w:tcW w:w="7229" w:type="dxa"/>
          </w:tcPr>
          <w:p w:rsidR="005B515F" w:rsidRPr="00543291" w:rsidRDefault="005B515F" w:rsidP="005B515F">
            <w:pPr>
              <w:pStyle w:val="aff0"/>
              <w:widowControl/>
              <w:spacing w:line="400" w:lineRule="exact"/>
              <w:ind w:leftChars="0" w:left="0"/>
              <w:rPr>
                <w:rFonts w:ascii="Times New Roman" w:eastAsia="標楷體" w:hAnsi="Times New Roman"/>
                <w:sz w:val="28"/>
                <w:szCs w:val="28"/>
              </w:rPr>
            </w:pPr>
            <w:r w:rsidRPr="00543291">
              <w:rPr>
                <w:rFonts w:ascii="Times New Roman" w:eastAsia="標楷體" w:hAnsi="Times New Roman"/>
                <w:sz w:val="28"/>
                <w:szCs w:val="28"/>
              </w:rPr>
              <w:t>五、食安廉政措施執行成效</w:t>
            </w:r>
          </w:p>
        </w:tc>
        <w:tc>
          <w:tcPr>
            <w:tcW w:w="1100" w:type="dxa"/>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6</w:t>
            </w:r>
          </w:p>
        </w:tc>
      </w:tr>
      <w:tr w:rsidR="005B515F" w:rsidRPr="00543291" w:rsidTr="005B515F">
        <w:tc>
          <w:tcPr>
            <w:tcW w:w="7229" w:type="dxa"/>
            <w:tcBorders>
              <w:left w:val="single" w:sz="12" w:space="0" w:color="auto"/>
            </w:tcBorders>
            <w:shd w:val="clear" w:color="auto" w:fill="BFBFBF" w:themeFill="background1" w:themeFillShade="BF"/>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小計</w:t>
            </w:r>
          </w:p>
        </w:tc>
        <w:tc>
          <w:tcPr>
            <w:tcW w:w="1100" w:type="dxa"/>
            <w:shd w:val="clear" w:color="auto" w:fill="BFBFBF" w:themeFill="background1" w:themeFillShade="BF"/>
          </w:tcPr>
          <w:p w:rsidR="005B515F" w:rsidRPr="00543291" w:rsidRDefault="005B515F" w:rsidP="005B515F">
            <w:pPr>
              <w:pStyle w:val="aff0"/>
              <w:widowControl/>
              <w:spacing w:line="400" w:lineRule="exact"/>
              <w:ind w:leftChars="0" w:left="0"/>
              <w:jc w:val="center"/>
              <w:rPr>
                <w:rFonts w:ascii="Times New Roman" w:eastAsia="標楷體" w:hAnsi="Times New Roman"/>
                <w:b/>
                <w:sz w:val="28"/>
                <w:szCs w:val="28"/>
              </w:rPr>
            </w:pPr>
            <w:r w:rsidRPr="00543291">
              <w:rPr>
                <w:rFonts w:ascii="Times New Roman" w:eastAsia="標楷體" w:hAnsi="Times New Roman"/>
                <w:b/>
                <w:sz w:val="28"/>
                <w:szCs w:val="28"/>
              </w:rPr>
              <w:t>100</w:t>
            </w:r>
          </w:p>
        </w:tc>
      </w:tr>
      <w:bookmarkEnd w:id="38"/>
    </w:tbl>
    <w:p w:rsidR="005B515F" w:rsidRPr="00543291" w:rsidRDefault="005B515F" w:rsidP="005B515F">
      <w:pPr>
        <w:pStyle w:val="aff0"/>
        <w:widowControl/>
        <w:spacing w:line="400" w:lineRule="exact"/>
        <w:rPr>
          <w:rFonts w:ascii="Times New Roman" w:eastAsia="標楷體" w:hAnsi="Times New Roman"/>
          <w:sz w:val="28"/>
          <w:szCs w:val="28"/>
        </w:rPr>
      </w:pPr>
    </w:p>
    <w:p w:rsidR="005B515F" w:rsidRPr="00543291" w:rsidRDefault="005B515F" w:rsidP="005B515F">
      <w:pPr>
        <w:widowControl/>
        <w:rPr>
          <w:rFonts w:ascii="Times New Roman" w:eastAsia="標楷體" w:hAnsi="Times New Roman"/>
          <w:sz w:val="28"/>
          <w:szCs w:val="28"/>
        </w:rPr>
      </w:pPr>
      <w:r w:rsidRPr="00543291">
        <w:rPr>
          <w:rFonts w:ascii="Times New Roman" w:eastAsia="標楷體" w:hAnsi="Times New Roman"/>
          <w:sz w:val="28"/>
          <w:szCs w:val="28"/>
        </w:rPr>
        <w:br w:type="page"/>
      </w:r>
    </w:p>
    <w:p w:rsidR="005B515F" w:rsidRPr="00543291" w:rsidRDefault="005B515F" w:rsidP="00890A7F">
      <w:pPr>
        <w:pStyle w:val="aff0"/>
        <w:widowControl/>
        <w:numPr>
          <w:ilvl w:val="0"/>
          <w:numId w:val="896"/>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各項目評分標準</w:t>
      </w: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提升食品業者自主管理能力</w:t>
      </w:r>
      <w:r w:rsidRPr="00543291">
        <w:rPr>
          <w:rFonts w:ascii="Times New Roman" w:eastAsia="標楷體" w:hAnsi="Times New Roman"/>
          <w:b/>
          <w:sz w:val="32"/>
          <w:szCs w:val="28"/>
        </w:rPr>
        <w:t>(13</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食品業者登錄制度之管理成效</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701"/>
        <w:jc w:val="right"/>
        <w:rPr>
          <w:rFonts w:ascii="Times New Roman" w:eastAsia="標楷體" w:hAnsi="Times New Roman"/>
          <w:sz w:val="28"/>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食品業者登錄之確認率及善用食品業者登錄平台之成效</w:t>
            </w:r>
          </w:p>
        </w:tc>
        <w:tc>
          <w:tcPr>
            <w:tcW w:w="6378" w:type="dxa"/>
            <w:shd w:val="clear" w:color="auto" w:fill="auto"/>
          </w:tcPr>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食品業者登錄之確認率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統計各縣市食品業者</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日於食品業者登錄平台完成確認登錄內容正確性之確認率。</w:t>
            </w: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p>
          <w:p w:rsidR="005B515F" w:rsidRPr="00543291" w:rsidRDefault="005B515F" w:rsidP="00890A7F">
            <w:pPr>
              <w:numPr>
                <w:ilvl w:val="0"/>
                <w:numId w:val="861"/>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得分</w:t>
            </w:r>
            <w:r w:rsidRPr="00543291">
              <w:rPr>
                <w:rFonts w:ascii="Times New Roman" w:eastAsia="標楷體" w:hAnsi="Times New Roman"/>
                <w:sz w:val="28"/>
                <w:szCs w:val="24"/>
              </w:rPr>
              <w:t>=</w:t>
            </w:r>
            <w:r w:rsidRPr="00543291">
              <w:rPr>
                <w:rFonts w:ascii="Times New Roman" w:eastAsia="標楷體" w:hAnsi="Times New Roman"/>
                <w:sz w:val="28"/>
                <w:szCs w:val="24"/>
              </w:rPr>
              <w:t>本指標配分</w:t>
            </w:r>
            <w:r w:rsidRPr="00543291">
              <w:rPr>
                <w:rFonts w:ascii="Times New Roman" w:eastAsia="標楷體" w:hAnsi="Times New Roman"/>
                <w:sz w:val="28"/>
                <w:szCs w:val="24"/>
              </w:rPr>
              <w:t>*</w:t>
            </w:r>
            <w:r w:rsidRPr="00543291">
              <w:rPr>
                <w:rFonts w:ascii="Times New Roman" w:eastAsia="標楷體" w:hAnsi="Times New Roman"/>
                <w:sz w:val="28"/>
                <w:szCs w:val="24"/>
              </w:rPr>
              <w:t>確認率。</w:t>
            </w:r>
          </w:p>
          <w:p w:rsidR="005B515F" w:rsidRPr="00543291" w:rsidRDefault="005B515F" w:rsidP="00890A7F">
            <w:pPr>
              <w:numPr>
                <w:ilvl w:val="0"/>
                <w:numId w:val="861"/>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確認率</w:t>
            </w:r>
            <w:r w:rsidRPr="00543291">
              <w:rPr>
                <w:rFonts w:ascii="Times New Roman" w:eastAsia="標楷體" w:hAnsi="Times New Roman"/>
                <w:sz w:val="28"/>
                <w:szCs w:val="24"/>
              </w:rPr>
              <w:t>=(</w:t>
            </w:r>
            <w:r w:rsidRPr="00543291">
              <w:rPr>
                <w:rFonts w:ascii="Times New Roman" w:eastAsia="標楷體" w:hAnsi="Times New Roman"/>
                <w:sz w:val="28"/>
                <w:szCs w:val="24"/>
              </w:rPr>
              <w:t>該縣市</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日完成確認之業者數</w:t>
            </w:r>
            <w:r w:rsidRPr="00543291">
              <w:rPr>
                <w:rFonts w:ascii="Times New Roman" w:eastAsia="標楷體" w:hAnsi="Times New Roman"/>
                <w:sz w:val="28"/>
                <w:szCs w:val="24"/>
              </w:rPr>
              <w:t>/</w:t>
            </w:r>
            <w:r w:rsidRPr="00543291">
              <w:rPr>
                <w:rFonts w:ascii="Times New Roman" w:eastAsia="標楷體" w:hAnsi="Times New Roman"/>
                <w:sz w:val="28"/>
                <w:szCs w:val="24"/>
              </w:rPr>
              <w:t>該縣市</w:t>
            </w:r>
            <w:r w:rsidRPr="00543291">
              <w:rPr>
                <w:rFonts w:ascii="Times New Roman" w:eastAsia="標楷體" w:hAnsi="Times New Roman"/>
                <w:sz w:val="28"/>
                <w:szCs w:val="24"/>
              </w:rPr>
              <w:t>110</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日止前完成登錄之業者數</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範例：如該轄區於</w:t>
            </w:r>
            <w:r w:rsidRPr="00543291">
              <w:rPr>
                <w:rFonts w:ascii="Times New Roman" w:eastAsia="標楷體" w:hAnsi="Times New Roman"/>
                <w:sz w:val="28"/>
                <w:szCs w:val="24"/>
              </w:rPr>
              <w:t>110</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日止有</w:t>
            </w:r>
            <w:r w:rsidRPr="00543291">
              <w:rPr>
                <w:rFonts w:ascii="Times New Roman" w:eastAsia="標楷體" w:hAnsi="Times New Roman"/>
                <w:sz w:val="28"/>
                <w:szCs w:val="24"/>
              </w:rPr>
              <w:t>1</w:t>
            </w:r>
            <w:r w:rsidRPr="00543291">
              <w:rPr>
                <w:rFonts w:ascii="Times New Roman" w:eastAsia="標楷體" w:hAnsi="Times New Roman"/>
                <w:sz w:val="28"/>
                <w:szCs w:val="24"/>
              </w:rPr>
              <w:t>萬家已登錄業者，在</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日於食品業者登錄平台完成確認登錄內容之業者有</w:t>
            </w:r>
            <w:r w:rsidRPr="00543291">
              <w:rPr>
                <w:rFonts w:ascii="Times New Roman" w:eastAsia="標楷體" w:hAnsi="Times New Roman"/>
                <w:sz w:val="28"/>
                <w:szCs w:val="24"/>
              </w:rPr>
              <w:t>8</w:t>
            </w:r>
            <w:r w:rsidRPr="00543291">
              <w:rPr>
                <w:rFonts w:ascii="Times New Roman" w:eastAsia="標楷體" w:hAnsi="Times New Roman"/>
                <w:sz w:val="28"/>
                <w:szCs w:val="24"/>
              </w:rPr>
              <w:t>千家</w:t>
            </w:r>
            <w:r w:rsidRPr="00543291">
              <w:rPr>
                <w:rFonts w:ascii="Times New Roman" w:eastAsia="標楷體" w:hAnsi="Times New Roman"/>
                <w:sz w:val="28"/>
                <w:szCs w:val="24"/>
              </w:rPr>
              <w:t>(</w:t>
            </w:r>
            <w:r w:rsidRPr="00543291">
              <w:rPr>
                <w:rFonts w:ascii="Times New Roman" w:eastAsia="標楷體" w:hAnsi="Times New Roman"/>
                <w:sz w:val="28"/>
                <w:szCs w:val="24"/>
              </w:rPr>
              <w:t>確認率</w:t>
            </w:r>
            <w:r w:rsidRPr="00543291">
              <w:rPr>
                <w:rFonts w:ascii="Times New Roman" w:eastAsia="標楷體" w:hAnsi="Times New Roman"/>
                <w:sz w:val="28"/>
                <w:szCs w:val="24"/>
              </w:rPr>
              <w:t>80%)</w:t>
            </w:r>
            <w:r w:rsidRPr="00543291">
              <w:rPr>
                <w:rFonts w:ascii="Times New Roman" w:eastAsia="標楷體" w:hAnsi="Times New Roman"/>
                <w:sz w:val="28"/>
                <w:szCs w:val="24"/>
              </w:rPr>
              <w:t>，即得</w:t>
            </w:r>
            <w:r w:rsidRPr="00543291">
              <w:rPr>
                <w:rFonts w:ascii="Times New Roman" w:eastAsia="標楷體" w:hAnsi="Times New Roman"/>
                <w:sz w:val="28"/>
                <w:szCs w:val="24"/>
              </w:rPr>
              <w:t>2.4</w:t>
            </w:r>
            <w:r w:rsidRPr="00543291">
              <w:rPr>
                <w:rFonts w:ascii="Times New Roman" w:eastAsia="標楷體" w:hAnsi="Times New Roman"/>
                <w:sz w:val="28"/>
                <w:szCs w:val="24"/>
              </w:rPr>
              <w:t>分</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 80%= 2.4</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865" w:hangingChars="309" w:hanging="865"/>
              <w:jc w:val="both"/>
              <w:rPr>
                <w:rFonts w:ascii="Times New Roman" w:eastAsia="標楷體" w:hAnsi="Times New Roman"/>
                <w:sz w:val="28"/>
                <w:szCs w:val="24"/>
              </w:rPr>
            </w:pPr>
            <w:r w:rsidRPr="00543291">
              <w:rPr>
                <w:rFonts w:ascii="Times New Roman" w:eastAsia="標楷體" w:hAnsi="Times New Roman"/>
                <w:sz w:val="28"/>
                <w:szCs w:val="24"/>
              </w:rPr>
              <w:t>【註】有關業者已歇業並廢止食品業者登錄，需檢具下列佐證資料，方可由上述母數</w:t>
            </w:r>
            <w:r w:rsidRPr="00543291">
              <w:rPr>
                <w:rFonts w:ascii="Times New Roman" w:eastAsia="標楷體" w:hAnsi="Times New Roman"/>
                <w:sz w:val="28"/>
                <w:szCs w:val="24"/>
              </w:rPr>
              <w:t>(</w:t>
            </w:r>
            <w:r w:rsidRPr="00543291">
              <w:rPr>
                <w:rFonts w:ascii="Times New Roman" w:eastAsia="標楷體" w:hAnsi="Times New Roman"/>
                <w:sz w:val="28"/>
                <w:szCs w:val="24"/>
              </w:rPr>
              <w:t>分母</w:t>
            </w:r>
            <w:r w:rsidRPr="00543291">
              <w:rPr>
                <w:rFonts w:ascii="Times New Roman" w:eastAsia="標楷體" w:hAnsi="Times New Roman"/>
                <w:sz w:val="28"/>
                <w:szCs w:val="24"/>
              </w:rPr>
              <w:t>)</w:t>
            </w:r>
            <w:r w:rsidRPr="00543291">
              <w:rPr>
                <w:rFonts w:ascii="Times New Roman" w:eastAsia="標楷體" w:hAnsi="Times New Roman"/>
                <w:sz w:val="28"/>
                <w:szCs w:val="24"/>
              </w:rPr>
              <w:t>扣除：</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地方衛生局告知函</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如有工商登記，提供該登記之歇業事實證明</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地方政府衛生局依法處分該歇業之食品業者廢止登錄之行政處分相關資料影本</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sz w:val="28"/>
                <w:szCs w:val="24"/>
              </w:rPr>
              <w:t>工商憑證登錄者，不須額外提供停歇業相關資料。</w:t>
            </w:r>
          </w:p>
          <w:p w:rsidR="005B515F" w:rsidRPr="00543291" w:rsidRDefault="005B515F" w:rsidP="00890A7F">
            <w:pPr>
              <w:numPr>
                <w:ilvl w:val="1"/>
                <w:numId w:val="837"/>
              </w:numPr>
              <w:spacing w:line="360" w:lineRule="exact"/>
              <w:ind w:left="742" w:hanging="373"/>
              <w:jc w:val="both"/>
              <w:rPr>
                <w:rFonts w:ascii="Times New Roman" w:eastAsia="標楷體" w:hAnsi="Times New Roman"/>
                <w:sz w:val="28"/>
                <w:szCs w:val="24"/>
              </w:rPr>
            </w:pPr>
            <w:r w:rsidRPr="00543291">
              <w:rPr>
                <w:rFonts w:ascii="Times New Roman" w:eastAsia="標楷體" w:hAnsi="Times New Roman"/>
                <w:kern w:val="0"/>
                <w:sz w:val="28"/>
              </w:rPr>
              <w:t>地方衛生單位現場查證紀錄或業者檢具之聲明資料。</w:t>
            </w:r>
          </w:p>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】善用食品業者登錄平台之成效</w:t>
            </w:r>
            <w:r w:rsidRPr="00543291">
              <w:rPr>
                <w:rFonts w:ascii="Times New Roman" w:eastAsia="標楷體" w:hAnsi="Times New Roman"/>
                <w:sz w:val="28"/>
                <w:szCs w:val="24"/>
              </w:rPr>
              <w:br/>
            </w:r>
            <w:r w:rsidRPr="00543291">
              <w:rPr>
                <w:rFonts w:ascii="Times New Roman" w:eastAsia="標楷體" w:hAnsi="Times New Roman"/>
                <w:sz w:val="28"/>
                <w:szCs w:val="24"/>
              </w:rPr>
              <w:t>請衛生局提報於業務面使用食品業者登錄平台資料之相關成果績效。與前項加總，以不得超過本指標</w:t>
            </w:r>
            <w:r w:rsidRPr="00543291">
              <w:rPr>
                <w:rFonts w:ascii="Times New Roman" w:eastAsia="標楷體" w:hAnsi="Times New Roman"/>
                <w:sz w:val="28"/>
                <w:szCs w:val="24"/>
              </w:rPr>
              <w:t>3</w:t>
            </w:r>
            <w:r w:rsidRPr="00543291">
              <w:rPr>
                <w:rFonts w:ascii="Times New Roman" w:eastAsia="標楷體" w:hAnsi="Times New Roman"/>
                <w:sz w:val="28"/>
                <w:szCs w:val="24"/>
              </w:rPr>
              <w:t>分為限。</w:t>
            </w:r>
          </w:p>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範例：藉由登錄系統促進政策布達，或藉以得知轄內新增哪些業者，據以列入稽查、輔導名單等並用紙本、簡報、圖片、電子郵件或光碟等方式陳述。本項具實際佐證文件資料以呈現成效者，得</w:t>
            </w:r>
            <w:r w:rsidRPr="00543291">
              <w:rPr>
                <w:rFonts w:ascii="Times New Roman" w:eastAsia="標楷體" w:hAnsi="Times New Roman"/>
                <w:sz w:val="28"/>
                <w:szCs w:val="24"/>
              </w:rPr>
              <w:t>1</w:t>
            </w:r>
            <w:r w:rsidRPr="00543291">
              <w:rPr>
                <w:rFonts w:ascii="Times New Roman" w:eastAsia="標楷體" w:hAnsi="Times New Roman"/>
                <w:sz w:val="28"/>
                <w:szCs w:val="24"/>
              </w:rPr>
              <w:t>分；加上前項「食品業者登錄之確認率」範例所得之</w:t>
            </w:r>
            <w:r w:rsidRPr="00543291">
              <w:rPr>
                <w:rFonts w:ascii="Times New Roman" w:eastAsia="標楷體" w:hAnsi="Times New Roman"/>
                <w:sz w:val="28"/>
                <w:szCs w:val="24"/>
              </w:rPr>
              <w:t>2.4</w:t>
            </w:r>
            <w:r w:rsidRPr="00543291">
              <w:rPr>
                <w:rFonts w:ascii="Times New Roman" w:eastAsia="標楷體" w:hAnsi="Times New Roman"/>
                <w:sz w:val="28"/>
                <w:szCs w:val="24"/>
              </w:rPr>
              <w:t>分，本指標共計可得</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2.4+ 1 =3.4</w:t>
            </w:r>
            <w:r w:rsidRPr="00543291">
              <w:rPr>
                <w:rFonts w:ascii="Times New Roman" w:eastAsia="標楷體" w:hAnsi="Times New Roman"/>
                <w:sz w:val="28"/>
                <w:szCs w:val="24"/>
              </w:rPr>
              <w:t>分調整為本指標之上限</w:t>
            </w:r>
            <w:r w:rsidRPr="00543291">
              <w:rPr>
                <w:rFonts w:ascii="Times New Roman" w:eastAsia="標楷體" w:hAnsi="Times New Roman"/>
                <w:sz w:val="28"/>
                <w:szCs w:val="24"/>
              </w:rPr>
              <w:t>3</w:t>
            </w:r>
            <w:r w:rsidRPr="00543291">
              <w:rPr>
                <w:rFonts w:ascii="Times New Roman" w:eastAsia="標楷體" w:hAnsi="Times New Roman"/>
                <w:sz w:val="28"/>
                <w:szCs w:val="24"/>
              </w:rPr>
              <w:t>分）。</w:t>
            </w:r>
          </w:p>
          <w:p w:rsidR="005B515F" w:rsidRPr="00543291" w:rsidRDefault="005B515F" w:rsidP="00890A7F">
            <w:pPr>
              <w:pStyle w:val="aff0"/>
              <w:numPr>
                <w:ilvl w:val="0"/>
                <w:numId w:val="879"/>
              </w:numPr>
              <w:adjustRightInd w:val="0"/>
              <w:snapToGrid w:val="0"/>
              <w:spacing w:line="360" w:lineRule="exact"/>
              <w:ind w:leftChars="0" w:left="560" w:hangingChars="200" w:hanging="560"/>
              <w:jc w:val="both"/>
              <w:rPr>
                <w:rFonts w:ascii="Times New Roman" w:eastAsia="標楷體" w:hAnsi="Times New Roman"/>
                <w:sz w:val="28"/>
                <w:szCs w:val="24"/>
              </w:rPr>
            </w:pPr>
            <w:r w:rsidRPr="00543291">
              <w:rPr>
                <w:rFonts w:ascii="Times New Roman" w:eastAsia="標楷體" w:hAnsi="Times New Roman"/>
                <w:sz w:val="28"/>
                <w:szCs w:val="24"/>
              </w:rPr>
              <w:t>【加分項目</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】食品業者登錄平台之資料正確性</w:t>
            </w:r>
          </w:p>
          <w:p w:rsidR="005B515F" w:rsidRPr="00543291" w:rsidRDefault="005B515F" w:rsidP="00890A7F">
            <w:pPr>
              <w:pStyle w:val="aff0"/>
              <w:numPr>
                <w:ilvl w:val="0"/>
                <w:numId w:val="88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針對轄區「最後一次登錄日期為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日前」之食品業者，請衛生局確認其資料正確性。</w:t>
            </w:r>
          </w:p>
          <w:p w:rsidR="005B515F" w:rsidRPr="00543291" w:rsidRDefault="005B515F" w:rsidP="00890A7F">
            <w:pPr>
              <w:pStyle w:val="aff0"/>
              <w:numPr>
                <w:ilvl w:val="0"/>
                <w:numId w:val="88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計分方式：以</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w:t>
            </w:r>
            <w:r w:rsidRPr="00543291">
              <w:rPr>
                <w:rFonts w:ascii="Times New Roman" w:eastAsia="標楷體" w:hAnsi="Times New Roman"/>
                <w:sz w:val="28"/>
                <w:szCs w:val="24"/>
              </w:rPr>
              <w:t>月</w:t>
            </w:r>
            <w:r w:rsidRPr="00543291">
              <w:rPr>
                <w:rFonts w:ascii="Times New Roman" w:eastAsia="標楷體" w:hAnsi="Times New Roman"/>
                <w:sz w:val="28"/>
                <w:szCs w:val="24"/>
              </w:rPr>
              <w:t>1</w:t>
            </w:r>
            <w:r w:rsidRPr="00543291">
              <w:rPr>
                <w:rFonts w:ascii="Times New Roman" w:eastAsia="標楷體" w:hAnsi="Times New Roman"/>
                <w:sz w:val="28"/>
                <w:szCs w:val="24"/>
              </w:rPr>
              <w:t>日至</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日期間內確認轄區「最後一次登錄日期為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日前」之食品業者總家次數計算。本指標與前兩項加總，以不得超過本指標</w:t>
            </w:r>
            <w:r w:rsidRPr="00543291">
              <w:rPr>
                <w:rFonts w:ascii="Times New Roman" w:eastAsia="標楷體" w:hAnsi="Times New Roman"/>
                <w:sz w:val="28"/>
                <w:szCs w:val="24"/>
              </w:rPr>
              <w:t>3</w:t>
            </w:r>
            <w:r w:rsidRPr="00543291">
              <w:rPr>
                <w:rFonts w:ascii="Times New Roman" w:eastAsia="標楷體" w:hAnsi="Times New Roman"/>
                <w:sz w:val="28"/>
                <w:szCs w:val="24"/>
              </w:rPr>
              <w:t>分為限。</w:t>
            </w:r>
          </w:p>
          <w:p w:rsidR="005B515F" w:rsidRPr="00805B16" w:rsidRDefault="005B515F" w:rsidP="00805B16">
            <w:pPr>
              <w:spacing w:line="360" w:lineRule="exact"/>
              <w:ind w:left="840" w:hangingChars="300" w:hanging="840"/>
              <w:jc w:val="both"/>
              <w:rPr>
                <w:rFonts w:ascii="Times New Roman" w:eastAsia="標楷體" w:hAnsi="Times New Roman"/>
                <w:sz w:val="28"/>
                <w:szCs w:val="24"/>
              </w:rPr>
            </w:pPr>
            <w:r w:rsidRPr="00543291">
              <w:rPr>
                <w:rFonts w:ascii="Times New Roman" w:eastAsia="標楷體" w:hAnsi="Times New Roman"/>
                <w:sz w:val="28"/>
                <w:szCs w:val="24"/>
              </w:rPr>
              <w:t>備註：轄區「最後一次登錄日期為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日前」之食品業者總家次未達</w:t>
            </w:r>
            <w:r w:rsidRPr="00543291">
              <w:rPr>
                <w:rFonts w:ascii="Times New Roman" w:eastAsia="標楷體" w:hAnsi="Times New Roman"/>
                <w:sz w:val="28"/>
                <w:szCs w:val="24"/>
              </w:rPr>
              <w:t>600</w:t>
            </w:r>
            <w:r w:rsidRPr="00543291">
              <w:rPr>
                <w:rFonts w:ascii="Times New Roman" w:eastAsia="標楷體" w:hAnsi="Times New Roman"/>
                <w:sz w:val="28"/>
                <w:szCs w:val="24"/>
              </w:rPr>
              <w:t>家次之縣市，則按照該縣市總家次之比例計算該項得分。</w:t>
            </w:r>
          </w:p>
          <w:tbl>
            <w:tblPr>
              <w:tblStyle w:val="aff"/>
              <w:tblW w:w="4520" w:type="dxa"/>
              <w:tblInd w:w="740" w:type="dxa"/>
              <w:tblLayout w:type="fixed"/>
              <w:tblLook w:val="04A0" w:firstRow="1" w:lastRow="0" w:firstColumn="1" w:lastColumn="0" w:noHBand="0" w:noVBand="1"/>
            </w:tblPr>
            <w:tblGrid>
              <w:gridCol w:w="2260"/>
              <w:gridCol w:w="2260"/>
            </w:tblGrid>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確認業者家次數</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分數</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600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1.0</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450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0.7</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300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0.5</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150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0.3</w:t>
                  </w:r>
                </w:p>
              </w:tc>
            </w:tr>
            <w:tr w:rsidR="005B515F" w:rsidRPr="00543291" w:rsidTr="005B515F">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150</w:t>
                  </w:r>
                </w:p>
              </w:tc>
              <w:tc>
                <w:tcPr>
                  <w:tcW w:w="2260" w:type="dxa"/>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0</w:t>
                  </w:r>
                </w:p>
              </w:tc>
            </w:tr>
          </w:tbl>
          <w:p w:rsidR="005B515F" w:rsidRPr="00543291" w:rsidRDefault="005B515F" w:rsidP="005B515F">
            <w:pPr>
              <w:snapToGrid w:val="0"/>
              <w:spacing w:line="360" w:lineRule="exact"/>
              <w:ind w:left="1134" w:hangingChars="405" w:hanging="1134"/>
              <w:jc w:val="both"/>
              <w:rPr>
                <w:rFonts w:ascii="Times New Roman" w:eastAsia="標楷體" w:hAnsi="Times New Roman"/>
                <w:sz w:val="28"/>
                <w:szCs w:val="24"/>
              </w:rPr>
            </w:pPr>
            <w:r w:rsidRPr="00543291">
              <w:rPr>
                <w:rFonts w:ascii="新細明體" w:hAnsi="新細明體" w:cs="新細明體" w:hint="eastAsia"/>
                <w:sz w:val="28"/>
                <w:szCs w:val="24"/>
              </w:rPr>
              <w:t>◎</w:t>
            </w:r>
            <w:r w:rsidRPr="00543291">
              <w:rPr>
                <w:rFonts w:ascii="Times New Roman" w:eastAsia="標楷體" w:hAnsi="Times New Roman"/>
                <w:sz w:val="28"/>
                <w:szCs w:val="24"/>
              </w:rPr>
              <w:t>範例：如轄區「最後一次登錄日期為</w:t>
            </w:r>
            <w:r w:rsidRPr="00543291">
              <w:rPr>
                <w:rFonts w:ascii="Times New Roman" w:eastAsia="標楷體" w:hAnsi="Times New Roman"/>
                <w:sz w:val="28"/>
                <w:szCs w:val="24"/>
              </w:rPr>
              <w:t>109</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日前」之食品業者有</w:t>
            </w:r>
            <w:r w:rsidRPr="00543291">
              <w:rPr>
                <w:rFonts w:ascii="Times New Roman" w:eastAsia="標楷體" w:hAnsi="Times New Roman"/>
                <w:sz w:val="28"/>
                <w:szCs w:val="24"/>
              </w:rPr>
              <w:t>1,000</w:t>
            </w:r>
            <w:r w:rsidRPr="00543291">
              <w:rPr>
                <w:rFonts w:ascii="Times New Roman" w:eastAsia="標楷體" w:hAnsi="Times New Roman"/>
                <w:sz w:val="28"/>
                <w:szCs w:val="24"/>
              </w:rPr>
              <w:t>家，衛生局於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年期間已確認</w:t>
            </w:r>
            <w:r w:rsidRPr="00543291">
              <w:rPr>
                <w:rFonts w:ascii="Times New Roman" w:eastAsia="標楷體" w:hAnsi="Times New Roman"/>
                <w:sz w:val="28"/>
                <w:szCs w:val="24"/>
              </w:rPr>
              <w:t>600</w:t>
            </w:r>
            <w:r w:rsidRPr="00543291">
              <w:rPr>
                <w:rFonts w:ascii="Times New Roman" w:eastAsia="標楷體" w:hAnsi="Times New Roman"/>
                <w:sz w:val="28"/>
                <w:szCs w:val="24"/>
              </w:rPr>
              <w:t>家業者，即得</w:t>
            </w:r>
            <w:r w:rsidRPr="00543291">
              <w:rPr>
                <w:rFonts w:ascii="Times New Roman" w:eastAsia="標楷體" w:hAnsi="Times New Roman"/>
                <w:sz w:val="28"/>
                <w:szCs w:val="24"/>
              </w:rPr>
              <w:t>1.0</w:t>
            </w:r>
            <w:r w:rsidRPr="00543291">
              <w:rPr>
                <w:rFonts w:ascii="Times New Roman" w:eastAsia="標楷體" w:hAnsi="Times New Roman"/>
                <w:sz w:val="28"/>
                <w:szCs w:val="24"/>
              </w:rPr>
              <w:t>分；如轄區僅有</w:t>
            </w:r>
            <w:r w:rsidRPr="00543291">
              <w:rPr>
                <w:rFonts w:ascii="Times New Roman" w:eastAsia="標楷體" w:hAnsi="Times New Roman"/>
                <w:sz w:val="28"/>
                <w:szCs w:val="24"/>
              </w:rPr>
              <w:t>300</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未達</w:t>
            </w:r>
            <w:r w:rsidRPr="00543291">
              <w:rPr>
                <w:rFonts w:ascii="Times New Roman" w:eastAsia="標楷體" w:hAnsi="Times New Roman"/>
                <w:sz w:val="28"/>
                <w:szCs w:val="24"/>
              </w:rPr>
              <w:t>600</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年期間確認</w:t>
            </w:r>
            <w:r w:rsidRPr="00543291">
              <w:rPr>
                <w:rFonts w:ascii="Times New Roman" w:eastAsia="標楷體" w:hAnsi="Times New Roman"/>
                <w:sz w:val="28"/>
                <w:szCs w:val="24"/>
              </w:rPr>
              <w:t>150</w:t>
            </w:r>
            <w:r w:rsidRPr="00543291">
              <w:rPr>
                <w:rFonts w:ascii="Times New Roman" w:eastAsia="標楷體" w:hAnsi="Times New Roman"/>
                <w:sz w:val="28"/>
                <w:szCs w:val="24"/>
              </w:rPr>
              <w:t>家，則得</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(150/300*1</w:t>
            </w:r>
            <w:r w:rsidRPr="00543291">
              <w:rPr>
                <w:rFonts w:ascii="Times New Roman" w:eastAsia="標楷體" w:hAnsi="Times New Roman"/>
                <w:sz w:val="28"/>
                <w:szCs w:val="24"/>
              </w:rPr>
              <w:t>分</w:t>
            </w:r>
            <w:r w:rsidRPr="00543291">
              <w:rPr>
                <w:rFonts w:ascii="Times New Roman" w:eastAsia="標楷體" w:hAnsi="Times New Roman"/>
                <w:sz w:val="28"/>
                <w:szCs w:val="24"/>
              </w:rPr>
              <w:t>=0.5)</w:t>
            </w:r>
            <w:r w:rsidRPr="00543291">
              <w:rPr>
                <w:rFonts w:ascii="Times New Roman" w:eastAsia="標楷體" w:hAnsi="Times New Roman"/>
                <w:sz w:val="28"/>
                <w:szCs w:val="24"/>
              </w:rPr>
              <w:t>。</w:t>
            </w:r>
          </w:p>
        </w:tc>
        <w:tc>
          <w:tcPr>
            <w:tcW w:w="1361" w:type="dxa"/>
            <w:shd w:val="clear" w:color="auto" w:fill="auto"/>
          </w:tcPr>
          <w:p w:rsidR="005B515F" w:rsidRPr="00543291" w:rsidRDefault="005B515F" w:rsidP="00890A7F">
            <w:pPr>
              <w:numPr>
                <w:ilvl w:val="0"/>
                <w:numId w:val="836"/>
              </w:numPr>
              <w:spacing w:line="360" w:lineRule="exact"/>
              <w:ind w:left="227" w:hanging="227"/>
              <w:jc w:val="both"/>
              <w:rPr>
                <w:rFonts w:ascii="Times New Roman" w:eastAsia="標楷體" w:hAnsi="Times New Roman"/>
                <w:sz w:val="28"/>
                <w:szCs w:val="24"/>
              </w:rPr>
            </w:pPr>
            <w:r w:rsidRPr="00543291">
              <w:rPr>
                <w:rFonts w:ascii="Times New Roman" w:eastAsia="標楷體" w:hAnsi="Times New Roman"/>
                <w:sz w:val="28"/>
                <w:szCs w:val="24"/>
              </w:rPr>
              <w:t>食品業者登錄平台。</w:t>
            </w:r>
          </w:p>
          <w:p w:rsidR="005B515F" w:rsidRPr="00543291" w:rsidRDefault="005B515F" w:rsidP="00890A7F">
            <w:pPr>
              <w:numPr>
                <w:ilvl w:val="0"/>
                <w:numId w:val="836"/>
              </w:numPr>
              <w:spacing w:line="360" w:lineRule="exact"/>
              <w:ind w:left="227" w:hanging="227"/>
              <w:jc w:val="both"/>
              <w:rPr>
                <w:rFonts w:ascii="Times New Roman" w:eastAsia="標楷體" w:hAnsi="Times New Roman"/>
                <w:sz w:val="28"/>
                <w:szCs w:val="24"/>
              </w:rPr>
            </w:pPr>
            <w:r w:rsidRPr="00543291">
              <w:rPr>
                <w:rFonts w:ascii="Times New Roman" w:eastAsia="標楷體" w:hAnsi="Times New Roman"/>
                <w:sz w:val="28"/>
                <w:szCs w:val="24"/>
              </w:rPr>
              <w:t>食品業者登錄平台之使用成效及正確性，需檢附相關文件資料佐以說明。</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加強食品製造業者自主管理</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701"/>
        <w:jc w:val="right"/>
        <w:rPr>
          <w:rFonts w:ascii="Times New Roman" w:eastAsia="標楷體" w:hAnsi="Times New Roman"/>
          <w:sz w:val="28"/>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輔導食品製造業者之自主管理能力</w:t>
            </w:r>
          </w:p>
        </w:tc>
        <w:tc>
          <w:tcPr>
            <w:tcW w:w="6378"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輔導食品製造業者相關法規政策達成率</w:t>
            </w:r>
            <w:r w:rsidRPr="00543291">
              <w:rPr>
                <w:rFonts w:ascii="Times New Roman" w:eastAsia="標楷體" w:hAnsi="Times New Roman"/>
                <w:sz w:val="28"/>
                <w:szCs w:val="28"/>
              </w:rPr>
              <w:t>(3</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以非登不可系統登錄之食品製造加工業為輔導目標家數，輔導達成率</w:t>
            </w:r>
            <w:r w:rsidRPr="00543291">
              <w:rPr>
                <w:rFonts w:ascii="Times New Roman" w:eastAsia="標楷體" w:hAnsi="Times New Roman"/>
                <w:sz w:val="28"/>
                <w:szCs w:val="28"/>
              </w:rPr>
              <w:t>=(</w:t>
            </w:r>
            <w:r w:rsidRPr="00543291">
              <w:rPr>
                <w:rFonts w:ascii="Times New Roman" w:eastAsia="標楷體" w:hAnsi="Times New Roman"/>
                <w:sz w:val="28"/>
                <w:szCs w:val="28"/>
              </w:rPr>
              <w:t>該縣市</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日完成輔導之食品製造業者家數</w:t>
            </w:r>
            <w:r w:rsidRPr="00543291">
              <w:rPr>
                <w:rFonts w:ascii="Times New Roman" w:eastAsia="標楷體" w:hAnsi="Times New Roman"/>
                <w:sz w:val="28"/>
                <w:szCs w:val="28"/>
              </w:rPr>
              <w:t>/</w:t>
            </w:r>
            <w:r w:rsidRPr="00543291">
              <w:rPr>
                <w:rFonts w:ascii="Times New Roman" w:eastAsia="標楷體" w:hAnsi="Times New Roman"/>
                <w:sz w:val="28"/>
                <w:szCs w:val="28"/>
              </w:rPr>
              <w:t>該縣市非登系統之食品製造業家數</w:t>
            </w:r>
            <w:r w:rsidRPr="00543291">
              <w:rPr>
                <w:rFonts w:ascii="Times New Roman" w:eastAsia="標楷體" w:hAnsi="Times New Roman"/>
                <w:sz w:val="28"/>
                <w:szCs w:val="28"/>
              </w:rPr>
              <w:t>) x100%</w:t>
            </w:r>
            <w:r w:rsidRPr="00543291">
              <w:rPr>
                <w:rFonts w:ascii="Times New Roman" w:eastAsia="標楷體" w:hAnsi="Times New Roman"/>
                <w:sz w:val="28"/>
                <w:szCs w:val="28"/>
              </w:rPr>
              <w:t>。</w:t>
            </w:r>
          </w:p>
          <w:tbl>
            <w:tblPr>
              <w:tblW w:w="5000" w:type="pct"/>
              <w:jc w:val="center"/>
              <w:tblLayout w:type="fixed"/>
              <w:tblCellMar>
                <w:left w:w="28" w:type="dxa"/>
                <w:right w:w="28" w:type="dxa"/>
              </w:tblCellMar>
              <w:tblLook w:val="04A0" w:firstRow="1" w:lastRow="0" w:firstColumn="1" w:lastColumn="0" w:noHBand="0" w:noVBand="1"/>
            </w:tblPr>
            <w:tblGrid>
              <w:gridCol w:w="978"/>
              <w:gridCol w:w="1201"/>
              <w:gridCol w:w="1378"/>
              <w:gridCol w:w="1371"/>
              <w:gridCol w:w="1224"/>
            </w:tblGrid>
            <w:tr w:rsidR="005B515F" w:rsidRPr="00543291" w:rsidTr="005B515F">
              <w:trPr>
                <w:trHeight w:val="351"/>
                <w:jc w:val="center"/>
              </w:trPr>
              <w:tc>
                <w:tcPr>
                  <w:tcW w:w="7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p>
              </w:tc>
              <w:tc>
                <w:tcPr>
                  <w:tcW w:w="4205" w:type="pct"/>
                  <w:gridSpan w:val="4"/>
                  <w:tcBorders>
                    <w:top w:val="single" w:sz="4" w:space="0" w:color="auto"/>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完成率</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分數</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第一組</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第二組</w:t>
                  </w:r>
                </w:p>
              </w:tc>
              <w:tc>
                <w:tcPr>
                  <w:tcW w:w="1114"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第三組</w:t>
                  </w:r>
                </w:p>
              </w:tc>
              <w:tc>
                <w:tcPr>
                  <w:tcW w:w="995" w:type="pct"/>
                  <w:tcBorders>
                    <w:top w:val="nil"/>
                    <w:left w:val="nil"/>
                    <w:bottom w:val="single" w:sz="4" w:space="0" w:color="auto"/>
                    <w:right w:val="single" w:sz="4" w:space="0" w:color="auto"/>
                  </w:tcBorders>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第四組</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3</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&gt;18%</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&gt;22%</w:t>
                  </w:r>
                </w:p>
              </w:tc>
              <w:tc>
                <w:tcPr>
                  <w:tcW w:w="1114" w:type="pct"/>
                  <w:tcBorders>
                    <w:top w:val="nil"/>
                    <w:left w:val="nil"/>
                    <w:bottom w:val="single" w:sz="4" w:space="0" w:color="auto"/>
                    <w:right w:val="single" w:sz="4" w:space="0" w:color="auto"/>
                  </w:tcBorders>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&gt;25%</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&gt;27%</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2.5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&gt;16%</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&gt;20%</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&gt;23%</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&gt;26%</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2</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&gt;14%</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&gt;18%</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&gt;21%</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&gt;25%</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1.5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&gt;12%</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&gt;16%</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&gt;19%</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&gt;24%</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1</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&gt;10%</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&gt;14%</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&gt;17%</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&gt;23%</w:t>
                  </w:r>
                </w:p>
              </w:tc>
            </w:tr>
            <w:tr w:rsidR="005B515F" w:rsidRPr="00543291" w:rsidTr="005B515F">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0.5</w:t>
                  </w:r>
                </w:p>
              </w:tc>
              <w:tc>
                <w:tcPr>
                  <w:tcW w:w="976"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&gt;8%</w:t>
                  </w:r>
                </w:p>
              </w:tc>
              <w:tc>
                <w:tcPr>
                  <w:tcW w:w="1120" w:type="pct"/>
                  <w:tcBorders>
                    <w:top w:val="nil"/>
                    <w:left w:val="nil"/>
                    <w:bottom w:val="single" w:sz="4" w:space="0" w:color="auto"/>
                    <w:right w:val="single" w:sz="4" w:space="0" w:color="auto"/>
                  </w:tcBorders>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&gt;12%</w:t>
                  </w:r>
                </w:p>
              </w:tc>
              <w:tc>
                <w:tcPr>
                  <w:tcW w:w="1114"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spacing w:line="360" w:lineRule="exact"/>
                    <w:jc w:val="center"/>
                    <w:rPr>
                      <w:rFonts w:ascii="Times New Roman" w:hAnsi="Times New Roman"/>
                      <w:szCs w:val="28"/>
                    </w:rPr>
                  </w:pPr>
                  <w:r w:rsidRPr="00543291">
                    <w:rPr>
                      <w:rFonts w:ascii="Times New Roman" w:eastAsia="標楷體" w:hAnsi="Times New Roman"/>
                      <w:kern w:val="0"/>
                      <w:szCs w:val="28"/>
                    </w:rPr>
                    <w:t>&gt;15%</w:t>
                  </w:r>
                </w:p>
              </w:tc>
              <w:tc>
                <w:tcPr>
                  <w:tcW w:w="995" w:type="pct"/>
                  <w:tcBorders>
                    <w:top w:val="nil"/>
                    <w:left w:val="nil"/>
                    <w:bottom w:val="single" w:sz="4" w:space="0" w:color="auto"/>
                    <w:right w:val="single" w:sz="4" w:space="0" w:color="auto"/>
                  </w:tcBorders>
                  <w:vAlign w:val="bottom"/>
                </w:tcPr>
                <w:p w:rsidR="005B515F" w:rsidRPr="00543291" w:rsidRDefault="005B515F" w:rsidP="005B515F">
                  <w:pPr>
                    <w:widowControl/>
                    <w:snapToGrid w:val="0"/>
                    <w:spacing w:line="360" w:lineRule="exact"/>
                    <w:jc w:val="center"/>
                    <w:rPr>
                      <w:rFonts w:ascii="Times New Roman" w:eastAsia="標楷體" w:hAnsi="Times New Roman"/>
                      <w:kern w:val="0"/>
                      <w:szCs w:val="28"/>
                    </w:rPr>
                  </w:pPr>
                  <w:r w:rsidRPr="00543291">
                    <w:rPr>
                      <w:rFonts w:ascii="Times New Roman" w:eastAsia="標楷體" w:hAnsi="Times New Roman"/>
                      <w:kern w:val="0"/>
                      <w:szCs w:val="28"/>
                    </w:rPr>
                    <w:t>&gt;22%</w:t>
                  </w:r>
                </w:p>
              </w:tc>
            </w:tr>
          </w:tbl>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本項指標食品製造業母數清單由食藥署於考評執行前提供，且考評期間母數清單不再異動，惟所列業者於考評期間如遇業者停、歇業或查獲非屬規範對象者，則請所轄衛生單位督導業者更正非登系統資料，並填報附表</w:t>
            </w:r>
            <w:r w:rsidRPr="00543291">
              <w:rPr>
                <w:rFonts w:ascii="Times New Roman" w:eastAsia="標楷體" w:hAnsi="Times New Roman"/>
                <w:sz w:val="28"/>
                <w:szCs w:val="28"/>
              </w:rPr>
              <w:t>8</w:t>
            </w:r>
            <w:r w:rsidRPr="00543291">
              <w:rPr>
                <w:rFonts w:ascii="Times New Roman" w:eastAsia="標楷體" w:hAnsi="Times New Roman"/>
                <w:sz w:val="28"/>
                <w:szCs w:val="28"/>
              </w:rPr>
              <w:t>，得不列入母數計算。</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輔導重點項目如下：</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管控原料及成品之儲運條件。</w:t>
            </w:r>
            <w:r w:rsidRPr="00543291">
              <w:rPr>
                <w:rFonts w:ascii="Times New Roman" w:eastAsia="標楷體" w:hAnsi="Times New Roman"/>
                <w:sz w:val="28"/>
                <w:szCs w:val="28"/>
              </w:rPr>
              <w:t>(</w:t>
            </w:r>
            <w:r w:rsidRPr="00543291">
              <w:rPr>
                <w:rFonts w:ascii="Times New Roman" w:eastAsia="標楷體" w:hAnsi="Times New Roman"/>
                <w:sz w:val="28"/>
                <w:szCs w:val="28"/>
              </w:rPr>
              <w:t>如花生製品應管控溫溼度，以減少真菌毒素污染</w:t>
            </w:r>
            <w:r w:rsidRPr="00543291">
              <w:rPr>
                <w:rFonts w:ascii="Times New Roman" w:eastAsia="標楷體" w:hAnsi="Times New Roman"/>
                <w:sz w:val="28"/>
                <w:szCs w:val="28"/>
              </w:rPr>
              <w:t>)</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依產品之食用對象確認原料及成品之衛生安全標準。</w:t>
            </w:r>
            <w:r w:rsidRPr="00543291">
              <w:rPr>
                <w:rFonts w:ascii="Times New Roman" w:eastAsia="標楷體" w:hAnsi="Times New Roman"/>
                <w:sz w:val="28"/>
                <w:szCs w:val="28"/>
              </w:rPr>
              <w:t>(</w:t>
            </w:r>
            <w:r w:rsidRPr="00543291">
              <w:rPr>
                <w:rFonts w:ascii="Times New Roman" w:eastAsia="標楷體" w:hAnsi="Times New Roman"/>
                <w:sz w:val="28"/>
                <w:szCs w:val="28"/>
              </w:rPr>
              <w:t>如米餅供嬰幼兒食用，其原料驗收應符合嬰幼兒穀物類輔助食品之限量標準</w:t>
            </w:r>
            <w:r w:rsidRPr="00543291">
              <w:rPr>
                <w:rFonts w:ascii="Times New Roman" w:eastAsia="標楷體" w:hAnsi="Times New Roman"/>
                <w:sz w:val="28"/>
                <w:szCs w:val="28"/>
              </w:rPr>
              <w:t>)</w:t>
            </w:r>
          </w:p>
          <w:p w:rsidR="005B515F" w:rsidRPr="00543291" w:rsidRDefault="005B515F" w:rsidP="00890A7F">
            <w:pPr>
              <w:pStyle w:val="aff0"/>
              <w:numPr>
                <w:ilvl w:val="1"/>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食品添加物使用規定。</w:t>
            </w:r>
            <w:r w:rsidRPr="00543291">
              <w:rPr>
                <w:rFonts w:ascii="Times New Roman" w:eastAsia="標楷體" w:hAnsi="Times New Roman"/>
                <w:sz w:val="28"/>
                <w:szCs w:val="28"/>
              </w:rPr>
              <w:t>(</w:t>
            </w:r>
            <w:r w:rsidRPr="00543291">
              <w:rPr>
                <w:rFonts w:ascii="Times New Roman" w:eastAsia="標楷體" w:hAnsi="Times New Roman"/>
                <w:sz w:val="28"/>
                <w:szCs w:val="28"/>
              </w:rPr>
              <w:t>如醃漬蔬菜易有防腐劑及二氧化硫超標、皮蛋易鉛含量超標</w:t>
            </w:r>
            <w:r w:rsidRPr="00543291">
              <w:rPr>
                <w:rFonts w:ascii="Times New Roman" w:eastAsia="標楷體" w:hAnsi="Times New Roman"/>
                <w:sz w:val="28"/>
                <w:szCs w:val="28"/>
              </w:rPr>
              <w:t>)</w:t>
            </w:r>
          </w:p>
          <w:p w:rsidR="005B515F" w:rsidRPr="00543291" w:rsidRDefault="005B515F" w:rsidP="00890A7F">
            <w:pPr>
              <w:pStyle w:val="aff0"/>
              <w:numPr>
                <w:ilvl w:val="0"/>
                <w:numId w:val="917"/>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政府衛生局可藉由說明會、座談會、實地輔導、線上課程或視訊課程</w:t>
            </w:r>
            <w:r w:rsidRPr="00543291">
              <w:rPr>
                <w:rFonts w:ascii="Times New Roman" w:eastAsia="標楷體" w:hAnsi="Times New Roman" w:hint="eastAsia"/>
                <w:sz w:val="28"/>
                <w:szCs w:val="28"/>
              </w:rPr>
              <w:t>等</w:t>
            </w:r>
            <w:r w:rsidRPr="00543291">
              <w:rPr>
                <w:rFonts w:ascii="Times New Roman" w:eastAsia="標楷體" w:hAnsi="Times New Roman"/>
                <w:sz w:val="28"/>
                <w:szCs w:val="28"/>
              </w:rPr>
              <w:t>方式，</w:t>
            </w:r>
            <w:r w:rsidRPr="00543291">
              <w:rPr>
                <w:rFonts w:ascii="Times New Roman" w:eastAsia="標楷體" w:hAnsi="Times New Roman" w:hint="eastAsia"/>
                <w:sz w:val="28"/>
                <w:szCs w:val="28"/>
              </w:rPr>
              <w:t>輔導方式不限形式，</w:t>
            </w:r>
            <w:r w:rsidRPr="00543291">
              <w:rPr>
                <w:rFonts w:ascii="Times New Roman" w:eastAsia="標楷體" w:hAnsi="Times New Roman"/>
                <w:sz w:val="28"/>
                <w:szCs w:val="28"/>
              </w:rPr>
              <w:t>輔導業者相關法規政策，並將相關佐證資料留局備查</w:t>
            </w:r>
            <w:r w:rsidRPr="00543291">
              <w:rPr>
                <w:rFonts w:ascii="Times New Roman" w:eastAsia="標楷體" w:hAnsi="Times New Roman"/>
                <w:sz w:val="28"/>
                <w:szCs w:val="28"/>
              </w:rPr>
              <w:t>(</w:t>
            </w:r>
            <w:r w:rsidRPr="00543291">
              <w:rPr>
                <w:rFonts w:ascii="Times New Roman" w:eastAsia="標楷體" w:hAnsi="Times New Roman"/>
                <w:sz w:val="28"/>
                <w:szCs w:val="28"/>
              </w:rPr>
              <w:t>如說明會及座談會簽到表、輔導紀錄表單、照片、線上學習之證明等</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890A7F">
            <w:pPr>
              <w:pStyle w:val="aff0"/>
              <w:numPr>
                <w:ilvl w:val="0"/>
                <w:numId w:val="917"/>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政府衛生局請填報附表</w:t>
            </w:r>
            <w:r w:rsidRPr="00543291">
              <w:rPr>
                <w:rFonts w:ascii="Times New Roman" w:eastAsia="標楷體" w:hAnsi="Times New Roman"/>
                <w:sz w:val="28"/>
                <w:szCs w:val="28"/>
              </w:rPr>
              <w:t>8</w:t>
            </w:r>
            <w:r w:rsidRPr="00543291">
              <w:rPr>
                <w:rFonts w:ascii="Times New Roman" w:eastAsia="標楷體" w:hAnsi="Times New Roman"/>
                <w:sz w:val="28"/>
                <w:szCs w:val="28"/>
              </w:rPr>
              <w:t>，以利核算成績。</w:t>
            </w:r>
          </w:p>
          <w:p w:rsidR="005B515F" w:rsidRPr="00543291" w:rsidRDefault="005B515F" w:rsidP="00890A7F">
            <w:pPr>
              <w:pStyle w:val="aff0"/>
              <w:numPr>
                <w:ilvl w:val="0"/>
                <w:numId w:val="917"/>
              </w:numPr>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以非登不可系統登載之工廠</w:t>
            </w:r>
            <w:r w:rsidRPr="00543291">
              <w:rPr>
                <w:rFonts w:ascii="Times New Roman" w:eastAsia="標楷體" w:hAnsi="Times New Roman"/>
                <w:sz w:val="28"/>
                <w:szCs w:val="28"/>
              </w:rPr>
              <w:t>/</w:t>
            </w:r>
            <w:r w:rsidRPr="00543291">
              <w:rPr>
                <w:rFonts w:ascii="Times New Roman" w:eastAsia="標楷體" w:hAnsi="Times New Roman"/>
                <w:sz w:val="28"/>
                <w:szCs w:val="28"/>
              </w:rPr>
              <w:t>製造場所地址區分組別，如下：</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第一組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1000</w:t>
            </w:r>
            <w:r w:rsidRPr="00543291">
              <w:rPr>
                <w:rFonts w:ascii="Times New Roman" w:eastAsia="標楷體" w:hAnsi="Times New Roman"/>
                <w:sz w:val="28"/>
                <w:szCs w:val="28"/>
              </w:rPr>
              <w:t>家以上</w:t>
            </w:r>
            <w:r w:rsidRPr="00543291">
              <w:rPr>
                <w:rFonts w:ascii="Times New Roman" w:eastAsia="標楷體" w:hAnsi="Times New Roman"/>
                <w:sz w:val="28"/>
                <w:szCs w:val="28"/>
              </w:rPr>
              <w:t>)</w:t>
            </w:r>
            <w:r w:rsidRPr="00543291">
              <w:rPr>
                <w:rFonts w:ascii="Times New Roman" w:eastAsia="標楷體" w:hAnsi="Times New Roman"/>
                <w:sz w:val="28"/>
                <w:szCs w:val="28"/>
              </w:rPr>
              <w:t>：新北市、台南市、台中市、桃園市、高雄市、彰化縣。</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第二組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500</w:t>
            </w:r>
            <w:r w:rsidRPr="00543291">
              <w:rPr>
                <w:rFonts w:ascii="Times New Roman" w:eastAsia="標楷體" w:hAnsi="Times New Roman"/>
                <w:sz w:val="28"/>
                <w:szCs w:val="28"/>
              </w:rPr>
              <w:t>家以上，未達</w:t>
            </w:r>
            <w:r w:rsidRPr="00543291">
              <w:rPr>
                <w:rFonts w:ascii="Times New Roman" w:eastAsia="標楷體" w:hAnsi="Times New Roman"/>
                <w:sz w:val="28"/>
                <w:szCs w:val="28"/>
              </w:rPr>
              <w:t>1000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：台北市、屏東縣、雲林縣、宜蘭縣、南投縣、嘉義縣、台東縣。</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第三組</w:t>
            </w:r>
            <w:r w:rsidRPr="00543291">
              <w:rPr>
                <w:rFonts w:ascii="Times New Roman" w:eastAsia="標楷體" w:hAnsi="Times New Roman"/>
                <w:sz w:val="28"/>
                <w:szCs w:val="28"/>
              </w:rPr>
              <w:t>(</w:t>
            </w:r>
            <w:r w:rsidRPr="00543291">
              <w:rPr>
                <w:rFonts w:ascii="Times New Roman" w:eastAsia="標楷體" w:hAnsi="Times New Roman"/>
                <w:sz w:val="28"/>
                <w:szCs w:val="28"/>
              </w:rPr>
              <w:t>家數</w:t>
            </w:r>
            <w:r w:rsidRPr="00543291">
              <w:rPr>
                <w:rFonts w:ascii="Times New Roman" w:eastAsia="標楷體" w:hAnsi="Times New Roman"/>
                <w:sz w:val="28"/>
                <w:szCs w:val="28"/>
              </w:rPr>
              <w:t>200</w:t>
            </w:r>
            <w:r w:rsidRPr="00543291">
              <w:rPr>
                <w:rFonts w:ascii="Times New Roman" w:eastAsia="標楷體" w:hAnsi="Times New Roman"/>
                <w:sz w:val="28"/>
                <w:szCs w:val="28"/>
              </w:rPr>
              <w:t>家以上，未達</w:t>
            </w:r>
            <w:r w:rsidRPr="00543291">
              <w:rPr>
                <w:rFonts w:ascii="Times New Roman" w:eastAsia="標楷體" w:hAnsi="Times New Roman"/>
                <w:sz w:val="28"/>
                <w:szCs w:val="28"/>
              </w:rPr>
              <w:t>500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：苗栗縣、花蓮縣、新竹縣、新竹市、澎湖縣、基隆市。</w:t>
            </w:r>
          </w:p>
          <w:p w:rsidR="005B515F" w:rsidRPr="00543291" w:rsidRDefault="005B515F" w:rsidP="005B515F">
            <w:pPr>
              <w:pStyle w:val="aff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第四組</w:t>
            </w:r>
            <w:r w:rsidRPr="00543291">
              <w:rPr>
                <w:rFonts w:ascii="Times New Roman" w:eastAsia="標楷體" w:hAnsi="Times New Roman"/>
                <w:sz w:val="28"/>
                <w:szCs w:val="28"/>
              </w:rPr>
              <w:t>(</w:t>
            </w:r>
            <w:r w:rsidRPr="00543291">
              <w:rPr>
                <w:rFonts w:ascii="Times New Roman" w:eastAsia="標楷體" w:hAnsi="Times New Roman"/>
                <w:sz w:val="28"/>
                <w:szCs w:val="28"/>
              </w:rPr>
              <w:t>家數未達</w:t>
            </w:r>
            <w:r w:rsidRPr="00543291">
              <w:rPr>
                <w:rFonts w:ascii="Times New Roman" w:eastAsia="標楷體" w:hAnsi="Times New Roman"/>
                <w:sz w:val="28"/>
                <w:szCs w:val="28"/>
              </w:rPr>
              <w:t>200</w:t>
            </w:r>
            <w:r w:rsidRPr="00543291">
              <w:rPr>
                <w:rFonts w:ascii="Times New Roman" w:eastAsia="標楷體" w:hAnsi="Times New Roman"/>
                <w:sz w:val="28"/>
                <w:szCs w:val="28"/>
              </w:rPr>
              <w:t>家</w:t>
            </w:r>
            <w:r w:rsidRPr="00543291">
              <w:rPr>
                <w:rFonts w:ascii="Times New Roman" w:eastAsia="標楷體" w:hAnsi="Times New Roman"/>
                <w:sz w:val="28"/>
                <w:szCs w:val="28"/>
              </w:rPr>
              <w:t>)</w:t>
            </w:r>
            <w:r w:rsidRPr="00543291">
              <w:rPr>
                <w:rFonts w:ascii="Times New Roman" w:eastAsia="標楷體" w:hAnsi="Times New Roman"/>
                <w:sz w:val="28"/>
                <w:szCs w:val="28"/>
              </w:rPr>
              <w:t>：嘉義市、金門縣、連江縣。</w:t>
            </w:r>
          </w:p>
        </w:tc>
        <w:tc>
          <w:tcPr>
            <w:tcW w:w="1361" w:type="dxa"/>
            <w:shd w:val="clear" w:color="auto" w:fill="auto"/>
          </w:tcPr>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食品業者登錄平台。</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提升食品製造業自主管理績效</w:t>
      </w:r>
      <w:r w:rsidRPr="00543291">
        <w:rPr>
          <w:rFonts w:ascii="Times New Roman" w:eastAsia="標楷體" w:hAnsi="Times New Roman"/>
          <w:sz w:val="32"/>
          <w:szCs w:val="28"/>
        </w:rPr>
        <w:t>(3</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輔導確認食品製造場所於非登系統資料正確性</w:t>
            </w:r>
          </w:p>
        </w:tc>
        <w:tc>
          <w:tcPr>
            <w:tcW w:w="6378"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辦理確認食品製造場所於非登系統資料正確性，提升登錄相符性。（</w:t>
            </w:r>
            <w:r w:rsidRPr="00543291">
              <w:rPr>
                <w:rFonts w:ascii="Times New Roman" w:eastAsia="標楷體" w:hAnsi="Times New Roman"/>
                <w:sz w:val="28"/>
                <w:szCs w:val="28"/>
              </w:rPr>
              <w:t>3</w:t>
            </w:r>
            <w:r w:rsidRPr="00543291">
              <w:rPr>
                <w:rFonts w:ascii="Times New Roman" w:eastAsia="標楷體" w:hAnsi="Times New Roman"/>
                <w:sz w:val="28"/>
                <w:szCs w:val="28"/>
              </w:rPr>
              <w:t>分）</w:t>
            </w:r>
          </w:p>
          <w:p w:rsidR="005B515F" w:rsidRPr="00543291" w:rsidRDefault="005B515F" w:rsidP="00890A7F">
            <w:pPr>
              <w:pStyle w:val="aff0"/>
              <w:numPr>
                <w:ilvl w:val="0"/>
                <w:numId w:val="918"/>
              </w:numPr>
              <w:adjustRightInd w:val="0"/>
              <w:snapToGrid w:val="0"/>
              <w:spacing w:line="360" w:lineRule="exact"/>
              <w:ind w:leftChars="0" w:left="650"/>
              <w:jc w:val="both"/>
              <w:rPr>
                <w:rFonts w:ascii="Times New Roman" w:eastAsia="標楷體" w:hAnsi="Times New Roman"/>
                <w:sz w:val="28"/>
                <w:szCs w:val="28"/>
              </w:rPr>
            </w:pPr>
            <w:r w:rsidRPr="00543291">
              <w:rPr>
                <w:rFonts w:ascii="Times New Roman" w:eastAsia="標楷體" w:hAnsi="Times New Roman"/>
                <w:sz w:val="28"/>
                <w:szCs w:val="28"/>
              </w:rPr>
              <w:t>食品製造場所業者為母數。</w:t>
            </w:r>
          </w:p>
          <w:p w:rsidR="005B515F" w:rsidRPr="00543291" w:rsidRDefault="005B515F" w:rsidP="00890A7F">
            <w:pPr>
              <w:pStyle w:val="aff0"/>
              <w:numPr>
                <w:ilvl w:val="0"/>
                <w:numId w:val="918"/>
              </w:numPr>
              <w:adjustRightInd w:val="0"/>
              <w:snapToGrid w:val="0"/>
              <w:spacing w:line="360" w:lineRule="exact"/>
              <w:ind w:leftChars="0" w:left="650"/>
              <w:jc w:val="both"/>
              <w:rPr>
                <w:rFonts w:ascii="Times New Roman" w:eastAsia="標楷體" w:hAnsi="Times New Roman"/>
                <w:sz w:val="28"/>
                <w:szCs w:val="28"/>
              </w:rPr>
            </w:pPr>
            <w:r w:rsidRPr="00543291">
              <w:rPr>
                <w:rFonts w:ascii="Times New Roman" w:eastAsia="標楷體" w:hAnsi="Times New Roman"/>
                <w:sz w:val="28"/>
                <w:szCs w:val="28"/>
              </w:rPr>
              <w:t>計算方式如下：</w:t>
            </w:r>
          </w:p>
          <w:p w:rsidR="005B515F" w:rsidRPr="00543291" w:rsidRDefault="005B515F" w:rsidP="005B515F">
            <w:pPr>
              <w:pStyle w:val="aff0"/>
              <w:snapToGrid w:val="0"/>
              <w:spacing w:line="360" w:lineRule="exact"/>
              <w:ind w:leftChars="0" w:left="720"/>
              <w:jc w:val="both"/>
              <w:rPr>
                <w:rFonts w:ascii="Times New Roman" w:eastAsia="標楷體" w:hAnsi="Times New Roman"/>
                <w:sz w:val="28"/>
                <w:szCs w:val="28"/>
              </w:rPr>
            </w:pPr>
            <w:r w:rsidRPr="00543291">
              <w:rPr>
                <w:rFonts w:ascii="Times New Roman" w:eastAsia="標楷體" w:hAnsi="Times New Roman"/>
                <w:sz w:val="28"/>
                <w:szCs w:val="28"/>
              </w:rPr>
              <w:t>完成率</w:t>
            </w:r>
            <w:r w:rsidRPr="00543291">
              <w:rPr>
                <w:rFonts w:ascii="Times New Roman" w:eastAsia="標楷體" w:hAnsi="Times New Roman"/>
                <w:sz w:val="28"/>
                <w:szCs w:val="28"/>
              </w:rPr>
              <w:t>=(</w:t>
            </w:r>
            <w:r w:rsidRPr="00543291">
              <w:rPr>
                <w:rFonts w:ascii="Times New Roman" w:eastAsia="標楷體" w:hAnsi="Times New Roman"/>
                <w:sz w:val="28"/>
                <w:szCs w:val="28"/>
              </w:rPr>
              <w:t>完成資料確認之食品製造場所家數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rPr>
              <w:t>+</w:t>
            </w:r>
            <w:r w:rsidRPr="00543291">
              <w:rPr>
                <w:rFonts w:ascii="Times New Roman" w:eastAsia="標楷體" w:hAnsi="Times New Roman"/>
                <w:sz w:val="28"/>
                <w:szCs w:val="28"/>
              </w:rPr>
              <w:t>完成資料修正填報之食品製造場所家數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w:t>
            </w:r>
            <w:r w:rsidRPr="00543291">
              <w:rPr>
                <w:rFonts w:ascii="Times New Roman" w:eastAsia="標楷體" w:hAnsi="Times New Roman"/>
                <w:sz w:val="28"/>
                <w:szCs w:val="28"/>
              </w:rPr>
              <w:t>非登系統之食品製造場所家數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)x100%</w:t>
            </w:r>
            <w:r w:rsidRPr="00543291">
              <w:rPr>
                <w:rFonts w:ascii="Times New Roman" w:eastAsia="標楷體" w:hAnsi="Times New Roman"/>
                <w:sz w:val="28"/>
                <w:szCs w:val="28"/>
              </w:rPr>
              <w:t>。</w:t>
            </w:r>
          </w:p>
          <w:tbl>
            <w:tblPr>
              <w:tblW w:w="4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1"/>
              <w:gridCol w:w="992"/>
              <w:gridCol w:w="992"/>
              <w:gridCol w:w="992"/>
              <w:gridCol w:w="999"/>
            </w:tblGrid>
            <w:tr w:rsidR="005B515F" w:rsidRPr="00543291" w:rsidTr="005B515F">
              <w:trPr>
                <w:trHeight w:val="351"/>
                <w:jc w:val="center"/>
              </w:trPr>
              <w:tc>
                <w:tcPr>
                  <w:tcW w:w="601" w:type="dxa"/>
                </w:tcPr>
                <w:p w:rsidR="005B515F" w:rsidRPr="00543291" w:rsidRDefault="005B515F" w:rsidP="005B515F">
                  <w:pPr>
                    <w:widowControl/>
                    <w:snapToGrid w:val="0"/>
                    <w:spacing w:line="360" w:lineRule="exact"/>
                    <w:jc w:val="center"/>
                    <w:rPr>
                      <w:rFonts w:ascii="Times New Roman" w:eastAsia="標楷體" w:hAnsi="Times New Roman"/>
                      <w:szCs w:val="28"/>
                    </w:rPr>
                  </w:pPr>
                </w:p>
              </w:tc>
              <w:tc>
                <w:tcPr>
                  <w:tcW w:w="3975" w:type="dxa"/>
                  <w:gridSpan w:val="4"/>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完成率</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分數</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第一組</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第二組</w:t>
                  </w:r>
                </w:p>
              </w:tc>
              <w:tc>
                <w:tcPr>
                  <w:tcW w:w="992" w:type="dxa"/>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第三組</w:t>
                  </w:r>
                </w:p>
              </w:tc>
              <w:tc>
                <w:tcPr>
                  <w:tcW w:w="999" w:type="dxa"/>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第四組</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3.0</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50%</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2.4</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18%</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45%</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1.8</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16%</w:t>
                  </w:r>
                </w:p>
              </w:tc>
              <w:tc>
                <w:tcPr>
                  <w:tcW w:w="992" w:type="dxa"/>
                  <w:shd w:val="clear" w:color="auto" w:fill="auto"/>
                  <w:noWrap/>
                  <w:vAlign w:val="bottom"/>
                  <w:hideMark/>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40%</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1.2</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12%</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20%</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35%</w:t>
                  </w:r>
                </w:p>
              </w:tc>
            </w:tr>
            <w:tr w:rsidR="005B515F" w:rsidRPr="00543291" w:rsidTr="005B515F">
              <w:trPr>
                <w:trHeight w:val="335"/>
                <w:jc w:val="center"/>
              </w:trPr>
              <w:tc>
                <w:tcPr>
                  <w:tcW w:w="601"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Times New Roman" w:eastAsia="標楷體" w:hAnsi="Times New Roman"/>
                      <w:szCs w:val="28"/>
                    </w:rPr>
                    <w:t>0.6</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10%</w:t>
                  </w:r>
                </w:p>
              </w:tc>
              <w:tc>
                <w:tcPr>
                  <w:tcW w:w="992" w:type="dxa"/>
                  <w:shd w:val="clear" w:color="auto" w:fill="auto"/>
                  <w:noWrap/>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15%</w:t>
                  </w:r>
                </w:p>
              </w:tc>
              <w:tc>
                <w:tcPr>
                  <w:tcW w:w="992"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25%</w:t>
                  </w:r>
                </w:p>
              </w:tc>
              <w:tc>
                <w:tcPr>
                  <w:tcW w:w="999" w:type="dxa"/>
                  <w:vAlign w:val="bottom"/>
                </w:tcPr>
                <w:p w:rsidR="005B515F" w:rsidRPr="00543291" w:rsidRDefault="005B515F" w:rsidP="005B515F">
                  <w:pPr>
                    <w:widowControl/>
                    <w:snapToGrid w:val="0"/>
                    <w:spacing w:line="360" w:lineRule="exact"/>
                    <w:jc w:val="center"/>
                    <w:rPr>
                      <w:rFonts w:ascii="Times New Roman" w:eastAsia="標楷體" w:hAnsi="Times New Roman"/>
                      <w:szCs w:val="28"/>
                    </w:rPr>
                  </w:pPr>
                  <w:r w:rsidRPr="00543291">
                    <w:rPr>
                      <w:rFonts w:ascii="新細明體" w:hAnsi="新細明體" w:cs="新細明體" w:hint="eastAsia"/>
                      <w:szCs w:val="28"/>
                    </w:rPr>
                    <w:t>≧</w:t>
                  </w:r>
                  <w:r w:rsidRPr="00543291">
                    <w:rPr>
                      <w:rFonts w:ascii="Times New Roman" w:eastAsia="標楷體" w:hAnsi="Times New Roman"/>
                      <w:szCs w:val="28"/>
                    </w:rPr>
                    <w:t>30%</w:t>
                  </w:r>
                </w:p>
              </w:tc>
            </w:tr>
          </w:tbl>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1</w:t>
            </w:r>
            <w:r w:rsidRPr="00543291">
              <w:rPr>
                <w:rFonts w:ascii="Times New Roman" w:eastAsia="標楷體" w:hAnsi="Times New Roman"/>
                <w:sz w:val="28"/>
                <w:szCs w:val="28"/>
              </w:rPr>
              <w:t>】食品製造場所母數清單由食藥署於考評執行前提供，且考評期間母數清單不再異動，惟所列業者於考評期間如遇業者停、歇業或查獲非屬規範對象者，則請所轄衛生單位督導業者更正非登系統資料後，並填報附表</w:t>
            </w:r>
            <w:r w:rsidRPr="00543291">
              <w:rPr>
                <w:rFonts w:ascii="Times New Roman" w:eastAsia="標楷體" w:hAnsi="Times New Roman"/>
                <w:sz w:val="28"/>
                <w:szCs w:val="28"/>
              </w:rPr>
              <w:t>9</w:t>
            </w:r>
            <w:r w:rsidRPr="00543291">
              <w:rPr>
                <w:rFonts w:ascii="Times New Roman" w:eastAsia="標楷體" w:hAnsi="Times New Roman"/>
                <w:sz w:val="28"/>
                <w:szCs w:val="28"/>
              </w:rPr>
              <w:t>，得不列入母數計算。</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2</w:t>
            </w:r>
            <w:r w:rsidRPr="00543291">
              <w:rPr>
                <w:rFonts w:ascii="Times New Roman" w:eastAsia="標楷體" w:hAnsi="Times New Roman"/>
                <w:sz w:val="28"/>
                <w:szCs w:val="28"/>
              </w:rPr>
              <w:t>】成果統計區間為</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日起至</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3</w:t>
            </w:r>
            <w:r w:rsidRPr="00543291">
              <w:rPr>
                <w:rFonts w:ascii="Times New Roman" w:eastAsia="標楷體" w:hAnsi="Times New Roman"/>
                <w:sz w:val="28"/>
                <w:szCs w:val="28"/>
              </w:rPr>
              <w:t>】倘食品製造業已於非登系統填報相關資訊，則請各縣市確認業者登載之資料是否與實際相符，並將查核結果家數填報附表</w:t>
            </w:r>
            <w:r w:rsidRPr="00543291">
              <w:rPr>
                <w:rFonts w:ascii="Times New Roman" w:eastAsia="標楷體" w:hAnsi="Times New Roman"/>
                <w:sz w:val="28"/>
                <w:szCs w:val="28"/>
              </w:rPr>
              <w:t>10</w:t>
            </w:r>
            <w:r w:rsidRPr="00543291">
              <w:rPr>
                <w:rFonts w:ascii="Times New Roman" w:eastAsia="標楷體" w:hAnsi="Times New Roman"/>
                <w:sz w:val="28"/>
                <w:szCs w:val="28"/>
              </w:rPr>
              <w:t>。另，前揭查核方式不限形式。</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4</w:t>
            </w:r>
            <w:r w:rsidRPr="00543291">
              <w:rPr>
                <w:rFonts w:ascii="Times New Roman" w:eastAsia="標楷體" w:hAnsi="Times New Roman"/>
                <w:sz w:val="28"/>
                <w:szCs w:val="28"/>
              </w:rPr>
              <w:t>】</w:t>
            </w:r>
            <w:r w:rsidRPr="00543291">
              <w:rPr>
                <w:rFonts w:ascii="Times New Roman" w:eastAsia="標楷體" w:hAnsi="Times New Roman" w:hint="eastAsia"/>
                <w:sz w:val="28"/>
                <w:szCs w:val="28"/>
              </w:rPr>
              <w:t>針對未填報法規實施情形之食品製造業，各縣市可透過說明會、座談會…等方式輔導業者填報，並將輔導結果家數填報附表</w:t>
            </w:r>
            <w:r w:rsidRPr="00543291">
              <w:rPr>
                <w:rFonts w:ascii="Times New Roman" w:eastAsia="標楷體" w:hAnsi="Times New Roman" w:hint="eastAsia"/>
                <w:sz w:val="28"/>
                <w:szCs w:val="28"/>
              </w:rPr>
              <w:t>10</w:t>
            </w:r>
            <w:r w:rsidRPr="00543291">
              <w:rPr>
                <w:rFonts w:ascii="Times New Roman" w:eastAsia="標楷體" w:hAnsi="Times New Roman" w:hint="eastAsia"/>
                <w:sz w:val="28"/>
                <w:szCs w:val="28"/>
              </w:rPr>
              <w:t>。</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【註</w:t>
            </w:r>
            <w:r w:rsidRPr="00543291">
              <w:rPr>
                <w:rFonts w:ascii="Times New Roman" w:eastAsia="標楷體" w:hAnsi="Times New Roman"/>
                <w:sz w:val="28"/>
                <w:szCs w:val="28"/>
              </w:rPr>
              <w:t>5</w:t>
            </w:r>
            <w:r w:rsidRPr="00543291">
              <w:rPr>
                <w:rFonts w:ascii="Times New Roman" w:eastAsia="標楷體" w:hAnsi="Times New Roman"/>
                <w:sz w:val="28"/>
                <w:szCs w:val="28"/>
              </w:rPr>
              <w:t>】篩選食品業者登錄資料，以非登不可系統登載之公司登記地址區分組別，業者家數大於</w:t>
            </w:r>
            <w:r w:rsidRPr="00543291">
              <w:rPr>
                <w:rFonts w:ascii="Times New Roman" w:eastAsia="標楷體" w:hAnsi="Times New Roman"/>
                <w:sz w:val="28"/>
                <w:szCs w:val="28"/>
              </w:rPr>
              <w:t>700</w:t>
            </w:r>
            <w:r w:rsidRPr="00543291">
              <w:rPr>
                <w:rFonts w:ascii="Times New Roman" w:eastAsia="標楷體" w:hAnsi="Times New Roman"/>
                <w:sz w:val="28"/>
                <w:szCs w:val="28"/>
              </w:rPr>
              <w:t>家以上者為第一組，小於</w:t>
            </w:r>
            <w:r w:rsidRPr="00543291">
              <w:rPr>
                <w:rFonts w:ascii="Times New Roman" w:eastAsia="標楷體" w:hAnsi="Times New Roman"/>
                <w:sz w:val="28"/>
                <w:szCs w:val="28"/>
              </w:rPr>
              <w:t>700</w:t>
            </w:r>
            <w:r w:rsidRPr="00543291">
              <w:rPr>
                <w:rFonts w:ascii="Times New Roman" w:eastAsia="標楷體" w:hAnsi="Times New Roman"/>
                <w:sz w:val="28"/>
                <w:szCs w:val="28"/>
              </w:rPr>
              <w:t>且大於</w:t>
            </w:r>
            <w:r w:rsidRPr="00543291">
              <w:rPr>
                <w:rFonts w:ascii="Times New Roman" w:eastAsia="標楷體" w:hAnsi="Times New Roman"/>
                <w:sz w:val="28"/>
                <w:szCs w:val="28"/>
              </w:rPr>
              <w:t>400</w:t>
            </w:r>
            <w:r w:rsidRPr="00543291">
              <w:rPr>
                <w:rFonts w:ascii="Times New Roman" w:eastAsia="標楷體" w:hAnsi="Times New Roman"/>
                <w:sz w:val="28"/>
                <w:szCs w:val="28"/>
              </w:rPr>
              <w:t>家以上者為第二組，小於</w:t>
            </w:r>
            <w:r w:rsidRPr="00543291">
              <w:rPr>
                <w:rFonts w:ascii="Times New Roman" w:eastAsia="標楷體" w:hAnsi="Times New Roman"/>
                <w:sz w:val="28"/>
                <w:szCs w:val="28"/>
              </w:rPr>
              <w:t>400</w:t>
            </w:r>
            <w:r w:rsidRPr="00543291">
              <w:rPr>
                <w:rFonts w:ascii="Times New Roman" w:eastAsia="標楷體" w:hAnsi="Times New Roman"/>
                <w:sz w:val="28"/>
                <w:szCs w:val="28"/>
              </w:rPr>
              <w:t>且大於</w:t>
            </w:r>
            <w:r w:rsidRPr="00543291">
              <w:rPr>
                <w:rFonts w:ascii="Times New Roman" w:eastAsia="標楷體" w:hAnsi="Times New Roman"/>
                <w:sz w:val="28"/>
                <w:szCs w:val="28"/>
              </w:rPr>
              <w:t>200</w:t>
            </w:r>
            <w:r w:rsidRPr="00543291">
              <w:rPr>
                <w:rFonts w:ascii="Times New Roman" w:eastAsia="標楷體" w:hAnsi="Times New Roman"/>
                <w:sz w:val="28"/>
                <w:szCs w:val="28"/>
              </w:rPr>
              <w:t>家以上者為第三組，小於</w:t>
            </w:r>
            <w:r w:rsidRPr="00543291">
              <w:rPr>
                <w:rFonts w:ascii="Times New Roman" w:eastAsia="標楷體" w:hAnsi="Times New Roman"/>
                <w:sz w:val="28"/>
                <w:szCs w:val="28"/>
              </w:rPr>
              <w:t>200</w:t>
            </w:r>
            <w:r w:rsidRPr="00543291">
              <w:rPr>
                <w:rFonts w:ascii="Times New Roman" w:eastAsia="標楷體" w:hAnsi="Times New Roman"/>
                <w:sz w:val="28"/>
                <w:szCs w:val="28"/>
              </w:rPr>
              <w:t>家者為第四組。</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第一組：新北市、台中市、台南市、桃園市、台北市、彰化縣。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第二組：高雄市、雲林縣、屏東縣、宜蘭縣、南投縣、台東縣。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第三組：新竹市、新竹縣、嘉義縣、花蓮縣、苗栗縣。</w:t>
            </w:r>
          </w:p>
          <w:p w:rsidR="005B515F" w:rsidRPr="00543291" w:rsidRDefault="005B515F" w:rsidP="00890A7F">
            <w:pPr>
              <w:pStyle w:val="aff0"/>
              <w:numPr>
                <w:ilvl w:val="0"/>
                <w:numId w:val="919"/>
              </w:numPr>
              <w:snapToGrid w:val="0"/>
              <w:spacing w:line="360" w:lineRule="exact"/>
              <w:ind w:leftChars="0"/>
              <w:jc w:val="both"/>
              <w:rPr>
                <w:rFonts w:ascii="Times New Roman" w:eastAsia="標楷體" w:hAnsi="Times New Roman"/>
                <w:sz w:val="28"/>
                <w:szCs w:val="28"/>
              </w:rPr>
            </w:pPr>
            <w:r w:rsidRPr="00543291">
              <w:rPr>
                <w:rFonts w:ascii="Times New Roman" w:eastAsia="標楷體" w:hAnsi="Times New Roman"/>
                <w:sz w:val="28"/>
                <w:szCs w:val="28"/>
              </w:rPr>
              <w:t>第四組：澎湖縣、基隆市、嘉義市、金門縣、連江縣。</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食品業者登錄平台。</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強化食品添加物販售業者自主管理</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4"/>
              </w:rPr>
              <w:t>輔導食品添加物販售業者兼售非供食品加工化工原料之自主管理能力</w:t>
            </w:r>
          </w:p>
        </w:tc>
        <w:tc>
          <w:tcPr>
            <w:tcW w:w="6378" w:type="dxa"/>
            <w:shd w:val="clear" w:color="auto" w:fill="auto"/>
          </w:tcPr>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一、以非登不可登錄之食品添加物販售業者為輔導目標家數</w:t>
            </w:r>
            <w:r w:rsidRPr="00543291">
              <w:rPr>
                <w:rFonts w:ascii="Times New Roman" w:eastAsia="標楷體" w:hAnsi="Times New Roman"/>
                <w:sz w:val="28"/>
                <w:szCs w:val="28"/>
              </w:rPr>
              <w:t>:</w:t>
            </w:r>
            <w:r w:rsidRPr="00543291">
              <w:rPr>
                <w:rFonts w:ascii="Times New Roman" w:eastAsia="標楷體" w:hAnsi="Times New Roman"/>
                <w:sz w:val="28"/>
                <w:szCs w:val="28"/>
              </w:rPr>
              <w:t>以於經濟部辦理公司或商業登記化學原料批發或零售業項目者，為優先輔導對象</w:t>
            </w:r>
            <w:r w:rsidRPr="00543291">
              <w:rPr>
                <w:rFonts w:ascii="Times New Roman" w:eastAsia="標楷體" w:hAnsi="Times New Roman"/>
                <w:sz w:val="28"/>
                <w:szCs w:val="28"/>
              </w:rPr>
              <w:t>(</w:t>
            </w:r>
            <w:r w:rsidRPr="00543291">
              <w:rPr>
                <w:rFonts w:ascii="Times New Roman" w:eastAsia="標楷體" w:hAnsi="Times New Roman"/>
                <w:sz w:val="28"/>
                <w:szCs w:val="28"/>
              </w:rPr>
              <w:t>統計</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w:t>
            </w:r>
            <w:r w:rsidRPr="00543291">
              <w:rPr>
                <w:rFonts w:ascii="Times New Roman" w:eastAsia="標楷體" w:hAnsi="Times New Roman"/>
                <w:sz w:val="28"/>
                <w:szCs w:val="28"/>
              </w:rPr>
              <w:t>月</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11</w:t>
            </w:r>
            <w:r w:rsidRPr="00543291">
              <w:rPr>
                <w:rFonts w:ascii="Times New Roman" w:eastAsia="標楷體" w:hAnsi="Times New Roman"/>
                <w:sz w:val="28"/>
                <w:szCs w:val="28"/>
              </w:rPr>
              <w:t>月</w:t>
            </w:r>
            <w:r w:rsidRPr="00543291">
              <w:rPr>
                <w:rFonts w:ascii="Times New Roman" w:eastAsia="標楷體" w:hAnsi="Times New Roman"/>
                <w:sz w:val="28"/>
                <w:szCs w:val="28"/>
              </w:rPr>
              <w:t>)</w:t>
            </w:r>
            <w:r w:rsidRPr="00543291">
              <w:rPr>
                <w:rFonts w:ascii="Times New Roman" w:eastAsia="標楷體" w:hAnsi="Times New Roman"/>
                <w:sz w:val="28"/>
                <w:szCs w:val="28"/>
              </w:rPr>
              <w:t>，計分方式如下</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2"/>
              <w:gridCol w:w="3376"/>
            </w:tblGrid>
            <w:tr w:rsidR="005B515F" w:rsidRPr="00543291" w:rsidTr="005B515F">
              <w:trPr>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Times New Roman" w:eastAsia="標楷體" w:hAnsi="Times New Roman"/>
                      <w:bCs/>
                      <w:szCs w:val="28"/>
                    </w:rPr>
                    <w:t>登錄平台登錄為食品添加物販售業者家數</w:t>
                  </w:r>
                </w:p>
              </w:tc>
              <w:tc>
                <w:tcPr>
                  <w:tcW w:w="3376"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Times New Roman" w:eastAsia="標楷體" w:hAnsi="Times New Roman"/>
                      <w:bCs/>
                      <w:szCs w:val="28"/>
                    </w:rPr>
                    <w:t>計分方式</w:t>
                  </w:r>
                </w:p>
              </w:tc>
            </w:tr>
            <w:tr w:rsidR="005B515F" w:rsidRPr="00543291" w:rsidTr="005B515F">
              <w:trPr>
                <w:trHeight w:val="837"/>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新細明體" w:hAnsi="新細明體" w:cs="新細明體" w:hint="eastAsia"/>
                      <w:bCs/>
                      <w:szCs w:val="28"/>
                    </w:rPr>
                    <w:t>≧</w:t>
                  </w:r>
                  <w:r w:rsidRPr="00543291">
                    <w:rPr>
                      <w:rFonts w:ascii="Times New Roman" w:eastAsia="標楷體" w:hAnsi="Times New Roman"/>
                      <w:bCs/>
                      <w:szCs w:val="28"/>
                    </w:rPr>
                    <w:t>50</w:t>
                  </w:r>
                </w:p>
              </w:tc>
              <w:tc>
                <w:tcPr>
                  <w:tcW w:w="3376" w:type="dxa"/>
                  <w:shd w:val="clear" w:color="auto" w:fill="auto"/>
                  <w:vAlign w:val="center"/>
                </w:tcPr>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kern w:val="0"/>
                      <w:szCs w:val="28"/>
                      <w:u w:val="single"/>
                    </w:rPr>
                    <w:t>過去</w:t>
                  </w:r>
                  <w:r w:rsidRPr="00543291">
                    <w:rPr>
                      <w:rFonts w:ascii="Times New Roman" w:eastAsia="標楷體" w:hAnsi="Times New Roman"/>
                      <w:kern w:val="0"/>
                      <w:szCs w:val="28"/>
                      <w:u w:val="single"/>
                    </w:rPr>
                    <w:t>2</w:t>
                  </w:r>
                  <w:r w:rsidRPr="00543291">
                    <w:rPr>
                      <w:rFonts w:ascii="Times New Roman" w:eastAsia="標楷體" w:hAnsi="Times New Roman"/>
                      <w:kern w:val="0"/>
                      <w:szCs w:val="28"/>
                      <w:u w:val="single"/>
                    </w:rPr>
                    <w:t>年內</w:t>
                  </w:r>
                  <w:r w:rsidRPr="00543291">
                    <w:rPr>
                      <w:rFonts w:ascii="Times New Roman" w:eastAsia="標楷體" w:hAnsi="Times New Roman"/>
                      <w:kern w:val="0"/>
                      <w:szCs w:val="28"/>
                      <w:u w:val="single"/>
                    </w:rPr>
                    <w:t>( 109</w:t>
                  </w:r>
                  <w:r w:rsidRPr="00543291">
                    <w:rPr>
                      <w:rFonts w:ascii="Times New Roman" w:eastAsia="標楷體" w:hAnsi="Times New Roman"/>
                      <w:kern w:val="0"/>
                      <w:szCs w:val="28"/>
                      <w:u w:val="single"/>
                    </w:rPr>
                    <w:t>、</w:t>
                  </w:r>
                  <w:r w:rsidRPr="00543291">
                    <w:rPr>
                      <w:rFonts w:ascii="Times New Roman" w:eastAsia="標楷體" w:hAnsi="Times New Roman"/>
                      <w:kern w:val="0"/>
                      <w:szCs w:val="28"/>
                      <w:u w:val="single"/>
                    </w:rPr>
                    <w:t>110</w:t>
                  </w:r>
                  <w:r w:rsidRPr="00543291">
                    <w:rPr>
                      <w:rFonts w:ascii="Times New Roman" w:eastAsia="標楷體" w:hAnsi="Times New Roman"/>
                      <w:kern w:val="0"/>
                      <w:szCs w:val="28"/>
                      <w:u w:val="single"/>
                    </w:rPr>
                    <w:t>年</w:t>
                  </w:r>
                  <w:r w:rsidRPr="00543291">
                    <w:rPr>
                      <w:rFonts w:ascii="Times New Roman" w:eastAsia="標楷體" w:hAnsi="Times New Roman"/>
                      <w:kern w:val="0"/>
                      <w:szCs w:val="28"/>
                      <w:u w:val="single"/>
                    </w:rPr>
                    <w:t>)</w:t>
                  </w:r>
                  <w:r w:rsidRPr="00543291">
                    <w:rPr>
                      <w:rFonts w:ascii="Times New Roman" w:eastAsia="標楷體" w:hAnsi="Times New Roman"/>
                      <w:bCs/>
                      <w:szCs w:val="28"/>
                    </w:rPr>
                    <w:t>已輔導過之業者，則每家以</w:t>
                  </w:r>
                  <w:r w:rsidRPr="00543291">
                    <w:rPr>
                      <w:rFonts w:ascii="Times New Roman" w:eastAsia="標楷體" w:hAnsi="Times New Roman"/>
                      <w:bCs/>
                      <w:szCs w:val="28"/>
                      <w:u w:val="single"/>
                    </w:rPr>
                    <w:t>0.02</w:t>
                  </w:r>
                  <w:r w:rsidRPr="00543291">
                    <w:rPr>
                      <w:rFonts w:ascii="Times New Roman" w:eastAsia="標楷體" w:hAnsi="Times New Roman"/>
                      <w:bCs/>
                      <w:szCs w:val="28"/>
                    </w:rPr>
                    <w:t>分計。</w:t>
                  </w:r>
                </w:p>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kern w:val="0"/>
                      <w:szCs w:val="28"/>
                      <w:u w:val="single"/>
                    </w:rPr>
                    <w:t>過去</w:t>
                  </w:r>
                  <w:r w:rsidRPr="00543291">
                    <w:rPr>
                      <w:rFonts w:ascii="Times New Roman" w:eastAsia="標楷體" w:hAnsi="Times New Roman"/>
                      <w:kern w:val="0"/>
                      <w:szCs w:val="28"/>
                      <w:u w:val="single"/>
                    </w:rPr>
                    <w:t>2</w:t>
                  </w:r>
                  <w:r w:rsidRPr="00543291">
                    <w:rPr>
                      <w:rFonts w:ascii="Times New Roman" w:eastAsia="標楷體" w:hAnsi="Times New Roman"/>
                      <w:kern w:val="0"/>
                      <w:szCs w:val="28"/>
                      <w:u w:val="single"/>
                    </w:rPr>
                    <w:t>年內</w:t>
                  </w:r>
                  <w:r w:rsidRPr="00543291">
                    <w:rPr>
                      <w:rFonts w:ascii="Times New Roman" w:eastAsia="標楷體" w:hAnsi="Times New Roman"/>
                      <w:kern w:val="0"/>
                      <w:szCs w:val="28"/>
                      <w:u w:val="single"/>
                    </w:rPr>
                    <w:t>( 109</w:t>
                  </w:r>
                  <w:r w:rsidRPr="00543291">
                    <w:rPr>
                      <w:rFonts w:ascii="Times New Roman" w:eastAsia="標楷體" w:hAnsi="Times New Roman"/>
                      <w:kern w:val="0"/>
                      <w:szCs w:val="28"/>
                      <w:u w:val="single"/>
                    </w:rPr>
                    <w:t>、</w:t>
                  </w:r>
                  <w:r w:rsidRPr="00543291">
                    <w:rPr>
                      <w:rFonts w:ascii="Times New Roman" w:eastAsia="標楷體" w:hAnsi="Times New Roman"/>
                      <w:kern w:val="0"/>
                      <w:szCs w:val="28"/>
                      <w:u w:val="single"/>
                    </w:rPr>
                    <w:t>110</w:t>
                  </w:r>
                  <w:r w:rsidRPr="00543291">
                    <w:rPr>
                      <w:rFonts w:ascii="Times New Roman" w:eastAsia="標楷體" w:hAnsi="Times New Roman"/>
                      <w:kern w:val="0"/>
                      <w:szCs w:val="28"/>
                      <w:u w:val="single"/>
                    </w:rPr>
                    <w:t>年</w:t>
                  </w:r>
                  <w:r w:rsidRPr="00543291">
                    <w:rPr>
                      <w:rFonts w:ascii="Times New Roman" w:eastAsia="標楷體" w:hAnsi="Times New Roman"/>
                      <w:kern w:val="0"/>
                      <w:szCs w:val="28"/>
                      <w:u w:val="single"/>
                    </w:rPr>
                    <w:t>)</w:t>
                  </w:r>
                  <w:r w:rsidRPr="00543291">
                    <w:rPr>
                      <w:rFonts w:ascii="Times New Roman" w:eastAsia="標楷體" w:hAnsi="Times New Roman"/>
                      <w:bCs/>
                      <w:szCs w:val="28"/>
                    </w:rPr>
                    <w:t>未輔導之業者，則每家以</w:t>
                  </w:r>
                  <w:r w:rsidRPr="00543291">
                    <w:rPr>
                      <w:rFonts w:ascii="Times New Roman" w:eastAsia="標楷體" w:hAnsi="Times New Roman"/>
                      <w:bCs/>
                      <w:szCs w:val="28"/>
                      <w:u w:val="single"/>
                    </w:rPr>
                    <w:t>0.04</w:t>
                  </w:r>
                  <w:r w:rsidRPr="00543291">
                    <w:rPr>
                      <w:rFonts w:ascii="Times New Roman" w:eastAsia="標楷體" w:hAnsi="Times New Roman"/>
                      <w:bCs/>
                      <w:szCs w:val="28"/>
                    </w:rPr>
                    <w:t>分計。</w:t>
                  </w:r>
                </w:p>
                <w:p w:rsidR="005B515F" w:rsidRPr="00543291" w:rsidRDefault="005B515F" w:rsidP="00890A7F">
                  <w:pPr>
                    <w:numPr>
                      <w:ilvl w:val="0"/>
                      <w:numId w:val="881"/>
                    </w:numPr>
                    <w:spacing w:line="360" w:lineRule="exact"/>
                    <w:ind w:left="270" w:rightChars="35" w:right="84" w:hanging="270"/>
                    <w:rPr>
                      <w:rFonts w:ascii="Times New Roman" w:eastAsia="標楷體" w:hAnsi="Times New Roman"/>
                      <w:bCs/>
                      <w:szCs w:val="28"/>
                    </w:rPr>
                  </w:pPr>
                  <w:r w:rsidRPr="00543291">
                    <w:rPr>
                      <w:rFonts w:ascii="Times New Roman" w:eastAsia="標楷體" w:hAnsi="Times New Roman"/>
                      <w:bCs/>
                      <w:szCs w:val="28"/>
                    </w:rPr>
                    <w:t>如完成輔導全數業者亦獲得滿分。</w:t>
                  </w:r>
                </w:p>
              </w:tc>
            </w:tr>
            <w:tr w:rsidR="005B515F" w:rsidRPr="00543291" w:rsidTr="005B515F">
              <w:trPr>
                <w:jc w:val="center"/>
              </w:trPr>
              <w:tc>
                <w:tcPr>
                  <w:tcW w:w="2442" w:type="dxa"/>
                  <w:shd w:val="clear" w:color="auto" w:fill="auto"/>
                  <w:vAlign w:val="center"/>
                </w:tcPr>
                <w:p w:rsidR="005B515F" w:rsidRPr="00543291" w:rsidRDefault="005B515F" w:rsidP="005B515F">
                  <w:pPr>
                    <w:spacing w:line="360" w:lineRule="exact"/>
                    <w:ind w:rightChars="35" w:right="84"/>
                    <w:jc w:val="center"/>
                    <w:rPr>
                      <w:rFonts w:ascii="Times New Roman" w:eastAsia="標楷體" w:hAnsi="Times New Roman"/>
                      <w:bCs/>
                      <w:szCs w:val="28"/>
                    </w:rPr>
                  </w:pPr>
                  <w:r w:rsidRPr="00543291">
                    <w:rPr>
                      <w:rFonts w:ascii="新細明體" w:hAnsi="新細明體" w:cs="新細明體" w:hint="eastAsia"/>
                      <w:bCs/>
                      <w:szCs w:val="28"/>
                    </w:rPr>
                    <w:t>≧</w:t>
                  </w:r>
                  <w:r w:rsidRPr="00543291">
                    <w:rPr>
                      <w:rFonts w:ascii="Times New Roman" w:eastAsia="標楷體" w:hAnsi="Times New Roman"/>
                      <w:bCs/>
                      <w:szCs w:val="28"/>
                    </w:rPr>
                    <w:t>1</w:t>
                  </w:r>
                  <w:r w:rsidRPr="00543291">
                    <w:rPr>
                      <w:rFonts w:ascii="Times New Roman" w:eastAsia="標楷體" w:hAnsi="Times New Roman"/>
                      <w:bCs/>
                      <w:szCs w:val="28"/>
                    </w:rPr>
                    <w:t>，＜</w:t>
                  </w:r>
                  <w:r w:rsidRPr="00543291">
                    <w:rPr>
                      <w:rFonts w:ascii="Times New Roman" w:eastAsia="標楷體" w:hAnsi="Times New Roman"/>
                      <w:bCs/>
                      <w:szCs w:val="28"/>
                    </w:rPr>
                    <w:t>50</w:t>
                  </w:r>
                </w:p>
              </w:tc>
              <w:tc>
                <w:tcPr>
                  <w:tcW w:w="3376" w:type="dxa"/>
                  <w:shd w:val="clear" w:color="auto" w:fill="auto"/>
                  <w:vAlign w:val="center"/>
                </w:tcPr>
                <w:p w:rsidR="005B515F" w:rsidRPr="00543291" w:rsidRDefault="005B515F" w:rsidP="005B515F">
                  <w:pPr>
                    <w:spacing w:line="360" w:lineRule="exact"/>
                    <w:ind w:left="240" w:rightChars="35" w:right="84" w:hangingChars="100" w:hanging="240"/>
                    <w:rPr>
                      <w:rFonts w:ascii="Times New Roman" w:eastAsia="標楷體" w:hAnsi="Times New Roman"/>
                      <w:bCs/>
                      <w:szCs w:val="28"/>
                    </w:rPr>
                  </w:pPr>
                  <w:r w:rsidRPr="00543291">
                    <w:rPr>
                      <w:rFonts w:ascii="Times New Roman" w:eastAsia="標楷體" w:hAnsi="Times New Roman"/>
                      <w:bCs/>
                      <w:szCs w:val="28"/>
                    </w:rPr>
                    <w:t>1.</w:t>
                  </w:r>
                  <w:r w:rsidRPr="00543291">
                    <w:rPr>
                      <w:rFonts w:ascii="Times New Roman" w:eastAsia="標楷體" w:hAnsi="Times New Roman"/>
                      <w:bCs/>
                      <w:szCs w:val="28"/>
                    </w:rPr>
                    <w:t>全數輔導始得滿分。</w:t>
                  </w:r>
                </w:p>
                <w:p w:rsidR="005B515F" w:rsidRPr="00543291" w:rsidRDefault="005B515F" w:rsidP="005B515F">
                  <w:pPr>
                    <w:spacing w:line="360" w:lineRule="exact"/>
                    <w:ind w:left="240" w:rightChars="35" w:right="84" w:hangingChars="100" w:hanging="240"/>
                    <w:rPr>
                      <w:rFonts w:ascii="Times New Roman" w:eastAsia="標楷體" w:hAnsi="Times New Roman"/>
                      <w:bCs/>
                      <w:szCs w:val="28"/>
                    </w:rPr>
                  </w:pPr>
                  <w:r w:rsidRPr="00543291">
                    <w:rPr>
                      <w:rFonts w:ascii="Times New Roman" w:eastAsia="標楷體" w:hAnsi="Times New Roman"/>
                      <w:bCs/>
                      <w:szCs w:val="28"/>
                    </w:rPr>
                    <w:t>2.</w:t>
                  </w:r>
                  <w:r w:rsidRPr="00543291">
                    <w:rPr>
                      <w:rFonts w:ascii="Times New Roman" w:eastAsia="標楷體" w:hAnsi="Times New Roman"/>
                      <w:bCs/>
                      <w:szCs w:val="28"/>
                    </w:rPr>
                    <w:t>未全數完成輔導者，以下列公式依輔導比例計算</w:t>
                  </w:r>
                  <w:r w:rsidRPr="00543291">
                    <w:rPr>
                      <w:rFonts w:ascii="Times New Roman" w:eastAsia="標楷體" w:hAnsi="Times New Roman"/>
                      <w:bCs/>
                      <w:szCs w:val="28"/>
                    </w:rPr>
                    <w:t>(</w:t>
                  </w:r>
                  <w:r w:rsidRPr="00543291">
                    <w:rPr>
                      <w:rFonts w:ascii="Times New Roman" w:eastAsia="標楷體" w:hAnsi="Times New Roman"/>
                      <w:bCs/>
                      <w:szCs w:val="28"/>
                    </w:rPr>
                    <w:t>四捨五入至小數點第</w:t>
                  </w:r>
                  <w:r w:rsidRPr="00543291">
                    <w:rPr>
                      <w:rFonts w:ascii="Times New Roman" w:eastAsia="標楷體" w:hAnsi="Times New Roman"/>
                      <w:bCs/>
                      <w:szCs w:val="28"/>
                    </w:rPr>
                    <w:t>2</w:t>
                  </w:r>
                  <w:r w:rsidRPr="00543291">
                    <w:rPr>
                      <w:rFonts w:ascii="Times New Roman" w:eastAsia="標楷體" w:hAnsi="Times New Roman"/>
                      <w:bCs/>
                      <w:szCs w:val="28"/>
                    </w:rPr>
                    <w:t>位</w:t>
                  </w:r>
                  <w:r w:rsidRPr="00543291">
                    <w:rPr>
                      <w:rFonts w:ascii="Times New Roman" w:eastAsia="標楷體" w:hAnsi="Times New Roman"/>
                      <w:bCs/>
                      <w:szCs w:val="28"/>
                    </w:rPr>
                    <w:t>)</w:t>
                  </w:r>
                  <w:r w:rsidRPr="00543291">
                    <w:rPr>
                      <w:rFonts w:ascii="Times New Roman" w:hAnsi="Times New Roman"/>
                      <w:bCs/>
                      <w:szCs w:val="28"/>
                    </w:rPr>
                    <w:t>。</w:t>
                  </w:r>
                </w:p>
                <w:p w:rsidR="005B515F" w:rsidRPr="00543291" w:rsidRDefault="005B515F" w:rsidP="005B515F">
                  <w:pPr>
                    <w:spacing w:line="360" w:lineRule="exact"/>
                    <w:ind w:rightChars="35" w:right="84"/>
                    <w:rPr>
                      <w:rFonts w:ascii="Times New Roman" w:eastAsia="標楷體" w:hAnsi="Times New Roman"/>
                      <w:bCs/>
                      <w:szCs w:val="28"/>
                    </w:rPr>
                  </w:pPr>
                  <w:r w:rsidRPr="00543291">
                    <w:rPr>
                      <w:rFonts w:ascii="Times New Roman" w:eastAsia="標楷體" w:hAnsi="Times New Roman"/>
                      <w:bCs/>
                      <w:kern w:val="0"/>
                      <w:szCs w:val="28"/>
                    </w:rPr>
                    <w:t>公式：</w:t>
                  </w:r>
                  <w:r w:rsidRPr="00543291">
                    <w:rPr>
                      <w:rFonts w:ascii="Times New Roman" w:eastAsia="標楷體" w:hAnsi="Times New Roman"/>
                      <w:bCs/>
                      <w:kern w:val="0"/>
                      <w:szCs w:val="28"/>
                    </w:rPr>
                    <w:t>(</w:t>
                  </w:r>
                  <w:r w:rsidRPr="00543291">
                    <w:rPr>
                      <w:rFonts w:ascii="Times New Roman" w:eastAsia="標楷體" w:hAnsi="Times New Roman"/>
                      <w:bCs/>
                      <w:kern w:val="0"/>
                      <w:szCs w:val="28"/>
                    </w:rPr>
                    <w:t>輔導家數</w:t>
                  </w:r>
                  <w:r w:rsidRPr="00543291">
                    <w:rPr>
                      <w:rFonts w:ascii="Times New Roman" w:eastAsia="標楷體" w:hAnsi="Times New Roman"/>
                      <w:bCs/>
                      <w:kern w:val="0"/>
                      <w:szCs w:val="28"/>
                    </w:rPr>
                    <w:t>/</w:t>
                  </w:r>
                  <w:r w:rsidRPr="00543291">
                    <w:rPr>
                      <w:rFonts w:ascii="Times New Roman" w:eastAsia="標楷體" w:hAnsi="Times New Roman"/>
                      <w:bCs/>
                      <w:kern w:val="0"/>
                      <w:szCs w:val="28"/>
                    </w:rPr>
                    <w:t>母數</w:t>
                  </w:r>
                  <w:r w:rsidRPr="00543291">
                    <w:rPr>
                      <w:rFonts w:ascii="Times New Roman" w:eastAsia="標楷體" w:hAnsi="Times New Roman"/>
                      <w:bCs/>
                      <w:kern w:val="0"/>
                      <w:szCs w:val="28"/>
                    </w:rPr>
                    <w:t>) x 2</w:t>
                  </w:r>
                  <w:r w:rsidRPr="00543291">
                    <w:rPr>
                      <w:rFonts w:ascii="Times New Roman" w:eastAsia="標楷體" w:hAnsi="Times New Roman"/>
                      <w:bCs/>
                      <w:kern w:val="0"/>
                      <w:szCs w:val="28"/>
                    </w:rPr>
                    <w:t>分</w:t>
                  </w:r>
                </w:p>
              </w:tc>
            </w:tr>
          </w:tbl>
          <w:p w:rsidR="005B515F" w:rsidRPr="00543291" w:rsidRDefault="005B515F" w:rsidP="005B515F">
            <w:pPr>
              <w:spacing w:line="360" w:lineRule="exact"/>
              <w:ind w:rightChars="35" w:right="84"/>
              <w:rPr>
                <w:rFonts w:ascii="Times New Roman" w:eastAsia="標楷體" w:hAnsi="Times New Roman"/>
                <w:sz w:val="28"/>
                <w:szCs w:val="28"/>
              </w:rPr>
            </w:pP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二、【加分項目</w:t>
            </w:r>
            <w:r w:rsidRPr="00543291">
              <w:rPr>
                <w:rFonts w:ascii="Times New Roman" w:eastAsia="標楷體" w:hAnsi="Times New Roman"/>
                <w:sz w:val="28"/>
                <w:szCs w:val="28"/>
              </w:rPr>
              <w:t>(</w:t>
            </w:r>
            <w:r w:rsidRPr="00543291">
              <w:rPr>
                <w:rFonts w:ascii="Times New Roman" w:eastAsia="標楷體" w:hAnsi="Times New Roman"/>
                <w:sz w:val="28"/>
                <w:szCs w:val="28"/>
              </w:rPr>
              <w:t>上限</w:t>
            </w:r>
            <w:r w:rsidRPr="00543291">
              <w:rPr>
                <w:rFonts w:ascii="Times New Roman" w:eastAsia="標楷體" w:hAnsi="Times New Roman"/>
                <w:sz w:val="28"/>
                <w:szCs w:val="28"/>
              </w:rPr>
              <w:t>2</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5B515F">
            <w:pPr>
              <w:spacing w:line="360" w:lineRule="exact"/>
              <w:ind w:left="482"/>
              <w:jc w:val="both"/>
              <w:rPr>
                <w:rFonts w:ascii="Times New Roman" w:eastAsia="標楷體" w:hAnsi="Times New Roman"/>
                <w:sz w:val="28"/>
                <w:szCs w:val="28"/>
              </w:rPr>
            </w:pPr>
            <w:r w:rsidRPr="00543291">
              <w:rPr>
                <w:rFonts w:ascii="Times New Roman" w:eastAsia="標楷體" w:hAnsi="Times New Roman" w:hint="eastAsia"/>
                <w:sz w:val="28"/>
                <w:szCs w:val="28"/>
              </w:rPr>
              <w:t>1.</w:t>
            </w:r>
            <w:r w:rsidRPr="00543291">
              <w:rPr>
                <w:rFonts w:ascii="Times New Roman" w:eastAsia="標楷體" w:hAnsi="Times New Roman"/>
                <w:sz w:val="28"/>
                <w:szCs w:val="28"/>
              </w:rPr>
              <w:t>協助查核實際販售場所</w:t>
            </w:r>
          </w:p>
          <w:p w:rsidR="005B515F" w:rsidRPr="00543291" w:rsidRDefault="005B515F" w:rsidP="005B515F">
            <w:pPr>
              <w:spacing w:line="360" w:lineRule="exact"/>
              <w:ind w:left="480" w:rightChars="35" w:right="84"/>
              <w:jc w:val="both"/>
              <w:rPr>
                <w:rFonts w:ascii="Times New Roman" w:eastAsia="標楷體" w:hAnsi="Times New Roman"/>
                <w:sz w:val="28"/>
                <w:szCs w:val="28"/>
              </w:rPr>
            </w:pPr>
            <w:r w:rsidRPr="00543291">
              <w:rPr>
                <w:rFonts w:ascii="Times New Roman" w:eastAsia="標楷體" w:hAnsi="Times New Roman"/>
                <w:sz w:val="28"/>
                <w:szCs w:val="28"/>
              </w:rPr>
              <w:t>實際販售場所所轄衛生局倘協助公司或商業登記地之所轄衛生局查核，並依附表填復查核結果，得以每家</w:t>
            </w:r>
            <w:r w:rsidRPr="00543291">
              <w:rPr>
                <w:rFonts w:ascii="Times New Roman" w:eastAsia="標楷體" w:hAnsi="Times New Roman"/>
                <w:sz w:val="28"/>
                <w:szCs w:val="28"/>
              </w:rPr>
              <w:t>0.04</w:t>
            </w:r>
            <w:r w:rsidRPr="00543291">
              <w:rPr>
                <w:rFonts w:ascii="Times New Roman" w:eastAsia="標楷體" w:hAnsi="Times New Roman"/>
                <w:sz w:val="28"/>
                <w:szCs w:val="28"/>
              </w:rPr>
              <w:t>分酌予加分，與前項加總，以不得超過本指標</w:t>
            </w:r>
            <w:r w:rsidRPr="00543291">
              <w:rPr>
                <w:rFonts w:ascii="Times New Roman" w:eastAsia="標楷體" w:hAnsi="Times New Roman"/>
                <w:sz w:val="28"/>
                <w:szCs w:val="28"/>
              </w:rPr>
              <w:t>2</w:t>
            </w:r>
            <w:r w:rsidRPr="00543291">
              <w:rPr>
                <w:rFonts w:ascii="Times New Roman" w:eastAsia="標楷體" w:hAnsi="Times New Roman"/>
                <w:sz w:val="28"/>
                <w:szCs w:val="28"/>
              </w:rPr>
              <w:t>分為限。</w:t>
            </w:r>
          </w:p>
          <w:p w:rsidR="005B515F" w:rsidRPr="00543291" w:rsidRDefault="005B515F" w:rsidP="005B515F">
            <w:pPr>
              <w:spacing w:line="360" w:lineRule="exact"/>
              <w:ind w:left="480" w:rightChars="35" w:right="84"/>
              <w:jc w:val="both"/>
              <w:rPr>
                <w:rFonts w:ascii="Times New Roman" w:eastAsia="標楷體" w:hAnsi="Times New Roman"/>
                <w:kern w:val="0"/>
                <w:sz w:val="28"/>
                <w:szCs w:val="28"/>
              </w:rPr>
            </w:pPr>
            <w:r w:rsidRPr="00543291">
              <w:rPr>
                <w:rFonts w:ascii="Times New Roman" w:eastAsia="標楷體" w:hAnsi="Times New Roman" w:hint="eastAsia"/>
                <w:sz w:val="28"/>
                <w:szCs w:val="28"/>
              </w:rPr>
              <w:t>2.</w:t>
            </w:r>
            <w:r w:rsidRPr="00543291">
              <w:rPr>
                <w:rFonts w:ascii="Times New Roman" w:eastAsia="標楷體" w:hAnsi="Times New Roman"/>
                <w:kern w:val="0"/>
                <w:sz w:val="28"/>
                <w:szCs w:val="28"/>
              </w:rPr>
              <w:t xml:space="preserve"> </w:t>
            </w:r>
            <w:r w:rsidRPr="00543291">
              <w:rPr>
                <w:rFonts w:ascii="Times New Roman" w:eastAsia="標楷體" w:hAnsi="Times New Roman"/>
                <w:kern w:val="0"/>
                <w:sz w:val="28"/>
                <w:szCs w:val="28"/>
              </w:rPr>
              <w:t>追蹤</w:t>
            </w:r>
            <w:r w:rsidRPr="00543291">
              <w:rPr>
                <w:rFonts w:ascii="Times New Roman" w:eastAsia="標楷體" w:hAnsi="Times New Roman"/>
                <w:kern w:val="0"/>
                <w:sz w:val="28"/>
                <w:szCs w:val="28"/>
              </w:rPr>
              <w:t>110</w:t>
            </w:r>
            <w:r w:rsidRPr="00543291">
              <w:rPr>
                <w:rFonts w:ascii="Times New Roman" w:eastAsia="標楷體" w:hAnsi="Times New Roman"/>
                <w:kern w:val="0"/>
                <w:sz w:val="28"/>
                <w:szCs w:val="28"/>
              </w:rPr>
              <w:t>年輔導之業者</w:t>
            </w:r>
          </w:p>
          <w:p w:rsidR="005B515F" w:rsidRPr="00543291" w:rsidRDefault="005B515F" w:rsidP="005B515F">
            <w:pPr>
              <w:spacing w:line="360" w:lineRule="exact"/>
              <w:ind w:left="480" w:rightChars="35" w:right="84"/>
              <w:jc w:val="both"/>
              <w:rPr>
                <w:rFonts w:ascii="Times New Roman" w:eastAsia="標楷體" w:hAnsi="Times New Roman"/>
                <w:sz w:val="28"/>
                <w:szCs w:val="28"/>
              </w:rPr>
            </w:pPr>
            <w:r w:rsidRPr="00543291">
              <w:rPr>
                <w:rFonts w:ascii="Times New Roman" w:eastAsia="標楷體" w:hAnsi="Times New Roman"/>
                <w:kern w:val="0"/>
                <w:sz w:val="28"/>
                <w:szCs w:val="28"/>
              </w:rPr>
              <w:t>110</w:t>
            </w:r>
            <w:r w:rsidRPr="00543291">
              <w:rPr>
                <w:rFonts w:ascii="Times New Roman" w:eastAsia="標楷體" w:hAnsi="Times New Roman"/>
                <w:kern w:val="0"/>
                <w:sz w:val="28"/>
                <w:szCs w:val="28"/>
              </w:rPr>
              <w:t>年輔導過的業者，於</w:t>
            </w: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年續追蹤查核業者仍登錄販售食品添加物，並完成年度確認者，得以每家</w:t>
            </w:r>
            <w:r w:rsidRPr="00543291">
              <w:rPr>
                <w:rFonts w:ascii="Times New Roman" w:eastAsia="標楷體" w:hAnsi="Times New Roman"/>
                <w:kern w:val="0"/>
                <w:sz w:val="28"/>
                <w:szCs w:val="28"/>
              </w:rPr>
              <w:t>0.02</w:t>
            </w:r>
            <w:r w:rsidRPr="00543291">
              <w:rPr>
                <w:rFonts w:ascii="Times New Roman" w:eastAsia="標楷體" w:hAnsi="Times New Roman"/>
                <w:kern w:val="0"/>
                <w:sz w:val="28"/>
                <w:szCs w:val="28"/>
              </w:rPr>
              <w:t>分酌予加分。</w:t>
            </w:r>
          </w:p>
          <w:p w:rsidR="005B515F" w:rsidRPr="00543291" w:rsidRDefault="005B515F" w:rsidP="005B515F">
            <w:pPr>
              <w:spacing w:line="360" w:lineRule="exact"/>
              <w:ind w:rightChars="35" w:right="84"/>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考評資料：</w:t>
            </w:r>
          </w:p>
          <w:p w:rsidR="005B515F" w:rsidRPr="00543291" w:rsidRDefault="005B515F" w:rsidP="005B515F">
            <w:pPr>
              <w:spacing w:line="360" w:lineRule="exact"/>
              <w:ind w:rightChars="35" w:right="84"/>
              <w:jc w:val="both"/>
              <w:rPr>
                <w:rFonts w:ascii="Times New Roman" w:eastAsia="標楷體" w:hAnsi="Times New Roman"/>
                <w:sz w:val="28"/>
                <w:szCs w:val="28"/>
              </w:rPr>
            </w:pPr>
            <w:r w:rsidRPr="00543291">
              <w:rPr>
                <w:rFonts w:ascii="Times New Roman" w:eastAsia="標楷體" w:hAnsi="Times New Roman"/>
                <w:sz w:val="28"/>
                <w:szCs w:val="28"/>
              </w:rPr>
              <w:t>倘業者確實販售食品添加物，應確認以下事項，皆符合始列為合格：</w:t>
            </w:r>
          </w:p>
          <w:p w:rsidR="005B515F" w:rsidRPr="00543291" w:rsidRDefault="005B515F" w:rsidP="005B515F">
            <w:pPr>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(1)</w:t>
            </w:r>
            <w:r w:rsidRPr="00543291">
              <w:rPr>
                <w:rFonts w:ascii="Times New Roman" w:eastAsia="標楷體" w:hAnsi="Times New Roman"/>
                <w:sz w:val="28"/>
                <w:szCs w:val="28"/>
              </w:rPr>
              <w:t>是否完成業者及食品添加物產品登錄。</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(2)</w:t>
            </w:r>
            <w:r w:rsidRPr="00543291">
              <w:rPr>
                <w:rFonts w:ascii="Times New Roman" w:eastAsia="標楷體" w:hAnsi="Times New Roman"/>
                <w:sz w:val="28"/>
                <w:szCs w:val="28"/>
              </w:rPr>
              <w:t>是否皆為准用品項。</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(3)</w:t>
            </w:r>
            <w:r w:rsidRPr="00543291">
              <w:rPr>
                <w:rFonts w:ascii="Times New Roman" w:eastAsia="標楷體" w:hAnsi="Times New Roman"/>
                <w:sz w:val="28"/>
                <w:szCs w:val="28"/>
              </w:rPr>
              <w:t>是否依食品安全衛生管理法第</w:t>
            </w:r>
            <w:r w:rsidRPr="00543291">
              <w:rPr>
                <w:rFonts w:ascii="Times New Roman" w:eastAsia="標楷體" w:hAnsi="Times New Roman"/>
                <w:sz w:val="28"/>
                <w:szCs w:val="28"/>
              </w:rPr>
              <w:t>24</w:t>
            </w:r>
            <w:r w:rsidRPr="00543291">
              <w:rPr>
                <w:rFonts w:ascii="Times New Roman" w:eastAsia="標楷體" w:hAnsi="Times New Roman"/>
                <w:sz w:val="28"/>
                <w:szCs w:val="28"/>
              </w:rPr>
              <w:t>條正確標示。</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(4)</w:t>
            </w:r>
            <w:r w:rsidRPr="00543291">
              <w:rPr>
                <w:rFonts w:ascii="Times New Roman" w:eastAsia="標楷體" w:hAnsi="Times New Roman"/>
                <w:sz w:val="28"/>
                <w:szCs w:val="28"/>
              </w:rPr>
              <w:t>是否有食品添加物專區貯存。</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(5)</w:t>
            </w:r>
            <w:r w:rsidRPr="00543291">
              <w:rPr>
                <w:rFonts w:ascii="Times New Roman" w:eastAsia="標楷體" w:hAnsi="Times New Roman"/>
                <w:sz w:val="28"/>
                <w:szCs w:val="28"/>
              </w:rPr>
              <w:t>是否有食品添加物專冊紀錄。</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(6)</w:t>
            </w:r>
            <w:r w:rsidRPr="00543291">
              <w:rPr>
                <w:rFonts w:ascii="Times New Roman" w:eastAsia="標楷體" w:hAnsi="Times New Roman"/>
                <w:sz w:val="28"/>
                <w:szCs w:val="28"/>
              </w:rPr>
              <w:t>是否有食品添加物專人管理。</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(7)</w:t>
            </w:r>
            <w:r w:rsidRPr="00543291">
              <w:rPr>
                <w:rFonts w:ascii="Times New Roman" w:eastAsia="標楷體" w:hAnsi="Times New Roman"/>
                <w:sz w:val="28"/>
                <w:szCs w:val="28"/>
              </w:rPr>
              <w:t>出售非供食品加工之化工原料，如知道買方為食品製造業者時，是否主動告知該化工原料不得使用於食品用途。</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(8)</w:t>
            </w:r>
            <w:r w:rsidRPr="00543291">
              <w:rPr>
                <w:rFonts w:ascii="Times New Roman" w:eastAsia="標楷體" w:hAnsi="Times New Roman"/>
                <w:sz w:val="28"/>
                <w:szCs w:val="28"/>
              </w:rPr>
              <w:t>是否沒有於未取得查驗登記核可下分裝單方食品添加物。</w:t>
            </w:r>
          </w:p>
          <w:p w:rsidR="005B515F" w:rsidRPr="00543291" w:rsidRDefault="005B515F" w:rsidP="005B515F">
            <w:pPr>
              <w:tabs>
                <w:tab w:val="left" w:pos="572"/>
              </w:tabs>
              <w:spacing w:line="360" w:lineRule="exact"/>
              <w:ind w:leftChars="100" w:left="562" w:hangingChars="115" w:hanging="322"/>
              <w:jc w:val="both"/>
              <w:rPr>
                <w:rFonts w:ascii="Times New Roman" w:eastAsia="標楷體" w:hAnsi="Times New Roman"/>
                <w:sz w:val="28"/>
                <w:szCs w:val="28"/>
              </w:rPr>
            </w:pPr>
            <w:r w:rsidRPr="00543291">
              <w:rPr>
                <w:rFonts w:ascii="Times New Roman" w:eastAsia="標楷體" w:hAnsi="Times New Roman"/>
                <w:sz w:val="28"/>
                <w:szCs w:val="28"/>
              </w:rPr>
              <w:t>(9)</w:t>
            </w:r>
            <w:r w:rsidRPr="00543291">
              <w:rPr>
                <w:rFonts w:ascii="Times New Roman" w:eastAsia="標楷體" w:hAnsi="Times New Roman"/>
                <w:sz w:val="28"/>
                <w:szCs w:val="28"/>
              </w:rPr>
              <w:t>是否沒有宣稱非准用品項可作食品添加物使用</w:t>
            </w:r>
          </w:p>
          <w:p w:rsidR="005B515F" w:rsidRPr="00543291" w:rsidRDefault="005B515F" w:rsidP="005B515F">
            <w:pPr>
              <w:tabs>
                <w:tab w:val="left" w:pos="572"/>
              </w:tabs>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備註：</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本案係以公司或商業登記地之所轄衛生局執行，倘查核發現公司或商業登記地址非實際販售場所，則應移請實際販售場所所轄衛生局辦理後續輔導，始得計分</w:t>
            </w:r>
            <w:r w:rsidRPr="00543291">
              <w:rPr>
                <w:rFonts w:ascii="Times New Roman" w:eastAsia="標楷體" w:hAnsi="Times New Roman" w:hint="eastAsia"/>
                <w:sz w:val="28"/>
                <w:szCs w:val="28"/>
              </w:rPr>
              <w:t>，而</w:t>
            </w:r>
            <w:r w:rsidRPr="00543291">
              <w:rPr>
                <w:rFonts w:ascii="Times New Roman" w:eastAsia="標楷體" w:hAnsi="Times New Roman"/>
                <w:sz w:val="28"/>
                <w:szCs w:val="28"/>
              </w:rPr>
              <w:t>實際販售場所</w:t>
            </w:r>
            <w:r w:rsidRPr="00543291">
              <w:rPr>
                <w:rFonts w:ascii="Times New Roman" w:eastAsia="標楷體" w:hAnsi="Times New Roman" w:hint="eastAsia"/>
                <w:sz w:val="28"/>
                <w:szCs w:val="28"/>
              </w:rPr>
              <w:t>所轄衛生局協助查核則計入加分項目計算。</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倘查核發現業者實際未販售食品添加物或已歇業，應請業者刪除食品添加物販售業者及其產品非登不可登錄資訊，或衛生局廢止其登錄資訊，始得計分。</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本項指標食品添加物販售業者之母數參考清單由食藥署提供。</w:t>
            </w:r>
          </w:p>
          <w:p w:rsidR="005B515F" w:rsidRPr="00543291" w:rsidRDefault="005B515F" w:rsidP="00890A7F">
            <w:pPr>
              <w:numPr>
                <w:ilvl w:val="0"/>
                <w:numId w:val="838"/>
              </w:numPr>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本案惠請地方衛生局提供輔導業者名單之</w:t>
            </w:r>
            <w:r w:rsidRPr="00543291">
              <w:rPr>
                <w:rFonts w:ascii="Times New Roman" w:eastAsia="標楷體" w:hAnsi="Times New Roman"/>
                <w:sz w:val="28"/>
                <w:szCs w:val="28"/>
              </w:rPr>
              <w:t>EXCIL</w:t>
            </w:r>
            <w:r w:rsidRPr="00543291">
              <w:rPr>
                <w:rFonts w:ascii="Times New Roman" w:eastAsia="標楷體" w:hAnsi="Times New Roman"/>
                <w:sz w:val="28"/>
                <w:szCs w:val="28"/>
              </w:rPr>
              <w:t>檔及至少</w:t>
            </w:r>
            <w:r w:rsidRPr="00543291">
              <w:rPr>
                <w:rFonts w:ascii="Times New Roman" w:eastAsia="標楷體" w:hAnsi="Times New Roman"/>
                <w:sz w:val="28"/>
                <w:szCs w:val="28"/>
              </w:rPr>
              <w:t>2</w:t>
            </w:r>
            <w:r w:rsidRPr="00543291">
              <w:rPr>
                <w:rFonts w:ascii="Times New Roman" w:eastAsia="標楷體" w:hAnsi="Times New Roman"/>
                <w:sz w:val="28"/>
                <w:szCs w:val="28"/>
              </w:rPr>
              <w:t>張改善前後照片或業者食品添加物管理</w:t>
            </w:r>
            <w:r w:rsidRPr="00543291">
              <w:rPr>
                <w:rFonts w:ascii="Times New Roman" w:eastAsia="標楷體" w:hAnsi="Times New Roman"/>
                <w:sz w:val="28"/>
                <w:szCs w:val="28"/>
              </w:rPr>
              <w:t>(</w:t>
            </w:r>
            <w:r w:rsidRPr="00543291">
              <w:rPr>
                <w:rFonts w:ascii="Times New Roman" w:eastAsia="標楷體" w:hAnsi="Times New Roman"/>
                <w:sz w:val="28"/>
                <w:szCs w:val="28"/>
              </w:rPr>
              <w:t>例如：食品添加物專區貯放、食品添加物專冊管理</w:t>
            </w:r>
            <w:r w:rsidRPr="00543291">
              <w:rPr>
                <w:rFonts w:ascii="Times New Roman" w:eastAsia="標楷體" w:hAnsi="Times New Roman"/>
                <w:sz w:val="28"/>
                <w:szCs w:val="28"/>
              </w:rPr>
              <w:t>)</w:t>
            </w:r>
            <w:r w:rsidRPr="00543291">
              <w:rPr>
                <w:rFonts w:ascii="Times New Roman" w:eastAsia="標楷體" w:hAnsi="Times New Roman"/>
                <w:sz w:val="28"/>
                <w:szCs w:val="28"/>
              </w:rPr>
              <w:t>照片佐證。</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政府提供稽查相關佐證資料</w:t>
            </w:r>
            <w:r w:rsidRPr="00543291">
              <w:rPr>
                <w:rFonts w:ascii="Times New Roman" w:eastAsia="標楷體" w:hAnsi="Times New Roman"/>
                <w:sz w:val="28"/>
                <w:szCs w:val="28"/>
              </w:rPr>
              <w:t>(</w:t>
            </w:r>
            <w:r w:rsidRPr="00543291">
              <w:rPr>
                <w:rFonts w:ascii="Times New Roman" w:eastAsia="標楷體" w:hAnsi="Times New Roman"/>
                <w:sz w:val="28"/>
                <w:szCs w:val="28"/>
              </w:rPr>
              <w:t>如附表</w:t>
            </w:r>
            <w:r w:rsidRPr="00543291">
              <w:rPr>
                <w:rFonts w:ascii="Times New Roman" w:eastAsia="標楷體" w:hAnsi="Times New Roman"/>
                <w:sz w:val="28"/>
                <w:szCs w:val="28"/>
              </w:rPr>
              <w:t>11)</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4"/>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強化食品輸入業者開立電子發票</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應建立食品追溯追蹤管理系統之食品輸入業者，且係經財政部認定須開立統一發票者，提升其開立電子發票業者家數</w:t>
            </w:r>
          </w:p>
        </w:tc>
        <w:tc>
          <w:tcPr>
            <w:tcW w:w="6378" w:type="dxa"/>
            <w:shd w:val="clear" w:color="auto" w:fill="auto"/>
          </w:tcPr>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4"/>
              </w:rPr>
            </w:pPr>
            <w:r w:rsidRPr="00543291">
              <w:rPr>
                <w:rFonts w:ascii="Times New Roman" w:eastAsia="標楷體" w:hAnsi="Times New Roman"/>
                <w:sz w:val="28"/>
                <w:szCs w:val="24"/>
              </w:rPr>
              <w:t>依食藥署提供經財政部確認之未使用電子發票清單，確認電子發票</w:t>
            </w:r>
            <w:r w:rsidRPr="00543291">
              <w:rPr>
                <w:rFonts w:ascii="Times New Roman" w:eastAsia="標楷體" w:hAnsi="Times New Roman" w:hint="eastAsia"/>
                <w:sz w:val="28"/>
                <w:szCs w:val="24"/>
              </w:rPr>
              <w:t>開立</w:t>
            </w:r>
            <w:r w:rsidRPr="00543291">
              <w:rPr>
                <w:rFonts w:ascii="Times New Roman" w:eastAsia="標楷體" w:hAnsi="Times New Roman"/>
                <w:sz w:val="28"/>
                <w:szCs w:val="24"/>
              </w:rPr>
              <w:t>情形，依各縣市衛生局之原未</w:t>
            </w:r>
            <w:r w:rsidRPr="00543291">
              <w:rPr>
                <w:rFonts w:ascii="Times New Roman" w:eastAsia="標楷體" w:hAnsi="Times New Roman" w:hint="eastAsia"/>
                <w:sz w:val="28"/>
                <w:szCs w:val="24"/>
              </w:rPr>
              <w:t>開立或未導入之業者</w:t>
            </w:r>
            <w:r w:rsidRPr="00543291">
              <w:rPr>
                <w:rFonts w:ascii="Times New Roman" w:eastAsia="標楷體" w:hAnsi="Times New Roman"/>
                <w:sz w:val="28"/>
                <w:szCs w:val="24"/>
              </w:rPr>
              <w:t>家數分為下列級距計分</w:t>
            </w:r>
            <w:r w:rsidRPr="00543291">
              <w:rPr>
                <w:rFonts w:ascii="Times New Roman" w:eastAsia="標楷體" w:hAnsi="Times New Roman" w:hint="eastAsia"/>
                <w:sz w:val="28"/>
                <w:szCs w:val="24"/>
              </w:rPr>
              <w:t>(</w:t>
            </w:r>
            <w:r w:rsidRPr="00543291">
              <w:rPr>
                <w:rFonts w:ascii="Times New Roman" w:eastAsia="標楷體" w:hAnsi="Times New Roman" w:hint="eastAsia"/>
                <w:sz w:val="28"/>
                <w:szCs w:val="24"/>
              </w:rPr>
              <w:t>母數比率以無條件進位計算</w:t>
            </w:r>
            <w:r w:rsidRPr="00543291">
              <w:rPr>
                <w:rFonts w:ascii="Times New Roman" w:eastAsia="標楷體" w:hAnsi="Times New Roman" w:hint="eastAsia"/>
                <w:sz w:val="28"/>
                <w:szCs w:val="24"/>
              </w:rPr>
              <w:t>)</w:t>
            </w:r>
            <w:r w:rsidRPr="00543291">
              <w:rPr>
                <w:rFonts w:ascii="Times New Roman" w:eastAsia="標楷體" w:hAnsi="Times New Roman"/>
                <w:sz w:val="28"/>
                <w:szCs w:val="24"/>
              </w:rPr>
              <w:t>。</w:t>
            </w:r>
          </w:p>
          <w:p w:rsidR="005B515F" w:rsidRPr="00543291" w:rsidRDefault="005B515F" w:rsidP="005B515F">
            <w:pPr>
              <w:pStyle w:val="aff0"/>
              <w:adjustRightInd w:val="0"/>
              <w:snapToGrid w:val="0"/>
              <w:spacing w:line="360" w:lineRule="exact"/>
              <w:ind w:leftChars="0" w:left="591"/>
              <w:jc w:val="both"/>
              <w:rPr>
                <w:rFonts w:ascii="Times New Roman" w:eastAsia="標楷體" w:hAnsi="Times New Roman"/>
                <w:sz w:val="28"/>
                <w:szCs w:val="24"/>
              </w:rPr>
            </w:pPr>
          </w:p>
          <w:p w:rsidR="005B515F" w:rsidRPr="00543291" w:rsidRDefault="005B515F" w:rsidP="005B515F">
            <w:pPr>
              <w:pStyle w:val="aff0"/>
              <w:adjustRightInd w:val="0"/>
              <w:snapToGrid w:val="0"/>
              <w:spacing w:line="300" w:lineRule="exact"/>
              <w:ind w:leftChars="0" w:left="171"/>
              <w:jc w:val="both"/>
              <w:rPr>
                <w:rFonts w:ascii="Times New Roman" w:eastAsia="標楷體" w:hAnsi="Times New Roman"/>
                <w:sz w:val="28"/>
                <w:szCs w:val="28"/>
              </w:rPr>
            </w:pP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一</w:t>
            </w:r>
            <w:r w:rsidRPr="00543291">
              <w:rPr>
                <w:rFonts w:ascii="Times New Roman" w:eastAsia="標楷體" w:hAnsi="Times New Roman"/>
                <w:sz w:val="28"/>
                <w:szCs w:val="28"/>
              </w:rPr>
              <w:t>)</w:t>
            </w:r>
            <w:r w:rsidRPr="00543291">
              <w:rPr>
                <w:rFonts w:ascii="Times New Roman" w:eastAsia="標楷體" w:hAnsi="Times New Roman"/>
                <w:sz w:val="28"/>
                <w:szCs w:val="28"/>
              </w:rPr>
              <w:t>原始分數</w:t>
            </w:r>
          </w:p>
          <w:tbl>
            <w:tblPr>
              <w:tblStyle w:val="aff"/>
              <w:tblpPr w:leftFromText="180" w:rightFromText="180" w:vertAnchor="text" w:horzAnchor="margin" w:tblpY="333"/>
              <w:tblOverlap w:val="never"/>
              <w:tblW w:w="6163" w:type="dxa"/>
              <w:tblLayout w:type="fixed"/>
              <w:tblLook w:val="04A0" w:firstRow="1" w:lastRow="0" w:firstColumn="1" w:lastColumn="0" w:noHBand="0" w:noVBand="1"/>
            </w:tblPr>
            <w:tblGrid>
              <w:gridCol w:w="1604"/>
              <w:gridCol w:w="939"/>
              <w:gridCol w:w="1609"/>
              <w:gridCol w:w="804"/>
              <w:gridCol w:w="1207"/>
            </w:tblGrid>
            <w:tr w:rsidR="005B515F" w:rsidRPr="00543291" w:rsidTr="005B515F">
              <w:trPr>
                <w:trHeight w:val="498"/>
              </w:trPr>
              <w:tc>
                <w:tcPr>
                  <w:tcW w:w="1301"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原未開立家數</w:t>
                  </w:r>
                  <w:r w:rsidRPr="00543291">
                    <w:rPr>
                      <w:rFonts w:ascii="Times New Roman" w:eastAsia="標楷體" w:hAnsi="Times New Roman"/>
                      <w:sz w:val="24"/>
                      <w:szCs w:val="24"/>
                    </w:rPr>
                    <w:t>(B)</w:t>
                  </w:r>
                </w:p>
              </w:tc>
              <w:tc>
                <w:tcPr>
                  <w:tcW w:w="762"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500</w:t>
                  </w:r>
                </w:p>
              </w:tc>
              <w:tc>
                <w:tcPr>
                  <w:tcW w:w="1305"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500</w:t>
                  </w:r>
                  <w:r w:rsidRPr="00543291">
                    <w:rPr>
                      <w:rFonts w:ascii="Times New Roman" w:eastAsia="標楷體" w:hAnsi="Times New Roman"/>
                      <w:sz w:val="24"/>
                      <w:szCs w:val="24"/>
                    </w:rPr>
                    <w:t>＞</w:t>
                  </w: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200</w:t>
                  </w:r>
                </w:p>
              </w:tc>
              <w:tc>
                <w:tcPr>
                  <w:tcW w:w="652"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B&lt;200</w:t>
                  </w:r>
                </w:p>
              </w:tc>
              <w:tc>
                <w:tcPr>
                  <w:tcW w:w="979"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原始</w:t>
                  </w:r>
                </w:p>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208"/>
              </w:trPr>
              <w:tc>
                <w:tcPr>
                  <w:tcW w:w="1301" w:type="pct"/>
                  <w:vMerge w:val="restar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經輔導、</w:t>
                  </w:r>
                  <w:r w:rsidRPr="00543291">
                    <w:rPr>
                      <w:rFonts w:ascii="Times New Roman" w:eastAsia="標楷體" w:hAnsi="Times New Roman"/>
                      <w:sz w:val="24"/>
                      <w:szCs w:val="24"/>
                    </w:rPr>
                    <w:t>查核後</w:t>
                  </w:r>
                  <w:r w:rsidRPr="00543291">
                    <w:rPr>
                      <w:rFonts w:ascii="Times New Roman" w:eastAsia="標楷體" w:hAnsi="Times New Roman" w:hint="eastAsia"/>
                      <w:sz w:val="24"/>
                      <w:szCs w:val="24"/>
                    </w:rPr>
                    <w:t>完成</w:t>
                  </w:r>
                  <w:r w:rsidRPr="00543291">
                    <w:rPr>
                      <w:rFonts w:ascii="Times New Roman" w:eastAsia="標楷體" w:hAnsi="Times New Roman"/>
                      <w:sz w:val="24"/>
                      <w:szCs w:val="24"/>
                    </w:rPr>
                    <w:t>開立電子發票家數</w:t>
                  </w:r>
                  <w:r w:rsidRPr="00543291">
                    <w:rPr>
                      <w:rFonts w:ascii="Times New Roman" w:eastAsia="標楷體" w:hAnsi="Times New Roman" w:hint="eastAsia"/>
                      <w:sz w:val="24"/>
                      <w:szCs w:val="24"/>
                    </w:rPr>
                    <w:t>(</w:t>
                  </w:r>
                  <w:r w:rsidRPr="00543291">
                    <w:rPr>
                      <w:rFonts w:ascii="Times New Roman" w:eastAsia="標楷體" w:hAnsi="Times New Roman"/>
                      <w:sz w:val="24"/>
                      <w:szCs w:val="24"/>
                    </w:rPr>
                    <w:t>A)</w:t>
                  </w:r>
                  <w:r w:rsidRPr="00543291">
                    <w:rPr>
                      <w:rFonts w:ascii="Times New Roman" w:eastAsia="標楷體" w:hAnsi="Times New Roman"/>
                      <w:sz w:val="24"/>
                      <w:szCs w:val="24"/>
                    </w:rPr>
                    <w:t>之占</w:t>
                  </w:r>
                  <w:r w:rsidRPr="00543291">
                    <w:rPr>
                      <w:rFonts w:ascii="Times New Roman" w:eastAsia="標楷體" w:hAnsi="Times New Roman" w:hint="eastAsia"/>
                      <w:sz w:val="24"/>
                      <w:szCs w:val="24"/>
                    </w:rPr>
                    <w:t>比</w:t>
                  </w:r>
                  <w:r w:rsidRPr="00543291">
                    <w:rPr>
                      <w:rFonts w:ascii="Times New Roman" w:eastAsia="標楷體" w:hAnsi="Times New Roman"/>
                      <w:sz w:val="24"/>
                      <w:szCs w:val="24"/>
                    </w:rPr>
                    <w:t>(A/</w:t>
                  </w:r>
                  <w:r w:rsidRPr="00543291">
                    <w:rPr>
                      <w:rFonts w:ascii="Times New Roman" w:eastAsia="標楷體" w:hAnsi="Times New Roman" w:hint="eastAsia"/>
                      <w:sz w:val="24"/>
                      <w:szCs w:val="24"/>
                    </w:rPr>
                    <w:t>B*100%</w:t>
                  </w:r>
                  <w:r w:rsidRPr="00543291">
                    <w:rPr>
                      <w:rFonts w:ascii="Times New Roman" w:eastAsia="標楷體" w:hAnsi="Times New Roman"/>
                      <w:sz w:val="24"/>
                      <w:szCs w:val="24"/>
                    </w:rPr>
                    <w:t>)</w:t>
                  </w: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r>
            <w:tr w:rsidR="005B515F" w:rsidRPr="00543291" w:rsidTr="005B515F">
              <w:trPr>
                <w:trHeight w:val="134"/>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80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1.8</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1.6</w:t>
                  </w:r>
                </w:p>
              </w:tc>
            </w:tr>
            <w:tr w:rsidR="005B515F" w:rsidRPr="00543291" w:rsidTr="005B515F">
              <w:trPr>
                <w:trHeight w:val="255"/>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70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1.4</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65</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1.2</w:t>
                  </w:r>
                </w:p>
              </w:tc>
            </w:tr>
            <w:tr w:rsidR="005B515F" w:rsidRPr="00543291" w:rsidTr="005B515F">
              <w:trPr>
                <w:trHeight w:val="255"/>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60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1.0</w:t>
                  </w:r>
                </w:p>
              </w:tc>
            </w:tr>
            <w:tr w:rsidR="005B515F" w:rsidRPr="00543291" w:rsidTr="005B515F">
              <w:trPr>
                <w:trHeight w:val="270"/>
              </w:trPr>
              <w:tc>
                <w:tcPr>
                  <w:tcW w:w="1301" w:type="pct"/>
                  <w:vMerge/>
                </w:tcPr>
                <w:p w:rsidR="005B515F" w:rsidRPr="00543291" w:rsidRDefault="005B515F" w:rsidP="005B515F">
                  <w:pPr>
                    <w:adjustRightInd w:val="0"/>
                    <w:snapToGrid w:val="0"/>
                    <w:spacing w:line="300" w:lineRule="exact"/>
                    <w:ind w:rightChars="-44" w:right="-106"/>
                    <w:jc w:val="center"/>
                    <w:rPr>
                      <w:rFonts w:ascii="Times New Roman" w:eastAsia="標楷體" w:hAnsi="Times New Roman"/>
                      <w:sz w:val="24"/>
                      <w:szCs w:val="24"/>
                    </w:rPr>
                  </w:pPr>
                </w:p>
              </w:tc>
              <w:tc>
                <w:tcPr>
                  <w:tcW w:w="76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&lt;50</w:t>
                  </w:r>
                  <w:r w:rsidRPr="00543291">
                    <w:rPr>
                      <w:rFonts w:ascii="Times New Roman" w:eastAsia="標楷體" w:hAnsi="Times New Roman"/>
                      <w:sz w:val="24"/>
                      <w:szCs w:val="24"/>
                    </w:rPr>
                    <w:t>%</w:t>
                  </w:r>
                </w:p>
              </w:tc>
              <w:tc>
                <w:tcPr>
                  <w:tcW w:w="1305"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&lt;</w:t>
                  </w:r>
                  <w:r w:rsidRPr="00543291">
                    <w:rPr>
                      <w:rFonts w:ascii="Times New Roman" w:eastAsia="標楷體" w:hAnsi="Times New Roman" w:hint="eastAsia"/>
                      <w:sz w:val="24"/>
                      <w:szCs w:val="24"/>
                    </w:rPr>
                    <w:t>55</w:t>
                  </w:r>
                  <w:r w:rsidRPr="00543291">
                    <w:rPr>
                      <w:rFonts w:ascii="Times New Roman" w:eastAsia="標楷體" w:hAnsi="Times New Roman"/>
                      <w:sz w:val="24"/>
                      <w:szCs w:val="24"/>
                    </w:rPr>
                    <w:t>%</w:t>
                  </w:r>
                </w:p>
              </w:tc>
              <w:tc>
                <w:tcPr>
                  <w:tcW w:w="652" w:type="pct"/>
                  <w:vAlign w:val="center"/>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&lt;60</w:t>
                  </w:r>
                  <w:r w:rsidRPr="00543291">
                    <w:rPr>
                      <w:rFonts w:ascii="Times New Roman" w:eastAsia="標楷體" w:hAnsi="Times New Roman"/>
                      <w:sz w:val="24"/>
                      <w:szCs w:val="24"/>
                    </w:rPr>
                    <w:t>%</w:t>
                  </w:r>
                </w:p>
              </w:tc>
              <w:tc>
                <w:tcPr>
                  <w:tcW w:w="979"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依第</w:t>
                  </w:r>
                  <w:r w:rsidRPr="00543291">
                    <w:rPr>
                      <w:rFonts w:ascii="Times New Roman" w:eastAsia="標楷體" w:hAnsi="Times New Roman" w:hint="eastAsia"/>
                      <w:sz w:val="24"/>
                      <w:szCs w:val="24"/>
                    </w:rPr>
                    <w:t>(</w:t>
                  </w:r>
                  <w:r w:rsidRPr="00543291">
                    <w:rPr>
                      <w:rFonts w:ascii="Times New Roman" w:eastAsia="標楷體" w:hAnsi="Times New Roman" w:hint="eastAsia"/>
                      <w:sz w:val="24"/>
                      <w:szCs w:val="24"/>
                    </w:rPr>
                    <w:t>二</w:t>
                  </w:r>
                  <w:r w:rsidRPr="00543291">
                    <w:rPr>
                      <w:rFonts w:ascii="Times New Roman" w:eastAsia="標楷體" w:hAnsi="Times New Roman"/>
                      <w:sz w:val="24"/>
                      <w:szCs w:val="24"/>
                    </w:rPr>
                    <w:t>)</w:t>
                  </w:r>
                  <w:r w:rsidRPr="00543291">
                    <w:rPr>
                      <w:rFonts w:ascii="Times New Roman" w:eastAsia="標楷體" w:hAnsi="Times New Roman"/>
                      <w:sz w:val="24"/>
                      <w:szCs w:val="24"/>
                    </w:rPr>
                    <w:t>項計分</w:t>
                  </w:r>
                </w:p>
              </w:tc>
            </w:tr>
          </w:tbl>
          <w:p w:rsidR="005B515F" w:rsidRPr="00543291" w:rsidRDefault="005B515F" w:rsidP="005B515F">
            <w:pPr>
              <w:pStyle w:val="aff0"/>
              <w:adjustRightInd w:val="0"/>
              <w:snapToGrid w:val="0"/>
              <w:spacing w:line="300" w:lineRule="exact"/>
              <w:ind w:leftChars="0" w:left="591"/>
              <w:jc w:val="both"/>
              <w:rPr>
                <w:rFonts w:ascii="Times New Roman" w:eastAsia="標楷體" w:hAnsi="Times New Roman"/>
                <w:sz w:val="28"/>
                <w:szCs w:val="28"/>
              </w:rPr>
            </w:pPr>
            <w:r w:rsidRPr="00543291">
              <w:rPr>
                <w:rFonts w:ascii="Times New Roman" w:eastAsia="標楷體" w:hAnsi="Times New Roman" w:hint="eastAsia"/>
                <w:sz w:val="28"/>
                <w:szCs w:val="28"/>
              </w:rPr>
              <w:t xml:space="preserve"> </w:t>
            </w:r>
          </w:p>
          <w:p w:rsidR="005B515F" w:rsidRPr="00543291" w:rsidRDefault="005B515F" w:rsidP="005B515F">
            <w:pPr>
              <w:pStyle w:val="aff0"/>
              <w:adjustRightInd w:val="0"/>
              <w:snapToGrid w:val="0"/>
              <w:spacing w:line="300" w:lineRule="exact"/>
              <w:ind w:leftChars="0" w:left="171"/>
              <w:jc w:val="both"/>
              <w:rPr>
                <w:rFonts w:ascii="Times New Roman" w:eastAsia="標楷體" w:hAnsi="Times New Roman"/>
                <w:sz w:val="28"/>
                <w:szCs w:val="28"/>
              </w:rPr>
            </w:pP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二</w:t>
            </w:r>
            <w:r w:rsidRPr="00543291">
              <w:rPr>
                <w:rFonts w:ascii="Times New Roman" w:eastAsia="標楷體" w:hAnsi="Times New Roman"/>
                <w:sz w:val="28"/>
                <w:szCs w:val="28"/>
              </w:rPr>
              <w:t xml:space="preserve">) </w:t>
            </w:r>
            <w:r w:rsidRPr="00543291">
              <w:rPr>
                <w:rFonts w:ascii="Times New Roman" w:eastAsia="標楷體" w:hAnsi="Times New Roman" w:hint="eastAsia"/>
                <w:sz w:val="28"/>
                <w:szCs w:val="28"/>
              </w:rPr>
              <w:t>原始分數未達</w:t>
            </w:r>
            <w:r w:rsidRPr="00543291">
              <w:rPr>
                <w:rFonts w:ascii="Times New Roman" w:eastAsia="標楷體" w:hAnsi="Times New Roman" w:hint="eastAsia"/>
                <w:sz w:val="28"/>
                <w:szCs w:val="28"/>
              </w:rPr>
              <w:t>1</w:t>
            </w:r>
            <w:r w:rsidRPr="00543291">
              <w:rPr>
                <w:rFonts w:ascii="Times New Roman" w:eastAsia="標楷體" w:hAnsi="Times New Roman" w:hint="eastAsia"/>
                <w:sz w:val="28"/>
                <w:szCs w:val="28"/>
              </w:rPr>
              <w:t>分者，各級距依實際輔導查核完成開立之業者家數計分：</w:t>
            </w:r>
          </w:p>
          <w:tbl>
            <w:tblPr>
              <w:tblStyle w:val="aff"/>
              <w:tblpPr w:leftFromText="180" w:rightFromText="180" w:vertAnchor="text" w:horzAnchor="margin" w:tblpY="333"/>
              <w:tblOverlap w:val="never"/>
              <w:tblW w:w="6374" w:type="dxa"/>
              <w:tblLayout w:type="fixed"/>
              <w:tblLook w:val="04A0" w:firstRow="1" w:lastRow="0" w:firstColumn="1" w:lastColumn="0" w:noHBand="0" w:noVBand="1"/>
            </w:tblPr>
            <w:tblGrid>
              <w:gridCol w:w="1271"/>
              <w:gridCol w:w="1701"/>
              <w:gridCol w:w="1701"/>
              <w:gridCol w:w="1701"/>
            </w:tblGrid>
            <w:tr w:rsidR="005B515F" w:rsidRPr="00543291" w:rsidTr="005B515F">
              <w:trPr>
                <w:trHeight w:val="547"/>
              </w:trPr>
              <w:tc>
                <w:tcPr>
                  <w:tcW w:w="997"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原未開立</w:t>
                  </w:r>
                </w:p>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家數</w:t>
                  </w:r>
                  <w:r w:rsidRPr="00543291">
                    <w:rPr>
                      <w:rFonts w:ascii="Times New Roman" w:eastAsia="標楷體" w:hAnsi="Times New Roman"/>
                      <w:sz w:val="24"/>
                      <w:szCs w:val="24"/>
                    </w:rPr>
                    <w:t>(B)</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500</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500</w:t>
                  </w:r>
                  <w:r w:rsidRPr="00543291">
                    <w:rPr>
                      <w:rFonts w:ascii="Times New Roman" w:eastAsia="標楷體" w:hAnsi="Times New Roman"/>
                      <w:sz w:val="24"/>
                      <w:szCs w:val="24"/>
                    </w:rPr>
                    <w:t>＞</w:t>
                  </w:r>
                  <w:r w:rsidRPr="00543291">
                    <w:rPr>
                      <w:rFonts w:ascii="Times New Roman" w:eastAsia="標楷體" w:hAnsi="Times New Roman"/>
                      <w:sz w:val="24"/>
                      <w:szCs w:val="24"/>
                    </w:rPr>
                    <w:t>B</w:t>
                  </w:r>
                  <w:r w:rsidRPr="00543291">
                    <w:rPr>
                      <w:rFonts w:ascii="新細明體" w:hAnsi="新細明體" w:cs="新細明體" w:hint="eastAsia"/>
                      <w:sz w:val="24"/>
                      <w:szCs w:val="24"/>
                    </w:rPr>
                    <w:t>≧</w:t>
                  </w:r>
                  <w:r w:rsidRPr="00543291">
                    <w:rPr>
                      <w:rFonts w:ascii="Times New Roman" w:eastAsia="標楷體" w:hAnsi="Times New Roman"/>
                      <w:sz w:val="24"/>
                      <w:szCs w:val="24"/>
                    </w:rPr>
                    <w:t>200</w:t>
                  </w:r>
                </w:p>
              </w:tc>
              <w:tc>
                <w:tcPr>
                  <w:tcW w:w="1334" w:type="pct"/>
                  <w:shd w:val="clear" w:color="auto" w:fill="D9D9D9" w:themeFill="background1" w:themeFillShade="D9"/>
                  <w:vAlign w:val="center"/>
                </w:tcPr>
                <w:p w:rsidR="005B515F" w:rsidRPr="00543291" w:rsidRDefault="005B515F" w:rsidP="005B515F">
                  <w:pPr>
                    <w:adjustRightInd w:val="0"/>
                    <w:snapToGrid w:val="0"/>
                    <w:spacing w:line="300" w:lineRule="exact"/>
                    <w:contextualSpacing/>
                    <w:jc w:val="center"/>
                    <w:rPr>
                      <w:rFonts w:ascii="Times New Roman" w:eastAsia="標楷體" w:hAnsi="Times New Roman"/>
                      <w:sz w:val="24"/>
                      <w:szCs w:val="24"/>
                    </w:rPr>
                  </w:pPr>
                  <w:r w:rsidRPr="00543291">
                    <w:rPr>
                      <w:rFonts w:ascii="Times New Roman" w:eastAsia="標楷體" w:hAnsi="Times New Roman"/>
                      <w:sz w:val="24"/>
                      <w:szCs w:val="24"/>
                    </w:rPr>
                    <w:t>B&lt;200</w:t>
                  </w:r>
                </w:p>
              </w:tc>
            </w:tr>
            <w:tr w:rsidR="005B515F" w:rsidRPr="00543291" w:rsidTr="005B515F">
              <w:trPr>
                <w:trHeight w:val="1050"/>
              </w:trPr>
              <w:tc>
                <w:tcPr>
                  <w:tcW w:w="997" w:type="pct"/>
                  <w:vAlign w:val="center"/>
                </w:tcPr>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hint="eastAsia"/>
                      <w:sz w:val="24"/>
                      <w:szCs w:val="24"/>
                    </w:rPr>
                    <w:t>計分</w:t>
                  </w:r>
                </w:p>
                <w:p w:rsidR="005B515F" w:rsidRPr="00543291" w:rsidRDefault="005B515F" w:rsidP="005B515F">
                  <w:pPr>
                    <w:adjustRightInd w:val="0"/>
                    <w:snapToGrid w:val="0"/>
                    <w:spacing w:line="300" w:lineRule="exact"/>
                    <w:jc w:val="center"/>
                    <w:rPr>
                      <w:rFonts w:ascii="Times New Roman" w:eastAsia="標楷體" w:hAnsi="Times New Roman"/>
                      <w:sz w:val="24"/>
                      <w:szCs w:val="24"/>
                    </w:rPr>
                  </w:pPr>
                  <w:r w:rsidRPr="00543291">
                    <w:rPr>
                      <w:rFonts w:ascii="Times New Roman" w:eastAsia="標楷體" w:hAnsi="Times New Roman"/>
                      <w:sz w:val="24"/>
                      <w:szCs w:val="24"/>
                    </w:rPr>
                    <w:t>方式</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10</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0.07</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10</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0.07</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c>
                <w:tcPr>
                  <w:tcW w:w="1334" w:type="pct"/>
                  <w:vAlign w:val="center"/>
                </w:tcPr>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hint="eastAsia"/>
                      <w:sz w:val="24"/>
                      <w:szCs w:val="24"/>
                    </w:rPr>
                    <w:t>每完成</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家，可得</w:t>
                  </w:r>
                  <w:r w:rsidRPr="00543291">
                    <w:rPr>
                      <w:rFonts w:ascii="Times New Roman" w:eastAsia="標楷體" w:hAnsi="Times New Roman" w:hint="eastAsia"/>
                      <w:sz w:val="24"/>
                      <w:szCs w:val="24"/>
                    </w:rPr>
                    <w:t>0.03</w:t>
                  </w:r>
                  <w:r w:rsidRPr="00543291">
                    <w:rPr>
                      <w:rFonts w:ascii="Times New Roman" w:eastAsia="標楷體" w:hAnsi="Times New Roman" w:hint="eastAsia"/>
                      <w:sz w:val="24"/>
                      <w:szCs w:val="24"/>
                    </w:rPr>
                    <w:t>分，至多加至</w:t>
                  </w:r>
                  <w:r w:rsidRPr="00543291">
                    <w:rPr>
                      <w:rFonts w:ascii="Times New Roman" w:eastAsia="標楷體" w:hAnsi="Times New Roman" w:hint="eastAsia"/>
                      <w:sz w:val="24"/>
                      <w:szCs w:val="24"/>
                    </w:rPr>
                    <w:t>1</w:t>
                  </w:r>
                  <w:r w:rsidRPr="00543291">
                    <w:rPr>
                      <w:rFonts w:ascii="Times New Roman" w:eastAsia="標楷體" w:hAnsi="Times New Roman" w:hint="eastAsia"/>
                      <w:sz w:val="24"/>
                      <w:szCs w:val="24"/>
                    </w:rPr>
                    <w:t>分。</w:t>
                  </w:r>
                </w:p>
              </w:tc>
            </w:tr>
          </w:tbl>
          <w:p w:rsidR="005B515F" w:rsidRPr="00826251" w:rsidRDefault="005B515F" w:rsidP="00826251">
            <w:pPr>
              <w:adjustRightInd w:val="0"/>
              <w:snapToGrid w:val="0"/>
              <w:spacing w:line="360" w:lineRule="exact"/>
              <w:jc w:val="both"/>
              <w:rPr>
                <w:rFonts w:ascii="Times New Roman" w:eastAsia="標楷體" w:hAnsi="Times New Roman"/>
                <w:sz w:val="28"/>
                <w:szCs w:val="28"/>
              </w:rPr>
            </w:pPr>
          </w:p>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8"/>
              </w:rPr>
            </w:pPr>
            <w:r w:rsidRPr="00543291">
              <w:rPr>
                <w:rFonts w:ascii="Times New Roman" w:eastAsia="標楷體" w:hAnsi="Times New Roman"/>
                <w:sz w:val="28"/>
                <w:szCs w:val="28"/>
              </w:rPr>
              <w:t>【加分項目】</w:t>
            </w:r>
          </w:p>
          <w:p w:rsidR="005B515F" w:rsidRPr="00543291" w:rsidRDefault="005B515F" w:rsidP="005B515F">
            <w:pPr>
              <w:adjustRightInd w:val="0"/>
              <w:snapToGrid w:val="0"/>
              <w:spacing w:line="360" w:lineRule="exact"/>
              <w:jc w:val="both"/>
              <w:rPr>
                <w:rFonts w:ascii="Times New Roman" w:eastAsia="標楷體" w:hAnsi="Times New Roman"/>
                <w:sz w:val="28"/>
                <w:szCs w:val="28"/>
              </w:rPr>
            </w:pPr>
            <w:r w:rsidRPr="00543291">
              <w:rPr>
                <w:rFonts w:ascii="Times New Roman" w:eastAsia="標楷體" w:hAnsi="Times New Roman" w:hint="eastAsia"/>
                <w:sz w:val="28"/>
                <w:szCs w:val="28"/>
              </w:rPr>
              <w:t>透過輔導</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不限形式</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協助食品輸入業者建立食品追溯追蹤制度、開立電子發票、申報食品追溯追蹤管理資訊系統，每輔導</w:t>
            </w:r>
            <w:r w:rsidRPr="00543291">
              <w:rPr>
                <w:rFonts w:ascii="Times New Roman" w:eastAsia="標楷體" w:hAnsi="Times New Roman"/>
                <w:sz w:val="28"/>
                <w:szCs w:val="28"/>
              </w:rPr>
              <w:t>1</w:t>
            </w:r>
            <w:r w:rsidRPr="00543291">
              <w:rPr>
                <w:rFonts w:ascii="Times New Roman" w:eastAsia="標楷體" w:hAnsi="Times New Roman" w:hint="eastAsia"/>
                <w:sz w:val="28"/>
                <w:szCs w:val="28"/>
              </w:rPr>
              <w:t>0</w:t>
            </w:r>
            <w:r w:rsidRPr="00543291">
              <w:rPr>
                <w:rFonts w:ascii="Times New Roman" w:eastAsia="標楷體" w:hAnsi="Times New Roman" w:hint="eastAsia"/>
                <w:sz w:val="28"/>
                <w:szCs w:val="28"/>
              </w:rPr>
              <w:t>家，加</w:t>
            </w:r>
            <w:r w:rsidRPr="00543291">
              <w:rPr>
                <w:rFonts w:ascii="Times New Roman" w:eastAsia="標楷體" w:hAnsi="Times New Roman" w:hint="eastAsia"/>
                <w:sz w:val="28"/>
                <w:szCs w:val="28"/>
              </w:rPr>
              <w:t>0.0</w:t>
            </w:r>
            <w:r w:rsidRPr="00543291">
              <w:rPr>
                <w:rFonts w:ascii="Times New Roman" w:eastAsia="標楷體" w:hAnsi="Times New Roman"/>
                <w:sz w:val="28"/>
                <w:szCs w:val="28"/>
              </w:rPr>
              <w:t>1</w:t>
            </w:r>
            <w:r w:rsidRPr="00543291">
              <w:rPr>
                <w:rFonts w:ascii="Times New Roman" w:eastAsia="標楷體" w:hAnsi="Times New Roman" w:hint="eastAsia"/>
                <w:sz w:val="28"/>
                <w:szCs w:val="28"/>
              </w:rPr>
              <w:t>分，最高加</w:t>
            </w:r>
            <w:r w:rsidRPr="00543291">
              <w:rPr>
                <w:rFonts w:ascii="Times New Roman" w:eastAsia="標楷體" w:hAnsi="Times New Roman" w:hint="eastAsia"/>
                <w:sz w:val="28"/>
                <w:szCs w:val="28"/>
              </w:rPr>
              <w:t>0.5</w:t>
            </w:r>
            <w:r w:rsidRPr="00543291">
              <w:rPr>
                <w:rFonts w:ascii="Times New Roman" w:eastAsia="標楷體" w:hAnsi="Times New Roman" w:hint="eastAsia"/>
                <w:sz w:val="28"/>
                <w:szCs w:val="28"/>
              </w:rPr>
              <w:t>分，與前項指標合計不超過</w:t>
            </w:r>
            <w:r w:rsidRPr="00543291">
              <w:rPr>
                <w:rFonts w:ascii="Times New Roman" w:eastAsia="標楷體" w:hAnsi="Times New Roman" w:hint="eastAsia"/>
                <w:sz w:val="28"/>
                <w:szCs w:val="28"/>
              </w:rPr>
              <w:t>2</w:t>
            </w:r>
            <w:r w:rsidRPr="00543291">
              <w:rPr>
                <w:rFonts w:ascii="Times New Roman" w:eastAsia="標楷體" w:hAnsi="Times New Roman" w:hint="eastAsia"/>
                <w:sz w:val="28"/>
                <w:szCs w:val="28"/>
              </w:rPr>
              <w:t>分。</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p>
          <w:p w:rsidR="005B515F" w:rsidRPr="00543291" w:rsidRDefault="005B515F" w:rsidP="00890A7F">
            <w:pPr>
              <w:pStyle w:val="aff0"/>
              <w:numPr>
                <w:ilvl w:val="0"/>
                <w:numId w:val="920"/>
              </w:numPr>
              <w:adjustRightInd w:val="0"/>
              <w:snapToGrid w:val="0"/>
              <w:spacing w:line="360" w:lineRule="exact"/>
              <w:ind w:leftChars="0" w:left="591" w:hanging="591"/>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本項指標食品輸入業者之母數清單由食藥署提供。</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母數為經公告應使用電子發票且經財政部認定須開立統一發票者。母數清單由食藥署提供，所列業者於考評期間如停歇業、非屬「應建立食品追溯追蹤系統之食品業者」</w:t>
            </w:r>
            <w:r w:rsidRPr="00543291">
              <w:rPr>
                <w:rFonts w:ascii="標楷體" w:eastAsia="標楷體" w:hAnsi="標楷體" w:hint="eastAsia"/>
                <w:sz w:val="28"/>
                <w:szCs w:val="28"/>
              </w:rPr>
              <w:t>、輸入之產品僅有「供同公司內製造加工、</w:t>
            </w:r>
            <w:r w:rsidRPr="00543291">
              <w:rPr>
                <w:rFonts w:ascii="標楷體" w:eastAsia="標楷體" w:hAnsi="標楷體"/>
                <w:sz w:val="28"/>
                <w:szCs w:val="28"/>
              </w:rPr>
              <w:t>自用或</w:t>
            </w:r>
            <w:r w:rsidRPr="00543291">
              <w:rPr>
                <w:rFonts w:ascii="標楷體" w:eastAsia="標楷體" w:hAnsi="標楷體" w:hint="eastAsia"/>
                <w:sz w:val="28"/>
                <w:szCs w:val="28"/>
              </w:rPr>
              <w:t>(及</w:t>
            </w:r>
            <w:r w:rsidRPr="00543291">
              <w:rPr>
                <w:rFonts w:ascii="標楷體" w:eastAsia="標楷體" w:hAnsi="標楷體"/>
                <w:sz w:val="28"/>
                <w:szCs w:val="28"/>
              </w:rPr>
              <w:t>)外銷」之情形、「</w:t>
            </w:r>
            <w:r w:rsidRPr="00543291">
              <w:rPr>
                <w:rFonts w:ascii="標楷體" w:eastAsia="標楷體" w:hAnsi="標楷體" w:hint="eastAsia"/>
                <w:sz w:val="28"/>
                <w:szCs w:val="28"/>
              </w:rPr>
              <w:t>產品</w:t>
            </w:r>
            <w:r w:rsidRPr="00543291">
              <w:rPr>
                <w:rFonts w:ascii="標楷體" w:eastAsia="標楷體" w:hAnsi="標楷體"/>
                <w:sz w:val="28"/>
                <w:szCs w:val="28"/>
              </w:rPr>
              <w:t>已販賣完畢而無以重新開立發票，且考評期間無</w:t>
            </w:r>
            <w:r w:rsidRPr="00543291">
              <w:rPr>
                <w:rFonts w:ascii="標楷體" w:eastAsia="標楷體" w:hAnsi="標楷體" w:hint="eastAsia"/>
                <w:sz w:val="28"/>
                <w:szCs w:val="28"/>
              </w:rPr>
              <w:t>再次輸入公告類別之產品」</w:t>
            </w:r>
            <w:r w:rsidRPr="00543291">
              <w:rPr>
                <w:rFonts w:ascii="Times New Roman" w:eastAsia="標楷體" w:hAnsi="Times New Roman"/>
                <w:sz w:val="28"/>
                <w:szCs w:val="28"/>
              </w:rPr>
              <w:t>或其他經確認無交易事實</w:t>
            </w:r>
            <w:r w:rsidRPr="00543291">
              <w:rPr>
                <w:rFonts w:ascii="Times New Roman" w:eastAsia="標楷體" w:hAnsi="Times New Roman"/>
                <w:sz w:val="28"/>
                <w:szCs w:val="28"/>
              </w:rPr>
              <w:t>(</w:t>
            </w:r>
            <w:r w:rsidRPr="00543291">
              <w:rPr>
                <w:rFonts w:ascii="Times New Roman" w:eastAsia="標楷體" w:hAnsi="Times New Roman"/>
                <w:sz w:val="28"/>
                <w:szCs w:val="28"/>
              </w:rPr>
              <w:t>含行為</w:t>
            </w:r>
            <w:r w:rsidRPr="00543291">
              <w:rPr>
                <w:rFonts w:ascii="Times New Roman" w:eastAsia="標楷體" w:hAnsi="Times New Roman"/>
                <w:sz w:val="28"/>
                <w:szCs w:val="28"/>
              </w:rPr>
              <w:t>)</w:t>
            </w:r>
            <w:r w:rsidRPr="00543291">
              <w:rPr>
                <w:rFonts w:ascii="Times New Roman" w:eastAsia="標楷體" w:hAnsi="Times New Roman"/>
                <w:sz w:val="28"/>
                <w:szCs w:val="28"/>
              </w:rPr>
              <w:t>者，得於附表</w:t>
            </w:r>
            <w:r w:rsidRPr="00543291">
              <w:rPr>
                <w:rFonts w:ascii="Times New Roman" w:eastAsia="標楷體" w:hAnsi="Times New Roman"/>
                <w:sz w:val="28"/>
                <w:szCs w:val="28"/>
              </w:rPr>
              <w:t>12</w:t>
            </w:r>
            <w:r w:rsidRPr="00543291">
              <w:rPr>
                <w:rFonts w:ascii="Times New Roman" w:eastAsia="標楷體" w:hAnsi="Times New Roman"/>
                <w:sz w:val="28"/>
                <w:szCs w:val="28"/>
              </w:rPr>
              <w:t>備註欄位填寫異動原因後，列計完成，並應留存佐證資料備查。</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各直轄市、縣</w:t>
            </w:r>
            <w:r w:rsidRPr="00543291">
              <w:rPr>
                <w:rFonts w:ascii="Times New Roman" w:eastAsia="標楷體" w:hAnsi="Times New Roman"/>
                <w:sz w:val="28"/>
                <w:szCs w:val="28"/>
              </w:rPr>
              <w:t>(</w:t>
            </w:r>
            <w:r w:rsidRPr="00543291">
              <w:rPr>
                <w:rFonts w:ascii="Times New Roman" w:eastAsia="標楷體" w:hAnsi="Times New Roman"/>
                <w:sz w:val="28"/>
                <w:szCs w:val="28"/>
              </w:rPr>
              <w:t>市</w:t>
            </w:r>
            <w:r w:rsidRPr="00543291">
              <w:rPr>
                <w:rFonts w:ascii="Times New Roman" w:eastAsia="標楷體" w:hAnsi="Times New Roman"/>
                <w:sz w:val="28"/>
                <w:szCs w:val="28"/>
              </w:rPr>
              <w:t>)</w:t>
            </w:r>
            <w:r w:rsidRPr="00543291">
              <w:rPr>
                <w:rFonts w:ascii="Times New Roman" w:eastAsia="標楷體" w:hAnsi="Times New Roman"/>
                <w:sz w:val="28"/>
                <w:szCs w:val="28"/>
              </w:rPr>
              <w:t>政府衛生局請填報附表</w:t>
            </w:r>
            <w:r w:rsidRPr="00543291">
              <w:rPr>
                <w:rFonts w:ascii="Times New Roman" w:eastAsia="標楷體" w:hAnsi="Times New Roman"/>
                <w:sz w:val="28"/>
                <w:szCs w:val="28"/>
              </w:rPr>
              <w:t>12</w:t>
            </w:r>
            <w:r w:rsidRPr="00543291">
              <w:rPr>
                <w:rFonts w:ascii="Times New Roman" w:eastAsia="標楷體" w:hAnsi="Times New Roman"/>
                <w:sz w:val="28"/>
                <w:szCs w:val="28"/>
              </w:rPr>
              <w:t>內容以利核算成績</w:t>
            </w:r>
            <w:r w:rsidRPr="00543291">
              <w:rPr>
                <w:rFonts w:ascii="Times New Roman" w:eastAsia="標楷體" w:hAnsi="Times New Roman"/>
                <w:sz w:val="28"/>
                <w:szCs w:val="28"/>
              </w:rPr>
              <w:t>(1</w:t>
            </w:r>
            <w:r w:rsidRPr="00543291">
              <w:rPr>
                <w:rFonts w:ascii="Times New Roman" w:eastAsia="標楷體" w:hAnsi="Times New Roman"/>
                <w:sz w:val="28"/>
                <w:szCs w:val="28"/>
              </w:rPr>
              <w:t>個業者</w:t>
            </w:r>
            <w:r w:rsidRPr="00543291">
              <w:rPr>
                <w:rFonts w:ascii="Times New Roman" w:eastAsia="標楷體" w:hAnsi="Times New Roman" w:hint="eastAsia"/>
                <w:sz w:val="28"/>
                <w:szCs w:val="28"/>
              </w:rPr>
              <w:t>、</w:t>
            </w:r>
            <w:r w:rsidRPr="00543291">
              <w:rPr>
                <w:rFonts w:ascii="Times New Roman" w:eastAsia="標楷體" w:hAnsi="Times New Roman" w:hint="eastAsia"/>
                <w:sz w:val="28"/>
                <w:szCs w:val="28"/>
              </w:rPr>
              <w:t>1</w:t>
            </w:r>
            <w:r w:rsidRPr="00543291">
              <w:rPr>
                <w:rFonts w:ascii="Times New Roman" w:eastAsia="標楷體" w:hAnsi="Times New Roman" w:hint="eastAsia"/>
                <w:sz w:val="28"/>
                <w:szCs w:val="28"/>
              </w:rPr>
              <w:t>種產品類別</w:t>
            </w:r>
            <w:r w:rsidRPr="00543291">
              <w:rPr>
                <w:rFonts w:ascii="Times New Roman" w:eastAsia="標楷體" w:hAnsi="Times New Roman"/>
                <w:sz w:val="28"/>
                <w:szCs w:val="28"/>
              </w:rPr>
              <w:t>至少需填報</w:t>
            </w:r>
            <w:r w:rsidRPr="00543291">
              <w:rPr>
                <w:rFonts w:ascii="Times New Roman" w:eastAsia="標楷體" w:hAnsi="Times New Roman"/>
                <w:sz w:val="28"/>
                <w:szCs w:val="28"/>
              </w:rPr>
              <w:t>1</w:t>
            </w:r>
            <w:r w:rsidRPr="00543291">
              <w:rPr>
                <w:rFonts w:ascii="Times New Roman" w:eastAsia="標楷體" w:hAnsi="Times New Roman"/>
                <w:sz w:val="28"/>
                <w:szCs w:val="28"/>
              </w:rPr>
              <w:t>張電子發票號，以茲佐證</w:t>
            </w:r>
            <w:r w:rsidRPr="00543291">
              <w:rPr>
                <w:rFonts w:ascii="Times New Roman" w:eastAsia="標楷體" w:hAnsi="Times New Roman"/>
                <w:sz w:val="28"/>
                <w:szCs w:val="28"/>
              </w:rPr>
              <w:t>)</w:t>
            </w:r>
            <w:r w:rsidRPr="00543291">
              <w:rPr>
                <w:rFonts w:ascii="Times New Roman" w:eastAsia="標楷體" w:hAnsi="Times New Roman"/>
                <w:sz w:val="28"/>
                <w:szCs w:val="28"/>
              </w:rPr>
              <w:t>。</w:t>
            </w:r>
          </w:p>
          <w:p w:rsidR="005B515F" w:rsidRPr="00543291" w:rsidRDefault="005B515F" w:rsidP="00890A7F">
            <w:pPr>
              <w:pStyle w:val="aff0"/>
              <w:numPr>
                <w:ilvl w:val="0"/>
                <w:numId w:val="941"/>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針對應開立電子發票而未開立之食品業者，經行政執行處分後，得列入計分，並亦應填寫附表</w:t>
            </w:r>
            <w:r w:rsidRPr="00543291">
              <w:rPr>
                <w:rFonts w:ascii="Times New Roman" w:eastAsia="標楷體" w:hAnsi="Times New Roman"/>
                <w:sz w:val="28"/>
                <w:szCs w:val="28"/>
              </w:rPr>
              <w:t>12</w:t>
            </w:r>
            <w:r w:rsidRPr="00543291">
              <w:rPr>
                <w:rFonts w:ascii="Times New Roman" w:eastAsia="標楷體" w:hAnsi="Times New Roman"/>
                <w:sz w:val="28"/>
                <w:szCs w:val="28"/>
              </w:rPr>
              <w:t>。</w:t>
            </w:r>
          </w:p>
          <w:p w:rsidR="005B515F" w:rsidRPr="00543291" w:rsidRDefault="005B515F" w:rsidP="00890A7F">
            <w:pPr>
              <w:pStyle w:val="aff0"/>
              <w:numPr>
                <w:ilvl w:val="0"/>
                <w:numId w:val="942"/>
              </w:numPr>
              <w:adjustRightInd w:val="0"/>
              <w:snapToGrid w:val="0"/>
              <w:spacing w:line="360" w:lineRule="exact"/>
              <w:ind w:leftChars="0" w:left="738" w:hanging="567"/>
              <w:jc w:val="both"/>
              <w:rPr>
                <w:rFonts w:ascii="Times New Roman" w:eastAsia="標楷體" w:hAnsi="Times New Roman"/>
                <w:sz w:val="28"/>
                <w:szCs w:val="28"/>
              </w:rPr>
            </w:pPr>
            <w:r w:rsidRPr="00543291">
              <w:rPr>
                <w:rFonts w:ascii="Times New Roman" w:eastAsia="標楷體" w:hAnsi="Times New Roman"/>
                <w:sz w:val="28"/>
                <w:szCs w:val="28"/>
              </w:rPr>
              <w:t>相關繳交資料需經主管核章，於審查時提供文件電子檔，並將電子發票留存備查，惟應提報經主管核章之文件電子檔供核算成績。</w:t>
            </w:r>
          </w:p>
          <w:p w:rsidR="005B515F" w:rsidRPr="00543291" w:rsidRDefault="005B515F" w:rsidP="00890A7F">
            <w:pPr>
              <w:pStyle w:val="aff0"/>
              <w:numPr>
                <w:ilvl w:val="0"/>
                <w:numId w:val="942"/>
              </w:numPr>
              <w:adjustRightInd w:val="0"/>
              <w:snapToGrid w:val="0"/>
              <w:spacing w:line="360" w:lineRule="exact"/>
              <w:ind w:leftChars="0" w:left="738" w:hanging="559"/>
              <w:jc w:val="both"/>
              <w:rPr>
                <w:rFonts w:ascii="Times New Roman" w:eastAsia="標楷體" w:hAnsi="Times New Roman"/>
                <w:sz w:val="28"/>
                <w:szCs w:val="28"/>
              </w:rPr>
            </w:pPr>
            <w:r w:rsidRPr="00543291">
              <w:rPr>
                <w:rFonts w:ascii="Times New Roman" w:eastAsia="標楷體" w:hAnsi="Times New Roman"/>
                <w:sz w:val="28"/>
                <w:szCs w:val="28"/>
              </w:rPr>
              <w:t>原未導入業者家數</w:t>
            </w:r>
            <w:r w:rsidRPr="00543291">
              <w:rPr>
                <w:rFonts w:ascii="Times New Roman" w:eastAsia="標楷體" w:hAnsi="Times New Roman"/>
                <w:sz w:val="28"/>
                <w:szCs w:val="28"/>
              </w:rPr>
              <w:t>&lt;10</w:t>
            </w:r>
            <w:r w:rsidRPr="00543291">
              <w:rPr>
                <w:rFonts w:ascii="Times New Roman" w:eastAsia="標楷體" w:hAnsi="Times New Roman"/>
                <w:sz w:val="28"/>
                <w:szCs w:val="28"/>
              </w:rPr>
              <w:t>者，除確認執行電子發票情形外，須同步提供相關輔導紀錄，如無電子發票相關輔導紀錄者，得以追溯追蹤之輔導紀錄取代。</w:t>
            </w:r>
          </w:p>
          <w:p w:rsidR="005B515F" w:rsidRPr="00543291" w:rsidRDefault="005B515F" w:rsidP="00890A7F">
            <w:pPr>
              <w:pStyle w:val="aff0"/>
              <w:numPr>
                <w:ilvl w:val="0"/>
                <w:numId w:val="942"/>
              </w:numPr>
              <w:adjustRightInd w:val="0"/>
              <w:snapToGrid w:val="0"/>
              <w:spacing w:line="360" w:lineRule="exact"/>
              <w:ind w:leftChars="0" w:left="738" w:hanging="559"/>
              <w:jc w:val="both"/>
              <w:rPr>
                <w:rFonts w:ascii="Times New Roman" w:eastAsia="標楷體" w:hAnsi="Times New Roman"/>
                <w:sz w:val="28"/>
                <w:szCs w:val="28"/>
              </w:rPr>
            </w:pPr>
            <w:r w:rsidRPr="00543291">
              <w:rPr>
                <w:rFonts w:ascii="Times New Roman" w:eastAsia="標楷體" w:hAnsi="Times New Roman" w:hint="eastAsia"/>
                <w:sz w:val="28"/>
                <w:szCs w:val="28"/>
              </w:rPr>
              <w:t>協助食品輸入業者建立食品追溯追蹤制度、開立電子發票、申報食品追溯追蹤管理資訊系統之輔導資料，於計分時應提供相應紀錄佐證。</w:t>
            </w:r>
            <w:r w:rsidRPr="00543291">
              <w:rPr>
                <w:rFonts w:ascii="Times New Roman" w:eastAsia="標楷體" w:hAnsi="Times New Roman"/>
                <w:sz w:val="28"/>
                <w:szCs w:val="24"/>
              </w:rPr>
              <w:t xml:space="preserve"> </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後市場稽查及廣告違規查處</w:t>
      </w:r>
      <w:r w:rsidRPr="00543291">
        <w:rPr>
          <w:rFonts w:ascii="Times New Roman" w:eastAsia="標楷體" w:hAnsi="Times New Roman"/>
          <w:b/>
          <w:sz w:val="32"/>
          <w:szCs w:val="28"/>
        </w:rPr>
        <w:t>(58</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食品中毒案件辦理成效</w:t>
      </w:r>
      <w:r w:rsidRPr="00543291">
        <w:rPr>
          <w:rFonts w:ascii="Times New Roman" w:eastAsia="標楷體" w:hAnsi="Times New Roman"/>
          <w:sz w:val="32"/>
          <w:szCs w:val="28"/>
        </w:rPr>
        <w:t>(2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32"/>
          <w:szCs w:val="28"/>
        </w:rPr>
      </w:pPr>
      <w:r w:rsidRPr="00543291">
        <w:rPr>
          <w:rFonts w:ascii="Times New Roman" w:eastAsia="標楷體" w:hAnsi="Times New Roman"/>
          <w:sz w:val="28"/>
          <w:szCs w:val="28"/>
        </w:rPr>
        <w:t>洽詢窗口：【食品組】陳亦芸</w:t>
      </w:r>
      <w:r w:rsidRPr="00543291">
        <w:rPr>
          <w:rFonts w:ascii="Times New Roman" w:eastAsia="標楷體" w:hAnsi="Times New Roman"/>
          <w:sz w:val="28"/>
          <w:szCs w:val="28"/>
        </w:rPr>
        <w:t>02-27877358</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辦理食品中毒案件結案績效</w:t>
            </w:r>
          </w:p>
        </w:tc>
        <w:tc>
          <w:tcPr>
            <w:tcW w:w="6378" w:type="dxa"/>
            <w:shd w:val="clear" w:color="auto" w:fill="auto"/>
          </w:tcPr>
          <w:p w:rsidR="005B515F" w:rsidRPr="00543291" w:rsidRDefault="005B515F" w:rsidP="005B515F">
            <w:pPr>
              <w:widowControl/>
              <w:snapToGrid w:val="0"/>
              <w:spacing w:line="360" w:lineRule="exact"/>
              <w:ind w:left="560" w:hangingChars="200" w:hanging="560"/>
              <w:jc w:val="both"/>
              <w:rPr>
                <w:rFonts w:ascii="Times New Roman" w:eastAsia="標楷體" w:hAnsi="Times New Roman"/>
                <w:sz w:val="28"/>
              </w:rPr>
            </w:pPr>
            <w:r w:rsidRPr="00543291">
              <w:rPr>
                <w:rFonts w:ascii="Times New Roman" w:eastAsia="標楷體" w:hAnsi="Times New Roman"/>
                <w:sz w:val="28"/>
              </w:rPr>
              <w:t>一、食品中毒案件結案：統計</w:t>
            </w:r>
            <w:r w:rsidRPr="00543291">
              <w:rPr>
                <w:rFonts w:ascii="Times New Roman" w:eastAsia="標楷體" w:hAnsi="Times New Roman"/>
                <w:sz w:val="28"/>
                <w:szCs w:val="24"/>
              </w:rPr>
              <w:t>111</w:t>
            </w:r>
            <w:r w:rsidRPr="00543291">
              <w:rPr>
                <w:rFonts w:ascii="Times New Roman" w:eastAsia="標楷體" w:hAnsi="Times New Roman"/>
                <w:sz w:val="28"/>
              </w:rPr>
              <w:t>年</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日發生之食品中毒案件</w:t>
            </w:r>
            <w:r w:rsidRPr="00543291">
              <w:rPr>
                <w:rFonts w:ascii="Times New Roman" w:eastAsia="標楷體" w:hAnsi="Times New Roman"/>
                <w:sz w:val="28"/>
              </w:rPr>
              <w:t>(</w:t>
            </w:r>
            <w:r w:rsidRPr="00543291">
              <w:rPr>
                <w:rFonts w:ascii="Times New Roman" w:eastAsia="標楷體" w:hAnsi="Times New Roman"/>
                <w:sz w:val="28"/>
              </w:rPr>
              <w:t>其中已申請流行病學調查或移送司法機關者，得檢具申請表或其他佐證資料後，自計分母數中排除</w:t>
            </w:r>
            <w:r w:rsidRPr="00543291">
              <w:rPr>
                <w:rFonts w:ascii="Times New Roman" w:eastAsia="標楷體" w:hAnsi="Times New Roman"/>
                <w:sz w:val="28"/>
              </w:rPr>
              <w:t>)</w:t>
            </w:r>
            <w:r w:rsidRPr="00543291">
              <w:rPr>
                <w:rFonts w:ascii="Times New Roman" w:eastAsia="標楷體" w:hAnsi="Times New Roman"/>
                <w:sz w:val="28"/>
              </w:rPr>
              <w:t>，於</w:t>
            </w:r>
            <w:r w:rsidRPr="00543291">
              <w:rPr>
                <w:rFonts w:ascii="Times New Roman" w:eastAsia="標楷體" w:hAnsi="Times New Roman"/>
                <w:sz w:val="28"/>
              </w:rPr>
              <w:t>60</w:t>
            </w:r>
            <w:r w:rsidRPr="00543291">
              <w:rPr>
                <w:rFonts w:ascii="Times New Roman" w:eastAsia="標楷體" w:hAnsi="Times New Roman"/>
                <w:sz w:val="28"/>
              </w:rPr>
              <w:t>天時效內完成結案作業之案件數，且應完成檢體資訊登打及處置結果填報等。</w:t>
            </w:r>
          </w:p>
          <w:p w:rsidR="005B515F" w:rsidRPr="00543291" w:rsidRDefault="005B515F" w:rsidP="005B515F">
            <w:pPr>
              <w:widowControl/>
              <w:snapToGrid w:val="0"/>
              <w:spacing w:line="360" w:lineRule="exact"/>
              <w:ind w:left="560" w:hangingChars="200" w:hanging="560"/>
              <w:jc w:val="both"/>
              <w:rPr>
                <w:rFonts w:ascii="Times New Roman" w:eastAsia="標楷體" w:hAnsi="Times New Roman"/>
                <w:sz w:val="28"/>
              </w:rPr>
            </w:pPr>
            <w:r w:rsidRPr="00543291">
              <w:rPr>
                <w:rFonts w:ascii="Times New Roman" w:eastAsia="標楷體" w:hAnsi="Times New Roman"/>
                <w:sz w:val="28"/>
              </w:rPr>
              <w:t>二、評分標準</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widowControl/>
              <w:snapToGrid w:val="0"/>
              <w:spacing w:line="360" w:lineRule="exact"/>
              <w:ind w:left="482"/>
              <w:jc w:val="both"/>
              <w:rPr>
                <w:rFonts w:ascii="Times New Roman" w:eastAsia="標楷體" w:hAnsi="Times New Roman"/>
                <w:sz w:val="28"/>
              </w:rPr>
            </w:pP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日食品中毒案時效內結案件數</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日食品中毒案件數</w:t>
            </w:r>
            <w:r w:rsidRPr="00543291">
              <w:rPr>
                <w:rFonts w:ascii="Times New Roman" w:eastAsia="標楷體" w:hAnsi="Times New Roman"/>
                <w:sz w:val="28"/>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5B515F" w:rsidRPr="00543291" w:rsidTr="005B515F">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結案率</w:t>
                  </w:r>
                  <w:r w:rsidRPr="00543291">
                    <w:rPr>
                      <w:rFonts w:ascii="Times New Roman" w:eastAsia="標楷體" w:hAnsi="Times New Roman"/>
                    </w:rPr>
                    <w:t>(%)</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2.0</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95</w:t>
                  </w:r>
                  <w:r w:rsidRPr="00543291">
                    <w:rPr>
                      <w:rFonts w:ascii="Times New Roman" w:eastAsia="標楷體" w:hAnsi="Times New Roman"/>
                    </w:rPr>
                    <w:t>，＜</w:t>
                  </w:r>
                  <w:r w:rsidRPr="00543291">
                    <w:rPr>
                      <w:rFonts w:ascii="Times New Roman" w:eastAsia="標楷體" w:hAnsi="Times New Roman"/>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1.8</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1.6</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80</w:t>
                  </w:r>
                  <w:r w:rsidRPr="00543291">
                    <w:rPr>
                      <w:rFonts w:ascii="Times New Roman" w:eastAsia="標楷體" w:hAnsi="Times New Roman"/>
                    </w:rPr>
                    <w:t>，＜</w:t>
                  </w:r>
                  <w:r w:rsidRPr="00543291">
                    <w:rPr>
                      <w:rFonts w:ascii="Times New Roman" w:eastAsia="標楷體" w:hAnsi="Times New Roman"/>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1.4</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70</w:t>
                  </w:r>
                  <w:r w:rsidRPr="00543291">
                    <w:rPr>
                      <w:rFonts w:ascii="Times New Roman" w:eastAsia="標楷體" w:hAnsi="Times New Roman"/>
                    </w:rPr>
                    <w:t>，＜</w:t>
                  </w:r>
                  <w:r w:rsidRPr="00543291">
                    <w:rPr>
                      <w:rFonts w:ascii="Times New Roman" w:eastAsia="標楷體" w:hAnsi="Times New Roman"/>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1.0</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60</w:t>
                  </w:r>
                  <w:r w:rsidRPr="00543291">
                    <w:rPr>
                      <w:rFonts w:ascii="Times New Roman" w:eastAsia="標楷體" w:hAnsi="Times New Roman"/>
                    </w:rPr>
                    <w:t>，＜</w:t>
                  </w:r>
                  <w:r w:rsidRPr="00543291">
                    <w:rPr>
                      <w:rFonts w:ascii="Times New Roman" w:eastAsia="標楷體" w:hAnsi="Times New Roman"/>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0.6</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50</w:t>
                  </w:r>
                  <w:r w:rsidRPr="00543291">
                    <w:rPr>
                      <w:rFonts w:ascii="Times New Roman" w:eastAsia="標楷體" w:hAnsi="Times New Roman"/>
                    </w:rPr>
                    <w:t>，＜</w:t>
                  </w:r>
                  <w:r w:rsidRPr="00543291">
                    <w:rPr>
                      <w:rFonts w:ascii="Times New Roman" w:eastAsia="標楷體" w:hAnsi="Times New Roman"/>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0.4</w:t>
                  </w:r>
                </w:p>
              </w:tc>
            </w:tr>
            <w:tr w:rsidR="005B515F" w:rsidRPr="00543291" w:rsidTr="005B515F">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515F" w:rsidRPr="00543291" w:rsidRDefault="005B515F" w:rsidP="005B515F">
                  <w:pPr>
                    <w:snapToGrid w:val="0"/>
                    <w:spacing w:line="360" w:lineRule="exact"/>
                    <w:ind w:leftChars="-45" w:left="112" w:rightChars="-45" w:right="-108" w:hanging="220"/>
                    <w:jc w:val="center"/>
                    <w:rPr>
                      <w:rFonts w:ascii="Times New Roman" w:eastAsia="標楷體" w:hAnsi="Times New Roman"/>
                    </w:rPr>
                  </w:pPr>
                  <w:r w:rsidRPr="00543291">
                    <w:rPr>
                      <w:rFonts w:ascii="Times New Roman" w:eastAsia="標楷體" w:hAnsi="Times New Roman"/>
                    </w:rPr>
                    <w:t>0</w:t>
                  </w:r>
                </w:p>
              </w:tc>
            </w:tr>
          </w:tbl>
          <w:p w:rsidR="005B515F" w:rsidRPr="00543291" w:rsidRDefault="005B515F" w:rsidP="005B515F">
            <w:pPr>
              <w:snapToGrid w:val="0"/>
              <w:spacing w:line="360" w:lineRule="exact"/>
              <w:jc w:val="both"/>
              <w:rPr>
                <w:rFonts w:ascii="Times New Roman" w:eastAsia="標楷體" w:hAnsi="Times New Roman"/>
                <w:sz w:val="28"/>
              </w:rPr>
            </w:pP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新細明體" w:hAnsi="新細明體" w:cs="新細明體" w:hint="eastAsia"/>
                <w:sz w:val="28"/>
                <w:szCs w:val="24"/>
              </w:rPr>
              <w:t>◎</w:t>
            </w:r>
            <w:r w:rsidRPr="00543291">
              <w:rPr>
                <w:rFonts w:ascii="Times New Roman" w:eastAsia="標楷體" w:hAnsi="Times New Roman"/>
                <w:sz w:val="28"/>
              </w:rPr>
              <w:t>範例：如該轄區於</w:t>
            </w:r>
            <w:r w:rsidRPr="00543291">
              <w:rPr>
                <w:rFonts w:ascii="Times New Roman" w:eastAsia="標楷體" w:hAnsi="Times New Roman"/>
                <w:sz w:val="28"/>
                <w:szCs w:val="24"/>
              </w:rPr>
              <w:t>111</w:t>
            </w:r>
            <w:r w:rsidRPr="00543291">
              <w:rPr>
                <w:rFonts w:ascii="Times New Roman" w:eastAsia="標楷體" w:hAnsi="Times New Roman"/>
                <w:sz w:val="28"/>
              </w:rPr>
              <w:t>年度</w:t>
            </w:r>
            <w:r w:rsidRPr="00543291">
              <w:rPr>
                <w:rFonts w:ascii="Times New Roman" w:eastAsia="標楷體" w:hAnsi="Times New Roman"/>
                <w:sz w:val="28"/>
              </w:rPr>
              <w:t>1</w:t>
            </w:r>
            <w:r w:rsidRPr="00543291">
              <w:rPr>
                <w:rFonts w:ascii="Times New Roman" w:eastAsia="標楷體" w:hAnsi="Times New Roman"/>
                <w:sz w:val="28"/>
              </w:rPr>
              <w:t>月</w:t>
            </w:r>
            <w:r w:rsidRPr="00543291">
              <w:rPr>
                <w:rFonts w:ascii="Times New Roman" w:eastAsia="標楷體" w:hAnsi="Times New Roman"/>
                <w:sz w:val="28"/>
              </w:rPr>
              <w:t>1</w:t>
            </w:r>
            <w:r w:rsidRPr="00543291">
              <w:rPr>
                <w:rFonts w:ascii="Times New Roman" w:eastAsia="標楷體" w:hAnsi="Times New Roman"/>
                <w:sz w:val="28"/>
              </w:rPr>
              <w:t>日至</w:t>
            </w:r>
            <w:r w:rsidRPr="00543291">
              <w:rPr>
                <w:rFonts w:ascii="Times New Roman" w:eastAsia="標楷體" w:hAnsi="Times New Roman"/>
                <w:sz w:val="28"/>
              </w:rPr>
              <w:t>10</w:t>
            </w:r>
            <w:r w:rsidRPr="00543291">
              <w:rPr>
                <w:rFonts w:ascii="Times New Roman" w:eastAsia="標楷體" w:hAnsi="Times New Roman"/>
                <w:sz w:val="28"/>
              </w:rPr>
              <w:t>月</w:t>
            </w:r>
            <w:r w:rsidRPr="00543291">
              <w:rPr>
                <w:rFonts w:ascii="Times New Roman" w:eastAsia="標楷體" w:hAnsi="Times New Roman"/>
                <w:sz w:val="28"/>
              </w:rPr>
              <w:t>31</w:t>
            </w:r>
            <w:r w:rsidRPr="00543291">
              <w:rPr>
                <w:rFonts w:ascii="Times New Roman" w:eastAsia="標楷體" w:hAnsi="Times New Roman"/>
                <w:sz w:val="28"/>
              </w:rPr>
              <w:t>日計發生</w:t>
            </w:r>
            <w:r w:rsidRPr="00543291">
              <w:rPr>
                <w:rFonts w:ascii="Times New Roman" w:eastAsia="標楷體" w:hAnsi="Times New Roman"/>
                <w:sz w:val="28"/>
              </w:rPr>
              <w:t>50</w:t>
            </w:r>
            <w:r w:rsidRPr="00543291">
              <w:rPr>
                <w:rFonts w:ascii="Times New Roman" w:eastAsia="標楷體" w:hAnsi="Times New Roman"/>
                <w:sz w:val="28"/>
              </w:rPr>
              <w:t>件食品中毒案，於</w:t>
            </w:r>
            <w:r w:rsidRPr="00543291">
              <w:rPr>
                <w:rFonts w:ascii="Times New Roman" w:eastAsia="標楷體" w:hAnsi="Times New Roman"/>
                <w:sz w:val="28"/>
              </w:rPr>
              <w:t>60</w:t>
            </w:r>
            <w:r w:rsidRPr="00543291">
              <w:rPr>
                <w:rFonts w:ascii="Times New Roman" w:eastAsia="標楷體" w:hAnsi="Times New Roman"/>
                <w:sz w:val="28"/>
              </w:rPr>
              <w:t>日結案之案件數為</w:t>
            </w:r>
            <w:r w:rsidRPr="00543291">
              <w:rPr>
                <w:rFonts w:ascii="Times New Roman" w:eastAsia="標楷體" w:hAnsi="Times New Roman"/>
                <w:sz w:val="28"/>
              </w:rPr>
              <w:t>45</w:t>
            </w:r>
            <w:r w:rsidRPr="00543291">
              <w:rPr>
                <w:rFonts w:ascii="Times New Roman" w:eastAsia="標楷體" w:hAnsi="Times New Roman"/>
                <w:sz w:val="28"/>
              </w:rPr>
              <w:t>件</w:t>
            </w:r>
            <w:r w:rsidRPr="00543291">
              <w:rPr>
                <w:rFonts w:ascii="Times New Roman" w:eastAsia="標楷體" w:hAnsi="Times New Roman"/>
                <w:sz w:val="28"/>
              </w:rPr>
              <w:t>(90%)</w:t>
            </w:r>
            <w:r w:rsidRPr="00543291">
              <w:rPr>
                <w:rFonts w:ascii="Times New Roman" w:eastAsia="標楷體" w:hAnsi="Times New Roman"/>
                <w:sz w:val="28"/>
              </w:rPr>
              <w:t>，即得</w:t>
            </w:r>
            <w:r w:rsidRPr="00543291">
              <w:rPr>
                <w:rFonts w:ascii="Times New Roman" w:eastAsia="標楷體" w:hAnsi="Times New Roman"/>
                <w:sz w:val="28"/>
              </w:rPr>
              <w:t>1.6</w:t>
            </w:r>
            <w:r w:rsidRPr="00543291">
              <w:rPr>
                <w:rFonts w:ascii="Times New Roman" w:eastAsia="標楷體" w:hAnsi="Times New Roman"/>
                <w:sz w:val="28"/>
              </w:rPr>
              <w:t>分。</w:t>
            </w:r>
          </w:p>
          <w:p w:rsidR="005B515F" w:rsidRPr="00543291" w:rsidRDefault="005B515F" w:rsidP="005B515F">
            <w:pPr>
              <w:snapToGrid w:val="0"/>
              <w:spacing w:line="360" w:lineRule="exact"/>
              <w:jc w:val="both"/>
              <w:rPr>
                <w:rFonts w:ascii="Times New Roman" w:eastAsia="標楷體" w:hAnsi="Times New Roman"/>
                <w:sz w:val="28"/>
              </w:rPr>
            </w:pPr>
          </w:p>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結案天數路徑：產品通路便捷稽查作業平台</w:t>
            </w:r>
            <w:r w:rsidRPr="00543291">
              <w:rPr>
                <w:rFonts w:ascii="Times New Roman" w:eastAsia="標楷體" w:hAnsi="Times New Roman"/>
                <w:sz w:val="28"/>
              </w:rPr>
              <w:t>/</w:t>
            </w:r>
            <w:r w:rsidRPr="00543291">
              <w:rPr>
                <w:rFonts w:ascii="Times New Roman" w:eastAsia="標楷體" w:hAnsi="Times New Roman"/>
                <w:sz w:val="28"/>
              </w:rPr>
              <w:t>食品中毒速報。</w:t>
            </w: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rPr>
              <w:t>各衛生局載入</w:t>
            </w:r>
            <w:r w:rsidRPr="00543291">
              <w:rPr>
                <w:rFonts w:ascii="Times New Roman" w:eastAsia="標楷體" w:hAnsi="Times New Roman"/>
                <w:sz w:val="28"/>
              </w:rPr>
              <w:t>PMDS</w:t>
            </w:r>
            <w:r w:rsidRPr="00543291">
              <w:rPr>
                <w:rFonts w:ascii="Times New Roman" w:eastAsia="標楷體" w:hAnsi="Times New Roman"/>
                <w:sz w:val="28"/>
              </w:rPr>
              <w:t>系統資料。</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食安稽查時效管理</w:t>
      </w:r>
      <w:r w:rsidRPr="00543291">
        <w:rPr>
          <w:rFonts w:ascii="Times New Roman" w:eastAsia="標楷體" w:hAnsi="Times New Roman"/>
          <w:sz w:val="32"/>
          <w:szCs w:val="28"/>
        </w:rPr>
        <w:t>(19</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right="141"/>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洽詢窗口：【北區管理中心】蕭叔勉</w:t>
      </w:r>
      <w:r w:rsidRPr="00543291">
        <w:rPr>
          <w:rFonts w:ascii="Times New Roman" w:eastAsia="標楷體" w:hAnsi="Times New Roman"/>
          <w:sz w:val="28"/>
          <w:szCs w:val="28"/>
        </w:rPr>
        <w:t>02-2787-8319</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555"/>
      </w:tblGrid>
      <w:tr w:rsidR="005B515F" w:rsidRPr="00543291" w:rsidTr="00805B16">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555"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805B16">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食安查驗及檢警調合作案件回報之時效</w:t>
            </w:r>
          </w:p>
        </w:tc>
        <w:tc>
          <w:tcPr>
            <w:tcW w:w="6378" w:type="dxa"/>
            <w:shd w:val="clear" w:color="auto" w:fill="auto"/>
          </w:tcPr>
          <w:p w:rsidR="005B515F" w:rsidRPr="00543291" w:rsidRDefault="005B515F" w:rsidP="00890A7F">
            <w:pPr>
              <w:numPr>
                <w:ilvl w:val="0"/>
                <w:numId w:val="874"/>
              </w:numPr>
              <w:snapToGrid w:val="0"/>
              <w:spacing w:line="360" w:lineRule="exact"/>
              <w:ind w:left="596" w:hanging="596"/>
              <w:jc w:val="both"/>
              <w:rPr>
                <w:rFonts w:ascii="Times New Roman" w:eastAsia="標楷體" w:hAnsi="Times New Roman"/>
                <w:sz w:val="28"/>
                <w:szCs w:val="24"/>
              </w:rPr>
            </w:pPr>
            <w:r w:rsidRPr="00543291">
              <w:rPr>
                <w:rFonts w:ascii="Times New Roman" w:eastAsia="標楷體" w:hAnsi="Times New Roman"/>
                <w:sz w:val="28"/>
              </w:rPr>
              <w:t>食安查驗及應處分案件辦理時效</w:t>
            </w:r>
            <w:r w:rsidRPr="00543291">
              <w:rPr>
                <w:rFonts w:ascii="Times New Roman" w:eastAsia="標楷體" w:hAnsi="Times New Roman"/>
                <w:sz w:val="28"/>
              </w:rPr>
              <w:t>(16</w:t>
            </w:r>
            <w:r w:rsidRPr="00543291">
              <w:rPr>
                <w:rFonts w:ascii="Times New Roman" w:eastAsia="標楷體" w:hAnsi="Times New Roman"/>
                <w:sz w:val="28"/>
              </w:rPr>
              <w:t>分</w:t>
            </w:r>
            <w:r w:rsidRPr="00543291">
              <w:rPr>
                <w:rFonts w:ascii="Times New Roman" w:eastAsia="標楷體" w:hAnsi="Times New Roman"/>
                <w:sz w:val="28"/>
              </w:rPr>
              <w:t>)</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完成食藥署指定之食品專案或配合政策指定稽查回覆事項</w:t>
            </w:r>
            <w:r w:rsidRPr="00543291">
              <w:rPr>
                <w:rFonts w:ascii="Times New Roman" w:eastAsia="標楷體" w:hAnsi="Times New Roman"/>
                <w:sz w:val="28"/>
                <w:szCs w:val="24"/>
              </w:rPr>
              <w:t>(</w:t>
            </w:r>
            <w:r w:rsidRPr="00543291">
              <w:rPr>
                <w:rFonts w:ascii="Times New Roman" w:eastAsia="標楷體" w:hAnsi="Times New Roman"/>
                <w:sz w:val="28"/>
                <w:szCs w:val="24"/>
              </w:rPr>
              <w:t>包含臨時新增專案</w:t>
            </w:r>
            <w:r w:rsidRPr="00543291">
              <w:rPr>
                <w:rFonts w:ascii="Times New Roman" w:eastAsia="標楷體" w:hAnsi="Times New Roman"/>
                <w:sz w:val="28"/>
                <w:szCs w:val="24"/>
              </w:rPr>
              <w:t>)</w:t>
            </w:r>
            <w:r w:rsidRPr="00543291">
              <w:rPr>
                <w:rFonts w:ascii="Times New Roman" w:eastAsia="標楷體" w:hAnsi="Times New Roman"/>
                <w:sz w:val="28"/>
                <w:szCs w:val="24"/>
              </w:rPr>
              <w:t>，並依食藥署規劃之查核項目、</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件數及期限，將稽查抽驗結果完整填報於</w:t>
            </w:r>
            <w:r w:rsidRPr="00543291">
              <w:rPr>
                <w:rFonts w:ascii="Times New Roman" w:eastAsia="標楷體" w:hAnsi="Times New Roman"/>
                <w:sz w:val="28"/>
                <w:szCs w:val="24"/>
              </w:rPr>
              <w:t>PMDS</w:t>
            </w:r>
            <w:r w:rsidRPr="00543291">
              <w:rPr>
                <w:rFonts w:ascii="Times New Roman" w:eastAsia="標楷體" w:hAnsi="Times New Roman"/>
                <w:sz w:val="28"/>
                <w:szCs w:val="24"/>
              </w:rPr>
              <w:t>系統。</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應依專案計畫或配合政策指定稽查內容執行查核且應確實填寫表單，「未依計畫內容查核」、「未填報指定查核項目」、「未於期限內完成填報」或「填報內容有誤」者，不予計分。</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抽驗不合格產品若源自其他縣市，由負責抽驗之衛生局於檢驗結果判定後或</w:t>
            </w:r>
            <w:r w:rsidRPr="00543291">
              <w:rPr>
                <w:rFonts w:ascii="Times New Roman" w:eastAsia="標楷體" w:hAnsi="Times New Roman"/>
                <w:bCs/>
                <w:sz w:val="28"/>
                <w:szCs w:val="24"/>
              </w:rPr>
              <w:t>檢驗結果移入後</w:t>
            </w:r>
            <w:r w:rsidRPr="00543291">
              <w:rPr>
                <w:rFonts w:ascii="Times New Roman" w:eastAsia="標楷體" w:hAnsi="Times New Roman"/>
                <w:bCs/>
                <w:sz w:val="28"/>
                <w:szCs w:val="24"/>
              </w:rPr>
              <w:t>7</w:t>
            </w:r>
            <w:r w:rsidRPr="00543291">
              <w:rPr>
                <w:rFonts w:ascii="Times New Roman" w:eastAsia="標楷體" w:hAnsi="Times New Roman"/>
                <w:bCs/>
                <w:sz w:val="28"/>
                <w:szCs w:val="24"/>
              </w:rPr>
              <w:t>個工作日內移外縣市</w:t>
            </w:r>
            <w:r w:rsidRPr="00543291">
              <w:rPr>
                <w:rFonts w:ascii="Times New Roman" w:eastAsia="標楷體" w:hAnsi="Times New Roman"/>
                <w:sz w:val="28"/>
                <w:szCs w:val="24"/>
              </w:rPr>
              <w:t>，並於移案時註明該食藥署專案或配合政策指定稽查之</w:t>
            </w:r>
            <w:r w:rsidRPr="00543291">
              <w:rPr>
                <w:rFonts w:ascii="Times New Roman" w:eastAsia="標楷體" w:hAnsi="Times New Roman"/>
                <w:bCs/>
                <w:sz w:val="28"/>
                <w:szCs w:val="24"/>
              </w:rPr>
              <w:t>最終限辦日期。下游衛生局</w:t>
            </w:r>
            <w:r w:rsidRPr="00543291">
              <w:rPr>
                <w:rFonts w:ascii="Times New Roman" w:eastAsia="標楷體" w:hAnsi="Times New Roman"/>
                <w:sz w:val="28"/>
                <w:szCs w:val="24"/>
              </w:rPr>
              <w:t>自外縣市移入後，應於</w:t>
            </w:r>
            <w:r w:rsidRPr="00543291">
              <w:rPr>
                <w:rFonts w:ascii="Times New Roman" w:eastAsia="標楷體" w:hAnsi="Times New Roman"/>
                <w:bCs/>
                <w:sz w:val="28"/>
                <w:szCs w:val="24"/>
              </w:rPr>
              <w:t>3</w:t>
            </w:r>
            <w:r w:rsidRPr="00543291">
              <w:rPr>
                <w:rFonts w:ascii="Times New Roman" w:eastAsia="標楷體" w:hAnsi="Times New Roman"/>
                <w:bCs/>
                <w:sz w:val="28"/>
                <w:szCs w:val="24"/>
              </w:rPr>
              <w:t>個工作日內啟動約談等行政調查程序</w:t>
            </w:r>
            <w:r w:rsidRPr="00543291">
              <w:rPr>
                <w:rFonts w:ascii="Times New Roman" w:eastAsia="標楷體" w:hAnsi="Times New Roman"/>
                <w:sz w:val="28"/>
                <w:szCs w:val="24"/>
              </w:rPr>
              <w:t>。如上游衛生局移案時漏未註明食藥署專案資訊或配合政策指定稽查項目，肇致下游衛生局未於</w:t>
            </w:r>
            <w:r w:rsidRPr="00543291">
              <w:rPr>
                <w:rFonts w:ascii="Times New Roman" w:eastAsia="標楷體" w:hAnsi="Times New Roman"/>
                <w:sz w:val="28"/>
                <w:szCs w:val="24"/>
              </w:rPr>
              <w:t>3</w:t>
            </w:r>
            <w:r w:rsidRPr="00543291">
              <w:rPr>
                <w:rFonts w:ascii="Times New Roman" w:eastAsia="標楷體" w:hAnsi="Times New Roman"/>
                <w:sz w:val="28"/>
                <w:szCs w:val="24"/>
              </w:rPr>
              <w:t>日內啟動行政調查程序，下游衛生局經提具佐證後免計遲延，惟其上游衛生局</w:t>
            </w:r>
            <w:r w:rsidRPr="00543291">
              <w:rPr>
                <w:rFonts w:ascii="Times New Roman" w:eastAsia="標楷體" w:hAnsi="Times New Roman"/>
                <w:sz w:val="28"/>
                <w:szCs w:val="24"/>
              </w:rPr>
              <w:t>(</w:t>
            </w:r>
            <w:r w:rsidRPr="00543291">
              <w:rPr>
                <w:rFonts w:ascii="Times New Roman" w:eastAsia="標楷體" w:hAnsi="Times New Roman"/>
                <w:sz w:val="28"/>
                <w:szCs w:val="24"/>
              </w:rPr>
              <w:t>五</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t>1</w:t>
            </w:r>
            <w:r w:rsidRPr="00543291">
              <w:rPr>
                <w:rFonts w:ascii="Times New Roman" w:eastAsia="標楷體" w:hAnsi="Times New Roman"/>
                <w:sz w:val="28"/>
                <w:szCs w:val="24"/>
              </w:rPr>
              <w:t>之得分每案扣</w:t>
            </w:r>
            <w:r w:rsidRPr="00543291">
              <w:rPr>
                <w:rFonts w:ascii="Times New Roman" w:eastAsia="標楷體" w:hAnsi="Times New Roman"/>
                <w:sz w:val="28"/>
                <w:szCs w:val="24"/>
              </w:rPr>
              <w:t>0.04</w:t>
            </w:r>
            <w:r w:rsidRPr="00543291">
              <w:rPr>
                <w:rFonts w:ascii="Times New Roman" w:eastAsia="標楷體" w:hAnsi="Times New Roman"/>
                <w:sz w:val="28"/>
                <w:szCs w:val="24"/>
              </w:rPr>
              <w:t>分。另倘衛生局未於時效內辦理之原因係因不可抗力或不可歸責於衛生局之事由，衛生局可提具佐證資料予食藥署，再由食藥署認定確屬不可抗力或不可歸責於衛生局後免計遲延。</w:t>
            </w:r>
          </w:p>
          <w:p w:rsidR="005B515F" w:rsidRPr="00543291" w:rsidRDefault="005B515F" w:rsidP="00890A7F">
            <w:pPr>
              <w:pStyle w:val="aff0"/>
              <w:numPr>
                <w:ilvl w:val="1"/>
                <w:numId w:val="886"/>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評分標準：</w:t>
            </w:r>
          </w:p>
          <w:p w:rsidR="005B515F" w:rsidRPr="00543291" w:rsidRDefault="005B515F" w:rsidP="00890A7F">
            <w:pPr>
              <w:numPr>
                <w:ilvl w:val="0"/>
                <w:numId w:val="889"/>
              </w:numPr>
              <w:snapToGrid w:val="0"/>
              <w:spacing w:line="360" w:lineRule="exact"/>
              <w:ind w:left="738" w:hanging="398"/>
              <w:jc w:val="both"/>
              <w:rPr>
                <w:rFonts w:ascii="Times New Roman" w:eastAsia="標楷體" w:hAnsi="Times New Roman"/>
                <w:sz w:val="28"/>
                <w:szCs w:val="24"/>
              </w:rPr>
            </w:pPr>
            <w:r w:rsidRPr="00543291">
              <w:rPr>
                <w:rFonts w:ascii="Times New Roman" w:eastAsia="標楷體" w:hAnsi="Times New Roman"/>
                <w:sz w:val="28"/>
                <w:szCs w:val="24"/>
              </w:rPr>
              <w:t>即時正確完成比率</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Chars="426" w:left="1022" w:firstLine="2"/>
              <w:jc w:val="both"/>
              <w:rPr>
                <w:rFonts w:ascii="Times New Roman" w:eastAsia="標楷體" w:hAnsi="Times New Roman"/>
                <w:sz w:val="28"/>
                <w:szCs w:val="24"/>
              </w:rPr>
            </w:pPr>
            <w:r w:rsidRPr="00543291">
              <w:rPr>
                <w:rFonts w:ascii="Times New Roman" w:eastAsia="標楷體" w:hAnsi="Times New Roman"/>
                <w:sz w:val="28"/>
                <w:szCs w:val="24"/>
              </w:rPr>
              <w:t>即時正確完成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w:t>
            </w:r>
            <w:r w:rsidRPr="00543291">
              <w:rPr>
                <w:rFonts w:ascii="Times New Roman" w:eastAsia="標楷體" w:hAnsi="Times New Roman"/>
                <w:sz w:val="28"/>
                <w:szCs w:val="24"/>
              </w:rPr>
              <w:t>全年度應完成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完成率</w:t>
                  </w:r>
                  <w:r w:rsidRPr="00543291">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10.0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98</w:t>
                  </w:r>
                  <w:r w:rsidRPr="00543291">
                    <w:rPr>
                      <w:rFonts w:ascii="Times New Roman" w:eastAsia="標楷體" w:hAnsi="Times New Roman"/>
                      <w:szCs w:val="24"/>
                    </w:rPr>
                    <w:t>，＜</w:t>
                  </w:r>
                  <w:r w:rsidRPr="00543291">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9.0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8.0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7.0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5.0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3.0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w:t>
                  </w:r>
                </w:p>
              </w:tc>
            </w:tr>
            <w:tr w:rsidR="005B515F" w:rsidRPr="00543291" w:rsidTr="005B515F">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w:t>
                  </w:r>
                  <w:r w:rsidRPr="00543291">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0</w:t>
                  </w:r>
                </w:p>
              </w:tc>
            </w:tr>
          </w:tbl>
          <w:p w:rsidR="005B515F" w:rsidRPr="00543291" w:rsidRDefault="005B515F" w:rsidP="005B515F">
            <w:pPr>
              <w:tabs>
                <w:tab w:val="left" w:pos="1593"/>
              </w:tabs>
              <w:snapToGrid w:val="0"/>
              <w:spacing w:line="360" w:lineRule="exact"/>
              <w:jc w:val="both"/>
              <w:rPr>
                <w:rFonts w:ascii="Times New Roman" w:eastAsia="標楷體" w:hAnsi="Times New Roman"/>
                <w:sz w:val="28"/>
                <w:szCs w:val="24"/>
              </w:rPr>
            </w:pPr>
          </w:p>
          <w:p w:rsidR="005B515F" w:rsidRPr="00543291" w:rsidRDefault="005B515F" w:rsidP="005B515F">
            <w:pPr>
              <w:tabs>
                <w:tab w:val="left" w:pos="1593"/>
              </w:tabs>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若專案規劃或配合政策指定稽查之目標數為稽查業者</w:t>
            </w:r>
            <w:r w:rsidRPr="00543291">
              <w:rPr>
                <w:rFonts w:ascii="Times New Roman" w:eastAsia="標楷體" w:hAnsi="Times New Roman"/>
                <w:sz w:val="28"/>
                <w:szCs w:val="24"/>
              </w:rPr>
              <w:t>A</w:t>
            </w:r>
            <w:r w:rsidRPr="00543291">
              <w:rPr>
                <w:rFonts w:ascii="Times New Roman" w:eastAsia="標楷體" w:hAnsi="Times New Roman"/>
                <w:sz w:val="28"/>
                <w:szCs w:val="24"/>
              </w:rPr>
              <w:t>家次、查核標示</w:t>
            </w:r>
            <w:r w:rsidRPr="00543291">
              <w:rPr>
                <w:rFonts w:ascii="Times New Roman" w:eastAsia="標楷體" w:hAnsi="Times New Roman"/>
                <w:sz w:val="28"/>
                <w:szCs w:val="24"/>
              </w:rPr>
              <w:t>B</w:t>
            </w:r>
            <w:r w:rsidRPr="00543291">
              <w:rPr>
                <w:rFonts w:ascii="Times New Roman" w:eastAsia="標楷體" w:hAnsi="Times New Roman"/>
                <w:sz w:val="28"/>
                <w:szCs w:val="24"/>
              </w:rPr>
              <w:t>件、抽驗</w:t>
            </w:r>
            <w:r w:rsidRPr="00543291">
              <w:rPr>
                <w:rFonts w:ascii="Times New Roman" w:eastAsia="標楷體" w:hAnsi="Times New Roman"/>
                <w:sz w:val="28"/>
                <w:szCs w:val="24"/>
              </w:rPr>
              <w:t>C</w:t>
            </w:r>
            <w:r w:rsidRPr="00543291">
              <w:rPr>
                <w:rFonts w:ascii="Times New Roman" w:eastAsia="標楷體" w:hAnsi="Times New Roman"/>
                <w:sz w:val="28"/>
                <w:szCs w:val="24"/>
              </w:rPr>
              <w:t>件，則應完成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件數為</w:t>
            </w:r>
            <w:r w:rsidRPr="00543291">
              <w:rPr>
                <w:rFonts w:ascii="Times New Roman" w:eastAsia="標楷體" w:hAnsi="Times New Roman"/>
                <w:sz w:val="28"/>
                <w:szCs w:val="24"/>
              </w:rPr>
              <w:t>A+B+C</w:t>
            </w:r>
            <w:r w:rsidRPr="00543291">
              <w:rPr>
                <w:rFonts w:ascii="Times New Roman" w:eastAsia="標楷體" w:hAnsi="Times New Roman"/>
                <w:sz w:val="28"/>
                <w:szCs w:val="24"/>
              </w:rPr>
              <w:t>。</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若實際完成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&gt;</w:t>
            </w:r>
            <w:r w:rsidRPr="00543291">
              <w:rPr>
                <w:rFonts w:ascii="Times New Roman" w:eastAsia="標楷體" w:hAnsi="Times New Roman"/>
                <w:sz w:val="28"/>
                <w:szCs w:val="24"/>
              </w:rPr>
              <w:t>應完成家</w:t>
            </w:r>
            <w:r w:rsidRPr="00543291">
              <w:rPr>
                <w:rFonts w:ascii="Times New Roman" w:eastAsia="標楷體" w:hAnsi="Times New Roman"/>
                <w:sz w:val="28"/>
                <w:szCs w:val="24"/>
              </w:rPr>
              <w:t>(</w:t>
            </w:r>
            <w:r w:rsidRPr="00543291">
              <w:rPr>
                <w:rFonts w:ascii="Times New Roman" w:eastAsia="標楷體" w:hAnsi="Times New Roman"/>
                <w:sz w:val="28"/>
                <w:szCs w:val="24"/>
              </w:rPr>
              <w:t>件</w:t>
            </w:r>
            <w:r w:rsidRPr="00543291">
              <w:rPr>
                <w:rFonts w:ascii="Times New Roman" w:eastAsia="標楷體" w:hAnsi="Times New Roman"/>
                <w:sz w:val="28"/>
                <w:szCs w:val="24"/>
              </w:rPr>
              <w:t>)</w:t>
            </w:r>
            <w:r w:rsidRPr="00543291">
              <w:rPr>
                <w:rFonts w:ascii="Times New Roman" w:eastAsia="標楷體" w:hAnsi="Times New Roman"/>
                <w:sz w:val="28"/>
                <w:szCs w:val="24"/>
              </w:rPr>
              <w:t>數，計算方式為</w:t>
            </w:r>
            <w:r w:rsidRPr="00543291">
              <w:rPr>
                <w:rFonts w:ascii="Times New Roman" w:eastAsia="標楷體" w:hAnsi="Times New Roman"/>
                <w:sz w:val="28"/>
                <w:szCs w:val="24"/>
              </w:rPr>
              <w:t>:</w:t>
            </w:r>
            <w:r w:rsidRPr="00543291">
              <w:rPr>
                <w:rFonts w:ascii="Times New Roman" w:eastAsia="標楷體" w:hAnsi="Times New Roman"/>
                <w:sz w:val="28"/>
                <w:szCs w:val="24"/>
              </w:rPr>
              <w:t>即時正確完成比率</w:t>
            </w:r>
            <w:r w:rsidRPr="00543291">
              <w:rPr>
                <w:rFonts w:ascii="Times New Roman" w:eastAsia="標楷體" w:hAnsi="Times New Roman"/>
                <w:sz w:val="28"/>
                <w:szCs w:val="24"/>
              </w:rPr>
              <w:t>=</w:t>
            </w:r>
            <w:r w:rsidRPr="00543291">
              <w:rPr>
                <w:rFonts w:ascii="Times New Roman" w:eastAsia="標楷體" w:hAnsi="Times New Roman"/>
                <w:sz w:val="28"/>
                <w:szCs w:val="24"/>
              </w:rPr>
              <w:t>即時正確完成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r w:rsidRPr="00543291">
              <w:rPr>
                <w:rFonts w:ascii="Times New Roman" w:eastAsia="標楷體" w:hAnsi="Times New Roman"/>
                <w:sz w:val="28"/>
                <w:szCs w:val="24"/>
              </w:rPr>
              <w:t>/</w:t>
            </w:r>
            <w:r w:rsidRPr="00543291">
              <w:rPr>
                <w:rFonts w:ascii="Times New Roman" w:eastAsia="標楷體" w:hAnsi="Times New Roman"/>
                <w:sz w:val="28"/>
                <w:szCs w:val="24"/>
              </w:rPr>
              <w:t>全年度實際完成</w:t>
            </w:r>
            <w:r w:rsidRPr="00543291">
              <w:rPr>
                <w:rFonts w:ascii="Times New Roman" w:eastAsia="標楷體" w:hAnsi="Times New Roman"/>
                <w:sz w:val="28"/>
                <w:szCs w:val="24"/>
              </w:rPr>
              <w:t>(</w:t>
            </w:r>
            <w:r w:rsidRPr="00543291">
              <w:rPr>
                <w:rFonts w:ascii="Times New Roman" w:eastAsia="標楷體" w:hAnsi="Times New Roman"/>
                <w:sz w:val="28"/>
                <w:szCs w:val="24"/>
              </w:rPr>
              <w:t>家</w:t>
            </w:r>
            <w:r w:rsidRPr="00543291">
              <w:rPr>
                <w:rFonts w:ascii="Times New Roman" w:eastAsia="標楷體" w:hAnsi="Times New Roman"/>
                <w:sz w:val="28"/>
                <w:szCs w:val="24"/>
              </w:rPr>
              <w:t>)</w:t>
            </w:r>
            <w:r w:rsidRPr="00543291">
              <w:rPr>
                <w:rFonts w:ascii="Times New Roman" w:eastAsia="標楷體" w:hAnsi="Times New Roman"/>
                <w:sz w:val="28"/>
                <w:szCs w:val="24"/>
              </w:rPr>
              <w:t>件數。</w:t>
            </w:r>
          </w:p>
          <w:p w:rsidR="005B515F" w:rsidRPr="00543291" w:rsidRDefault="005B515F" w:rsidP="00890A7F">
            <w:pPr>
              <w:numPr>
                <w:ilvl w:val="0"/>
                <w:numId w:val="863"/>
              </w:numPr>
              <w:tabs>
                <w:tab w:val="left" w:pos="0"/>
                <w:tab w:val="left" w:pos="173"/>
              </w:tabs>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本指標第四點管考抽驗不合格移案及處辦時效乙節，全年度應辦理案件如有</w:t>
            </w:r>
            <w:r w:rsidRPr="00543291">
              <w:rPr>
                <w:rFonts w:ascii="Times New Roman" w:eastAsia="標楷體" w:hAnsi="Times New Roman"/>
                <w:bCs/>
                <w:sz w:val="28"/>
                <w:szCs w:val="24"/>
              </w:rPr>
              <w:t>80%</w:t>
            </w:r>
            <w:r w:rsidRPr="00543291">
              <w:rPr>
                <w:rFonts w:ascii="Times New Roman" w:eastAsia="標楷體" w:hAnsi="Times New Roman"/>
                <w:bCs/>
                <w:sz w:val="28"/>
                <w:szCs w:val="24"/>
              </w:rPr>
              <w:t>以上可符合「</w:t>
            </w:r>
            <w:r w:rsidRPr="00543291">
              <w:rPr>
                <w:rFonts w:ascii="Times New Roman" w:eastAsia="標楷體" w:hAnsi="Times New Roman"/>
                <w:bCs/>
                <w:sz w:val="28"/>
                <w:szCs w:val="24"/>
              </w:rPr>
              <w:t>7</w:t>
            </w:r>
            <w:r w:rsidRPr="00543291">
              <w:rPr>
                <w:rFonts w:ascii="Times New Roman" w:eastAsia="標楷體" w:hAnsi="Times New Roman"/>
                <w:bCs/>
                <w:sz w:val="28"/>
                <w:szCs w:val="24"/>
              </w:rPr>
              <w:t>日」或「</w:t>
            </w:r>
            <w:r w:rsidRPr="00543291">
              <w:rPr>
                <w:rFonts w:ascii="Times New Roman" w:eastAsia="標楷體" w:hAnsi="Times New Roman"/>
                <w:bCs/>
                <w:sz w:val="28"/>
                <w:szCs w:val="24"/>
              </w:rPr>
              <w:t>3</w:t>
            </w:r>
            <w:r w:rsidRPr="00543291">
              <w:rPr>
                <w:rFonts w:ascii="Times New Roman" w:eastAsia="標楷體" w:hAnsi="Times New Roman"/>
                <w:bCs/>
                <w:sz w:val="28"/>
                <w:szCs w:val="24"/>
              </w:rPr>
              <w:t>日」時效即予給分。</w:t>
            </w:r>
          </w:p>
          <w:p w:rsidR="005B515F" w:rsidRPr="00543291" w:rsidRDefault="005B515F" w:rsidP="005B515F">
            <w:pPr>
              <w:tabs>
                <w:tab w:val="left" w:pos="0"/>
                <w:tab w:val="left" w:pos="173"/>
              </w:tabs>
              <w:snapToGrid w:val="0"/>
              <w:spacing w:line="360" w:lineRule="exact"/>
              <w:jc w:val="both"/>
              <w:rPr>
                <w:rFonts w:ascii="Times New Roman" w:eastAsia="標楷體" w:hAnsi="Times New Roman"/>
                <w:sz w:val="28"/>
                <w:szCs w:val="24"/>
              </w:rPr>
            </w:pPr>
          </w:p>
          <w:p w:rsidR="005B515F" w:rsidRPr="00543291" w:rsidRDefault="005B515F" w:rsidP="00890A7F">
            <w:pPr>
              <w:numPr>
                <w:ilvl w:val="0"/>
                <w:numId w:val="889"/>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不合格案件裁處罰鍰率</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br/>
            </w:r>
            <w:r w:rsidRPr="00543291">
              <w:rPr>
                <w:rFonts w:ascii="Times New Roman" w:eastAsia="標楷體" w:hAnsi="Times New Roman"/>
                <w:sz w:val="28"/>
                <w:szCs w:val="24"/>
              </w:rPr>
              <w:t>實際裁處罰鍰件數</w:t>
            </w:r>
            <w:r w:rsidRPr="00543291">
              <w:rPr>
                <w:rFonts w:ascii="Times New Roman" w:eastAsia="標楷體" w:hAnsi="Times New Roman"/>
                <w:sz w:val="28"/>
                <w:szCs w:val="24"/>
              </w:rPr>
              <w:t>/</w:t>
            </w:r>
            <w:r w:rsidRPr="00543291">
              <w:rPr>
                <w:rFonts w:ascii="Times New Roman" w:eastAsia="標楷體" w:hAnsi="Times New Roman"/>
                <w:sz w:val="28"/>
                <w:szCs w:val="24"/>
              </w:rPr>
              <w:t>依法應裁處罰鍰件數</w:t>
            </w:r>
            <w:r w:rsidRPr="00543291">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罰鍰率</w:t>
                  </w:r>
                  <w:r w:rsidRPr="00543291">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6.0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5.0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4.0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dstrike/>
                      <w:szCs w:val="24"/>
                    </w:rPr>
                  </w:pPr>
                  <w:r w:rsidRPr="00543291">
                    <w:rPr>
                      <w:rFonts w:ascii="Times New Roman" w:eastAsia="標楷體" w:hAnsi="Times New Roman"/>
                      <w:szCs w:val="24"/>
                    </w:rPr>
                    <w:t>3.0</w:t>
                  </w:r>
                </w:p>
              </w:tc>
            </w:tr>
            <w:tr w:rsidR="005B515F" w:rsidRPr="00543291" w:rsidTr="005B515F">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890A7F">
            <w:pPr>
              <w:numPr>
                <w:ilvl w:val="0"/>
                <w:numId w:val="889"/>
              </w:numPr>
              <w:snapToGrid w:val="0"/>
              <w:spacing w:line="360" w:lineRule="exact"/>
              <w:ind w:left="822" w:hanging="397"/>
              <w:jc w:val="both"/>
              <w:rPr>
                <w:rFonts w:ascii="Times New Roman" w:eastAsia="標楷體" w:hAnsi="Times New Roman"/>
                <w:sz w:val="28"/>
              </w:rPr>
            </w:pPr>
            <w:r w:rsidRPr="00543291">
              <w:rPr>
                <w:rFonts w:ascii="Times New Roman" w:eastAsia="標楷體" w:hAnsi="Times New Roman"/>
                <w:sz w:val="28"/>
              </w:rPr>
              <w:t>如未查獲應裁處罰鍰案件，則上開</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2</w:t>
            </w:r>
            <w:r w:rsidRPr="00543291">
              <w:rPr>
                <w:rFonts w:ascii="Times New Roman" w:eastAsia="標楷體" w:hAnsi="Times New Roman"/>
                <w:sz w:val="28"/>
              </w:rPr>
              <w:t>成績，依本指標</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1</w:t>
            </w:r>
            <w:r w:rsidRPr="00543291">
              <w:rPr>
                <w:rFonts w:ascii="Times New Roman" w:eastAsia="標楷體" w:hAnsi="Times New Roman"/>
                <w:sz w:val="28"/>
              </w:rPr>
              <w:t>之得分比依比例給分。計算方式說明：如</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1</w:t>
            </w:r>
            <w:r w:rsidRPr="00543291">
              <w:rPr>
                <w:rFonts w:ascii="Times New Roman" w:eastAsia="標楷體" w:hAnsi="Times New Roman"/>
                <w:sz w:val="28"/>
              </w:rPr>
              <w:t>之得分為</w:t>
            </w:r>
            <w:r w:rsidRPr="00543291">
              <w:rPr>
                <w:rFonts w:ascii="Times New Roman" w:eastAsia="標楷體" w:hAnsi="Times New Roman"/>
                <w:sz w:val="28"/>
              </w:rPr>
              <w:t>9</w:t>
            </w:r>
            <w:r w:rsidRPr="00543291">
              <w:rPr>
                <w:rFonts w:ascii="Times New Roman" w:eastAsia="標楷體" w:hAnsi="Times New Roman"/>
                <w:sz w:val="28"/>
              </w:rPr>
              <w:t>分，則</w:t>
            </w:r>
            <w:r w:rsidRPr="00543291">
              <w:rPr>
                <w:rFonts w:ascii="Times New Roman" w:eastAsia="標楷體" w:hAnsi="Times New Roman"/>
                <w:sz w:val="28"/>
              </w:rPr>
              <w:t>(</w:t>
            </w:r>
            <w:r w:rsidRPr="00543291">
              <w:rPr>
                <w:rFonts w:ascii="Times New Roman" w:eastAsia="標楷體" w:hAnsi="Times New Roman"/>
                <w:sz w:val="28"/>
              </w:rPr>
              <w:t>五</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2</w:t>
            </w:r>
            <w:r w:rsidRPr="00543291">
              <w:rPr>
                <w:rFonts w:ascii="Times New Roman" w:eastAsia="標楷體" w:hAnsi="Times New Roman"/>
                <w:sz w:val="28"/>
              </w:rPr>
              <w:t>成績依比例為</w:t>
            </w:r>
            <w:r w:rsidRPr="00543291">
              <w:rPr>
                <w:rFonts w:ascii="Times New Roman" w:eastAsia="標楷體" w:hAnsi="Times New Roman"/>
                <w:sz w:val="28"/>
              </w:rPr>
              <w:t>(9/10) x6=5.4</w:t>
            </w:r>
            <w:r w:rsidRPr="00543291">
              <w:rPr>
                <w:rFonts w:ascii="Times New Roman" w:eastAsia="標楷體" w:hAnsi="Times New Roman"/>
                <w:sz w:val="28"/>
              </w:rPr>
              <w:t>分。</w:t>
            </w:r>
          </w:p>
          <w:p w:rsidR="005B515F" w:rsidRPr="00543291" w:rsidRDefault="005B515F" w:rsidP="00890A7F">
            <w:pPr>
              <w:numPr>
                <w:ilvl w:val="0"/>
                <w:numId w:val="874"/>
              </w:numPr>
              <w:snapToGrid w:val="0"/>
              <w:spacing w:line="360" w:lineRule="exact"/>
              <w:ind w:left="596" w:hanging="596"/>
              <w:jc w:val="both"/>
              <w:rPr>
                <w:rFonts w:ascii="Times New Roman" w:eastAsia="標楷體" w:hAnsi="Times New Roman"/>
                <w:sz w:val="28"/>
                <w:szCs w:val="24"/>
              </w:rPr>
            </w:pPr>
            <w:r w:rsidRPr="00543291">
              <w:rPr>
                <w:rFonts w:ascii="Times New Roman" w:eastAsia="標楷體" w:hAnsi="Times New Roman"/>
                <w:sz w:val="28"/>
                <w:szCs w:val="24"/>
              </w:rPr>
              <w:t>中央、地方檢警調食安案件合作稽查時效</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地方衛生機關接獲檢警調合作案件，行前主動通報食藥署會同稽查。</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查獲違法案件之後續處辦情形，依食藥署所訂時限回報各區管中心同步掌握資訊。</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新聞稿發布前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小時通知食藥署。檢調發布新聞稿前已知會衛生局，惟衛生局未於新聞發布前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小時通知食藥署者，本項不予計分。</w:t>
            </w:r>
          </w:p>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評分說明：</w:t>
            </w:r>
          </w:p>
          <w:p w:rsidR="005B515F" w:rsidRPr="00543291" w:rsidRDefault="005B515F" w:rsidP="005B515F">
            <w:pPr>
              <w:snapToGrid w:val="0"/>
              <w:spacing w:line="360" w:lineRule="exact"/>
              <w:ind w:left="602"/>
              <w:jc w:val="both"/>
              <w:rPr>
                <w:rFonts w:ascii="Times New Roman" w:eastAsia="標楷體" w:hAnsi="Times New Roman"/>
                <w:sz w:val="28"/>
                <w:szCs w:val="24"/>
              </w:rPr>
            </w:pPr>
            <w:r w:rsidRPr="00543291">
              <w:rPr>
                <w:rFonts w:ascii="Times New Roman" w:eastAsia="標楷體" w:hAnsi="Times New Roman"/>
                <w:sz w:val="28"/>
              </w:rPr>
              <w:t>(</w:t>
            </w:r>
            <w:r w:rsidRPr="00543291">
              <w:rPr>
                <w:rFonts w:ascii="Times New Roman" w:eastAsia="標楷體" w:hAnsi="Times New Roman"/>
                <w:sz w:val="28"/>
              </w:rPr>
              <w:t>依時效通報件數</w:t>
            </w:r>
            <w:r w:rsidRPr="00543291">
              <w:rPr>
                <w:rFonts w:ascii="Times New Roman" w:eastAsia="標楷體" w:hAnsi="Times New Roman"/>
                <w:sz w:val="28"/>
                <w:szCs w:val="24"/>
              </w:rPr>
              <w:t>x30%</w:t>
            </w:r>
            <w:r w:rsidRPr="00543291">
              <w:rPr>
                <w:rFonts w:ascii="Times New Roman" w:eastAsia="標楷體" w:hAnsi="Times New Roman"/>
                <w:sz w:val="28"/>
              </w:rPr>
              <w:t>+</w:t>
            </w:r>
            <w:r w:rsidRPr="00543291">
              <w:rPr>
                <w:rFonts w:ascii="Times New Roman" w:eastAsia="標楷體" w:hAnsi="Times New Roman"/>
                <w:sz w:val="28"/>
              </w:rPr>
              <w:t>依時效回報件數</w:t>
            </w:r>
            <w:r w:rsidRPr="00543291">
              <w:rPr>
                <w:rFonts w:ascii="Times New Roman" w:eastAsia="標楷體" w:hAnsi="Times New Roman"/>
                <w:sz w:val="28"/>
                <w:szCs w:val="24"/>
              </w:rPr>
              <w:t>x30%+</w:t>
            </w:r>
            <w:r w:rsidRPr="00543291">
              <w:rPr>
                <w:rFonts w:ascii="Times New Roman" w:eastAsia="標楷體" w:hAnsi="Times New Roman"/>
                <w:sz w:val="28"/>
                <w:szCs w:val="24"/>
              </w:rPr>
              <w:t>新聞稿發布前</w:t>
            </w:r>
            <w:r w:rsidRPr="00543291">
              <w:rPr>
                <w:rFonts w:ascii="Times New Roman" w:eastAsia="標楷體" w:hAnsi="Times New Roman"/>
                <w:sz w:val="28"/>
                <w:szCs w:val="24"/>
              </w:rPr>
              <w:t>1</w:t>
            </w:r>
            <w:r w:rsidRPr="00543291">
              <w:rPr>
                <w:rFonts w:ascii="Times New Roman" w:eastAsia="標楷體" w:hAnsi="Times New Roman"/>
                <w:sz w:val="28"/>
                <w:szCs w:val="24"/>
              </w:rPr>
              <w:t>小時通知件數</w:t>
            </w:r>
            <w:r w:rsidRPr="00543291">
              <w:rPr>
                <w:rFonts w:ascii="Times New Roman" w:eastAsia="標楷體" w:hAnsi="Times New Roman"/>
                <w:sz w:val="28"/>
                <w:szCs w:val="24"/>
              </w:rPr>
              <w:t>x40%</w:t>
            </w:r>
            <w:r w:rsidRPr="00543291">
              <w:rPr>
                <w:rFonts w:ascii="Times New Roman" w:eastAsia="標楷體" w:hAnsi="Times New Roman"/>
                <w:sz w:val="28"/>
              </w:rPr>
              <w:t>)/</w:t>
            </w:r>
            <w:r w:rsidRPr="00543291">
              <w:rPr>
                <w:rFonts w:ascii="Times New Roman" w:eastAsia="標楷體" w:hAnsi="Times New Roman"/>
                <w:sz w:val="28"/>
              </w:rPr>
              <w:t>全年度檢警調合作案件數</w:t>
            </w:r>
            <w:r w:rsidRPr="00543291">
              <w:rPr>
                <w:rFonts w:ascii="Times New Roman" w:eastAsia="標楷體" w:hAnsi="Times New Roman"/>
                <w:sz w:val="28"/>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執行率</w:t>
                  </w:r>
                  <w:r w:rsidRPr="00543291">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3.0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2.5</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70</w:t>
                  </w:r>
                  <w:r w:rsidRPr="00543291">
                    <w:rPr>
                      <w:rFonts w:ascii="Times New Roman" w:eastAsia="標楷體" w:hAnsi="Times New Roman"/>
                    </w:rPr>
                    <w:t>，＜</w:t>
                  </w:r>
                  <w:r w:rsidRPr="00543291">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2.0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50</w:t>
                  </w:r>
                  <w:r w:rsidRPr="00543291">
                    <w:rPr>
                      <w:rFonts w:ascii="Times New Roman" w:eastAsia="標楷體" w:hAnsi="Times New Roman"/>
                    </w:rPr>
                    <w:t>，＜</w:t>
                  </w:r>
                  <w:r w:rsidRPr="00543291">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1.5</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30</w:t>
                  </w:r>
                  <w:r w:rsidRPr="00543291">
                    <w:rPr>
                      <w:rFonts w:ascii="Times New Roman" w:eastAsia="標楷體" w:hAnsi="Times New Roman"/>
                    </w:rPr>
                    <w:t>，＜</w:t>
                  </w:r>
                  <w:r w:rsidRPr="00543291">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w:t>
                  </w:r>
                </w:p>
              </w:tc>
            </w:tr>
            <w:tr w:rsidR="005B515F" w:rsidRPr="00543291" w:rsidTr="005B515F">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0.5</w:t>
                  </w:r>
                </w:p>
              </w:tc>
            </w:tr>
          </w:tbl>
          <w:p w:rsidR="005B515F" w:rsidRPr="00543291" w:rsidRDefault="005B515F" w:rsidP="00890A7F">
            <w:pPr>
              <w:pStyle w:val="aff0"/>
              <w:numPr>
                <w:ilvl w:val="0"/>
                <w:numId w:val="887"/>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若該縣市無應辦理案件，則本指標分數，</w:t>
            </w:r>
            <w:r w:rsidRPr="00543291">
              <w:rPr>
                <w:rFonts w:ascii="Times New Roman" w:eastAsia="標楷體" w:hAnsi="Times New Roman"/>
                <w:bCs/>
                <w:sz w:val="28"/>
                <w:szCs w:val="24"/>
              </w:rPr>
              <w:t>依其餘區管中心食品業務指標總得分比，依比例給分。</w:t>
            </w:r>
            <w:r w:rsidRPr="00543291">
              <w:rPr>
                <w:rFonts w:ascii="Times New Roman" w:eastAsia="標楷體" w:hAnsi="Times New Roman"/>
                <w:bCs/>
                <w:sz w:val="28"/>
                <w:szCs w:val="24"/>
              </w:rPr>
              <w:t>(</w:t>
            </w:r>
            <w:r w:rsidRPr="00543291">
              <w:rPr>
                <w:rFonts w:ascii="Times New Roman" w:eastAsia="標楷體" w:hAnsi="Times New Roman"/>
                <w:bCs/>
                <w:sz w:val="28"/>
                <w:szCs w:val="24"/>
              </w:rPr>
              <w:t>計算說明：如區管中心</w:t>
            </w:r>
            <w:r w:rsidRPr="00543291">
              <w:rPr>
                <w:rFonts w:ascii="Times New Roman" w:eastAsia="標楷體" w:hAnsi="Times New Roman" w:hint="eastAsia"/>
                <w:bCs/>
                <w:sz w:val="28"/>
                <w:szCs w:val="24"/>
              </w:rPr>
              <w:t>占</w:t>
            </w:r>
            <w:r w:rsidRPr="00543291">
              <w:rPr>
                <w:rFonts w:ascii="Times New Roman" w:eastAsia="標楷體" w:hAnsi="Times New Roman"/>
                <w:bCs/>
                <w:sz w:val="28"/>
                <w:szCs w:val="24"/>
              </w:rPr>
              <w:t>食品業務配分</w:t>
            </w:r>
            <w:r w:rsidRPr="00543291">
              <w:rPr>
                <w:rFonts w:ascii="Times New Roman" w:eastAsia="標楷體" w:hAnsi="Times New Roman"/>
                <w:bCs/>
                <w:sz w:val="28"/>
                <w:szCs w:val="24"/>
              </w:rPr>
              <w:t>46</w:t>
            </w:r>
            <w:r w:rsidRPr="00543291">
              <w:rPr>
                <w:rFonts w:ascii="Times New Roman" w:eastAsia="標楷體" w:hAnsi="Times New Roman"/>
                <w:bCs/>
                <w:sz w:val="28"/>
                <w:szCs w:val="24"/>
              </w:rPr>
              <w:t>分，扣除本項後，</w:t>
            </w:r>
            <w:r w:rsidRPr="00543291">
              <w:rPr>
                <w:rFonts w:ascii="Times New Roman" w:eastAsia="標楷體" w:hAnsi="Times New Roman"/>
                <w:sz w:val="28"/>
                <w:szCs w:val="24"/>
              </w:rPr>
              <w:t>其餘指標配分加總為</w:t>
            </w:r>
            <w:r w:rsidRPr="00543291">
              <w:rPr>
                <w:rFonts w:ascii="Times New Roman" w:eastAsia="標楷體" w:hAnsi="Times New Roman"/>
                <w:sz w:val="28"/>
                <w:szCs w:val="24"/>
              </w:rPr>
              <w:t>43</w:t>
            </w:r>
            <w:r w:rsidRPr="00543291">
              <w:rPr>
                <w:rFonts w:ascii="Times New Roman" w:eastAsia="標楷體" w:hAnsi="Times New Roman"/>
                <w:sz w:val="28"/>
                <w:szCs w:val="24"/>
              </w:rPr>
              <w:t>分；如經核算其餘指標實際得</w:t>
            </w:r>
            <w:r w:rsidRPr="00543291">
              <w:rPr>
                <w:rFonts w:ascii="Times New Roman" w:eastAsia="標楷體" w:hAnsi="Times New Roman"/>
                <w:sz w:val="28"/>
                <w:szCs w:val="24"/>
              </w:rPr>
              <w:t>40</w:t>
            </w:r>
            <w:r w:rsidRPr="00543291">
              <w:rPr>
                <w:rFonts w:ascii="Times New Roman" w:eastAsia="標楷體" w:hAnsi="Times New Roman"/>
                <w:sz w:val="28"/>
                <w:szCs w:val="24"/>
              </w:rPr>
              <w:t>分，則該縣市於本項得分為</w:t>
            </w:r>
            <w:r w:rsidRPr="00543291">
              <w:rPr>
                <w:rFonts w:ascii="Times New Roman" w:eastAsia="標楷體" w:hAnsi="Times New Roman"/>
                <w:sz w:val="28"/>
                <w:szCs w:val="24"/>
              </w:rPr>
              <w:t>(40/43)x3=2.8</w:t>
            </w:r>
            <w:r w:rsidRPr="00543291">
              <w:rPr>
                <w:rFonts w:ascii="Times New Roman" w:eastAsia="標楷體" w:hAnsi="Times New Roman"/>
                <w:sz w:val="28"/>
                <w:szCs w:val="24"/>
              </w:rPr>
              <w:t>分。</w:t>
            </w:r>
            <w:r w:rsidRPr="00543291">
              <w:rPr>
                <w:rFonts w:ascii="Times New Roman" w:eastAsia="標楷體" w:hAnsi="Times New Roman"/>
                <w:sz w:val="28"/>
              </w:rPr>
              <w:t>)</w:t>
            </w:r>
          </w:p>
        </w:tc>
        <w:tc>
          <w:tcPr>
            <w:tcW w:w="1555" w:type="dxa"/>
            <w:shd w:val="clear" w:color="auto" w:fill="auto"/>
          </w:tcPr>
          <w:p w:rsidR="005B515F" w:rsidRPr="00543291" w:rsidRDefault="005B515F" w:rsidP="00890A7F">
            <w:pPr>
              <w:pStyle w:val="aff0"/>
              <w:numPr>
                <w:ilvl w:val="0"/>
                <w:numId w:val="891"/>
              </w:numPr>
              <w:snapToGrid w:val="0"/>
              <w:spacing w:line="360" w:lineRule="exact"/>
              <w:ind w:leftChars="0" w:left="317" w:hanging="317"/>
              <w:jc w:val="both"/>
              <w:rPr>
                <w:rFonts w:ascii="Times New Roman" w:eastAsia="標楷體" w:hAnsi="Times New Roman"/>
                <w:sz w:val="28"/>
              </w:rPr>
            </w:pPr>
            <w:r w:rsidRPr="00543291">
              <w:rPr>
                <w:rFonts w:ascii="Times New Roman" w:eastAsia="標楷體" w:hAnsi="Times New Roman"/>
                <w:sz w:val="28"/>
              </w:rPr>
              <w:t>項次一由食藥署依</w:t>
            </w:r>
            <w:r w:rsidRPr="00543291">
              <w:rPr>
                <w:rFonts w:ascii="Times New Roman" w:eastAsia="標楷體" w:hAnsi="Times New Roman"/>
                <w:sz w:val="28"/>
              </w:rPr>
              <w:t>PMDS</w:t>
            </w:r>
            <w:r w:rsidRPr="00543291">
              <w:rPr>
                <w:rFonts w:ascii="Times New Roman" w:eastAsia="標楷體" w:hAnsi="Times New Roman"/>
                <w:sz w:val="28"/>
              </w:rPr>
              <w:t>系統資料評分，必要時列入區管中心稽查工作或專案書面資料。</w:t>
            </w:r>
          </w:p>
          <w:p w:rsidR="005B515F" w:rsidRPr="00543291" w:rsidRDefault="005B515F" w:rsidP="00890A7F">
            <w:pPr>
              <w:pStyle w:val="aff0"/>
              <w:numPr>
                <w:ilvl w:val="0"/>
                <w:numId w:val="891"/>
              </w:numPr>
              <w:snapToGrid w:val="0"/>
              <w:spacing w:line="360" w:lineRule="exact"/>
              <w:ind w:leftChars="0" w:left="317" w:hanging="317"/>
              <w:jc w:val="both"/>
              <w:rPr>
                <w:rFonts w:ascii="Times New Roman" w:eastAsia="標楷體" w:hAnsi="Times New Roman"/>
                <w:sz w:val="28"/>
              </w:rPr>
            </w:pPr>
            <w:r w:rsidRPr="00543291">
              <w:rPr>
                <w:rFonts w:ascii="Times New Roman" w:eastAsia="標楷體" w:hAnsi="Times New Roman"/>
                <w:sz w:val="28"/>
              </w:rPr>
              <w:t>項次二由衛生局即時逐案提供各區管中心書面資料，填列表格</w:t>
            </w:r>
            <w:r w:rsidRPr="00543291">
              <w:rPr>
                <w:rFonts w:ascii="Times New Roman" w:eastAsia="標楷體" w:hAnsi="Times New Roman"/>
                <w:sz w:val="28"/>
              </w:rPr>
              <w:t>(</w:t>
            </w:r>
            <w:r w:rsidRPr="00543291">
              <w:rPr>
                <w:rFonts w:ascii="Times New Roman" w:eastAsia="標楷體" w:hAnsi="Times New Roman"/>
                <w:sz w:val="28"/>
              </w:rPr>
              <w:t>如附表</w:t>
            </w:r>
            <w:r w:rsidRPr="00543291">
              <w:rPr>
                <w:rFonts w:ascii="Times New Roman" w:eastAsia="標楷體" w:hAnsi="Times New Roman"/>
                <w:sz w:val="28"/>
              </w:rPr>
              <w:t>13)</w:t>
            </w:r>
            <w:r w:rsidRPr="00543291">
              <w:rPr>
                <w:rFonts w:ascii="Times New Roman" w:eastAsia="標楷體" w:hAnsi="Times New Roman"/>
                <w:sz w:val="28"/>
              </w:rPr>
              <w:t>，各區管中心評估計分。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協助外銷產品製造工廠查核</w:t>
      </w:r>
      <w:r w:rsidRPr="00543291">
        <w:rPr>
          <w:rFonts w:ascii="Times New Roman" w:eastAsia="標楷體" w:hAnsi="Times New Roman"/>
          <w:sz w:val="32"/>
        </w:rPr>
        <w:t>(5</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w:t>
      </w:r>
      <w:r w:rsidRPr="00543291">
        <w:rPr>
          <w:rFonts w:ascii="Times New Roman" w:eastAsia="標楷體" w:hAnsi="Times New Roman" w:hint="eastAsia"/>
          <w:sz w:val="28"/>
          <w:szCs w:val="28"/>
        </w:rPr>
        <w:t>古璦寧</w:t>
      </w:r>
      <w:r w:rsidRPr="00543291">
        <w:rPr>
          <w:rFonts w:ascii="Times New Roman" w:eastAsia="標楷體" w:hAnsi="Times New Roman"/>
          <w:sz w:val="28"/>
          <w:szCs w:val="28"/>
        </w:rPr>
        <w:t>02-2787-83</w:t>
      </w:r>
      <w:r w:rsidRPr="00543291">
        <w:rPr>
          <w:rFonts w:ascii="Times New Roman" w:eastAsia="標楷體" w:hAnsi="Times New Roman" w:hint="eastAsia"/>
          <w:sz w:val="28"/>
          <w:szCs w:val="28"/>
        </w:rPr>
        <w:t>63</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外銷產品製造工廠查核</w:t>
            </w:r>
          </w:p>
        </w:tc>
        <w:tc>
          <w:tcPr>
            <w:tcW w:w="6378" w:type="dxa"/>
            <w:shd w:val="clear" w:color="auto" w:fill="auto"/>
          </w:tcPr>
          <w:p w:rsidR="005B515F" w:rsidRPr="00543291" w:rsidRDefault="005B515F" w:rsidP="005B515F">
            <w:pPr>
              <w:numPr>
                <w:ilvl w:val="0"/>
                <w:numId w:val="210"/>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執行轄內外銷</w:t>
            </w:r>
            <w:r w:rsidRPr="00543291">
              <w:rPr>
                <w:rFonts w:ascii="Times New Roman" w:eastAsia="標楷體" w:hAnsi="Times New Roman"/>
                <w:sz w:val="28"/>
              </w:rPr>
              <w:t>產品</w:t>
            </w:r>
            <w:r w:rsidRPr="00543291">
              <w:rPr>
                <w:rFonts w:ascii="Times New Roman" w:eastAsia="標楷體" w:hAnsi="Times New Roman"/>
                <w:sz w:val="28"/>
                <w:szCs w:val="24"/>
              </w:rPr>
              <w:t>製造工廠查核</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Chars="100" w:left="24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一</w:t>
            </w:r>
            <w:r w:rsidRPr="00543291">
              <w:rPr>
                <w:rFonts w:ascii="Times New Roman" w:eastAsia="標楷體" w:hAnsi="Times New Roman"/>
                <w:sz w:val="28"/>
              </w:rPr>
              <w:t>)</w:t>
            </w:r>
            <w:r w:rsidRPr="00543291">
              <w:rPr>
                <w:rFonts w:ascii="Times New Roman" w:eastAsia="標楷體" w:hAnsi="Times New Roman"/>
                <w:sz w:val="28"/>
              </w:rPr>
              <w:t>依食藥署通知，確實執行外銷產品製造工廠查核。</w:t>
            </w:r>
          </w:p>
          <w:p w:rsidR="005B515F" w:rsidRPr="00543291" w:rsidRDefault="005B515F" w:rsidP="005B515F">
            <w:pPr>
              <w:snapToGrid w:val="0"/>
              <w:spacing w:line="360" w:lineRule="exact"/>
              <w:ind w:leftChars="100" w:left="240"/>
              <w:jc w:val="both"/>
              <w:rPr>
                <w:rFonts w:ascii="Times New Roman" w:eastAsia="標楷體" w:hAnsi="Times New Roman"/>
                <w:sz w:val="28"/>
                <w:szCs w:val="24"/>
              </w:rPr>
            </w:pPr>
            <w:r w:rsidRPr="00543291">
              <w:rPr>
                <w:rFonts w:ascii="Times New Roman" w:eastAsia="標楷體" w:hAnsi="Times New Roman"/>
                <w:sz w:val="28"/>
                <w:szCs w:val="24"/>
              </w:rPr>
              <w:t>(</w:t>
            </w:r>
            <w:r w:rsidRPr="00543291">
              <w:rPr>
                <w:rFonts w:ascii="Times New Roman" w:eastAsia="標楷體" w:hAnsi="Times New Roman"/>
                <w:sz w:val="28"/>
                <w:szCs w:val="24"/>
              </w:rPr>
              <w:t>二</w:t>
            </w:r>
            <w:r w:rsidRPr="00543291">
              <w:rPr>
                <w:rFonts w:ascii="Times New Roman" w:eastAsia="標楷體" w:hAnsi="Times New Roman"/>
                <w:sz w:val="28"/>
                <w:szCs w:val="24"/>
              </w:rPr>
              <w:t>)</w:t>
            </w:r>
            <w:r w:rsidRPr="00543291">
              <w:rPr>
                <w:rFonts w:ascii="Times New Roman" w:eastAsia="標楷體" w:hAnsi="Times New Roman"/>
                <w:sz w:val="28"/>
                <w:szCs w:val="24"/>
              </w:rPr>
              <w:t>評分說明：</w:t>
            </w:r>
          </w:p>
          <w:p w:rsidR="005B515F" w:rsidRPr="00543291" w:rsidRDefault="005B515F" w:rsidP="00890A7F">
            <w:pPr>
              <w:pStyle w:val="aff0"/>
              <w:numPr>
                <w:ilvl w:val="0"/>
                <w:numId w:val="890"/>
              </w:numPr>
              <w:snapToGrid w:val="0"/>
              <w:spacing w:line="360" w:lineRule="exact"/>
              <w:ind w:leftChars="0" w:left="737" w:hanging="397"/>
              <w:jc w:val="both"/>
              <w:rPr>
                <w:rFonts w:ascii="Times New Roman" w:eastAsia="標楷體" w:hAnsi="Times New Roman"/>
                <w:sz w:val="28"/>
                <w:szCs w:val="24"/>
              </w:rPr>
            </w:pPr>
            <w:r w:rsidRPr="00543291">
              <w:rPr>
                <w:rFonts w:ascii="Times New Roman" w:eastAsia="標楷體" w:hAnsi="Times New Roman"/>
                <w:sz w:val="28"/>
                <w:szCs w:val="24"/>
              </w:rPr>
              <w:t>執行率</w:t>
            </w:r>
            <w:r w:rsidRPr="00543291">
              <w:rPr>
                <w:rFonts w:ascii="Times New Roman" w:eastAsia="標楷體" w:hAnsi="Times New Roman"/>
                <w:sz w:val="28"/>
                <w:szCs w:val="24"/>
              </w:rPr>
              <w:t>(3</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5B515F">
            <w:pPr>
              <w:snapToGrid w:val="0"/>
              <w:spacing w:line="360" w:lineRule="exact"/>
              <w:ind w:left="805"/>
              <w:jc w:val="both"/>
              <w:rPr>
                <w:rFonts w:ascii="Times New Roman" w:eastAsia="標楷體" w:hAnsi="Times New Roman"/>
                <w:sz w:val="28"/>
                <w:szCs w:val="24"/>
              </w:rPr>
            </w:pPr>
            <w:r w:rsidRPr="00543291">
              <w:rPr>
                <w:rFonts w:ascii="Times New Roman" w:eastAsia="標楷體" w:hAnsi="Times New Roman"/>
                <w:sz w:val="28"/>
                <w:szCs w:val="24"/>
              </w:rPr>
              <w:t>完成查核家數</w:t>
            </w:r>
            <w:r w:rsidRPr="00543291">
              <w:rPr>
                <w:rFonts w:ascii="Times New Roman" w:eastAsia="標楷體" w:hAnsi="Times New Roman"/>
                <w:sz w:val="28"/>
                <w:szCs w:val="24"/>
              </w:rPr>
              <w:t>/</w:t>
            </w:r>
            <w:r w:rsidRPr="00543291">
              <w:rPr>
                <w:rFonts w:ascii="Times New Roman" w:eastAsia="標楷體" w:hAnsi="Times New Roman"/>
                <w:sz w:val="28"/>
                <w:szCs w:val="24"/>
              </w:rPr>
              <w:t>食藥署通知家數</w:t>
            </w:r>
            <w:r w:rsidRPr="00543291">
              <w:rPr>
                <w:rFonts w:ascii="Times New Roman" w:eastAsia="標楷體" w:hAnsi="Times New Roman"/>
                <w:sz w:val="28"/>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5B515F" w:rsidRPr="00543291" w:rsidTr="005B515F">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執行率</w:t>
                  </w:r>
                  <w:r w:rsidRPr="00543291">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rPr>
                    <w:t>＜</w:t>
                  </w:r>
                  <w:r w:rsidRPr="00543291">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w:t>
                  </w:r>
                </w:p>
              </w:tc>
            </w:tr>
            <w:tr w:rsidR="005B515F" w:rsidRPr="00543291" w:rsidTr="005B515F">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rPr>
                    <w:t>＜</w:t>
                  </w:r>
                  <w:r w:rsidRPr="00543291">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890A7F">
            <w:pPr>
              <w:pStyle w:val="aff0"/>
              <w:numPr>
                <w:ilvl w:val="0"/>
                <w:numId w:val="890"/>
              </w:numPr>
              <w:snapToGrid w:val="0"/>
              <w:spacing w:line="360" w:lineRule="exact"/>
              <w:ind w:leftChars="0" w:left="737" w:hanging="397"/>
              <w:jc w:val="both"/>
              <w:rPr>
                <w:rFonts w:ascii="Times New Roman" w:eastAsia="標楷體" w:hAnsi="Times New Roman"/>
                <w:sz w:val="28"/>
                <w:szCs w:val="24"/>
              </w:rPr>
            </w:pPr>
            <w:r w:rsidRPr="00543291">
              <w:rPr>
                <w:rFonts w:ascii="Times New Roman" w:eastAsia="標楷體" w:hAnsi="Times New Roman"/>
                <w:sz w:val="28"/>
                <w:szCs w:val="24"/>
              </w:rPr>
              <w:t>辦理時效</w:t>
            </w:r>
            <w:r w:rsidRPr="00543291">
              <w:rPr>
                <w:rFonts w:ascii="Times New Roman" w:eastAsia="標楷體" w:hAnsi="Times New Roman"/>
                <w:sz w:val="28"/>
                <w:szCs w:val="24"/>
              </w:rPr>
              <w:t xml:space="preserve"> (</w:t>
            </w:r>
            <w:r w:rsidRPr="00543291">
              <w:rPr>
                <w:rFonts w:ascii="Times New Roman" w:eastAsia="標楷體" w:hAnsi="Times New Roman"/>
                <w:sz w:val="28"/>
                <w:szCs w:val="24"/>
              </w:rPr>
              <w:t>自食藥署發文日起第三日起算，至辦理完畢回復辦理情形之回文日期結算辦理日數</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新細明體" w:hAnsi="新細明體" w:cs="新細明體" w:hint="eastAsia"/>
                <w:sz w:val="28"/>
                <w:szCs w:val="24"/>
              </w:rPr>
              <w:t>≦</w:t>
            </w:r>
            <w:r w:rsidRPr="00543291">
              <w:rPr>
                <w:rFonts w:ascii="Times New Roman" w:eastAsia="標楷體" w:hAnsi="Times New Roman"/>
                <w:sz w:val="28"/>
                <w:szCs w:val="24"/>
              </w:rPr>
              <w:t>10</w:t>
            </w:r>
            <w:r w:rsidRPr="00543291">
              <w:rPr>
                <w:rFonts w:ascii="Times New Roman" w:eastAsia="標楷體" w:hAnsi="Times New Roman"/>
                <w:sz w:val="28"/>
                <w:szCs w:val="24"/>
              </w:rPr>
              <w:t>工作天，得</w:t>
            </w:r>
            <w:r w:rsidRPr="00543291">
              <w:rPr>
                <w:rFonts w:ascii="Times New Roman" w:eastAsia="標楷體" w:hAnsi="Times New Roman"/>
                <w:sz w:val="28"/>
                <w:szCs w:val="24"/>
              </w:rPr>
              <w:t>2</w:t>
            </w:r>
            <w:r w:rsidRPr="00543291">
              <w:rPr>
                <w:rFonts w:ascii="Times New Roman" w:eastAsia="標楷體" w:hAnsi="Times New Roman"/>
                <w:sz w:val="28"/>
                <w:szCs w:val="24"/>
              </w:rPr>
              <w:t>分</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新細明體" w:hAnsi="新細明體" w:cs="新細明體" w:hint="eastAsia"/>
                <w:sz w:val="28"/>
                <w:szCs w:val="24"/>
              </w:rPr>
              <w:t>≦</w:t>
            </w:r>
            <w:r w:rsidRPr="00543291">
              <w:rPr>
                <w:rFonts w:ascii="Times New Roman" w:eastAsia="標楷體" w:hAnsi="Times New Roman"/>
                <w:sz w:val="28"/>
                <w:szCs w:val="24"/>
              </w:rPr>
              <w:t>15</w:t>
            </w:r>
            <w:r w:rsidRPr="00543291">
              <w:rPr>
                <w:rFonts w:ascii="Times New Roman" w:eastAsia="標楷體" w:hAnsi="Times New Roman"/>
                <w:sz w:val="28"/>
                <w:szCs w:val="24"/>
              </w:rPr>
              <w:t>工作天，得</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890A7F">
            <w:pPr>
              <w:numPr>
                <w:ilvl w:val="0"/>
                <w:numId w:val="865"/>
              </w:numPr>
              <w:snapToGrid w:val="0"/>
              <w:spacing w:line="360" w:lineRule="exact"/>
              <w:ind w:left="1167" w:hanging="417"/>
              <w:jc w:val="both"/>
              <w:rPr>
                <w:rFonts w:ascii="Times New Roman" w:eastAsia="標楷體" w:hAnsi="Times New Roman"/>
                <w:sz w:val="28"/>
                <w:szCs w:val="24"/>
              </w:rPr>
            </w:pPr>
            <w:r w:rsidRPr="00543291">
              <w:rPr>
                <w:rFonts w:ascii="Times New Roman" w:eastAsia="標楷體" w:hAnsi="Times New Roman"/>
                <w:sz w:val="28"/>
                <w:szCs w:val="24"/>
              </w:rPr>
              <w:t>平均辦理日數</w:t>
            </w:r>
            <w:r w:rsidRPr="00543291">
              <w:rPr>
                <w:rFonts w:ascii="Times New Roman" w:eastAsia="標楷體" w:hAnsi="Times New Roman"/>
                <w:sz w:val="28"/>
                <w:szCs w:val="24"/>
              </w:rPr>
              <w:t>&gt;15</w:t>
            </w:r>
            <w:r w:rsidRPr="00543291">
              <w:rPr>
                <w:rFonts w:ascii="Times New Roman" w:eastAsia="標楷體" w:hAnsi="Times New Roman"/>
                <w:sz w:val="28"/>
                <w:szCs w:val="24"/>
              </w:rPr>
              <w:t>工作天，得</w:t>
            </w:r>
            <w:r w:rsidRPr="00543291">
              <w:rPr>
                <w:rFonts w:ascii="Times New Roman" w:eastAsia="標楷體" w:hAnsi="Times New Roman"/>
                <w:sz w:val="28"/>
                <w:szCs w:val="24"/>
              </w:rPr>
              <w:t>0</w:t>
            </w:r>
            <w:r w:rsidRPr="00543291">
              <w:rPr>
                <w:rFonts w:ascii="Times New Roman" w:eastAsia="標楷體" w:hAnsi="Times New Roman"/>
                <w:sz w:val="28"/>
                <w:szCs w:val="24"/>
              </w:rPr>
              <w:t>分</w:t>
            </w:r>
          </w:p>
          <w:p w:rsidR="005B515F" w:rsidRPr="00543291" w:rsidRDefault="005B515F" w:rsidP="005B515F">
            <w:pPr>
              <w:numPr>
                <w:ilvl w:val="0"/>
                <w:numId w:val="210"/>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若該縣市無應辦理案件，則該項分數</w:t>
            </w:r>
            <w:r w:rsidRPr="00543291">
              <w:rPr>
                <w:rFonts w:ascii="Times New Roman" w:eastAsia="標楷體" w:hAnsi="Times New Roman"/>
                <w:sz w:val="28"/>
              </w:rPr>
              <w:t>，</w:t>
            </w:r>
            <w:r w:rsidRPr="00543291">
              <w:rPr>
                <w:rFonts w:ascii="Times New Roman" w:eastAsia="標楷體" w:hAnsi="Times New Roman"/>
                <w:bCs/>
                <w:sz w:val="28"/>
                <w:szCs w:val="24"/>
              </w:rPr>
              <w:t>依其餘區管中心食品業務指標總得分比，依比例給分。</w:t>
            </w:r>
            <w:r w:rsidRPr="00543291">
              <w:rPr>
                <w:rFonts w:ascii="Times New Roman" w:eastAsia="標楷體" w:hAnsi="Times New Roman" w:hint="eastAsia"/>
                <w:bCs/>
                <w:sz w:val="28"/>
                <w:szCs w:val="24"/>
              </w:rPr>
              <w:t>(</w:t>
            </w:r>
            <w:r w:rsidRPr="00543291">
              <w:rPr>
                <w:rFonts w:ascii="Times New Roman" w:eastAsia="標楷體" w:hAnsi="Times New Roman" w:hint="eastAsia"/>
                <w:bCs/>
                <w:sz w:val="28"/>
                <w:szCs w:val="24"/>
              </w:rPr>
              <w:t>計算說明：如區管中心占食品業務配分</w:t>
            </w:r>
            <w:r w:rsidRPr="00543291">
              <w:rPr>
                <w:rFonts w:ascii="Times New Roman" w:eastAsia="標楷體" w:hAnsi="Times New Roman" w:hint="eastAsia"/>
                <w:bCs/>
                <w:sz w:val="28"/>
                <w:szCs w:val="24"/>
              </w:rPr>
              <w:t>46</w:t>
            </w:r>
            <w:r w:rsidRPr="00543291">
              <w:rPr>
                <w:rFonts w:ascii="Times New Roman" w:eastAsia="標楷體" w:hAnsi="Times New Roman" w:hint="eastAsia"/>
                <w:bCs/>
                <w:sz w:val="28"/>
                <w:szCs w:val="24"/>
              </w:rPr>
              <w:t>分，扣除本項後，其餘指標配分加總為</w:t>
            </w:r>
            <w:r w:rsidRPr="00543291">
              <w:rPr>
                <w:rFonts w:ascii="Times New Roman" w:eastAsia="標楷體" w:hAnsi="Times New Roman" w:hint="eastAsia"/>
                <w:bCs/>
                <w:sz w:val="28"/>
                <w:szCs w:val="24"/>
              </w:rPr>
              <w:t>41</w:t>
            </w:r>
            <w:r w:rsidRPr="00543291">
              <w:rPr>
                <w:rFonts w:ascii="Times New Roman" w:eastAsia="標楷體" w:hAnsi="Times New Roman" w:hint="eastAsia"/>
                <w:bCs/>
                <w:sz w:val="28"/>
                <w:szCs w:val="24"/>
              </w:rPr>
              <w:t>分；如經核算其餘指標實際得</w:t>
            </w:r>
            <w:r w:rsidRPr="00543291">
              <w:rPr>
                <w:rFonts w:ascii="Times New Roman" w:eastAsia="標楷體" w:hAnsi="Times New Roman" w:hint="eastAsia"/>
                <w:bCs/>
                <w:sz w:val="28"/>
                <w:szCs w:val="24"/>
              </w:rPr>
              <w:t>38</w:t>
            </w:r>
            <w:r w:rsidRPr="00543291">
              <w:rPr>
                <w:rFonts w:ascii="Times New Roman" w:eastAsia="標楷體" w:hAnsi="Times New Roman" w:hint="eastAsia"/>
                <w:bCs/>
                <w:sz w:val="28"/>
                <w:szCs w:val="24"/>
              </w:rPr>
              <w:t>分，則該縣市於本項得分為</w:t>
            </w:r>
            <w:r w:rsidRPr="00543291">
              <w:rPr>
                <w:rFonts w:ascii="Times New Roman" w:eastAsia="標楷體" w:hAnsi="Times New Roman" w:hint="eastAsia"/>
                <w:bCs/>
                <w:sz w:val="28"/>
                <w:szCs w:val="24"/>
              </w:rPr>
              <w:t>(38/41)x5=4.6</w:t>
            </w:r>
            <w:r w:rsidRPr="00543291">
              <w:rPr>
                <w:rFonts w:ascii="Times New Roman" w:eastAsia="標楷體" w:hAnsi="Times New Roman" w:hint="eastAsia"/>
                <w:bCs/>
                <w:sz w:val="28"/>
                <w:szCs w:val="24"/>
              </w:rPr>
              <w:t>分。</w:t>
            </w:r>
            <w:r w:rsidRPr="00543291">
              <w:rPr>
                <w:rFonts w:ascii="Times New Roman" w:eastAsia="標楷體" w:hAnsi="Times New Roman" w:hint="eastAsia"/>
                <w:bCs/>
                <w:sz w:val="28"/>
                <w:szCs w:val="24"/>
              </w:rPr>
              <w:t>)</w:t>
            </w:r>
          </w:p>
        </w:tc>
        <w:tc>
          <w:tcPr>
            <w:tcW w:w="1361" w:type="dxa"/>
            <w:shd w:val="clear" w:color="auto" w:fill="auto"/>
          </w:tcPr>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項次一由食藥署依查核結果直接評分。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維護稽查系統食品業者母數之正確性</w:t>
      </w:r>
      <w:r w:rsidRPr="00543291">
        <w:rPr>
          <w:rFonts w:ascii="Times New Roman" w:eastAsia="標楷體" w:hAnsi="Times New Roman"/>
          <w:sz w:val="32"/>
        </w:rPr>
        <w:t>(3</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洽詢窗口：【北區管理中心】劉建緯</w:t>
      </w:r>
      <w:r w:rsidRPr="00543291">
        <w:rPr>
          <w:rFonts w:ascii="Times New Roman" w:eastAsia="標楷體" w:hAnsi="Times New Roman"/>
          <w:sz w:val="28"/>
          <w:szCs w:val="28"/>
        </w:rPr>
        <w:t>02-2787-8354</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落實產品通路管理資訊系統</w:t>
            </w:r>
            <w:r w:rsidRPr="00543291">
              <w:rPr>
                <w:rFonts w:ascii="Times New Roman" w:eastAsia="標楷體" w:hAnsi="Times New Roman"/>
                <w:sz w:val="28"/>
              </w:rPr>
              <w:t>(PMDS)</w:t>
            </w:r>
            <w:r w:rsidRPr="00543291">
              <w:rPr>
                <w:rFonts w:ascii="Times New Roman" w:eastAsia="標楷體" w:hAnsi="Times New Roman"/>
                <w:sz w:val="28"/>
              </w:rPr>
              <w:t>業者資料整併</w:t>
            </w:r>
          </w:p>
          <w:p w:rsidR="005B515F" w:rsidRPr="00543291" w:rsidRDefault="005B515F" w:rsidP="005B515F">
            <w:pPr>
              <w:spacing w:line="360" w:lineRule="exact"/>
              <w:jc w:val="both"/>
              <w:rPr>
                <w:rFonts w:ascii="Times New Roman" w:eastAsia="標楷體" w:hAnsi="Times New Roman"/>
                <w:sz w:val="28"/>
              </w:rPr>
            </w:pPr>
          </w:p>
        </w:tc>
        <w:tc>
          <w:tcPr>
            <w:tcW w:w="6378" w:type="dxa"/>
            <w:shd w:val="clear" w:color="auto" w:fill="auto"/>
          </w:tcPr>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由地方政府衛生局協助整併</w:t>
            </w:r>
            <w:r w:rsidRPr="00543291">
              <w:rPr>
                <w:rFonts w:ascii="Times New Roman" w:eastAsia="標楷體" w:hAnsi="Times New Roman"/>
                <w:sz w:val="28"/>
                <w:szCs w:val="24"/>
              </w:rPr>
              <w:t>PMDS</w:t>
            </w:r>
            <w:r w:rsidRPr="00543291">
              <w:rPr>
                <w:rFonts w:ascii="Times New Roman" w:eastAsia="標楷體" w:hAnsi="Times New Roman"/>
                <w:sz w:val="28"/>
                <w:szCs w:val="24"/>
              </w:rPr>
              <w:t>系統內所轄業者資料，包含介接自非登系統、自行新增、及介接自建系統之資料等。</w:t>
            </w:r>
          </w:p>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以「市招名稱」及「地址」欄比對，同一業者於</w:t>
            </w:r>
            <w:r w:rsidRPr="00543291">
              <w:rPr>
                <w:rFonts w:ascii="Times New Roman" w:eastAsia="標楷體" w:hAnsi="Times New Roman"/>
                <w:sz w:val="28"/>
                <w:szCs w:val="24"/>
              </w:rPr>
              <w:t>PMDS</w:t>
            </w:r>
            <w:r w:rsidRPr="00543291">
              <w:rPr>
                <w:rFonts w:ascii="Times New Roman" w:eastAsia="標楷體" w:hAnsi="Times New Roman"/>
                <w:sz w:val="28"/>
                <w:szCs w:val="24"/>
              </w:rPr>
              <w:t>中有</w:t>
            </w:r>
            <w:r w:rsidRPr="00543291">
              <w:rPr>
                <w:rFonts w:ascii="Times New Roman" w:eastAsia="標楷體" w:hAnsi="Times New Roman"/>
                <w:sz w:val="28"/>
                <w:szCs w:val="24"/>
              </w:rPr>
              <w:t>2</w:t>
            </w:r>
            <w:r w:rsidRPr="00543291">
              <w:rPr>
                <w:rFonts w:ascii="Times New Roman" w:eastAsia="標楷體" w:hAnsi="Times New Roman"/>
                <w:sz w:val="28"/>
                <w:szCs w:val="24"/>
              </w:rPr>
              <w:t>筆以上資料者，視為重複數，應辦理整併之業者清單由</w:t>
            </w:r>
            <w:r w:rsidRPr="00543291">
              <w:rPr>
                <w:rFonts w:ascii="Times New Roman" w:eastAsia="標楷體" w:hAnsi="Times New Roman"/>
                <w:sz w:val="28"/>
                <w:szCs w:val="24"/>
              </w:rPr>
              <w:t>PMDS</w:t>
            </w:r>
            <w:r w:rsidRPr="00543291">
              <w:rPr>
                <w:rFonts w:ascii="Times New Roman" w:eastAsia="標楷體" w:hAnsi="Times New Roman"/>
                <w:sz w:val="28"/>
                <w:szCs w:val="24"/>
              </w:rPr>
              <w:t>系統</w:t>
            </w:r>
            <w:r w:rsidRPr="00543291">
              <w:rPr>
                <w:rFonts w:ascii="Times New Roman" w:eastAsia="標楷體" w:hAnsi="Times New Roman"/>
                <w:sz w:val="28"/>
                <w:szCs w:val="24"/>
              </w:rPr>
              <w:t>(</w:t>
            </w:r>
            <w:r w:rsidRPr="00543291">
              <w:rPr>
                <w:rFonts w:ascii="Times New Roman" w:eastAsia="標楷體" w:hAnsi="Times New Roman"/>
                <w:sz w:val="28"/>
                <w:szCs w:val="28"/>
              </w:rPr>
              <w:t>重複率即時查詢功能</w:t>
            </w:r>
            <w:r w:rsidRPr="00543291">
              <w:rPr>
                <w:rFonts w:ascii="Times New Roman" w:eastAsia="標楷體" w:hAnsi="Times New Roman"/>
                <w:sz w:val="28"/>
                <w:szCs w:val="24"/>
              </w:rPr>
              <w:t>路徑：後臺管理</w:t>
            </w:r>
            <w:r w:rsidRPr="00543291">
              <w:rPr>
                <w:rFonts w:ascii="Times New Roman" w:eastAsia="標楷體" w:hAnsi="Times New Roman"/>
                <w:sz w:val="28"/>
                <w:szCs w:val="24"/>
              </w:rPr>
              <w:t>&gt;</w:t>
            </w:r>
            <w:r w:rsidRPr="00543291">
              <w:rPr>
                <w:rFonts w:ascii="Times New Roman" w:eastAsia="標楷體" w:hAnsi="Times New Roman"/>
                <w:sz w:val="28"/>
                <w:szCs w:val="24"/>
              </w:rPr>
              <w:t>首頁</w:t>
            </w:r>
            <w:r w:rsidRPr="00543291">
              <w:rPr>
                <w:rFonts w:ascii="Times New Roman" w:eastAsia="標楷體" w:hAnsi="Times New Roman"/>
                <w:sz w:val="28"/>
                <w:szCs w:val="24"/>
              </w:rPr>
              <w:t>&gt;</w:t>
            </w:r>
            <w:r w:rsidRPr="00543291">
              <w:rPr>
                <w:rFonts w:ascii="Times New Roman" w:eastAsia="標楷體" w:hAnsi="Times New Roman"/>
                <w:sz w:val="28"/>
                <w:szCs w:val="24"/>
              </w:rPr>
              <w:t>統計報表</w:t>
            </w:r>
            <w:r w:rsidRPr="00543291">
              <w:rPr>
                <w:rFonts w:ascii="Times New Roman" w:eastAsia="標楷體" w:hAnsi="Times New Roman"/>
                <w:sz w:val="28"/>
                <w:szCs w:val="24"/>
              </w:rPr>
              <w:t>&gt;</w:t>
            </w:r>
            <w:r w:rsidRPr="00543291">
              <w:rPr>
                <w:rFonts w:ascii="Times New Roman" w:eastAsia="標楷體" w:hAnsi="Times New Roman"/>
                <w:sz w:val="28"/>
                <w:szCs w:val="24"/>
              </w:rPr>
              <w:t>「業者重複率報表」</w:t>
            </w:r>
            <w:r w:rsidRPr="00543291">
              <w:rPr>
                <w:rFonts w:ascii="Times New Roman" w:eastAsia="標楷體" w:hAnsi="Times New Roman"/>
                <w:sz w:val="28"/>
                <w:szCs w:val="24"/>
              </w:rPr>
              <w:t>)</w:t>
            </w:r>
            <w:r w:rsidRPr="00543291">
              <w:rPr>
                <w:rFonts w:ascii="Times New Roman" w:eastAsia="標楷體" w:hAnsi="Times New Roman"/>
                <w:sz w:val="28"/>
                <w:szCs w:val="24"/>
              </w:rPr>
              <w:t>提供。</w:t>
            </w:r>
          </w:p>
          <w:p w:rsidR="005B515F" w:rsidRPr="00543291" w:rsidRDefault="005B515F" w:rsidP="00890A7F">
            <w:pPr>
              <w:numPr>
                <w:ilvl w:val="0"/>
                <w:numId w:val="839"/>
              </w:numPr>
              <w:spacing w:line="360" w:lineRule="exact"/>
              <w:ind w:left="482" w:hanging="482"/>
              <w:jc w:val="both"/>
              <w:rPr>
                <w:rFonts w:ascii="Times New Roman" w:eastAsia="標楷體" w:hAnsi="Times New Roman"/>
                <w:sz w:val="28"/>
                <w:szCs w:val="24"/>
              </w:rPr>
            </w:pPr>
            <w:r w:rsidRPr="00543291">
              <w:rPr>
                <w:rFonts w:ascii="Times New Roman" w:eastAsia="標楷體" w:hAnsi="Times New Roman"/>
                <w:sz w:val="28"/>
                <w:szCs w:val="24"/>
              </w:rPr>
              <w:t>評分說明：</w:t>
            </w:r>
          </w:p>
          <w:p w:rsidR="005B515F" w:rsidRPr="00805B16" w:rsidRDefault="005B515F" w:rsidP="00890A7F">
            <w:pPr>
              <w:numPr>
                <w:ilvl w:val="0"/>
                <w:numId w:val="84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業者資料重複率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szCs w:val="24"/>
              </w:rPr>
              <w:b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w:t>
            </w:r>
            <w:r w:rsidRPr="00543291">
              <w:rPr>
                <w:rFonts w:ascii="Times New Roman" w:eastAsia="標楷體" w:hAnsi="Times New Roman"/>
                <w:sz w:val="28"/>
                <w:szCs w:val="28"/>
              </w:rPr>
              <w:t>17:00</w:t>
            </w:r>
            <w:r w:rsidRPr="00543291">
              <w:rPr>
                <w:rFonts w:ascii="Times New Roman" w:eastAsia="標楷體" w:hAnsi="Times New Roman"/>
                <w:sz w:val="28"/>
                <w:szCs w:val="28"/>
              </w:rPr>
              <w:t>以</w:t>
            </w:r>
            <w:r w:rsidRPr="00543291">
              <w:rPr>
                <w:rFonts w:ascii="Times New Roman" w:eastAsia="標楷體" w:hAnsi="Times New Roman"/>
                <w:sz w:val="28"/>
                <w:szCs w:val="28"/>
              </w:rPr>
              <w:t>PMDS</w:t>
            </w:r>
            <w:r w:rsidRPr="00543291">
              <w:rPr>
                <w:rFonts w:ascii="Times New Roman" w:eastAsia="標楷體" w:hAnsi="Times New Roman"/>
                <w:sz w:val="28"/>
                <w:szCs w:val="28"/>
              </w:rPr>
              <w:t>系統業者重複率計算功能統計</w:t>
            </w:r>
            <w:r w:rsidRPr="00543291">
              <w:rPr>
                <w:rFonts w:ascii="Times New Roman" w:eastAsia="標楷體" w:hAnsi="Times New Roman"/>
                <w:sz w:val="28"/>
                <w:szCs w:val="24"/>
              </w:rPr>
              <w:t>各縣市所轄業者資料「重複筆數」除以「總筆數」，並分為「直轄市」及「非直轄市」共</w:t>
            </w:r>
            <w:r w:rsidRPr="00543291">
              <w:rPr>
                <w:rFonts w:ascii="Times New Roman" w:eastAsia="標楷體" w:hAnsi="Times New Roman"/>
                <w:sz w:val="28"/>
                <w:szCs w:val="24"/>
              </w:rPr>
              <w:t>2</w:t>
            </w:r>
            <w:r w:rsidRPr="00543291">
              <w:rPr>
                <w:rFonts w:ascii="Times New Roman" w:eastAsia="標楷體" w:hAnsi="Times New Roman"/>
                <w:sz w:val="28"/>
                <w:szCs w:val="24"/>
              </w:rPr>
              <w:t>組，給予不同級距分別計算得分。</w:t>
            </w:r>
          </w:p>
          <w:tbl>
            <w:tblPr>
              <w:tblW w:w="5053" w:type="dxa"/>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63"/>
              <w:gridCol w:w="2164"/>
              <w:gridCol w:w="726"/>
            </w:tblGrid>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280" w:lineRule="exact"/>
                    <w:jc w:val="center"/>
                    <w:rPr>
                      <w:rFonts w:ascii="Times New Roman" w:eastAsia="標楷體" w:hAnsi="Times New Roman"/>
                    </w:rPr>
                  </w:pPr>
                  <w:r w:rsidRPr="00543291">
                    <w:rPr>
                      <w:rFonts w:ascii="Times New Roman" w:eastAsia="標楷體" w:hAnsi="Times New Roman"/>
                    </w:rPr>
                    <w:t>第一組</w:t>
                  </w:r>
                </w:p>
                <w:p w:rsidR="005B515F" w:rsidRPr="00543291" w:rsidRDefault="005B515F" w:rsidP="005B515F">
                  <w:pPr>
                    <w:jc w:val="center"/>
                    <w:rPr>
                      <w:rFonts w:ascii="Times New Roman" w:hAnsi="Times New Roman"/>
                    </w:rPr>
                  </w:pPr>
                  <w:r w:rsidRPr="00543291">
                    <w:rPr>
                      <w:rFonts w:ascii="Times New Roman" w:eastAsia="標楷體" w:hAnsi="Times New Roman"/>
                    </w:rPr>
                    <w:t>(</w:t>
                  </w:r>
                  <w:r w:rsidRPr="00543291">
                    <w:rPr>
                      <w:rFonts w:ascii="Times New Roman" w:eastAsia="標楷體" w:hAnsi="Times New Roman"/>
                    </w:rPr>
                    <w:t>直轄市衛生局</w:t>
                  </w:r>
                  <w:r w:rsidRPr="00543291">
                    <w:rPr>
                      <w:rFonts w:ascii="Times New Roman" w:eastAsia="標楷體" w:hAnsi="Times New Roman"/>
                    </w:rPr>
                    <w:t>)</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280" w:lineRule="exact"/>
                    <w:jc w:val="center"/>
                    <w:rPr>
                      <w:rFonts w:ascii="Times New Roman" w:eastAsia="標楷體" w:hAnsi="Times New Roman"/>
                    </w:rPr>
                  </w:pPr>
                  <w:r w:rsidRPr="00543291">
                    <w:rPr>
                      <w:rFonts w:ascii="Times New Roman" w:eastAsia="標楷體" w:hAnsi="Times New Roman"/>
                    </w:rPr>
                    <w:t>第二～四組</w:t>
                  </w:r>
                </w:p>
                <w:p w:rsidR="005B515F" w:rsidRPr="00543291" w:rsidRDefault="005B515F" w:rsidP="005B515F">
                  <w:pPr>
                    <w:jc w:val="center"/>
                    <w:rPr>
                      <w:rFonts w:ascii="Times New Roman" w:hAnsi="Times New Roman"/>
                    </w:rPr>
                  </w:pPr>
                  <w:r w:rsidRPr="00543291">
                    <w:rPr>
                      <w:rFonts w:ascii="Times New Roman" w:eastAsia="標楷體" w:hAnsi="Times New Roman"/>
                    </w:rPr>
                    <w:t>(</w:t>
                  </w:r>
                  <w:r w:rsidRPr="00543291">
                    <w:rPr>
                      <w:rFonts w:ascii="Times New Roman" w:eastAsia="標楷體" w:hAnsi="Times New Roman"/>
                    </w:rPr>
                    <w:t>其他縣市衛生局</w:t>
                  </w:r>
                  <w:r w:rsidRPr="00543291">
                    <w:rPr>
                      <w:rFonts w:ascii="Times New Roman" w:eastAsia="標楷體" w:hAnsi="Times New Roman"/>
                    </w:rPr>
                    <w:t>)</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280" w:lineRule="exact"/>
                    <w:jc w:val="center"/>
                    <w:outlineLvl w:val="2"/>
                    <w:rPr>
                      <w:rFonts w:ascii="Times New Roman" w:eastAsia="標楷體" w:hAnsi="Times New Roman"/>
                      <w:szCs w:val="24"/>
                    </w:rPr>
                  </w:pPr>
                  <w:r w:rsidRPr="00543291">
                    <w:rPr>
                      <w:rFonts w:ascii="Times New Roman" w:eastAsia="標楷體" w:hAnsi="Times New Roman"/>
                      <w:szCs w:val="24"/>
                    </w:rPr>
                    <w:t>分數</w:t>
                  </w:r>
                </w:p>
              </w:tc>
            </w:tr>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0.5%</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2</w:t>
                  </w:r>
                </w:p>
              </w:tc>
            </w:tr>
            <w:tr w:rsidR="005B515F" w:rsidRPr="00543291" w:rsidTr="005B515F">
              <w:trPr>
                <w:trHeight w:val="12"/>
              </w:trPr>
              <w:tc>
                <w:tcPr>
                  <w:tcW w:w="2163"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w:t>
                  </w:r>
                  <w:r w:rsidRPr="00543291">
                    <w:rPr>
                      <w:rFonts w:ascii="Times New Roman" w:eastAsia="標楷體" w:hAnsi="Times New Roman"/>
                      <w:szCs w:val="24"/>
                    </w:rPr>
                    <w:t>，＜</w:t>
                  </w:r>
                  <w:r w:rsidRPr="00543291">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0.5</w:t>
                  </w:r>
                  <w:r w:rsidRPr="00543291">
                    <w:rPr>
                      <w:rFonts w:ascii="Times New Roman" w:eastAsia="標楷體" w:hAnsi="Times New Roman"/>
                      <w:szCs w:val="24"/>
                    </w:rPr>
                    <w:t>%</w:t>
                  </w:r>
                  <w:r w:rsidRPr="00543291">
                    <w:rPr>
                      <w:rFonts w:ascii="Times New Roman" w:eastAsia="標楷體" w:hAnsi="Times New Roman"/>
                      <w:szCs w:val="24"/>
                    </w:rPr>
                    <w:t>，＜</w:t>
                  </w:r>
                  <w:r w:rsidRPr="00543291">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1</w:t>
                  </w:r>
                </w:p>
              </w:tc>
            </w:tr>
            <w:tr w:rsidR="005B515F" w:rsidRPr="00543291" w:rsidTr="005B515F">
              <w:trPr>
                <w:trHeight w:val="304"/>
              </w:trPr>
              <w:tc>
                <w:tcPr>
                  <w:tcW w:w="2163"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trike/>
                      <w:szCs w:val="24"/>
                    </w:rPr>
                  </w:pPr>
                  <w:r w:rsidRPr="00543291">
                    <w:rPr>
                      <w:rFonts w:ascii="新細明體" w:hAnsi="新細明體" w:cs="新細明體" w:hint="eastAsia"/>
                      <w:szCs w:val="24"/>
                    </w:rPr>
                    <w:t>≧</w:t>
                  </w:r>
                  <w:r w:rsidRPr="00543291">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adjustRightInd w:val="0"/>
                    <w:snapToGrid w:val="0"/>
                    <w:spacing w:line="280" w:lineRule="exact"/>
                    <w:jc w:val="center"/>
                    <w:rPr>
                      <w:rFonts w:ascii="Times New Roman" w:eastAsia="標楷體" w:hAnsi="Times New Roman"/>
                      <w:szCs w:val="24"/>
                    </w:rPr>
                  </w:pPr>
                  <w:r w:rsidRPr="00543291">
                    <w:rPr>
                      <w:rFonts w:ascii="Times New Roman" w:eastAsia="標楷體" w:hAnsi="Times New Roman"/>
                      <w:szCs w:val="24"/>
                    </w:rPr>
                    <w:t>0</w:t>
                  </w:r>
                </w:p>
              </w:tc>
            </w:tr>
          </w:tbl>
          <w:p w:rsidR="005B515F" w:rsidRPr="00543291" w:rsidRDefault="005B515F" w:rsidP="005B515F">
            <w:pPr>
              <w:snapToGrid w:val="0"/>
              <w:spacing w:line="360" w:lineRule="exact"/>
              <w:ind w:left="602"/>
              <w:jc w:val="both"/>
              <w:rPr>
                <w:rFonts w:ascii="Times New Roman" w:eastAsia="標楷體" w:hAnsi="Times New Roman"/>
                <w:dstrike/>
                <w:sz w:val="28"/>
                <w:szCs w:val="24"/>
              </w:rPr>
            </w:pPr>
          </w:p>
          <w:p w:rsidR="005B515F" w:rsidRPr="00543291" w:rsidRDefault="005B515F" w:rsidP="00890A7F">
            <w:pPr>
              <w:numPr>
                <w:ilvl w:val="0"/>
                <w:numId w:val="840"/>
              </w:numPr>
              <w:snapToGrid w:val="0"/>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主動確認整併「潛在重複項」資料</w:t>
            </w:r>
            <w:r w:rsidRPr="00543291">
              <w:rPr>
                <w:rFonts w:ascii="Times New Roman" w:eastAsia="標楷體" w:hAnsi="Times New Roman"/>
                <w:sz w:val="28"/>
                <w:szCs w:val="24"/>
              </w:rPr>
              <w:t>(1</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744" w:type="dxa"/>
              <w:tblInd w:w="232" w:type="dxa"/>
              <w:tblLayout w:type="fixed"/>
              <w:tblLook w:val="04A0" w:firstRow="1" w:lastRow="0" w:firstColumn="1" w:lastColumn="0" w:noHBand="0" w:noVBand="1"/>
            </w:tblPr>
            <w:tblGrid>
              <w:gridCol w:w="2201"/>
              <w:gridCol w:w="2126"/>
              <w:gridCol w:w="1417"/>
            </w:tblGrid>
            <w:tr w:rsidR="005B515F" w:rsidRPr="00543291" w:rsidTr="005B515F">
              <w:trPr>
                <w:trHeight w:val="476"/>
              </w:trPr>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8"/>
                    </w:rPr>
                  </w:pPr>
                  <w:r w:rsidRPr="00543291">
                    <w:rPr>
                      <w:rFonts w:ascii="Times New Roman" w:eastAsia="標楷體" w:hAnsi="Times New Roman"/>
                      <w:bCs/>
                      <w:kern w:val="24"/>
                      <w:sz w:val="24"/>
                      <w:szCs w:val="28"/>
                    </w:rPr>
                    <w:t>市招名稱</w:t>
                  </w:r>
                </w:p>
              </w:tc>
              <w:tc>
                <w:tcPr>
                  <w:tcW w:w="2126" w:type="dxa"/>
                  <w:vAlign w:val="center"/>
                </w:tcPr>
                <w:p w:rsidR="005B515F" w:rsidRPr="00543291" w:rsidRDefault="005B515F" w:rsidP="005B515F">
                  <w:pPr>
                    <w:snapToGrid w:val="0"/>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地址</w:t>
                  </w:r>
                </w:p>
              </w:tc>
              <w:tc>
                <w:tcPr>
                  <w:tcW w:w="1417" w:type="dxa"/>
                  <w:vAlign w:val="center"/>
                </w:tcPr>
                <w:p w:rsidR="005B515F" w:rsidRPr="00543291" w:rsidRDefault="005B515F" w:rsidP="005B515F">
                  <w:pPr>
                    <w:snapToGrid w:val="0"/>
                    <w:spacing w:line="360" w:lineRule="exact"/>
                    <w:jc w:val="center"/>
                    <w:rPr>
                      <w:rFonts w:ascii="Times New Roman" w:eastAsia="標楷體" w:hAnsi="Times New Roman"/>
                      <w:sz w:val="24"/>
                      <w:szCs w:val="28"/>
                    </w:rPr>
                  </w:pPr>
                  <w:r w:rsidRPr="00543291">
                    <w:rPr>
                      <w:rFonts w:ascii="Times New Roman" w:eastAsia="標楷體" w:hAnsi="Times New Roman"/>
                      <w:sz w:val="24"/>
                      <w:szCs w:val="28"/>
                    </w:rPr>
                    <w:t>整併後業者</w:t>
                  </w:r>
                </w:p>
              </w:tc>
            </w:tr>
            <w:tr w:rsidR="005B515F" w:rsidRPr="00543291" w:rsidTr="005B515F">
              <w:tc>
                <w:tcPr>
                  <w:tcW w:w="2201" w:type="dxa"/>
                  <w:vAlign w:val="center"/>
                </w:tcPr>
                <w:p w:rsidR="005B515F" w:rsidRPr="00543291" w:rsidRDefault="005B515F" w:rsidP="005B515F">
                  <w:pPr>
                    <w:widowControl/>
                    <w:spacing w:line="360" w:lineRule="exact"/>
                    <w:ind w:left="204" w:hangingChars="85" w:hanging="204"/>
                    <w:jc w:val="center"/>
                    <w:rPr>
                      <w:rFonts w:ascii="Times New Roman" w:eastAsia="標楷體" w:hAnsi="Times New Roman"/>
                      <w:sz w:val="24"/>
                      <w:szCs w:val="24"/>
                    </w:rPr>
                  </w:pPr>
                  <w:r w:rsidRPr="00543291">
                    <w:rPr>
                      <w:rFonts w:ascii="Times New Roman" w:eastAsia="標楷體" w:hAnsi="Times New Roman"/>
                      <w:kern w:val="24"/>
                      <w:sz w:val="24"/>
                      <w:szCs w:val="24"/>
                    </w:rPr>
                    <w:t>7-11</w:t>
                  </w:r>
                  <w:r w:rsidRPr="00543291">
                    <w:rPr>
                      <w:rFonts w:ascii="Times New Roman" w:eastAsia="標楷體" w:hAnsi="Times New Roman"/>
                      <w:kern w:val="24"/>
                      <w:sz w:val="24"/>
                      <w:szCs w:val="24"/>
                    </w:rPr>
                    <w:t>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bCs/>
                      <w:kern w:val="24"/>
                      <w:sz w:val="24"/>
                      <w:szCs w:val="24"/>
                    </w:rPr>
                    <w:t>AA</w:t>
                  </w:r>
                  <w:r w:rsidRPr="00543291">
                    <w:rPr>
                      <w:rFonts w:ascii="Times New Roman" w:eastAsia="標楷體" w:hAnsi="Times New Roman"/>
                      <w:bCs/>
                      <w:kern w:val="24"/>
                      <w:sz w:val="24"/>
                      <w:szCs w:val="24"/>
                    </w:rPr>
                    <w:t>市</w:t>
                  </w:r>
                  <w:r w:rsidRPr="00543291">
                    <w:rPr>
                      <w:rFonts w:ascii="Times New Roman" w:eastAsia="標楷體" w:hAnsi="Times New Roman"/>
                      <w:bCs/>
                      <w:kern w:val="24"/>
                      <w:sz w:val="24"/>
                      <w:szCs w:val="24"/>
                    </w:rPr>
                    <w:t>AA</w:t>
                  </w:r>
                  <w:r w:rsidRPr="00543291">
                    <w:rPr>
                      <w:rFonts w:ascii="Times New Roman" w:eastAsia="標楷體" w:hAnsi="Times New Roman"/>
                      <w:bCs/>
                      <w:kern w:val="24"/>
                      <w:sz w:val="24"/>
                      <w:szCs w:val="24"/>
                    </w:rPr>
                    <w:t>區中正路</w:t>
                  </w:r>
                  <w:r w:rsidRPr="00543291">
                    <w:rPr>
                      <w:rFonts w:ascii="Times New Roman" w:eastAsia="標楷體" w:hAnsi="Times New Roman"/>
                      <w:bCs/>
                      <w:kern w:val="24"/>
                      <w:sz w:val="24"/>
                      <w:szCs w:val="24"/>
                    </w:rPr>
                    <w:t>100</w:t>
                  </w:r>
                  <w:r w:rsidRPr="00543291">
                    <w:rPr>
                      <w:rFonts w:ascii="Times New Roman" w:eastAsia="標楷體" w:hAnsi="Times New Roman"/>
                      <w:bCs/>
                      <w:kern w:val="24"/>
                      <w:sz w:val="24"/>
                      <w:szCs w:val="24"/>
                    </w:rPr>
                    <w:t>號</w:t>
                  </w:r>
                </w:p>
              </w:tc>
              <w:tc>
                <w:tcPr>
                  <w:tcW w:w="1417" w:type="dxa"/>
                  <w:vMerge w:val="restart"/>
                  <w:vAlign w:val="center"/>
                </w:tcPr>
                <w:p w:rsidR="005B515F" w:rsidRPr="00543291" w:rsidRDefault="005B515F" w:rsidP="005B515F">
                  <w:pPr>
                    <w:widowControl/>
                    <w:spacing w:line="360" w:lineRule="exact"/>
                    <w:ind w:left="204" w:hangingChars="85" w:hanging="204"/>
                    <w:jc w:val="center"/>
                    <w:rPr>
                      <w:rFonts w:ascii="Times New Roman" w:eastAsia="標楷體" w:hAnsi="Times New Roman"/>
                      <w:sz w:val="24"/>
                      <w:szCs w:val="24"/>
                    </w:rPr>
                  </w:pPr>
                  <w:r w:rsidRPr="00543291">
                    <w:rPr>
                      <w:rFonts w:ascii="Times New Roman" w:eastAsia="標楷體" w:hAnsi="Times New Roman"/>
                      <w:kern w:val="24"/>
                      <w:sz w:val="24"/>
                      <w:szCs w:val="24"/>
                    </w:rPr>
                    <w:t>7-11</w:t>
                  </w:r>
                  <w:r w:rsidRPr="00543291">
                    <w:rPr>
                      <w:rFonts w:ascii="Times New Roman" w:eastAsia="標楷體" w:hAnsi="Times New Roman"/>
                      <w:kern w:val="24"/>
                      <w:sz w:val="24"/>
                      <w:szCs w:val="24"/>
                    </w:rPr>
                    <w:t>中正店</w:t>
                  </w:r>
                </w:p>
              </w:tc>
            </w:tr>
            <w:tr w:rsidR="005B515F" w:rsidRPr="00543291" w:rsidTr="005B515F">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統一超商中正店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市</w:t>
                  </w: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區中正路１００號</w:t>
                  </w:r>
                </w:p>
              </w:tc>
              <w:tc>
                <w:tcPr>
                  <w:tcW w:w="1417" w:type="dxa"/>
                  <w:vMerge/>
                </w:tcPr>
                <w:p w:rsidR="005B515F" w:rsidRPr="00543291" w:rsidRDefault="005B515F" w:rsidP="005B515F">
                  <w:pPr>
                    <w:widowControl/>
                    <w:spacing w:line="360" w:lineRule="exact"/>
                    <w:jc w:val="both"/>
                    <w:rPr>
                      <w:rFonts w:ascii="Times New Roman" w:eastAsia="標楷體" w:hAnsi="Times New Roman"/>
                      <w:kern w:val="24"/>
                      <w:sz w:val="28"/>
                      <w:szCs w:val="24"/>
                    </w:rPr>
                  </w:pPr>
                </w:p>
              </w:tc>
            </w:tr>
            <w:tr w:rsidR="005B515F" w:rsidRPr="00543291" w:rsidTr="005B515F">
              <w:tc>
                <w:tcPr>
                  <w:tcW w:w="2201"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小七中正店</w:t>
                  </w:r>
                </w:p>
              </w:tc>
              <w:tc>
                <w:tcPr>
                  <w:tcW w:w="2126" w:type="dxa"/>
                  <w:vAlign w:val="center"/>
                </w:tcPr>
                <w:p w:rsidR="005B515F" w:rsidRPr="00543291" w:rsidRDefault="005B515F" w:rsidP="005B515F">
                  <w:pPr>
                    <w:widowControl/>
                    <w:spacing w:line="360" w:lineRule="exact"/>
                    <w:jc w:val="center"/>
                    <w:rPr>
                      <w:rFonts w:ascii="Times New Roman" w:eastAsia="標楷體" w:hAnsi="Times New Roman"/>
                      <w:sz w:val="24"/>
                      <w:szCs w:val="24"/>
                    </w:rPr>
                  </w:pP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市</w:t>
                  </w:r>
                  <w:r w:rsidRPr="00543291">
                    <w:rPr>
                      <w:rFonts w:ascii="Times New Roman" w:eastAsia="標楷體" w:hAnsi="Times New Roman"/>
                      <w:kern w:val="24"/>
                      <w:sz w:val="24"/>
                      <w:szCs w:val="24"/>
                    </w:rPr>
                    <w:t>AA</w:t>
                  </w:r>
                  <w:r w:rsidRPr="00543291">
                    <w:rPr>
                      <w:rFonts w:ascii="Times New Roman" w:eastAsia="標楷體" w:hAnsi="Times New Roman"/>
                      <w:kern w:val="24"/>
                      <w:sz w:val="24"/>
                      <w:szCs w:val="24"/>
                    </w:rPr>
                    <w:t>區中正路一百號</w:t>
                  </w:r>
                </w:p>
              </w:tc>
              <w:tc>
                <w:tcPr>
                  <w:tcW w:w="1417" w:type="dxa"/>
                  <w:vMerge/>
                </w:tcPr>
                <w:p w:rsidR="005B515F" w:rsidRPr="00543291" w:rsidRDefault="005B515F" w:rsidP="005B515F">
                  <w:pPr>
                    <w:widowControl/>
                    <w:spacing w:line="360" w:lineRule="exact"/>
                    <w:jc w:val="both"/>
                    <w:rPr>
                      <w:rFonts w:ascii="Times New Roman" w:eastAsia="標楷體" w:hAnsi="Times New Roman"/>
                      <w:kern w:val="24"/>
                      <w:sz w:val="28"/>
                      <w:szCs w:val="24"/>
                    </w:rPr>
                  </w:pPr>
                </w:p>
              </w:tc>
            </w:tr>
          </w:tbl>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由衛生局於</w:t>
            </w:r>
            <w:r w:rsidRPr="00543291">
              <w:rPr>
                <w:rFonts w:ascii="Times New Roman" w:eastAsia="標楷體" w:hAnsi="Times New Roman"/>
                <w:sz w:val="28"/>
                <w:szCs w:val="24"/>
              </w:rPr>
              <w:t>111</w:t>
            </w:r>
            <w:r w:rsidRPr="00543291">
              <w:rPr>
                <w:rFonts w:ascii="Times New Roman" w:eastAsia="標楷體" w:hAnsi="Times New Roman"/>
                <w:sz w:val="28"/>
                <w:szCs w:val="24"/>
              </w:rPr>
              <w:t>年</w:t>
            </w:r>
            <w:r w:rsidRPr="00543291">
              <w:rPr>
                <w:rFonts w:ascii="Times New Roman" w:eastAsia="標楷體" w:hAnsi="Times New Roman"/>
                <w:sz w:val="28"/>
                <w:szCs w:val="24"/>
              </w:rPr>
              <w:t>12</w:t>
            </w:r>
            <w:r w:rsidRPr="00543291">
              <w:rPr>
                <w:rFonts w:ascii="Times New Roman" w:eastAsia="標楷體" w:hAnsi="Times New Roman"/>
                <w:sz w:val="28"/>
                <w:szCs w:val="24"/>
              </w:rPr>
              <w:t>月</w:t>
            </w:r>
            <w:r w:rsidRPr="00543291">
              <w:rPr>
                <w:rFonts w:ascii="Times New Roman" w:eastAsia="標楷體" w:hAnsi="Times New Roman"/>
                <w:sz w:val="28"/>
                <w:szCs w:val="24"/>
              </w:rPr>
              <w:t>31</w:t>
            </w:r>
            <w:r w:rsidRPr="00543291">
              <w:rPr>
                <w:rFonts w:ascii="Times New Roman" w:eastAsia="標楷體" w:hAnsi="Times New Roman"/>
                <w:sz w:val="28"/>
                <w:szCs w:val="24"/>
              </w:rPr>
              <w:t>日前繳交已完成整併之資料清單（僅計算</w:t>
            </w:r>
            <w:r w:rsidRPr="00543291">
              <w:rPr>
                <w:rFonts w:ascii="Times New Roman" w:eastAsia="標楷體" w:hAnsi="Times New Roman"/>
                <w:sz w:val="28"/>
                <w:szCs w:val="24"/>
              </w:rPr>
              <w:t>111</w:t>
            </w:r>
            <w:r w:rsidRPr="00543291">
              <w:rPr>
                <w:rFonts w:ascii="Times New Roman" w:eastAsia="標楷體" w:hAnsi="Times New Roman"/>
                <w:sz w:val="28"/>
                <w:szCs w:val="24"/>
              </w:rPr>
              <w:t>年內執行整併的潛在重複業者），欄位包含整併前後之對照結果、整併前資料來源</w:t>
            </w:r>
            <w:r w:rsidRPr="00543291">
              <w:rPr>
                <w:rFonts w:ascii="Times New Roman" w:eastAsia="標楷體" w:hAnsi="Times New Roman"/>
                <w:sz w:val="28"/>
                <w:szCs w:val="24"/>
              </w:rPr>
              <w:t>(</w:t>
            </w:r>
            <w:r w:rsidRPr="00543291">
              <w:rPr>
                <w:rFonts w:ascii="Times New Roman" w:eastAsia="標楷體" w:hAnsi="Times New Roman"/>
                <w:sz w:val="28"/>
                <w:szCs w:val="24"/>
              </w:rPr>
              <w:t>如自行建立、自建系統</w:t>
            </w:r>
            <w:r w:rsidRPr="00543291">
              <w:rPr>
                <w:rFonts w:ascii="Times New Roman" w:eastAsia="標楷體" w:hAnsi="Times New Roman"/>
                <w:sz w:val="28"/>
                <w:szCs w:val="24"/>
              </w:rPr>
              <w:t>)</w:t>
            </w:r>
            <w:r w:rsidRPr="00543291">
              <w:rPr>
                <w:rFonts w:ascii="Times New Roman" w:eastAsia="標楷體" w:hAnsi="Times New Roman"/>
                <w:sz w:val="28"/>
                <w:szCs w:val="24"/>
              </w:rPr>
              <w:t>、業者資料異動日期、上次稽查日期與稽查結果，</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將依清單上完成整併之總業者「家數」計分。</w:t>
            </w:r>
            <w:r w:rsidRPr="00543291">
              <w:rPr>
                <w:rFonts w:ascii="Times New Roman" w:eastAsia="標楷體" w:hAnsi="Times New Roman"/>
                <w:sz w:val="28"/>
                <w:szCs w:val="24"/>
              </w:rPr>
              <w:t>3</w:t>
            </w:r>
            <w:r w:rsidRPr="00543291">
              <w:rPr>
                <w:rFonts w:ascii="Times New Roman" w:eastAsia="標楷體" w:hAnsi="Times New Roman"/>
                <w:sz w:val="28"/>
                <w:szCs w:val="24"/>
              </w:rPr>
              <w:t>「筆」「潛在重複項」資料整併為</w:t>
            </w:r>
            <w:r w:rsidRPr="00543291">
              <w:rPr>
                <w:rFonts w:ascii="Times New Roman" w:eastAsia="標楷體" w:hAnsi="Times New Roman"/>
                <w:sz w:val="28"/>
                <w:szCs w:val="24"/>
              </w:rPr>
              <w:t>1</w:t>
            </w:r>
            <w:r w:rsidRPr="00543291">
              <w:rPr>
                <w:rFonts w:ascii="Times New Roman" w:eastAsia="標楷體" w:hAnsi="Times New Roman"/>
                <w:sz w:val="28"/>
                <w:szCs w:val="24"/>
              </w:rPr>
              <w:t>「家」業者之填報範例如下：</w:t>
            </w:r>
          </w:p>
          <w:tbl>
            <w:tblPr>
              <w:tblStyle w:val="420"/>
              <w:tblW w:w="0" w:type="auto"/>
              <w:tblLayout w:type="fixed"/>
              <w:tblLook w:val="04A0" w:firstRow="1" w:lastRow="0" w:firstColumn="1" w:lastColumn="0" w:noHBand="0" w:noVBand="1"/>
            </w:tblPr>
            <w:tblGrid>
              <w:gridCol w:w="837"/>
              <w:gridCol w:w="1170"/>
              <w:gridCol w:w="715"/>
              <w:gridCol w:w="845"/>
              <w:gridCol w:w="850"/>
              <w:gridCol w:w="851"/>
              <w:gridCol w:w="850"/>
            </w:tblGrid>
            <w:tr w:rsidR="005B515F" w:rsidRPr="00543291" w:rsidTr="005B515F">
              <w:tc>
                <w:tcPr>
                  <w:tcW w:w="837"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市招名稱</w:t>
                  </w:r>
                </w:p>
              </w:tc>
              <w:tc>
                <w:tcPr>
                  <w:tcW w:w="117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地址</w:t>
                  </w:r>
                </w:p>
              </w:tc>
              <w:tc>
                <w:tcPr>
                  <w:tcW w:w="715"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資料來源</w:t>
                  </w:r>
                </w:p>
              </w:tc>
              <w:tc>
                <w:tcPr>
                  <w:tcW w:w="845"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整併後名稱</w:t>
                  </w:r>
                </w:p>
              </w:tc>
              <w:tc>
                <w:tcPr>
                  <w:tcW w:w="85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資料異動日期</w:t>
                  </w:r>
                </w:p>
              </w:tc>
              <w:tc>
                <w:tcPr>
                  <w:tcW w:w="851"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上次稽查日期</w:t>
                  </w:r>
                </w:p>
              </w:tc>
              <w:tc>
                <w:tcPr>
                  <w:tcW w:w="850" w:type="dxa"/>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稽查結果</w:t>
                  </w:r>
                </w:p>
              </w:tc>
            </w:tr>
            <w:tr w:rsidR="005B515F" w:rsidRPr="00543291" w:rsidTr="005B515F">
              <w:trPr>
                <w:trHeight w:val="1328"/>
              </w:trPr>
              <w:tc>
                <w:tcPr>
                  <w:tcW w:w="837"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7-11</w:t>
                  </w:r>
                  <w:r w:rsidRPr="00543291">
                    <w:rPr>
                      <w:rFonts w:ascii="Times New Roman" w:eastAsia="標楷體" w:hAnsi="Times New Roman"/>
                      <w:kern w:val="24"/>
                      <w:sz w:val="24"/>
                    </w:rPr>
                    <w:t>中正店</w:t>
                  </w:r>
                </w:p>
              </w:tc>
              <w:tc>
                <w:tcPr>
                  <w:tcW w:w="1170"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bCs/>
                      <w:kern w:val="24"/>
                      <w:sz w:val="24"/>
                    </w:rPr>
                  </w:pPr>
                  <w:r w:rsidRPr="00543291">
                    <w:rPr>
                      <w:rFonts w:ascii="Times New Roman" w:eastAsia="標楷體" w:hAnsi="Times New Roman"/>
                      <w:bCs/>
                      <w:kern w:val="24"/>
                      <w:sz w:val="24"/>
                    </w:rPr>
                    <w:t>AA</w:t>
                  </w:r>
                  <w:r w:rsidRPr="00543291">
                    <w:rPr>
                      <w:rFonts w:ascii="Times New Roman" w:eastAsia="標楷體" w:hAnsi="Times New Roman"/>
                      <w:bCs/>
                      <w:kern w:val="24"/>
                      <w:sz w:val="24"/>
                    </w:rPr>
                    <w:t>市</w:t>
                  </w:r>
                  <w:r w:rsidRPr="00543291">
                    <w:rPr>
                      <w:rFonts w:ascii="Times New Roman" w:eastAsia="標楷體" w:hAnsi="Times New Roman"/>
                      <w:bCs/>
                      <w:kern w:val="24"/>
                      <w:sz w:val="24"/>
                    </w:rPr>
                    <w:t>AA</w:t>
                  </w:r>
                  <w:r w:rsidRPr="00543291">
                    <w:rPr>
                      <w:rFonts w:ascii="Times New Roman" w:eastAsia="標楷體" w:hAnsi="Times New Roman"/>
                      <w:bCs/>
                      <w:kern w:val="24"/>
                      <w:sz w:val="24"/>
                    </w:rPr>
                    <w:t>區中正路</w:t>
                  </w:r>
                  <w:r w:rsidRPr="00543291">
                    <w:rPr>
                      <w:rFonts w:ascii="Times New Roman" w:eastAsia="標楷體" w:hAnsi="Times New Roman"/>
                      <w:bCs/>
                      <w:kern w:val="24"/>
                      <w:sz w:val="24"/>
                    </w:rPr>
                    <w:t>100</w:t>
                  </w:r>
                  <w:r w:rsidRPr="00543291">
                    <w:rPr>
                      <w:rFonts w:ascii="Times New Roman" w:eastAsia="標楷體" w:hAnsi="Times New Roman"/>
                      <w:bCs/>
                      <w:kern w:val="24"/>
                      <w:sz w:val="24"/>
                    </w:rPr>
                    <w:t>號</w:t>
                  </w:r>
                </w:p>
              </w:tc>
              <w:tc>
                <w:tcPr>
                  <w:tcW w:w="715"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非登不可</w:t>
                  </w:r>
                </w:p>
              </w:tc>
              <w:tc>
                <w:tcPr>
                  <w:tcW w:w="845" w:type="dxa"/>
                  <w:vMerge w:val="restart"/>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7-11</w:t>
                  </w:r>
                  <w:r w:rsidRPr="00543291">
                    <w:rPr>
                      <w:rFonts w:ascii="Times New Roman" w:eastAsia="標楷體" w:hAnsi="Times New Roman"/>
                      <w:kern w:val="24"/>
                      <w:sz w:val="24"/>
                    </w:rPr>
                    <w:t>中正店</w:t>
                  </w:r>
                </w:p>
              </w:tc>
              <w:tc>
                <w:tcPr>
                  <w:tcW w:w="850"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0001/01/01</w:t>
                  </w:r>
                  <w:r w:rsidRPr="00543291">
                    <w:rPr>
                      <w:rFonts w:ascii="Times New Roman" w:eastAsia="標楷體" w:hAnsi="Times New Roman"/>
                      <w:sz w:val="24"/>
                    </w:rPr>
                    <w:t>＊</w:t>
                  </w:r>
                </w:p>
              </w:tc>
              <w:tc>
                <w:tcPr>
                  <w:tcW w:w="851"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無</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無</w:t>
                  </w:r>
                </w:p>
              </w:tc>
            </w:tr>
            <w:tr w:rsidR="005B515F" w:rsidRPr="00543291" w:rsidTr="005B515F">
              <w:tc>
                <w:tcPr>
                  <w:tcW w:w="837"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統一超商中正店</w:t>
                  </w:r>
                </w:p>
              </w:tc>
              <w:tc>
                <w:tcPr>
                  <w:tcW w:w="1170" w:type="dxa"/>
                  <w:vAlign w:val="center"/>
                </w:tcPr>
                <w:p w:rsidR="005B515F" w:rsidRPr="00543291" w:rsidRDefault="005B515F" w:rsidP="005B515F">
                  <w:pPr>
                    <w:widowControl/>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kern w:val="24"/>
                      <w:sz w:val="24"/>
                    </w:rPr>
                    <w:t>AA</w:t>
                  </w:r>
                  <w:r w:rsidRPr="00543291">
                    <w:rPr>
                      <w:rFonts w:ascii="Times New Roman" w:eastAsia="標楷體" w:hAnsi="Times New Roman"/>
                      <w:kern w:val="24"/>
                      <w:sz w:val="24"/>
                    </w:rPr>
                    <w:t>市</w:t>
                  </w:r>
                  <w:r w:rsidRPr="00543291">
                    <w:rPr>
                      <w:rFonts w:ascii="Times New Roman" w:eastAsia="標楷體" w:hAnsi="Times New Roman"/>
                      <w:kern w:val="24"/>
                      <w:sz w:val="24"/>
                    </w:rPr>
                    <w:t>AA</w:t>
                  </w:r>
                  <w:r w:rsidRPr="00543291">
                    <w:rPr>
                      <w:rFonts w:ascii="Times New Roman" w:eastAsia="標楷體" w:hAnsi="Times New Roman"/>
                      <w:kern w:val="24"/>
                      <w:sz w:val="24"/>
                    </w:rPr>
                    <w:t>區中正路１００號</w:t>
                  </w:r>
                </w:p>
              </w:tc>
              <w:tc>
                <w:tcPr>
                  <w:tcW w:w="715"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自建稽查系統</w:t>
                  </w:r>
                </w:p>
              </w:tc>
              <w:tc>
                <w:tcPr>
                  <w:tcW w:w="845" w:type="dxa"/>
                  <w:vMerge/>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p>
              </w:tc>
              <w:tc>
                <w:tcPr>
                  <w:tcW w:w="850"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108/2/10</w:t>
                  </w:r>
                </w:p>
              </w:tc>
              <w:tc>
                <w:tcPr>
                  <w:tcW w:w="851" w:type="dxa"/>
                  <w:vAlign w:val="center"/>
                </w:tcPr>
                <w:p w:rsidR="005B515F" w:rsidRPr="00543291" w:rsidRDefault="005B515F" w:rsidP="005B515F">
                  <w:pPr>
                    <w:snapToGrid w:val="0"/>
                    <w:spacing w:line="360" w:lineRule="exact"/>
                    <w:ind w:leftChars="-7" w:left="2" w:hangingChars="8" w:hanging="19"/>
                    <w:jc w:val="center"/>
                    <w:rPr>
                      <w:rFonts w:ascii="Times New Roman" w:eastAsia="標楷體" w:hAnsi="Times New Roman"/>
                      <w:sz w:val="24"/>
                    </w:rPr>
                  </w:pPr>
                  <w:r w:rsidRPr="00543291">
                    <w:rPr>
                      <w:rFonts w:ascii="Times New Roman" w:eastAsia="標楷體" w:hAnsi="Times New Roman"/>
                      <w:sz w:val="24"/>
                    </w:rPr>
                    <w:t>108/2/09</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合格</w:t>
                  </w:r>
                </w:p>
              </w:tc>
            </w:tr>
            <w:tr w:rsidR="005B515F" w:rsidRPr="00543291" w:rsidTr="005B515F">
              <w:tc>
                <w:tcPr>
                  <w:tcW w:w="837" w:type="dxa"/>
                  <w:vAlign w:val="center"/>
                </w:tcPr>
                <w:p w:rsidR="005B515F" w:rsidRPr="00543291" w:rsidRDefault="005B515F" w:rsidP="005B515F">
                  <w:pPr>
                    <w:widowControl/>
                    <w:spacing w:line="360" w:lineRule="exact"/>
                    <w:jc w:val="center"/>
                    <w:rPr>
                      <w:rFonts w:ascii="Times New Roman" w:eastAsia="標楷體" w:hAnsi="Times New Roman"/>
                      <w:sz w:val="24"/>
                    </w:rPr>
                  </w:pPr>
                  <w:r w:rsidRPr="00543291">
                    <w:rPr>
                      <w:rFonts w:ascii="Times New Roman" w:eastAsia="標楷體" w:hAnsi="Times New Roman"/>
                      <w:kern w:val="24"/>
                      <w:sz w:val="24"/>
                    </w:rPr>
                    <w:t>小七中正店</w:t>
                  </w:r>
                </w:p>
              </w:tc>
              <w:tc>
                <w:tcPr>
                  <w:tcW w:w="1170" w:type="dxa"/>
                  <w:vAlign w:val="center"/>
                </w:tcPr>
                <w:p w:rsidR="005B515F" w:rsidRPr="00543291" w:rsidRDefault="005B515F" w:rsidP="005B515F">
                  <w:pPr>
                    <w:widowControl/>
                    <w:spacing w:line="360" w:lineRule="exact"/>
                    <w:jc w:val="center"/>
                    <w:rPr>
                      <w:rFonts w:ascii="Times New Roman" w:eastAsia="標楷體" w:hAnsi="Times New Roman"/>
                      <w:sz w:val="24"/>
                    </w:rPr>
                  </w:pPr>
                  <w:r w:rsidRPr="00543291">
                    <w:rPr>
                      <w:rFonts w:ascii="Times New Roman" w:eastAsia="標楷體" w:hAnsi="Times New Roman"/>
                      <w:kern w:val="24"/>
                      <w:sz w:val="24"/>
                    </w:rPr>
                    <w:t>AA</w:t>
                  </w:r>
                  <w:r w:rsidRPr="00543291">
                    <w:rPr>
                      <w:rFonts w:ascii="Times New Roman" w:eastAsia="標楷體" w:hAnsi="Times New Roman"/>
                      <w:kern w:val="24"/>
                      <w:sz w:val="24"/>
                    </w:rPr>
                    <w:t>市</w:t>
                  </w:r>
                  <w:r w:rsidRPr="00543291">
                    <w:rPr>
                      <w:rFonts w:ascii="Times New Roman" w:eastAsia="標楷體" w:hAnsi="Times New Roman"/>
                      <w:kern w:val="24"/>
                      <w:sz w:val="24"/>
                    </w:rPr>
                    <w:t>AA</w:t>
                  </w:r>
                  <w:r w:rsidRPr="00543291">
                    <w:rPr>
                      <w:rFonts w:ascii="Times New Roman" w:eastAsia="標楷體" w:hAnsi="Times New Roman"/>
                      <w:kern w:val="24"/>
                      <w:sz w:val="24"/>
                    </w:rPr>
                    <w:t>區中正路一百號</w:t>
                  </w:r>
                </w:p>
              </w:tc>
              <w:tc>
                <w:tcPr>
                  <w:tcW w:w="715"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自行建立</w:t>
                  </w:r>
                </w:p>
              </w:tc>
              <w:tc>
                <w:tcPr>
                  <w:tcW w:w="845" w:type="dxa"/>
                  <w:vMerge/>
                  <w:vAlign w:val="center"/>
                </w:tcPr>
                <w:p w:rsidR="005B515F" w:rsidRPr="00543291" w:rsidRDefault="005B515F" w:rsidP="005B515F">
                  <w:pPr>
                    <w:snapToGrid w:val="0"/>
                    <w:spacing w:line="360" w:lineRule="exact"/>
                    <w:jc w:val="center"/>
                    <w:rPr>
                      <w:rFonts w:ascii="Times New Roman" w:eastAsia="標楷體" w:hAnsi="Times New Roman"/>
                      <w:sz w:val="24"/>
                    </w:rPr>
                  </w:pP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105/6/20</w:t>
                  </w:r>
                </w:p>
              </w:tc>
              <w:tc>
                <w:tcPr>
                  <w:tcW w:w="851"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105/6/18</w:t>
                  </w:r>
                </w:p>
              </w:tc>
              <w:tc>
                <w:tcPr>
                  <w:tcW w:w="850" w:type="dxa"/>
                  <w:vAlign w:val="center"/>
                </w:tcPr>
                <w:p w:rsidR="005B515F" w:rsidRPr="00543291" w:rsidRDefault="005B515F" w:rsidP="005B515F">
                  <w:pPr>
                    <w:snapToGrid w:val="0"/>
                    <w:spacing w:line="360" w:lineRule="exact"/>
                    <w:jc w:val="center"/>
                    <w:rPr>
                      <w:rFonts w:ascii="Times New Roman" w:eastAsia="標楷體" w:hAnsi="Times New Roman"/>
                      <w:sz w:val="24"/>
                    </w:rPr>
                  </w:pPr>
                  <w:r w:rsidRPr="00543291">
                    <w:rPr>
                      <w:rFonts w:ascii="Times New Roman" w:eastAsia="標楷體" w:hAnsi="Times New Roman"/>
                      <w:sz w:val="24"/>
                    </w:rPr>
                    <w:t>複查合格</w:t>
                  </w:r>
                </w:p>
              </w:tc>
            </w:tr>
          </w:tbl>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備註：此日期標記為非登系統匯入時的預設日期</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前項清單得以繳交網頁截圖替代，作為</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sz w:val="28"/>
                <w:szCs w:val="24"/>
              </w:rPr>
              <w:t>評分依據。</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4"/>
              </w:rPr>
              <w:t>整併「潛在重複項」後的業者資料須包含至少</w:t>
            </w:r>
            <w:r w:rsidRPr="00543291">
              <w:rPr>
                <w:rFonts w:ascii="Times New Roman" w:eastAsia="標楷體" w:hAnsi="Times New Roman"/>
                <w:sz w:val="28"/>
                <w:szCs w:val="24"/>
              </w:rPr>
              <w:t>1</w:t>
            </w:r>
            <w:r w:rsidRPr="00543291">
              <w:rPr>
                <w:rFonts w:ascii="Times New Roman" w:eastAsia="標楷體" w:hAnsi="Times New Roman"/>
                <w:sz w:val="28"/>
                <w:szCs w:val="24"/>
              </w:rPr>
              <w:t>筆自非登不可匯入的資料，</w:t>
            </w:r>
            <w:r w:rsidRPr="00543291">
              <w:rPr>
                <w:rFonts w:ascii="Times New Roman" w:eastAsia="標楷體" w:hAnsi="Times New Roman"/>
                <w:sz w:val="28"/>
                <w:szCs w:val="28"/>
              </w:rPr>
              <w:t>並須保留原有食品業者登錄字號及食品業別。</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8"/>
              </w:rPr>
              <w:t>若於</w:t>
            </w:r>
            <w:r w:rsidRPr="00543291">
              <w:rPr>
                <w:rFonts w:ascii="Times New Roman" w:eastAsia="標楷體" w:hAnsi="Times New Roman"/>
                <w:sz w:val="28"/>
                <w:szCs w:val="28"/>
              </w:rPr>
              <w:t>111</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日前已找到所需潛在重複項家數，即可提早以電郵寄相關整併證明給本考評窗口，以便核對資料正確性</w:t>
            </w:r>
            <w:r w:rsidRPr="00543291">
              <w:rPr>
                <w:rFonts w:ascii="Times New Roman" w:eastAsia="微軟正黑體" w:hAnsi="Times New Roman"/>
                <w:sz w:val="28"/>
                <w:szCs w:val="28"/>
              </w:rPr>
              <w:t>。</w:t>
            </w:r>
            <w:r w:rsidRPr="00543291">
              <w:rPr>
                <w:rFonts w:ascii="Times New Roman" w:eastAsia="標楷體" w:hAnsi="Times New Roman"/>
                <w:sz w:val="28"/>
                <w:szCs w:val="28"/>
              </w:rPr>
              <w:t>本考評窗口：北區管理中心劉建緯</w:t>
            </w:r>
            <w:r w:rsidRPr="00543291">
              <w:rPr>
                <w:rFonts w:ascii="Times New Roman" w:eastAsia="標楷體" w:hAnsi="Times New Roman"/>
                <w:sz w:val="28"/>
                <w:szCs w:val="28"/>
              </w:rPr>
              <w:t>(</w:t>
            </w:r>
            <w:r w:rsidRPr="00543291">
              <w:rPr>
                <w:rFonts w:ascii="Times New Roman" w:eastAsia="標楷體" w:hAnsi="Times New Roman"/>
                <w:sz w:val="28"/>
                <w:szCs w:val="28"/>
              </w:rPr>
              <w:t>電郵：</w:t>
            </w:r>
            <w:r w:rsidRPr="00805B16">
              <w:rPr>
                <w:rFonts w:ascii="Times New Roman" w:eastAsia="標楷體" w:hAnsi="Times New Roman"/>
                <w:sz w:val="28"/>
                <w:szCs w:val="28"/>
              </w:rPr>
              <w:t>cwl1981@fda.gov.tw)</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8"/>
              </w:rPr>
            </w:pPr>
            <w:r w:rsidRPr="00543291">
              <w:rPr>
                <w:rFonts w:ascii="Times New Roman" w:eastAsia="標楷體" w:hAnsi="Times New Roman"/>
                <w:sz w:val="28"/>
                <w:szCs w:val="28"/>
              </w:rPr>
              <w:t>若該縣市已無應整併之潛在重複項業者，則本項指標分數，依該縣市其餘區管中心食品業務指標總得分比，依比例給分</w:t>
            </w:r>
            <w:r w:rsidRPr="00543291">
              <w:rPr>
                <w:rFonts w:ascii="Times New Roman" w:eastAsia="微軟正黑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 w:val="28"/>
                <w:szCs w:val="24"/>
              </w:rPr>
              <w:t>計算說明：如區管中心</w:t>
            </w:r>
            <w:r w:rsidRPr="00543291">
              <w:rPr>
                <w:rFonts w:ascii="Times New Roman" w:eastAsia="標楷體" w:hAnsi="Times New Roman" w:hint="eastAsia"/>
                <w:sz w:val="28"/>
                <w:szCs w:val="24"/>
              </w:rPr>
              <w:t>占</w:t>
            </w:r>
            <w:r w:rsidRPr="00543291">
              <w:rPr>
                <w:rFonts w:ascii="Times New Roman" w:eastAsia="標楷體" w:hAnsi="Times New Roman"/>
                <w:sz w:val="28"/>
                <w:szCs w:val="24"/>
              </w:rPr>
              <w:t>食品業務配分</w:t>
            </w:r>
            <w:r w:rsidRPr="00543291">
              <w:rPr>
                <w:rFonts w:ascii="Times New Roman" w:eastAsia="標楷體" w:hAnsi="Times New Roman" w:hint="eastAsia"/>
                <w:sz w:val="28"/>
                <w:szCs w:val="24"/>
              </w:rPr>
              <w:t>4</w:t>
            </w:r>
            <w:r w:rsidRPr="00543291">
              <w:rPr>
                <w:rFonts w:ascii="Times New Roman" w:eastAsia="標楷體" w:hAnsi="Times New Roman"/>
                <w:sz w:val="28"/>
                <w:szCs w:val="24"/>
              </w:rPr>
              <w:t>6</w:t>
            </w:r>
            <w:r w:rsidRPr="00543291">
              <w:rPr>
                <w:rFonts w:ascii="Times New Roman" w:eastAsia="標楷體" w:hAnsi="Times New Roman"/>
                <w:sz w:val="28"/>
                <w:szCs w:val="24"/>
              </w:rPr>
              <w:t>分，扣除本項後，其餘指標配分加總為</w:t>
            </w:r>
            <w:r w:rsidRPr="00543291">
              <w:rPr>
                <w:rFonts w:ascii="Times New Roman" w:eastAsia="標楷體" w:hAnsi="Times New Roman"/>
                <w:sz w:val="28"/>
                <w:szCs w:val="24"/>
              </w:rPr>
              <w:t>45</w:t>
            </w:r>
            <w:r w:rsidRPr="00543291">
              <w:rPr>
                <w:rFonts w:ascii="Times New Roman" w:eastAsia="標楷體" w:hAnsi="Times New Roman"/>
                <w:sz w:val="28"/>
                <w:szCs w:val="24"/>
              </w:rPr>
              <w:t>分；如經核算其餘指標實際得</w:t>
            </w:r>
            <w:r w:rsidRPr="00543291">
              <w:rPr>
                <w:rFonts w:ascii="Times New Roman" w:eastAsia="標楷體" w:hAnsi="Times New Roman"/>
                <w:sz w:val="28"/>
                <w:szCs w:val="24"/>
              </w:rPr>
              <w:t>40</w:t>
            </w:r>
            <w:r w:rsidRPr="00543291">
              <w:rPr>
                <w:rFonts w:ascii="Times New Roman" w:eastAsia="標楷體" w:hAnsi="Times New Roman"/>
                <w:sz w:val="28"/>
                <w:szCs w:val="24"/>
              </w:rPr>
              <w:t>分，則該縣市於本項得分為</w:t>
            </w:r>
            <w:r w:rsidRPr="00543291">
              <w:rPr>
                <w:rFonts w:ascii="Times New Roman" w:eastAsia="標楷體" w:hAnsi="Times New Roman"/>
                <w:sz w:val="28"/>
                <w:szCs w:val="24"/>
              </w:rPr>
              <w:t>(40/45)x1=0.9</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四捨五入到小數點第一位</w:t>
            </w:r>
            <w:r w:rsidRPr="00543291">
              <w:rPr>
                <w:rFonts w:ascii="Times New Roman" w:eastAsia="標楷體" w:hAnsi="Times New Roman"/>
                <w:sz w:val="28"/>
                <w:szCs w:val="28"/>
              </w:rPr>
              <w:t>)</w:t>
            </w:r>
            <w:r w:rsidRPr="00543291">
              <w:rPr>
                <w:rFonts w:ascii="Times New Roman" w:eastAsia="標楷體" w:hAnsi="Times New Roman"/>
                <w:sz w:val="28"/>
                <w:szCs w:val="28"/>
              </w:rPr>
              <w:t>。</w:t>
            </w:r>
            <w:r w:rsidRPr="00543291">
              <w:rPr>
                <w:rFonts w:ascii="Times New Roman" w:eastAsia="標楷體" w:hAnsi="Times New Roman"/>
                <w:szCs w:val="24"/>
              </w:rPr>
              <w:t>)</w:t>
            </w:r>
          </w:p>
          <w:p w:rsidR="005B515F" w:rsidRPr="00543291" w:rsidRDefault="005B515F" w:rsidP="00890A7F">
            <w:pPr>
              <w:numPr>
                <w:ilvl w:val="0"/>
                <w:numId w:val="873"/>
              </w:numPr>
              <w:snapToGrid w:val="0"/>
              <w:spacing w:line="360" w:lineRule="exact"/>
              <w:ind w:left="737" w:hanging="397"/>
              <w:jc w:val="both"/>
              <w:rPr>
                <w:rFonts w:ascii="Times New Roman" w:eastAsia="標楷體" w:hAnsi="Times New Roman"/>
                <w:sz w:val="28"/>
                <w:szCs w:val="24"/>
              </w:rPr>
            </w:pPr>
            <w:r w:rsidRPr="00543291">
              <w:rPr>
                <w:rFonts w:ascii="Times New Roman" w:eastAsia="標楷體" w:hAnsi="Times New Roman"/>
                <w:sz w:val="28"/>
                <w:szCs w:val="24"/>
              </w:rPr>
              <w:t>計分標準：</w:t>
            </w:r>
          </w:p>
          <w:tbl>
            <w:tblPr>
              <w:tblStyle w:val="420"/>
              <w:tblW w:w="6091" w:type="dxa"/>
              <w:tblInd w:w="36" w:type="dxa"/>
              <w:tblLayout w:type="fixed"/>
              <w:tblLook w:val="04A0" w:firstRow="1" w:lastRow="0" w:firstColumn="1" w:lastColumn="0" w:noHBand="0" w:noVBand="1"/>
            </w:tblPr>
            <w:tblGrid>
              <w:gridCol w:w="1360"/>
              <w:gridCol w:w="1604"/>
              <w:gridCol w:w="1701"/>
              <w:gridCol w:w="1426"/>
            </w:tblGrid>
            <w:tr w:rsidR="005B515F" w:rsidRPr="00543291" w:rsidTr="005B515F">
              <w:trPr>
                <w:trHeight w:val="83"/>
              </w:trPr>
              <w:tc>
                <w:tcPr>
                  <w:tcW w:w="1360"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計分級距</w:t>
                  </w:r>
                </w:p>
              </w:tc>
              <w:tc>
                <w:tcPr>
                  <w:tcW w:w="1604"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直轄市</w:t>
                  </w:r>
                </w:p>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衛生局</w:t>
                  </w:r>
                </w:p>
              </w:tc>
              <w:tc>
                <w:tcPr>
                  <w:tcW w:w="1701"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非直轄市</w:t>
                  </w:r>
                </w:p>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衛生局</w:t>
                  </w:r>
                </w:p>
              </w:tc>
              <w:tc>
                <w:tcPr>
                  <w:tcW w:w="1426" w:type="dxa"/>
                  <w:vAlign w:val="center"/>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離島縣市</w:t>
                  </w:r>
                </w:p>
              </w:tc>
            </w:tr>
            <w:tr w:rsidR="005B515F" w:rsidRPr="00543291" w:rsidTr="005B515F">
              <w:trPr>
                <w:trHeight w:val="83"/>
              </w:trPr>
              <w:tc>
                <w:tcPr>
                  <w:tcW w:w="1360"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604"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5</w:t>
                  </w:r>
                  <w:r w:rsidRPr="00543291">
                    <w:rPr>
                      <w:rFonts w:ascii="Times New Roman" w:eastAsia="標楷體" w:hAnsi="Times New Roman"/>
                      <w:sz w:val="24"/>
                      <w:szCs w:val="24"/>
                    </w:rPr>
                    <w:t>家以上</w:t>
                  </w:r>
                </w:p>
              </w:tc>
              <w:tc>
                <w:tcPr>
                  <w:tcW w:w="1701"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3</w:t>
                  </w:r>
                  <w:r w:rsidRPr="00543291">
                    <w:rPr>
                      <w:rFonts w:ascii="Times New Roman" w:eastAsia="標楷體" w:hAnsi="Times New Roman"/>
                      <w:sz w:val="24"/>
                      <w:szCs w:val="24"/>
                    </w:rPr>
                    <w:t>家以上</w:t>
                  </w:r>
                </w:p>
              </w:tc>
              <w:tc>
                <w:tcPr>
                  <w:tcW w:w="1426"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1</w:t>
                  </w:r>
                  <w:r w:rsidRPr="00543291">
                    <w:rPr>
                      <w:rFonts w:ascii="Times New Roman" w:eastAsia="標楷體" w:hAnsi="Times New Roman"/>
                      <w:sz w:val="24"/>
                      <w:szCs w:val="24"/>
                    </w:rPr>
                    <w:t>家以上</w:t>
                  </w:r>
                </w:p>
              </w:tc>
            </w:tr>
            <w:tr w:rsidR="005B515F" w:rsidRPr="00543291" w:rsidTr="005B515F">
              <w:trPr>
                <w:trHeight w:val="83"/>
              </w:trPr>
              <w:tc>
                <w:tcPr>
                  <w:tcW w:w="1360"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604"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4</w:t>
                  </w:r>
                  <w:r w:rsidRPr="00543291">
                    <w:rPr>
                      <w:rFonts w:ascii="Times New Roman" w:eastAsia="標楷體" w:hAnsi="Times New Roman"/>
                      <w:sz w:val="24"/>
                      <w:szCs w:val="24"/>
                    </w:rPr>
                    <w:t>家</w:t>
                  </w:r>
                  <w:r w:rsidRPr="00543291">
                    <w:rPr>
                      <w:rFonts w:ascii="Times New Roman" w:eastAsia="標楷體" w:hAnsi="Times New Roman"/>
                      <w:sz w:val="24"/>
                      <w:szCs w:val="24"/>
                    </w:rPr>
                    <w:t>(</w:t>
                  </w:r>
                  <w:r w:rsidRPr="00543291">
                    <w:rPr>
                      <w:rFonts w:ascii="Times New Roman" w:eastAsia="標楷體" w:hAnsi="Times New Roman"/>
                      <w:sz w:val="24"/>
                      <w:szCs w:val="24"/>
                    </w:rPr>
                    <w:t>含</w:t>
                  </w:r>
                  <w:r w:rsidRPr="00543291">
                    <w:rPr>
                      <w:rFonts w:ascii="Times New Roman" w:eastAsia="標楷體" w:hAnsi="Times New Roman"/>
                      <w:sz w:val="24"/>
                      <w:szCs w:val="24"/>
                    </w:rPr>
                    <w:t>)</w:t>
                  </w:r>
                  <w:r w:rsidRPr="00543291">
                    <w:rPr>
                      <w:rFonts w:ascii="Times New Roman" w:eastAsia="標楷體" w:hAnsi="Times New Roman"/>
                      <w:sz w:val="24"/>
                      <w:szCs w:val="24"/>
                    </w:rPr>
                    <w:t>以下</w:t>
                  </w:r>
                </w:p>
              </w:tc>
              <w:tc>
                <w:tcPr>
                  <w:tcW w:w="1701"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2</w:t>
                  </w:r>
                  <w:r w:rsidRPr="00543291">
                    <w:rPr>
                      <w:rFonts w:ascii="Times New Roman" w:eastAsia="標楷體" w:hAnsi="Times New Roman"/>
                      <w:sz w:val="24"/>
                      <w:szCs w:val="24"/>
                    </w:rPr>
                    <w:t>家</w:t>
                  </w:r>
                  <w:r w:rsidRPr="00543291">
                    <w:rPr>
                      <w:rFonts w:ascii="Times New Roman" w:eastAsia="標楷體" w:hAnsi="Times New Roman"/>
                      <w:sz w:val="24"/>
                      <w:szCs w:val="24"/>
                    </w:rPr>
                    <w:t>(</w:t>
                  </w:r>
                  <w:r w:rsidRPr="00543291">
                    <w:rPr>
                      <w:rFonts w:ascii="Times New Roman" w:eastAsia="標楷體" w:hAnsi="Times New Roman"/>
                      <w:sz w:val="24"/>
                      <w:szCs w:val="24"/>
                    </w:rPr>
                    <w:t>含</w:t>
                  </w:r>
                  <w:r w:rsidRPr="00543291">
                    <w:rPr>
                      <w:rFonts w:ascii="Times New Roman" w:eastAsia="標楷體" w:hAnsi="Times New Roman"/>
                      <w:sz w:val="24"/>
                      <w:szCs w:val="24"/>
                    </w:rPr>
                    <w:t>)</w:t>
                  </w:r>
                  <w:r w:rsidRPr="00543291">
                    <w:rPr>
                      <w:rFonts w:ascii="Times New Roman" w:eastAsia="標楷體" w:hAnsi="Times New Roman"/>
                      <w:sz w:val="24"/>
                      <w:szCs w:val="24"/>
                    </w:rPr>
                    <w:t>以下</w:t>
                  </w:r>
                </w:p>
              </w:tc>
              <w:tc>
                <w:tcPr>
                  <w:tcW w:w="1426" w:type="dxa"/>
                  <w:tcBorders>
                    <w:bottom w:val="single" w:sz="4" w:space="0" w:color="auto"/>
                  </w:tcBorders>
                </w:tcPr>
                <w:p w:rsidR="005B515F" w:rsidRPr="00543291" w:rsidRDefault="005B515F" w:rsidP="005B515F">
                  <w:pPr>
                    <w:snapToGrid w:val="0"/>
                    <w:spacing w:line="280" w:lineRule="exact"/>
                    <w:jc w:val="center"/>
                    <w:rPr>
                      <w:rFonts w:ascii="Times New Roman" w:eastAsia="標楷體" w:hAnsi="Times New Roman"/>
                      <w:sz w:val="24"/>
                      <w:szCs w:val="24"/>
                    </w:rPr>
                  </w:pPr>
                  <w:r w:rsidRPr="00543291">
                    <w:rPr>
                      <w:rFonts w:ascii="Times New Roman" w:eastAsia="標楷體" w:hAnsi="Times New Roman"/>
                      <w:sz w:val="24"/>
                      <w:szCs w:val="24"/>
                    </w:rPr>
                    <w:t>0</w:t>
                  </w:r>
                  <w:r w:rsidRPr="00543291">
                    <w:rPr>
                      <w:rFonts w:ascii="Times New Roman" w:eastAsia="標楷體" w:hAnsi="Times New Roman"/>
                      <w:sz w:val="24"/>
                      <w:szCs w:val="24"/>
                    </w:rPr>
                    <w:t>家</w:t>
                  </w:r>
                </w:p>
              </w:tc>
            </w:tr>
          </w:tbl>
          <w:p w:rsidR="005B515F" w:rsidRPr="00543291" w:rsidRDefault="005B515F" w:rsidP="005B515F">
            <w:pPr>
              <w:snapToGrid w:val="0"/>
              <w:spacing w:line="360" w:lineRule="exact"/>
              <w:jc w:val="both"/>
              <w:rPr>
                <w:rFonts w:ascii="Times New Roman" w:eastAsia="標楷體" w:hAnsi="Times New Roman"/>
                <w:sz w:val="28"/>
                <w:szCs w:val="24"/>
              </w:rPr>
            </w:pP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rPr>
            </w:pPr>
            <w:r w:rsidRPr="00543291">
              <w:rPr>
                <w:rFonts w:ascii="Times New Roman" w:eastAsia="標楷體" w:hAnsi="Times New Roman"/>
                <w:sz w:val="28"/>
              </w:rPr>
              <w:t>由食藥署依</w:t>
            </w:r>
            <w:r w:rsidRPr="00543291">
              <w:rPr>
                <w:rFonts w:ascii="Times New Roman" w:eastAsia="標楷體" w:hAnsi="Times New Roman"/>
                <w:sz w:val="28"/>
              </w:rPr>
              <w:t>PMDS</w:t>
            </w:r>
            <w:r w:rsidRPr="00543291">
              <w:rPr>
                <w:rFonts w:ascii="Times New Roman" w:eastAsia="標楷體" w:hAnsi="Times New Roman"/>
                <w:sz w:val="28"/>
              </w:rPr>
              <w:t>系統資料評分。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強化學校午餐衛生安全管理</w:t>
      </w:r>
      <w:r w:rsidRPr="00543291">
        <w:rPr>
          <w:rFonts w:ascii="Times New Roman" w:eastAsia="標楷體" w:hAnsi="Times New Roman"/>
          <w:sz w:val="32"/>
        </w:rPr>
        <w:t>(6</w:t>
      </w:r>
      <w:r w:rsidRPr="00543291">
        <w:rPr>
          <w:rFonts w:ascii="Times New Roman" w:eastAsia="標楷體" w:hAnsi="Times New Roman"/>
          <w:sz w:val="32"/>
        </w:rPr>
        <w:t>分</w:t>
      </w:r>
      <w:r w:rsidRPr="00543291">
        <w:rPr>
          <w:rFonts w:ascii="Times New Roman" w:eastAsia="標楷體" w:hAnsi="Times New Roman"/>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洽詢窗口：【中區管理中心】陳姿媛</w:t>
      </w:r>
      <w:r w:rsidRPr="00543291">
        <w:rPr>
          <w:rFonts w:ascii="Times New Roman" w:eastAsia="標楷體" w:hAnsi="Times New Roman"/>
          <w:sz w:val="28"/>
          <w:szCs w:val="28"/>
        </w:rPr>
        <w:t>04-23693189</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trHeight w:val="813"/>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rPr>
              <w:t>學校午餐稽查成效</w:t>
            </w:r>
          </w:p>
        </w:tc>
        <w:tc>
          <w:tcPr>
            <w:tcW w:w="6378" w:type="dxa"/>
            <w:shd w:val="clear" w:color="auto" w:fill="auto"/>
            <w:vAlign w:val="center"/>
          </w:tcPr>
          <w:p w:rsidR="005B515F" w:rsidRPr="00543291" w:rsidRDefault="005B515F" w:rsidP="005B515F">
            <w:pPr>
              <w:adjustRightInd w:val="0"/>
              <w:snapToGrid w:val="0"/>
              <w:spacing w:line="360" w:lineRule="exact"/>
              <w:ind w:left="560" w:hangingChars="200" w:hanging="560"/>
              <w:jc w:val="both"/>
              <w:rPr>
                <w:rFonts w:ascii="Times New Roman" w:eastAsia="標楷體" w:hAnsi="Times New Roman"/>
              </w:rPr>
            </w:pPr>
            <w:r w:rsidRPr="00543291">
              <w:rPr>
                <w:rFonts w:ascii="Times New Roman" w:eastAsia="標楷體" w:hAnsi="Times New Roman"/>
                <w:sz w:val="28"/>
              </w:rPr>
              <w:t>一、執行</w:t>
            </w:r>
            <w:r w:rsidRPr="00543291">
              <w:rPr>
                <w:rFonts w:ascii="Times New Roman" w:eastAsia="標楷體" w:hAnsi="Times New Roman"/>
                <w:sz w:val="28"/>
              </w:rPr>
              <w:t>111</w:t>
            </w:r>
            <w:r w:rsidRPr="00543291">
              <w:rPr>
                <w:rFonts w:ascii="Times New Roman" w:eastAsia="標楷體" w:hAnsi="Times New Roman"/>
                <w:sz w:val="28"/>
              </w:rPr>
              <w:t>年「供應校園午餐之學校自設廚房稽查專案」及「供應校園午餐團膳業者稽查專案」之午餐半成品及成品抽驗合格率</w:t>
            </w:r>
            <w:r w:rsidRPr="00543291">
              <w:rPr>
                <w:rFonts w:ascii="Times New Roman" w:eastAsia="標楷體" w:hAnsi="Times New Roman"/>
                <w:sz w:val="28"/>
              </w:rPr>
              <w:t>(</w:t>
            </w:r>
            <w:r w:rsidRPr="00543291">
              <w:rPr>
                <w:rFonts w:ascii="Times New Roman" w:eastAsia="標楷體" w:hAnsi="Times New Roman"/>
                <w:sz w:val="28"/>
              </w:rPr>
              <w:t>合格件數</w:t>
            </w:r>
            <w:r w:rsidRPr="00543291">
              <w:rPr>
                <w:rFonts w:ascii="Times New Roman" w:eastAsia="標楷體" w:hAnsi="Times New Roman"/>
                <w:sz w:val="28"/>
              </w:rPr>
              <w:t>/</w:t>
            </w:r>
            <w:r w:rsidRPr="00543291">
              <w:rPr>
                <w:rFonts w:ascii="Times New Roman" w:eastAsia="標楷體" w:hAnsi="Times New Roman"/>
                <w:sz w:val="28"/>
              </w:rPr>
              <w:t>應抽驗件數</w:t>
            </w:r>
            <w:r w:rsidRPr="00543291">
              <w:rPr>
                <w:rFonts w:ascii="Times New Roman" w:eastAsia="標楷體" w:hAnsi="Times New Roman"/>
                <w:sz w:val="28"/>
              </w:rPr>
              <w:t>x 100%</w:t>
            </w:r>
            <w:r w:rsidRPr="00543291">
              <w:rPr>
                <w:rFonts w:ascii="Times New Roman" w:eastAsia="標楷體" w:hAnsi="Times New Roman"/>
                <w:sz w:val="28"/>
              </w:rPr>
              <w:t>，四捨五入至小數點後一位</w:t>
            </w:r>
            <w:r w:rsidRPr="00543291">
              <w:rPr>
                <w:rFonts w:ascii="Times New Roman" w:eastAsia="標楷體" w:hAnsi="Times New Roman"/>
                <w:sz w:val="28"/>
              </w:rPr>
              <w:t>)</w:t>
            </w:r>
            <w:r w:rsidRPr="00543291">
              <w:rPr>
                <w:rFonts w:ascii="Times New Roman" w:eastAsia="標楷體" w:hAnsi="Times New Roman"/>
                <w:sz w:val="28"/>
              </w:rPr>
              <w:t>。</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rPr>
              <w:t>)</w:t>
            </w:r>
          </w:p>
          <w:tbl>
            <w:tblPr>
              <w:tblStyle w:val="420"/>
              <w:tblW w:w="6117" w:type="dxa"/>
              <w:tblInd w:w="28" w:type="dxa"/>
              <w:tblLayout w:type="fixed"/>
              <w:tblLook w:val="04A0" w:firstRow="1" w:lastRow="0" w:firstColumn="1" w:lastColumn="0" w:noHBand="0" w:noVBand="1"/>
            </w:tblPr>
            <w:tblGrid>
              <w:gridCol w:w="2662"/>
              <w:gridCol w:w="1151"/>
              <w:gridCol w:w="1152"/>
              <w:gridCol w:w="1152"/>
            </w:tblGrid>
            <w:tr w:rsidR="005B515F" w:rsidRPr="00543291" w:rsidTr="005B515F">
              <w:trPr>
                <w:trHeight w:val="1048"/>
              </w:trPr>
              <w:tc>
                <w:tcPr>
                  <w:tcW w:w="2662" w:type="dxa"/>
                </w:tcPr>
                <w:p w:rsidR="005B515F" w:rsidRPr="00543291" w:rsidRDefault="005B515F" w:rsidP="005B515F">
                  <w:pPr>
                    <w:adjustRightInd w:val="0"/>
                    <w:snapToGrid w:val="0"/>
                    <w:spacing w:line="360" w:lineRule="exact"/>
                    <w:jc w:val="right"/>
                    <w:rPr>
                      <w:rFonts w:ascii="Times New Roman" w:eastAsia="標楷體" w:hAnsi="Times New Roman"/>
                      <w:sz w:val="24"/>
                      <w:szCs w:val="24"/>
                    </w:rPr>
                  </w:pPr>
                  <w:r w:rsidRPr="00543291">
                    <w:rPr>
                      <w:rFonts w:ascii="Times New Roman" w:eastAsia="標楷體" w:hAnsi="Times New Roman"/>
                      <w:noProof/>
                      <w:szCs w:val="24"/>
                    </w:rPr>
                    <mc:AlternateContent>
                      <mc:Choice Requires="wps">
                        <w:drawing>
                          <wp:anchor distT="0" distB="0" distL="114300" distR="114300" simplePos="0" relativeHeight="251652608" behindDoc="0" locked="0" layoutInCell="1" allowOverlap="1" wp14:anchorId="315F0A0C" wp14:editId="26112E6D">
                            <wp:simplePos x="0" y="0"/>
                            <wp:positionH relativeFrom="column">
                              <wp:posOffset>-67310</wp:posOffset>
                            </wp:positionH>
                            <wp:positionV relativeFrom="paragraph">
                              <wp:posOffset>10961</wp:posOffset>
                            </wp:positionV>
                            <wp:extent cx="930303" cy="740410"/>
                            <wp:effectExtent l="0" t="0" r="22225" b="21590"/>
                            <wp:wrapNone/>
                            <wp:docPr id="3" name="直線接點 3"/>
                            <wp:cNvGraphicFramePr/>
                            <a:graphic xmlns:a="http://schemas.openxmlformats.org/drawingml/2006/main">
                              <a:graphicData uri="http://schemas.microsoft.com/office/word/2010/wordprocessingShape">
                                <wps:wsp>
                                  <wps:cNvCnPr/>
                                  <wps:spPr>
                                    <a:xfrm>
                                      <a:off x="0" y="0"/>
                                      <a:ext cx="930303" cy="7404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1443B95" id="直線接點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85pt" to="67.95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" strokecolor="windowText" strokeweight=".25pt"/>
                        </w:pict>
                      </mc:Fallback>
                    </mc:AlternateContent>
                  </w:r>
                  <w:r w:rsidRPr="00543291">
                    <w:rPr>
                      <w:rFonts w:ascii="Times New Roman" w:eastAsia="標楷體" w:hAnsi="Times New Roman"/>
                      <w:noProof/>
                      <w:szCs w:val="24"/>
                    </w:rPr>
                    <mc:AlternateContent>
                      <mc:Choice Requires="wps">
                        <w:drawing>
                          <wp:anchor distT="0" distB="0" distL="114300" distR="114300" simplePos="0" relativeHeight="251651584" behindDoc="0" locked="0" layoutInCell="1" allowOverlap="1" wp14:anchorId="7C2ECAAF" wp14:editId="2A229988">
                            <wp:simplePos x="0" y="0"/>
                            <wp:positionH relativeFrom="column">
                              <wp:posOffset>-67310</wp:posOffset>
                            </wp:positionH>
                            <wp:positionV relativeFrom="paragraph">
                              <wp:posOffset>559</wp:posOffset>
                            </wp:positionV>
                            <wp:extent cx="1609065" cy="270510"/>
                            <wp:effectExtent l="0" t="0" r="29845" b="34290"/>
                            <wp:wrapNone/>
                            <wp:docPr id="4" name="直線接點 4"/>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0B5FE9C7" id="直線接點 4" o:spid="_x0000_s1026" style="position:absolute;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SuTfb9oB&#10;AABwAwAADgAAAAAAAAAAAAAAAAAuAgAAZHJzL2Uyb0RvYy54bWxQSwECLQAUAAYACAAAACEA/um5&#10;L9kAAAAHAQAADwAAAAAAAAAAAAAAAAA0BAAAZHJzL2Rvd25yZXYueG1sUEsFBgAAAAAEAAQA8wAA&#10;ADoFAAAAAA==&#10;" strokecolor="windowText" strokeweight=".25pt"/>
                        </w:pict>
                      </mc:Fallback>
                    </mc:AlternateContent>
                  </w:r>
                  <w:r w:rsidRPr="00543291">
                    <w:rPr>
                      <w:rFonts w:ascii="Times New Roman" w:eastAsia="標楷體" w:hAnsi="Times New Roman"/>
                      <w:sz w:val="24"/>
                      <w:szCs w:val="24"/>
                    </w:rPr>
                    <w:t>組別</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午餐半成品</w:t>
                  </w:r>
                </w:p>
                <w:p w:rsidR="005B515F" w:rsidRPr="00543291" w:rsidRDefault="005B515F" w:rsidP="005B515F">
                  <w:pPr>
                    <w:adjustRightInd w:val="0"/>
                    <w:snapToGrid w:val="0"/>
                    <w:spacing w:line="360" w:lineRule="exact"/>
                    <w:ind w:left="2"/>
                    <w:jc w:val="right"/>
                    <w:rPr>
                      <w:rFonts w:ascii="Times New Roman" w:eastAsia="標楷體" w:hAnsi="Times New Roman"/>
                      <w:sz w:val="24"/>
                      <w:szCs w:val="24"/>
                    </w:rPr>
                  </w:pPr>
                  <w:r w:rsidRPr="00543291">
                    <w:rPr>
                      <w:rFonts w:ascii="Times New Roman" w:eastAsia="標楷體" w:hAnsi="Times New Roman"/>
                      <w:sz w:val="24"/>
                      <w:szCs w:val="24"/>
                    </w:rPr>
                    <w:t>及成品合格率</w:t>
                  </w:r>
                </w:p>
                <w:p w:rsidR="005B515F" w:rsidRPr="00543291" w:rsidRDefault="005B515F" w:rsidP="005B515F">
                  <w:pPr>
                    <w:adjustRightInd w:val="0"/>
                    <w:snapToGrid w:val="0"/>
                    <w:spacing w:line="360" w:lineRule="exact"/>
                    <w:rPr>
                      <w:rFonts w:ascii="Times New Roman" w:eastAsia="標楷體" w:hAnsi="Times New Roman"/>
                      <w:sz w:val="24"/>
                      <w:szCs w:val="24"/>
                    </w:rPr>
                  </w:pPr>
                  <w:r w:rsidRPr="00543291">
                    <w:rPr>
                      <w:rFonts w:ascii="Times New Roman" w:eastAsia="標楷體" w:hAnsi="Times New Roman"/>
                      <w:sz w:val="24"/>
                      <w:szCs w:val="24"/>
                    </w:rPr>
                    <w:t>分數</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r>
            <w:tr w:rsidR="005B515F" w:rsidRPr="00543291" w:rsidTr="005B515F">
              <w:trPr>
                <w:trHeight w:val="253"/>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100%</w:t>
                  </w:r>
                </w:p>
              </w:tc>
            </w:tr>
            <w:tr w:rsidR="005B515F" w:rsidRPr="00543291" w:rsidTr="005B515F">
              <w:trPr>
                <w:trHeight w:val="253"/>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1151"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99.3%</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98.5%</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95.7%</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99.9%</w:t>
                  </w:r>
                </w:p>
              </w:tc>
            </w:tr>
            <w:tr w:rsidR="005B515F" w:rsidRPr="00543291" w:rsidTr="005B515F">
              <w:trPr>
                <w:trHeight w:val="264"/>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1151"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98.6%</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99.2%</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97.0%</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98.4%</w:t>
                  </w:r>
                </w:p>
              </w:tc>
              <w:tc>
                <w:tcPr>
                  <w:tcW w:w="1152" w:type="dxa"/>
                  <w:textDirection w:val="lrTbV"/>
                  <w:vAlign w:val="center"/>
                </w:tcPr>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90.0%</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adjustRightInd w:val="0"/>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95.6%</w:t>
                  </w:r>
                </w:p>
              </w:tc>
            </w:tr>
            <w:tr w:rsidR="005B515F" w:rsidRPr="00543291" w:rsidTr="005B515F">
              <w:trPr>
                <w:trHeight w:val="264"/>
              </w:trPr>
              <w:tc>
                <w:tcPr>
                  <w:tcW w:w="266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w:t>
                  </w:r>
                </w:p>
              </w:tc>
              <w:tc>
                <w:tcPr>
                  <w:tcW w:w="1151"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98.6%</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97.0%</w:t>
                  </w:r>
                </w:p>
              </w:tc>
              <w:tc>
                <w:tcPr>
                  <w:tcW w:w="1152" w:type="dxa"/>
                  <w:vAlign w:val="center"/>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r w:rsidRPr="00543291">
                    <w:rPr>
                      <w:rFonts w:ascii="Times New Roman" w:eastAsia="標楷體" w:hAnsi="Times New Roman"/>
                      <w:sz w:val="24"/>
                      <w:szCs w:val="24"/>
                    </w:rPr>
                    <w:t>90.0%</w:t>
                  </w:r>
                </w:p>
              </w:tc>
            </w:tr>
          </w:tbl>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1</w:t>
            </w:r>
            <w:r w:rsidRPr="00543291">
              <w:rPr>
                <w:rFonts w:ascii="Times New Roman" w:eastAsia="標楷體" w:hAnsi="Times New Roman"/>
                <w:sz w:val="28"/>
              </w:rPr>
              <w:t>：</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甲組</w:t>
            </w:r>
            <w:r w:rsidRPr="00543291">
              <w:rPr>
                <w:rFonts w:ascii="Times New Roman" w:eastAsia="標楷體" w:hAnsi="Times New Roman"/>
                <w:sz w:val="28"/>
              </w:rPr>
              <w:t>(</w:t>
            </w:r>
            <w:r w:rsidRPr="00543291">
              <w:rPr>
                <w:rFonts w:ascii="Times New Roman" w:eastAsia="標楷體" w:hAnsi="Times New Roman"/>
                <w:sz w:val="28"/>
              </w:rPr>
              <w:t>應抽驗件數大於</w:t>
            </w:r>
            <w:r w:rsidRPr="00543291">
              <w:rPr>
                <w:rFonts w:ascii="Times New Roman" w:eastAsia="標楷體" w:hAnsi="Times New Roman"/>
                <w:sz w:val="28"/>
              </w:rPr>
              <w:t>140</w:t>
            </w:r>
            <w:r w:rsidRPr="00543291">
              <w:rPr>
                <w:rFonts w:ascii="Times New Roman" w:eastAsia="標楷體" w:hAnsi="Times New Roman"/>
                <w:sz w:val="28"/>
              </w:rPr>
              <w:t>件</w:t>
            </w:r>
            <w:r w:rsidRPr="00543291">
              <w:rPr>
                <w:rFonts w:ascii="Times New Roman" w:eastAsia="標楷體" w:hAnsi="Times New Roman"/>
                <w:sz w:val="28"/>
              </w:rPr>
              <w:t>)</w:t>
            </w:r>
            <w:r w:rsidRPr="00543291">
              <w:rPr>
                <w:rFonts w:ascii="Times New Roman" w:eastAsia="標楷體" w:hAnsi="Times New Roman"/>
                <w:sz w:val="28"/>
              </w:rPr>
              <w:t>：桃園市、南投縣、雲林縣、臺中市、臺南市、高雄市。</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乙組</w:t>
            </w:r>
            <w:r w:rsidRPr="00543291">
              <w:rPr>
                <w:rFonts w:ascii="Times New Roman" w:eastAsia="標楷體" w:hAnsi="Times New Roman"/>
                <w:sz w:val="28"/>
                <w:szCs w:val="24"/>
              </w:rPr>
              <w:t>(</w:t>
            </w:r>
            <w:r w:rsidRPr="00543291">
              <w:rPr>
                <w:rFonts w:ascii="Times New Roman" w:eastAsia="標楷體" w:hAnsi="Times New Roman"/>
                <w:sz w:val="28"/>
                <w:szCs w:val="24"/>
              </w:rPr>
              <w:t>應抽驗件數為</w:t>
            </w:r>
            <w:r w:rsidRPr="00543291">
              <w:rPr>
                <w:rFonts w:ascii="Times New Roman" w:eastAsia="標楷體" w:hAnsi="Times New Roman"/>
                <w:sz w:val="28"/>
                <w:szCs w:val="24"/>
              </w:rPr>
              <w:t>51</w:t>
            </w:r>
            <w:r w:rsidRPr="00543291">
              <w:rPr>
                <w:rFonts w:ascii="Times New Roman" w:eastAsia="標楷體" w:hAnsi="Times New Roman"/>
                <w:sz w:val="28"/>
                <w:szCs w:val="24"/>
              </w:rPr>
              <w:t>至</w:t>
            </w:r>
            <w:r w:rsidRPr="00543291">
              <w:rPr>
                <w:rFonts w:ascii="Times New Roman" w:eastAsia="標楷體" w:hAnsi="Times New Roman"/>
                <w:sz w:val="28"/>
                <w:szCs w:val="24"/>
              </w:rPr>
              <w:t>140</w:t>
            </w:r>
            <w:r w:rsidRPr="00543291">
              <w:rPr>
                <w:rFonts w:ascii="Times New Roman" w:eastAsia="標楷體" w:hAnsi="Times New Roman"/>
                <w:sz w:val="28"/>
                <w:szCs w:val="24"/>
              </w:rPr>
              <w:t>件</w:t>
            </w:r>
            <w:r w:rsidRPr="00543291">
              <w:rPr>
                <w:rFonts w:ascii="Times New Roman" w:eastAsia="標楷體" w:hAnsi="Times New Roman"/>
                <w:sz w:val="28"/>
                <w:szCs w:val="24"/>
              </w:rPr>
              <w:t>)</w:t>
            </w:r>
            <w:r w:rsidRPr="00543291">
              <w:rPr>
                <w:rFonts w:ascii="Times New Roman" w:eastAsia="標楷體" w:hAnsi="Times New Roman"/>
                <w:sz w:val="28"/>
                <w:szCs w:val="24"/>
              </w:rPr>
              <w:t>：屏東縣、臺北市、宜蘭縣、苗栗縣、新竹縣、臺東縣、新北市、彰化縣、嘉義縣。</w:t>
            </w:r>
          </w:p>
          <w:p w:rsidR="005B515F" w:rsidRPr="00543291" w:rsidRDefault="005B515F" w:rsidP="005B515F">
            <w:pPr>
              <w:numPr>
                <w:ilvl w:val="0"/>
                <w:numId w:val="190"/>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szCs w:val="24"/>
              </w:rPr>
              <w:t>丙組</w:t>
            </w:r>
            <w:r w:rsidRPr="00543291">
              <w:rPr>
                <w:rFonts w:ascii="Times New Roman" w:eastAsia="標楷體" w:hAnsi="Times New Roman"/>
                <w:sz w:val="28"/>
                <w:szCs w:val="24"/>
              </w:rPr>
              <w:t>(</w:t>
            </w:r>
            <w:r w:rsidRPr="00543291">
              <w:rPr>
                <w:rFonts w:ascii="Times New Roman" w:eastAsia="標楷體" w:hAnsi="Times New Roman"/>
                <w:sz w:val="28"/>
                <w:szCs w:val="24"/>
              </w:rPr>
              <w:t>應抽驗件數為</w:t>
            </w:r>
            <w:r w:rsidRPr="00543291">
              <w:rPr>
                <w:rFonts w:ascii="Times New Roman" w:eastAsia="標楷體" w:hAnsi="Times New Roman"/>
                <w:sz w:val="28"/>
                <w:szCs w:val="24"/>
              </w:rPr>
              <w:t>50</w:t>
            </w:r>
            <w:r w:rsidRPr="00543291">
              <w:rPr>
                <w:rFonts w:ascii="Times New Roman" w:eastAsia="標楷體" w:hAnsi="Times New Roman"/>
                <w:sz w:val="28"/>
                <w:szCs w:val="24"/>
              </w:rPr>
              <w:t>件以下</w:t>
            </w:r>
            <w:r w:rsidRPr="00543291">
              <w:rPr>
                <w:rFonts w:ascii="Times New Roman" w:eastAsia="標楷體" w:hAnsi="Times New Roman"/>
                <w:sz w:val="28"/>
                <w:szCs w:val="24"/>
              </w:rPr>
              <w:t>)</w:t>
            </w:r>
            <w:r w:rsidRPr="00543291">
              <w:rPr>
                <w:rFonts w:ascii="Times New Roman" w:eastAsia="標楷體" w:hAnsi="Times New Roman"/>
                <w:sz w:val="28"/>
                <w:szCs w:val="24"/>
              </w:rPr>
              <w:t>：</w:t>
            </w:r>
            <w:r w:rsidRPr="00543291">
              <w:rPr>
                <w:rFonts w:ascii="Times New Roman" w:eastAsia="標楷體" w:hAnsi="Times New Roman"/>
                <w:sz w:val="28"/>
              </w:rPr>
              <w:t>連江縣、金門縣</w:t>
            </w:r>
            <w:r w:rsidRPr="00543291">
              <w:rPr>
                <w:rFonts w:ascii="Times New Roman" w:eastAsia="標楷體" w:hAnsi="Times New Roman"/>
                <w:sz w:val="28"/>
                <w:szCs w:val="24"/>
              </w:rPr>
              <w:t>、澎湖縣</w:t>
            </w:r>
            <w:r w:rsidRPr="00543291">
              <w:rPr>
                <w:rFonts w:ascii="Times New Roman" w:eastAsia="標楷體" w:hAnsi="Times New Roman"/>
                <w:sz w:val="28"/>
              </w:rPr>
              <w:t>、新竹市、嘉義市、花蓮縣、基隆市。</w:t>
            </w:r>
          </w:p>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2</w:t>
            </w:r>
            <w:r w:rsidRPr="00543291">
              <w:rPr>
                <w:rFonts w:ascii="Times New Roman" w:eastAsia="標楷體" w:hAnsi="Times New Roman"/>
                <w:sz w:val="28"/>
              </w:rPr>
              <w:t>：</w:t>
            </w:r>
          </w:p>
          <w:p w:rsidR="005B515F" w:rsidRPr="00543291" w:rsidRDefault="005B515F" w:rsidP="00890A7F">
            <w:pPr>
              <w:numPr>
                <w:ilvl w:val="0"/>
                <w:numId w:val="862"/>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應抽驗件數</w:t>
            </w:r>
            <w:r w:rsidRPr="00543291">
              <w:rPr>
                <w:rFonts w:ascii="Times New Roman" w:eastAsia="標楷體" w:hAnsi="Times New Roman"/>
                <w:sz w:val="28"/>
              </w:rPr>
              <w:t>=</w:t>
            </w:r>
            <w:r w:rsidRPr="00543291">
              <w:rPr>
                <w:rFonts w:ascii="Times New Roman" w:eastAsia="標楷體" w:hAnsi="Times New Roman"/>
                <w:sz w:val="28"/>
              </w:rPr>
              <w:t>轄內自設廚房之國中、小家數</w:t>
            </w:r>
            <w:r w:rsidRPr="00543291">
              <w:rPr>
                <w:rFonts w:ascii="Times New Roman" w:eastAsia="標楷體" w:hAnsi="Times New Roman"/>
                <w:sz w:val="28"/>
              </w:rPr>
              <w:t>*1+</w:t>
            </w:r>
            <w:r w:rsidRPr="00543291">
              <w:rPr>
                <w:rFonts w:ascii="Times New Roman" w:eastAsia="標楷體" w:hAnsi="Times New Roman"/>
                <w:sz w:val="28"/>
              </w:rPr>
              <w:t>轄內供應學校午餐之團膳業者家數</w:t>
            </w:r>
            <w:r w:rsidRPr="00543291">
              <w:rPr>
                <w:rFonts w:ascii="Times New Roman" w:eastAsia="標楷體" w:hAnsi="Times New Roman"/>
                <w:sz w:val="28"/>
              </w:rPr>
              <w:t>*2</w:t>
            </w:r>
            <w:r w:rsidRPr="00543291">
              <w:rPr>
                <w:rFonts w:ascii="Times New Roman" w:eastAsia="標楷體" w:hAnsi="Times New Roman"/>
                <w:sz w:val="28"/>
              </w:rPr>
              <w:t>。</w:t>
            </w:r>
          </w:p>
          <w:p w:rsidR="005B515F" w:rsidRPr="00543291" w:rsidRDefault="005B515F" w:rsidP="00890A7F">
            <w:pPr>
              <w:numPr>
                <w:ilvl w:val="0"/>
                <w:numId w:val="862"/>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若實際抽驗件數</w:t>
            </w:r>
            <w:r w:rsidRPr="00543291">
              <w:rPr>
                <w:rFonts w:ascii="Times New Roman" w:eastAsia="標楷體" w:hAnsi="Times New Roman"/>
                <w:sz w:val="28"/>
              </w:rPr>
              <w:t>&gt;</w:t>
            </w:r>
            <w:r w:rsidRPr="00543291">
              <w:rPr>
                <w:rFonts w:ascii="Times New Roman" w:eastAsia="標楷體" w:hAnsi="Times New Roman"/>
                <w:sz w:val="28"/>
              </w:rPr>
              <w:t>應抽驗件數，計算方式為</w:t>
            </w:r>
            <w:r w:rsidRPr="00543291">
              <w:rPr>
                <w:rFonts w:ascii="Times New Roman" w:eastAsia="標楷體" w:hAnsi="Times New Roman"/>
                <w:sz w:val="28"/>
              </w:rPr>
              <w:t>:</w:t>
            </w:r>
            <w:r w:rsidRPr="00543291">
              <w:rPr>
                <w:rFonts w:ascii="Times New Roman" w:eastAsia="標楷體" w:hAnsi="Times New Roman"/>
                <w:sz w:val="28"/>
              </w:rPr>
              <w:t>午餐半成品及成品合格率</w:t>
            </w:r>
            <w:r w:rsidRPr="00543291">
              <w:rPr>
                <w:rFonts w:ascii="Times New Roman" w:eastAsia="標楷體" w:hAnsi="Times New Roman"/>
                <w:sz w:val="28"/>
              </w:rPr>
              <w:t>=</w:t>
            </w:r>
            <w:r w:rsidRPr="00543291">
              <w:rPr>
                <w:rFonts w:ascii="Times New Roman" w:eastAsia="標楷體" w:hAnsi="Times New Roman"/>
                <w:sz w:val="28"/>
              </w:rPr>
              <w:t>總抽驗合格件數</w:t>
            </w:r>
            <w:r w:rsidRPr="00543291">
              <w:rPr>
                <w:rFonts w:ascii="Times New Roman" w:eastAsia="標楷體" w:hAnsi="Times New Roman"/>
                <w:sz w:val="28"/>
              </w:rPr>
              <w:t>/</w:t>
            </w:r>
            <w:r w:rsidRPr="00543291">
              <w:rPr>
                <w:rFonts w:ascii="Times New Roman" w:eastAsia="標楷體" w:hAnsi="Times New Roman"/>
                <w:sz w:val="28"/>
              </w:rPr>
              <w:t>實際抽驗件數</w:t>
            </w:r>
            <w:r w:rsidRPr="00543291">
              <w:rPr>
                <w:rFonts w:ascii="Times New Roman" w:eastAsia="標楷體" w:hAnsi="Times New Roman"/>
                <w:sz w:val="28"/>
              </w:rPr>
              <w:t>x 100%</w:t>
            </w:r>
            <w:r w:rsidRPr="00543291">
              <w:rPr>
                <w:rFonts w:ascii="Times New Roman" w:eastAsia="標楷體" w:hAnsi="Times New Roman"/>
                <w:sz w:val="28"/>
              </w:rPr>
              <w:t>。</w:t>
            </w:r>
          </w:p>
          <w:p w:rsidR="005B515F" w:rsidRPr="00543291" w:rsidRDefault="005B515F" w:rsidP="005B515F">
            <w:pPr>
              <w:adjustRightInd w:val="0"/>
              <w:snapToGrid w:val="0"/>
              <w:spacing w:line="360" w:lineRule="exact"/>
              <w:jc w:val="both"/>
              <w:rPr>
                <w:rFonts w:ascii="Times New Roman" w:eastAsia="標楷體" w:hAnsi="Times New Roman"/>
                <w:sz w:val="28"/>
              </w:rPr>
            </w:pPr>
            <w:r w:rsidRPr="00543291">
              <w:rPr>
                <w:rFonts w:ascii="Times New Roman" w:eastAsia="標楷體" w:hAnsi="Times New Roman"/>
                <w:sz w:val="28"/>
              </w:rPr>
              <w:t>備註</w:t>
            </w:r>
            <w:r w:rsidRPr="00543291">
              <w:rPr>
                <w:rFonts w:ascii="Times New Roman" w:eastAsia="標楷體" w:hAnsi="Times New Roman"/>
                <w:sz w:val="28"/>
              </w:rPr>
              <w:t>3</w:t>
            </w:r>
            <w:r w:rsidRPr="00543291">
              <w:rPr>
                <w:rFonts w:ascii="Times New Roman" w:eastAsia="標楷體" w:hAnsi="Times New Roman"/>
                <w:sz w:val="28"/>
              </w:rPr>
              <w:t>：</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各縣市轄內自設廚房之國中、小家數係參考教育部國教署</w:t>
            </w:r>
            <w:r w:rsidRPr="00543291">
              <w:rPr>
                <w:rFonts w:ascii="Times New Roman" w:eastAsia="標楷體" w:hAnsi="Times New Roman"/>
                <w:sz w:val="28"/>
              </w:rPr>
              <w:t>109</w:t>
            </w:r>
            <w:r w:rsidRPr="00543291">
              <w:rPr>
                <w:rFonts w:ascii="Times New Roman" w:eastAsia="標楷體" w:hAnsi="Times New Roman"/>
                <w:sz w:val="28"/>
              </w:rPr>
              <w:t>學年度學校午餐相關資料表及食藥署</w:t>
            </w:r>
            <w:r w:rsidRPr="00543291">
              <w:rPr>
                <w:rFonts w:ascii="Times New Roman" w:eastAsia="標楷體" w:hAnsi="Times New Roman"/>
                <w:sz w:val="28"/>
              </w:rPr>
              <w:t>110</w:t>
            </w:r>
            <w:r w:rsidRPr="00543291">
              <w:rPr>
                <w:rFonts w:ascii="Times New Roman" w:eastAsia="標楷體" w:hAnsi="Times New Roman"/>
                <w:sz w:val="28"/>
              </w:rPr>
              <w:t>年校園午餐稽查專案實際查核之供餐情形。</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rPr>
            </w:pPr>
            <w:r w:rsidRPr="00543291">
              <w:rPr>
                <w:rFonts w:ascii="Times New Roman" w:eastAsia="標楷體" w:hAnsi="Times New Roman"/>
                <w:sz w:val="28"/>
              </w:rPr>
              <w:t>依據食藥署</w:t>
            </w:r>
            <w:r w:rsidRPr="00543291">
              <w:rPr>
                <w:rFonts w:ascii="Times New Roman" w:eastAsia="標楷體" w:hAnsi="Times New Roman"/>
                <w:sz w:val="28"/>
              </w:rPr>
              <w:t>106</w:t>
            </w:r>
            <w:r w:rsidRPr="00543291">
              <w:rPr>
                <w:rFonts w:ascii="Times New Roman" w:eastAsia="標楷體" w:hAnsi="Times New Roman"/>
                <w:sz w:val="28"/>
              </w:rPr>
              <w:t>年</w:t>
            </w:r>
            <w:r w:rsidRPr="00543291">
              <w:rPr>
                <w:rFonts w:ascii="Times New Roman" w:eastAsia="標楷體" w:hAnsi="Times New Roman"/>
                <w:sz w:val="28"/>
              </w:rPr>
              <w:t>2</w:t>
            </w:r>
            <w:r w:rsidRPr="00543291">
              <w:rPr>
                <w:rFonts w:ascii="Times New Roman" w:eastAsia="標楷體" w:hAnsi="Times New Roman"/>
                <w:sz w:val="28"/>
              </w:rPr>
              <w:t>月</w:t>
            </w:r>
            <w:r w:rsidRPr="00543291">
              <w:rPr>
                <w:rFonts w:ascii="Times New Roman" w:eastAsia="標楷體" w:hAnsi="Times New Roman"/>
                <w:sz w:val="28"/>
              </w:rPr>
              <w:t>18</w:t>
            </w:r>
            <w:r w:rsidRPr="00543291">
              <w:rPr>
                <w:rFonts w:ascii="Times New Roman" w:eastAsia="標楷體" w:hAnsi="Times New Roman"/>
                <w:sz w:val="28"/>
              </w:rPr>
              <w:t>日</w:t>
            </w:r>
            <w:r w:rsidRPr="00543291">
              <w:rPr>
                <w:rFonts w:ascii="Times New Roman" w:eastAsia="標楷體" w:hAnsi="Times New Roman"/>
                <w:sz w:val="28"/>
              </w:rPr>
              <w:t>FDA</w:t>
            </w:r>
            <w:r w:rsidRPr="00543291">
              <w:rPr>
                <w:rFonts w:ascii="Times New Roman" w:eastAsia="標楷體" w:hAnsi="Times New Roman"/>
                <w:sz w:val="28"/>
              </w:rPr>
              <w:t>南字第</w:t>
            </w:r>
            <w:r w:rsidRPr="00543291">
              <w:rPr>
                <w:rFonts w:ascii="Times New Roman" w:eastAsia="標楷體" w:hAnsi="Times New Roman"/>
                <w:sz w:val="28"/>
              </w:rPr>
              <w:t>1062950071</w:t>
            </w:r>
            <w:r w:rsidRPr="00543291">
              <w:rPr>
                <w:rFonts w:ascii="Times New Roman" w:eastAsia="標楷體" w:hAnsi="Times New Roman"/>
                <w:sz w:val="28"/>
              </w:rPr>
              <w:t>號函，各縣市轄內供應學校午餐之團膳業者，每學期每業者應稽查至少</w:t>
            </w:r>
            <w:r w:rsidRPr="00543291">
              <w:rPr>
                <w:rFonts w:ascii="Times New Roman" w:eastAsia="標楷體" w:hAnsi="Times New Roman"/>
                <w:sz w:val="28"/>
              </w:rPr>
              <w:t>1</w:t>
            </w:r>
            <w:r w:rsidRPr="00543291">
              <w:rPr>
                <w:rFonts w:ascii="Times New Roman" w:eastAsia="標楷體" w:hAnsi="Times New Roman"/>
                <w:sz w:val="28"/>
              </w:rPr>
              <w:t>次及抽驗至少</w:t>
            </w:r>
            <w:r w:rsidRPr="00543291">
              <w:rPr>
                <w:rFonts w:ascii="Times New Roman" w:eastAsia="標楷體" w:hAnsi="Times New Roman"/>
                <w:sz w:val="28"/>
              </w:rPr>
              <w:t>1</w:t>
            </w:r>
            <w:r w:rsidRPr="00543291">
              <w:rPr>
                <w:rFonts w:ascii="Times New Roman" w:eastAsia="標楷體" w:hAnsi="Times New Roman"/>
                <w:sz w:val="28"/>
              </w:rPr>
              <w:t>件。</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各縣市轄內自設廚房之國中、小，及轄內供應學校午餐之團膳業者皆應納入抽驗對象；未能達成者，依未執行抽驗之學校及團膳業者之家數，每家次扣</w:t>
            </w:r>
            <w:r w:rsidRPr="00543291">
              <w:rPr>
                <w:rFonts w:ascii="Times New Roman" w:eastAsia="標楷體" w:hAnsi="Times New Roman"/>
                <w:sz w:val="28"/>
                <w:szCs w:val="24"/>
              </w:rPr>
              <w:t>0.5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rPr>
              <w:t>最多扣</w:t>
            </w:r>
            <w:r w:rsidRPr="00543291">
              <w:rPr>
                <w:rFonts w:ascii="Times New Roman" w:eastAsia="標楷體" w:hAnsi="Times New Roman"/>
                <w:sz w:val="28"/>
              </w:rPr>
              <w:t>3</w:t>
            </w:r>
            <w:r w:rsidRPr="00543291">
              <w:rPr>
                <w:rFonts w:ascii="Times New Roman" w:eastAsia="標楷體" w:hAnsi="Times New Roman"/>
                <w:sz w:val="28"/>
              </w:rPr>
              <w:t>分</w:t>
            </w:r>
            <w:r w:rsidRPr="00543291">
              <w:rPr>
                <w:rFonts w:ascii="Times New Roman" w:eastAsia="標楷體" w:hAnsi="Times New Roman"/>
                <w:sz w:val="28"/>
                <w:szCs w:val="24"/>
              </w:rPr>
              <w:t>)</w:t>
            </w:r>
            <w:r w:rsidRPr="00543291">
              <w:rPr>
                <w:rFonts w:ascii="Times New Roman" w:eastAsia="標楷體" w:hAnsi="Times New Roman"/>
                <w:sz w:val="28"/>
              </w:rPr>
              <w:t>。</w:t>
            </w:r>
          </w:p>
          <w:p w:rsidR="005B515F" w:rsidRPr="00543291" w:rsidRDefault="005B515F" w:rsidP="005B515F">
            <w:pPr>
              <w:numPr>
                <w:ilvl w:val="0"/>
                <w:numId w:val="191"/>
              </w:numPr>
              <w:snapToGrid w:val="0"/>
              <w:spacing w:line="360" w:lineRule="exact"/>
              <w:ind w:left="1026" w:hanging="351"/>
              <w:jc w:val="both"/>
              <w:rPr>
                <w:rFonts w:ascii="Times New Roman" w:eastAsia="標楷體" w:hAnsi="Times New Roman"/>
                <w:sz w:val="28"/>
                <w:szCs w:val="24"/>
              </w:rPr>
            </w:pPr>
            <w:r w:rsidRPr="00543291">
              <w:rPr>
                <w:rFonts w:ascii="Times New Roman" w:eastAsia="標楷體" w:hAnsi="Times New Roman"/>
                <w:sz w:val="28"/>
                <w:szCs w:val="24"/>
              </w:rPr>
              <w:t>若不合格件數全數依法裁處完成者加</w:t>
            </w:r>
            <w:r w:rsidRPr="00543291">
              <w:rPr>
                <w:rFonts w:ascii="Times New Roman" w:eastAsia="標楷體" w:hAnsi="Times New Roman"/>
                <w:sz w:val="28"/>
                <w:szCs w:val="24"/>
              </w:rPr>
              <w:t>2</w:t>
            </w:r>
            <w:r w:rsidRPr="00543291">
              <w:rPr>
                <w:rFonts w:ascii="Times New Roman" w:eastAsia="標楷體" w:hAnsi="Times New Roman"/>
                <w:sz w:val="28"/>
                <w:szCs w:val="24"/>
              </w:rPr>
              <w:t>分，僅部分裁處者不予加分</w:t>
            </w:r>
            <w:r w:rsidRPr="00543291">
              <w:rPr>
                <w:rFonts w:ascii="Times New Roman" w:eastAsia="標楷體" w:hAnsi="Times New Roman"/>
                <w:sz w:val="28"/>
              </w:rPr>
              <w:t>。本項指標加分後總分以</w:t>
            </w:r>
            <w:r w:rsidRPr="00543291">
              <w:rPr>
                <w:rFonts w:ascii="Times New Roman" w:eastAsia="標楷體" w:hAnsi="Times New Roman"/>
                <w:sz w:val="28"/>
              </w:rPr>
              <w:t>3</w:t>
            </w:r>
            <w:r w:rsidRPr="00543291">
              <w:rPr>
                <w:rFonts w:ascii="Times New Roman" w:eastAsia="標楷體" w:hAnsi="Times New Roman"/>
                <w:sz w:val="28"/>
              </w:rPr>
              <w:t>分為限。</w:t>
            </w:r>
          </w:p>
          <w:p w:rsidR="005B515F" w:rsidRPr="00543291" w:rsidRDefault="005B515F" w:rsidP="005B515F">
            <w:pPr>
              <w:adjustRightInd w:val="0"/>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rPr>
              <w:t>備註</w:t>
            </w:r>
            <w:r w:rsidRPr="00543291">
              <w:rPr>
                <w:rFonts w:ascii="Times New Roman" w:eastAsia="標楷體" w:hAnsi="Times New Roman"/>
                <w:sz w:val="28"/>
              </w:rPr>
              <w:t>4</w:t>
            </w:r>
            <w:r w:rsidRPr="00543291">
              <w:rPr>
                <w:rFonts w:ascii="Times New Roman" w:eastAsia="標楷體" w:hAnsi="Times New Roman"/>
                <w:sz w:val="28"/>
              </w:rPr>
              <w:t>：</w:t>
            </w:r>
          </w:p>
          <w:p w:rsidR="005B515F" w:rsidRPr="00543291" w:rsidRDefault="005B515F" w:rsidP="005B515F">
            <w:pPr>
              <w:numPr>
                <w:ilvl w:val="0"/>
                <w:numId w:val="197"/>
              </w:numPr>
              <w:snapToGrid w:val="0"/>
              <w:spacing w:line="360" w:lineRule="exact"/>
              <w:ind w:left="884" w:hanging="209"/>
              <w:jc w:val="both"/>
              <w:rPr>
                <w:rFonts w:ascii="Times New Roman" w:eastAsia="標楷體" w:hAnsi="Times New Roman"/>
                <w:sz w:val="28"/>
                <w:szCs w:val="24"/>
              </w:rPr>
            </w:pPr>
            <w:r w:rsidRPr="00543291">
              <w:rPr>
                <w:rFonts w:ascii="Times New Roman" w:eastAsia="標楷體" w:hAnsi="Times New Roman"/>
                <w:sz w:val="28"/>
                <w:szCs w:val="24"/>
              </w:rPr>
              <w:t>若不合格產品經抽驗縣市追查來源發現來自外縣市，則該件不合格產品改列入來源縣市。</w:t>
            </w:r>
          </w:p>
          <w:p w:rsidR="005B515F" w:rsidRPr="00543291" w:rsidRDefault="005B515F" w:rsidP="005B515F">
            <w:pPr>
              <w:numPr>
                <w:ilvl w:val="0"/>
                <w:numId w:val="197"/>
              </w:numPr>
              <w:snapToGrid w:val="0"/>
              <w:spacing w:line="360" w:lineRule="exact"/>
              <w:ind w:left="884" w:hanging="209"/>
              <w:jc w:val="both"/>
              <w:rPr>
                <w:rFonts w:ascii="Times New Roman" w:eastAsia="標楷體" w:hAnsi="Times New Roman"/>
                <w:sz w:val="28"/>
                <w:szCs w:val="24"/>
              </w:rPr>
            </w:pPr>
            <w:r w:rsidRPr="00543291">
              <w:rPr>
                <w:rFonts w:ascii="Times New Roman" w:eastAsia="標楷體" w:hAnsi="Times New Roman"/>
                <w:sz w:val="28"/>
                <w:szCs w:val="24"/>
              </w:rPr>
              <w:t>若不合格產品來源縣市無法追查，則該產品列入最終可追溯到業者之轄管縣市計算。</w:t>
            </w:r>
          </w:p>
          <w:p w:rsidR="005B515F" w:rsidRPr="00543291" w:rsidRDefault="005B515F" w:rsidP="005B515F">
            <w:pPr>
              <w:adjustRightInd w:val="0"/>
              <w:snapToGrid w:val="0"/>
              <w:spacing w:line="360" w:lineRule="exact"/>
              <w:ind w:left="560" w:hangingChars="200" w:hanging="560"/>
              <w:jc w:val="both"/>
              <w:rPr>
                <w:rFonts w:ascii="Times New Roman" w:eastAsia="標楷體" w:hAnsi="Times New Roman"/>
                <w:sz w:val="28"/>
                <w:szCs w:val="24"/>
              </w:rPr>
            </w:pPr>
            <w:r w:rsidRPr="00543291">
              <w:rPr>
                <w:rFonts w:ascii="Times New Roman" w:eastAsia="標楷體" w:hAnsi="Times New Roman"/>
                <w:sz w:val="28"/>
              </w:rPr>
              <w:t>二、執行</w:t>
            </w:r>
            <w:r w:rsidRPr="00543291">
              <w:rPr>
                <w:rFonts w:ascii="Times New Roman" w:eastAsia="標楷體" w:hAnsi="Times New Roman"/>
                <w:sz w:val="28"/>
              </w:rPr>
              <w:t>111</w:t>
            </w:r>
            <w:r w:rsidRPr="00543291">
              <w:rPr>
                <w:rFonts w:ascii="Times New Roman" w:eastAsia="標楷體" w:hAnsi="Times New Roman"/>
                <w:sz w:val="28"/>
              </w:rPr>
              <w:t>年「供應校園午餐之學校自設廚房稽查專案」及「供應校園午餐團膳業者稽查專案」</w:t>
            </w:r>
            <w:r w:rsidRPr="00543291">
              <w:rPr>
                <w:rFonts w:ascii="Times New Roman" w:eastAsia="標楷體" w:hAnsi="Times New Roman"/>
                <w:bCs/>
                <w:sz w:val="28"/>
              </w:rPr>
              <w:t>之</w:t>
            </w:r>
            <w:r w:rsidRPr="00543291">
              <w:rPr>
                <w:rFonts w:ascii="Times New Roman" w:eastAsia="標楷體" w:hAnsi="Times New Roman"/>
                <w:bCs/>
                <w:sz w:val="28"/>
              </w:rPr>
              <w:t>GHP</w:t>
            </w:r>
            <w:r w:rsidRPr="00543291">
              <w:rPr>
                <w:rFonts w:ascii="Times New Roman" w:eastAsia="標楷體" w:hAnsi="Times New Roman"/>
                <w:bCs/>
                <w:sz w:val="28"/>
              </w:rPr>
              <w:t>複查情形</w:t>
            </w:r>
            <w:r w:rsidRPr="00543291">
              <w:rPr>
                <w:rFonts w:ascii="Times New Roman" w:eastAsia="標楷體" w:hAnsi="Times New Roman"/>
                <w:bCs/>
                <w:sz w:val="28"/>
              </w:rPr>
              <w:t>(3</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一</w:t>
            </w:r>
            <w:r w:rsidRPr="00543291">
              <w:rPr>
                <w:rFonts w:ascii="Times New Roman" w:eastAsia="標楷體" w:hAnsi="Times New Roman"/>
                <w:sz w:val="28"/>
              </w:rPr>
              <w:t>)</w:t>
            </w:r>
            <w:r w:rsidRPr="00543291">
              <w:rPr>
                <w:rFonts w:ascii="Times New Roman" w:eastAsia="標楷體" w:hAnsi="Times New Roman"/>
                <w:sz w:val="28"/>
              </w:rPr>
              <w:t>地方政府衛生局應將執行專案之稽查抽驗資訊，即時且正確登錄至</w:t>
            </w:r>
            <w:r w:rsidRPr="00543291">
              <w:rPr>
                <w:rFonts w:ascii="Times New Roman" w:eastAsia="標楷體" w:hAnsi="Times New Roman"/>
                <w:sz w:val="28"/>
              </w:rPr>
              <w:t>PMDS</w:t>
            </w:r>
            <w:r w:rsidRPr="00543291">
              <w:rPr>
                <w:rFonts w:ascii="Times New Roman" w:eastAsia="標楷體" w:hAnsi="Times New Roman"/>
                <w:sz w:val="28"/>
              </w:rPr>
              <w:t>系統，並請鍵入專案「</w:t>
            </w:r>
            <w:r w:rsidRPr="00543291">
              <w:rPr>
                <w:rFonts w:ascii="Times New Roman" w:eastAsia="標楷體" w:hAnsi="Times New Roman"/>
                <w:sz w:val="28"/>
              </w:rPr>
              <w:t>FDA-111</w:t>
            </w:r>
            <w:r w:rsidRPr="00543291">
              <w:rPr>
                <w:rFonts w:ascii="Times New Roman" w:eastAsia="標楷體" w:hAnsi="Times New Roman"/>
                <w:sz w:val="28"/>
              </w:rPr>
              <w:t>食品專案</w:t>
            </w:r>
            <w:r w:rsidRPr="00543291">
              <w:rPr>
                <w:rFonts w:ascii="Times New Roman" w:eastAsia="標楷體" w:hAnsi="Times New Roman"/>
                <w:sz w:val="28"/>
              </w:rPr>
              <w:t>-</w:t>
            </w:r>
            <w:r w:rsidRPr="00543291">
              <w:rPr>
                <w:rFonts w:ascii="Times New Roman" w:eastAsia="標楷體" w:hAnsi="Times New Roman"/>
                <w:sz w:val="28"/>
              </w:rPr>
              <w:t>供應校園午餐之學校自設廚房稽查專案」及「</w:t>
            </w:r>
            <w:r w:rsidRPr="00543291">
              <w:rPr>
                <w:rFonts w:ascii="Times New Roman" w:eastAsia="標楷體" w:hAnsi="Times New Roman"/>
                <w:sz w:val="28"/>
              </w:rPr>
              <w:t>FDA-111</w:t>
            </w:r>
            <w:r w:rsidRPr="00543291">
              <w:rPr>
                <w:rFonts w:ascii="Times New Roman" w:eastAsia="標楷體" w:hAnsi="Times New Roman"/>
                <w:sz w:val="28"/>
              </w:rPr>
              <w:t>食品專案</w:t>
            </w:r>
            <w:r w:rsidRPr="00543291">
              <w:rPr>
                <w:rFonts w:ascii="Times New Roman" w:eastAsia="標楷體" w:hAnsi="Times New Roman"/>
                <w:sz w:val="28"/>
              </w:rPr>
              <w:t>-</w:t>
            </w:r>
            <w:r w:rsidRPr="00543291">
              <w:rPr>
                <w:rFonts w:ascii="Times New Roman" w:eastAsia="標楷體" w:hAnsi="Times New Roman"/>
                <w:sz w:val="28"/>
              </w:rPr>
              <w:t>供應校園午餐團膳業者稽查專案」項下。</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二</w:t>
            </w:r>
            <w:r w:rsidRPr="00543291">
              <w:rPr>
                <w:rFonts w:ascii="Times New Roman" w:eastAsia="標楷體" w:hAnsi="Times New Roman"/>
                <w:sz w:val="28"/>
              </w:rPr>
              <w:t>)GHP</w:t>
            </w:r>
            <w:r w:rsidRPr="00543291">
              <w:rPr>
                <w:rFonts w:ascii="Times New Roman" w:eastAsia="標楷體" w:hAnsi="Times New Roman"/>
                <w:sz w:val="28"/>
              </w:rPr>
              <w:t>初查不合格案件，請於限改期屆後</w:t>
            </w:r>
            <w:r w:rsidRPr="00543291">
              <w:rPr>
                <w:rFonts w:ascii="Times New Roman" w:eastAsia="標楷體" w:hAnsi="Times New Roman"/>
                <w:sz w:val="28"/>
              </w:rPr>
              <w:t>2</w:t>
            </w:r>
            <w:r w:rsidRPr="00543291">
              <w:rPr>
                <w:rFonts w:ascii="Times New Roman" w:eastAsia="標楷體" w:hAnsi="Times New Roman"/>
                <w:sz w:val="28"/>
              </w:rPr>
              <w:t>週</w:t>
            </w:r>
            <w:r w:rsidRPr="00543291">
              <w:rPr>
                <w:rFonts w:ascii="Times New Roman" w:eastAsia="標楷體" w:hAnsi="Times New Roman"/>
                <w:sz w:val="28"/>
              </w:rPr>
              <w:t>(</w:t>
            </w:r>
            <w:r w:rsidRPr="00543291">
              <w:rPr>
                <w:rFonts w:ascii="Times New Roman" w:eastAsia="標楷體" w:hAnsi="Times New Roman"/>
                <w:sz w:val="28"/>
              </w:rPr>
              <w:t>以日曆天計算</w:t>
            </w:r>
            <w:r w:rsidRPr="00543291">
              <w:rPr>
                <w:rFonts w:ascii="Times New Roman" w:eastAsia="標楷體" w:hAnsi="Times New Roman"/>
                <w:sz w:val="28"/>
              </w:rPr>
              <w:t>)</w:t>
            </w:r>
            <w:r w:rsidRPr="00543291">
              <w:rPr>
                <w:rFonts w:ascii="Times New Roman" w:eastAsia="標楷體" w:hAnsi="Times New Roman"/>
                <w:sz w:val="28"/>
              </w:rPr>
              <w:t>內完成複查，並於</w:t>
            </w:r>
            <w:r w:rsidRPr="00543291">
              <w:rPr>
                <w:rFonts w:ascii="Times New Roman" w:eastAsia="標楷體" w:hAnsi="Times New Roman"/>
                <w:sz w:val="28"/>
              </w:rPr>
              <w:t>PMDS</w:t>
            </w:r>
            <w:r w:rsidRPr="00543291">
              <w:rPr>
                <w:rFonts w:ascii="Times New Roman" w:eastAsia="標楷體" w:hAnsi="Times New Roman"/>
                <w:sz w:val="28"/>
              </w:rPr>
              <w:t>系統內完成結案。</w:t>
            </w:r>
          </w:p>
          <w:p w:rsidR="005B515F" w:rsidRPr="00543291" w:rsidRDefault="005B515F" w:rsidP="005B515F">
            <w:pPr>
              <w:snapToGrid w:val="0"/>
              <w:spacing w:line="360" w:lineRule="exact"/>
              <w:ind w:leftChars="100" w:left="660" w:hangingChars="150" w:hanging="420"/>
              <w:jc w:val="both"/>
              <w:rPr>
                <w:rFonts w:ascii="Times New Roman" w:eastAsia="標楷體" w:hAnsi="Times New Roman"/>
                <w:sz w:val="28"/>
              </w:rPr>
            </w:pPr>
            <w:r w:rsidRPr="00543291">
              <w:rPr>
                <w:rFonts w:ascii="Times New Roman" w:eastAsia="標楷體" w:hAnsi="Times New Roman"/>
                <w:sz w:val="28"/>
              </w:rPr>
              <w:t>(</w:t>
            </w:r>
            <w:r w:rsidRPr="00543291">
              <w:rPr>
                <w:rFonts w:ascii="Times New Roman" w:eastAsia="標楷體" w:hAnsi="Times New Roman"/>
                <w:sz w:val="28"/>
              </w:rPr>
              <w:t>三</w:t>
            </w:r>
            <w:r w:rsidRPr="00543291">
              <w:rPr>
                <w:rFonts w:ascii="Times New Roman" w:eastAsia="標楷體" w:hAnsi="Times New Roman"/>
                <w:sz w:val="28"/>
              </w:rPr>
              <w:t>)GHP</w:t>
            </w:r>
            <w:r w:rsidRPr="00543291">
              <w:rPr>
                <w:rFonts w:ascii="Times New Roman" w:eastAsia="標楷體" w:hAnsi="Times New Roman"/>
                <w:sz w:val="28"/>
              </w:rPr>
              <w:t>複查時效</w:t>
            </w:r>
          </w:p>
          <w:p w:rsidR="005B515F" w:rsidRPr="00543291" w:rsidRDefault="005B515F" w:rsidP="005B515F">
            <w:pPr>
              <w:snapToGrid w:val="0"/>
              <w:spacing w:line="360" w:lineRule="exact"/>
              <w:ind w:left="602"/>
              <w:jc w:val="both"/>
              <w:rPr>
                <w:rFonts w:ascii="Times New Roman" w:eastAsia="標楷體" w:hAnsi="Times New Roman"/>
                <w:sz w:val="28"/>
              </w:rPr>
            </w:pPr>
            <w:r w:rsidRPr="00543291">
              <w:rPr>
                <w:rFonts w:ascii="Times New Roman" w:eastAsia="標楷體" w:hAnsi="Times New Roman"/>
                <w:sz w:val="28"/>
              </w:rPr>
              <w:t>限改期屆後</w:t>
            </w:r>
            <w:r w:rsidRPr="00543291">
              <w:rPr>
                <w:rFonts w:ascii="Times New Roman" w:eastAsia="標楷體" w:hAnsi="Times New Roman"/>
                <w:sz w:val="28"/>
              </w:rPr>
              <w:t>2</w:t>
            </w:r>
            <w:r w:rsidRPr="00543291">
              <w:rPr>
                <w:rFonts w:ascii="Times New Roman" w:eastAsia="標楷體" w:hAnsi="Times New Roman"/>
                <w:sz w:val="28"/>
              </w:rPr>
              <w:t>週</w:t>
            </w:r>
            <w:r w:rsidRPr="00543291">
              <w:rPr>
                <w:rFonts w:ascii="Times New Roman" w:eastAsia="標楷體" w:hAnsi="Times New Roman"/>
                <w:sz w:val="28"/>
              </w:rPr>
              <w:t>(</w:t>
            </w:r>
            <w:r w:rsidRPr="00543291">
              <w:rPr>
                <w:rFonts w:ascii="Times New Roman" w:eastAsia="標楷體" w:hAnsi="Times New Roman"/>
                <w:sz w:val="28"/>
              </w:rPr>
              <w:t>以日曆天計算</w:t>
            </w:r>
            <w:r w:rsidRPr="00543291">
              <w:rPr>
                <w:rFonts w:ascii="Times New Roman" w:eastAsia="標楷體" w:hAnsi="Times New Roman"/>
                <w:sz w:val="28"/>
              </w:rPr>
              <w:t>)</w:t>
            </w:r>
            <w:r w:rsidRPr="00543291">
              <w:rPr>
                <w:rFonts w:ascii="Times New Roman" w:eastAsia="標楷體" w:hAnsi="Times New Roman"/>
                <w:sz w:val="28"/>
              </w:rPr>
              <w:t>內完成</w:t>
            </w:r>
            <w:r w:rsidRPr="00543291">
              <w:rPr>
                <w:rFonts w:ascii="Times New Roman" w:eastAsia="標楷體" w:hAnsi="Times New Roman"/>
                <w:sz w:val="28"/>
              </w:rPr>
              <w:t>GHP</w:t>
            </w:r>
            <w:r w:rsidRPr="00543291">
              <w:rPr>
                <w:rFonts w:ascii="Times New Roman" w:eastAsia="標楷體" w:hAnsi="Times New Roman"/>
                <w:sz w:val="28"/>
              </w:rPr>
              <w:t>複查家數</w:t>
            </w:r>
            <w:r w:rsidRPr="00543291">
              <w:rPr>
                <w:rFonts w:ascii="Times New Roman" w:eastAsia="標楷體" w:hAnsi="Times New Roman"/>
                <w:sz w:val="28"/>
              </w:rPr>
              <w:t>/GHP</w:t>
            </w:r>
            <w:r w:rsidRPr="00543291">
              <w:rPr>
                <w:rFonts w:ascii="Times New Roman" w:eastAsia="標楷體" w:hAnsi="Times New Roman"/>
                <w:sz w:val="28"/>
              </w:rPr>
              <w:t>初查不合格家數</w:t>
            </w:r>
            <w:r w:rsidRPr="00543291">
              <w:rPr>
                <w:rFonts w:ascii="Times New Roman" w:eastAsia="標楷體" w:hAnsi="Times New Roman"/>
                <w:sz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0"/>
              <w:gridCol w:w="948"/>
            </w:tblGrid>
            <w:tr w:rsidR="005B515F" w:rsidRPr="00543291" w:rsidTr="005B515F">
              <w:trPr>
                <w:trHeight w:val="285"/>
                <w:jc w:val="center"/>
              </w:trPr>
              <w:tc>
                <w:tcPr>
                  <w:tcW w:w="4750"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複查時效率</w:t>
                  </w:r>
                  <w:r w:rsidRPr="00543291">
                    <w:rPr>
                      <w:rFonts w:ascii="Times New Roman" w:eastAsia="標楷體" w:hAnsi="Times New Roman"/>
                    </w:rPr>
                    <w:t>(%)</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napToGrid w:val="0"/>
                    <w:spacing w:line="360" w:lineRule="exact"/>
                    <w:ind w:leftChars="-45" w:left="132" w:rightChars="-45" w:right="-108" w:hangingChars="100" w:hanging="240"/>
                    <w:jc w:val="center"/>
                    <w:rPr>
                      <w:rFonts w:ascii="Times New Roman" w:eastAsia="標楷體" w:hAnsi="Times New Roman"/>
                    </w:rPr>
                  </w:pPr>
                  <w:r w:rsidRPr="00543291">
                    <w:rPr>
                      <w:rFonts w:ascii="Times New Roman" w:eastAsia="標楷體" w:hAnsi="Times New Roman"/>
                    </w:rPr>
                    <w:t>3</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90</w:t>
                  </w:r>
                  <w:r w:rsidRPr="00543291">
                    <w:rPr>
                      <w:rFonts w:ascii="Times New Roman" w:eastAsia="標楷體" w:hAnsi="Times New Roman"/>
                    </w:rPr>
                    <w:t>，＜</w:t>
                  </w:r>
                  <w:r w:rsidRPr="00543291">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w:t>
                  </w:r>
                </w:p>
              </w:tc>
            </w:tr>
            <w:tr w:rsidR="005B515F" w:rsidRPr="00543291" w:rsidTr="005B515F">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80</w:t>
                  </w:r>
                  <w:r w:rsidRPr="00543291">
                    <w:rPr>
                      <w:rFonts w:ascii="Times New Roman" w:eastAsia="標楷體" w:hAnsi="Times New Roman"/>
                    </w:rPr>
                    <w:t>，＜</w:t>
                  </w:r>
                  <w:r w:rsidRPr="00543291">
                    <w:rPr>
                      <w:rFonts w:ascii="Times New Roman" w:eastAsia="標楷體" w:hAnsi="Times New Roman"/>
                    </w:rPr>
                    <w:t>90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w:t>
                  </w:r>
                </w:p>
              </w:tc>
            </w:tr>
            <w:tr w:rsidR="005B515F" w:rsidRPr="00543291" w:rsidTr="005B515F">
              <w:trPr>
                <w:trHeight w:val="342"/>
                <w:jc w:val="center"/>
              </w:trPr>
              <w:tc>
                <w:tcPr>
                  <w:tcW w:w="475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80</w:t>
                  </w:r>
                </w:p>
              </w:tc>
              <w:tc>
                <w:tcPr>
                  <w:tcW w:w="94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0</w:t>
                  </w:r>
                </w:p>
              </w:tc>
            </w:tr>
          </w:tbl>
          <w:p w:rsidR="005B515F" w:rsidRPr="00543291" w:rsidRDefault="005B515F" w:rsidP="005B515F">
            <w:pPr>
              <w:snapToGrid w:val="0"/>
              <w:spacing w:line="360" w:lineRule="exact"/>
              <w:rPr>
                <w:rFonts w:ascii="Times New Roman" w:eastAsia="標楷體" w:hAnsi="Times New Roman"/>
                <w:sz w:val="28"/>
                <w:szCs w:val="24"/>
              </w:rPr>
            </w:pPr>
          </w:p>
        </w:tc>
        <w:tc>
          <w:tcPr>
            <w:tcW w:w="1361" w:type="dxa"/>
            <w:shd w:val="clear" w:color="auto" w:fill="auto"/>
          </w:tcPr>
          <w:p w:rsidR="005B515F" w:rsidRPr="00543291" w:rsidRDefault="005B515F" w:rsidP="005B515F">
            <w:p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食藥署依</w:t>
            </w:r>
            <w:r w:rsidRPr="00543291">
              <w:rPr>
                <w:rFonts w:ascii="Times New Roman" w:eastAsia="標楷體" w:hAnsi="Times New Roman"/>
                <w:sz w:val="28"/>
                <w:szCs w:val="24"/>
              </w:rPr>
              <w:t>PMDS</w:t>
            </w:r>
            <w:r w:rsidRPr="00543291">
              <w:rPr>
                <w:rFonts w:ascii="Times New Roman" w:eastAsia="標楷體" w:hAnsi="Times New Roman"/>
                <w:sz w:val="28"/>
                <w:szCs w:val="24"/>
              </w:rPr>
              <w:t>系統資料直接評分。</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高關注產品之市場查驗</w:t>
      </w:r>
      <w:r w:rsidRPr="00543291">
        <w:rPr>
          <w:rFonts w:ascii="Times New Roman" w:eastAsia="標楷體" w:hAnsi="Times New Roman"/>
          <w:kern w:val="0"/>
          <w:sz w:val="32"/>
        </w:rPr>
        <w:t>(13</w:t>
      </w:r>
      <w:r w:rsidRPr="00543291">
        <w:rPr>
          <w:rFonts w:ascii="Times New Roman" w:eastAsia="標楷體" w:hAnsi="Times New Roman"/>
          <w:kern w:val="0"/>
          <w:sz w:val="32"/>
        </w:rPr>
        <w:t>分</w:t>
      </w:r>
      <w:r w:rsidRPr="00543291">
        <w:rPr>
          <w:rFonts w:ascii="Times New Roman" w:eastAsia="標楷體" w:hAnsi="Times New Roman"/>
          <w:kern w:val="0"/>
          <w:sz w:val="32"/>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28"/>
          <w:szCs w:val="28"/>
        </w:rPr>
      </w:pPr>
      <w:r w:rsidRPr="00543291">
        <w:rPr>
          <w:rFonts w:ascii="Times New Roman" w:eastAsia="標楷體" w:hAnsi="Times New Roman"/>
          <w:sz w:val="28"/>
          <w:szCs w:val="28"/>
        </w:rPr>
        <w:t>洽詢窗口：【南區管理中心】邱柏舜</w:t>
      </w:r>
      <w:r w:rsidRPr="00543291">
        <w:rPr>
          <w:rFonts w:ascii="Times New Roman" w:eastAsia="標楷體" w:hAnsi="Times New Roman"/>
          <w:sz w:val="28"/>
          <w:szCs w:val="28"/>
        </w:rPr>
        <w:t>07-262-2577</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kern w:val="0"/>
                <w:szCs w:val="24"/>
              </w:rPr>
            </w:pPr>
            <w:r w:rsidRPr="00543291">
              <w:rPr>
                <w:rFonts w:ascii="Times New Roman" w:eastAsia="標楷體" w:hAnsi="Times New Roman"/>
                <w:kern w:val="0"/>
                <w:sz w:val="28"/>
                <w:szCs w:val="24"/>
              </w:rPr>
              <w:t>後市場產品監測計畫辦理成效</w:t>
            </w:r>
          </w:p>
        </w:tc>
        <w:tc>
          <w:tcPr>
            <w:tcW w:w="6378" w:type="dxa"/>
            <w:shd w:val="clear" w:color="auto" w:fill="auto"/>
          </w:tcPr>
          <w:p w:rsidR="005B515F" w:rsidRPr="00543291" w:rsidRDefault="005B515F" w:rsidP="00890A7F">
            <w:pPr>
              <w:numPr>
                <w:ilvl w:val="0"/>
                <w:numId w:val="888"/>
              </w:numPr>
              <w:snapToGrid w:val="0"/>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後市場產品監測計畫辦理時效</w:t>
            </w:r>
            <w:r w:rsidRPr="00543291">
              <w:rPr>
                <w:rFonts w:ascii="Times New Roman" w:eastAsia="標楷體" w:hAnsi="Times New Roman"/>
                <w:sz w:val="28"/>
                <w:szCs w:val="24"/>
              </w:rPr>
              <w:t>(8</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辦理監測計畫</w:t>
            </w:r>
            <w:r w:rsidRPr="00543291">
              <w:rPr>
                <w:rFonts w:ascii="Times New Roman" w:eastAsia="標楷體" w:hAnsi="Times New Roman"/>
                <w:sz w:val="28"/>
                <w:szCs w:val="24"/>
              </w:rPr>
              <w:t>(</w:t>
            </w:r>
            <w:r w:rsidRPr="00543291">
              <w:rPr>
                <w:rFonts w:ascii="Times New Roman" w:eastAsia="標楷體" w:hAnsi="Times New Roman"/>
                <w:sz w:val="28"/>
                <w:szCs w:val="24"/>
              </w:rPr>
              <w:t>蔬果農產品農藥殘留、禽畜水產品藥物殘留、食品中真菌毒素監測、食品中重金屬監測計畫</w:t>
            </w:r>
            <w:r w:rsidRPr="00543291">
              <w:rPr>
                <w:rFonts w:ascii="Times New Roman" w:eastAsia="標楷體" w:hAnsi="Times New Roman"/>
                <w:sz w:val="28"/>
                <w:szCs w:val="24"/>
              </w:rPr>
              <w:t>)</w:t>
            </w:r>
            <w:r w:rsidRPr="00543291">
              <w:rPr>
                <w:rFonts w:ascii="Times New Roman" w:eastAsia="標楷體" w:hAnsi="Times New Roman"/>
                <w:sz w:val="28"/>
                <w:szCs w:val="24"/>
              </w:rPr>
              <w:t>，依食藥署規劃之抽驗件數及期限，回報相關資料之即時性、正確性及完整性。</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由衛生局將抽驗結果，於次月</w:t>
            </w:r>
            <w:r w:rsidRPr="00543291">
              <w:rPr>
                <w:rFonts w:ascii="Times New Roman" w:eastAsia="標楷體" w:hAnsi="Times New Roman"/>
                <w:sz w:val="28"/>
                <w:szCs w:val="24"/>
              </w:rPr>
              <w:t>10</w:t>
            </w:r>
            <w:r w:rsidRPr="00543291">
              <w:rPr>
                <w:rFonts w:ascii="Times New Roman" w:eastAsia="標楷體" w:hAnsi="Times New Roman"/>
                <w:sz w:val="28"/>
                <w:szCs w:val="24"/>
              </w:rPr>
              <w:t>日前完整且正確地鍵入</w:t>
            </w:r>
            <w:r w:rsidRPr="00543291">
              <w:rPr>
                <w:rFonts w:ascii="Times New Roman" w:eastAsia="標楷體" w:hAnsi="Times New Roman"/>
                <w:sz w:val="28"/>
                <w:szCs w:val="24"/>
              </w:rPr>
              <w:t>PMDS</w:t>
            </w:r>
            <w:r w:rsidRPr="00543291">
              <w:rPr>
                <w:rFonts w:ascii="Times New Roman" w:eastAsia="標楷體" w:hAnsi="Times New Roman"/>
                <w:sz w:val="28"/>
                <w:szCs w:val="24"/>
              </w:rPr>
              <w:t>系統，欄位包含抽驗檢體之檢驗編號、抽樣時間、抽樣地點、抽樣產品名稱、產品主</w:t>
            </w:r>
            <w:r w:rsidRPr="00543291">
              <w:rPr>
                <w:rFonts w:ascii="Times New Roman" w:eastAsia="標楷體" w:hAnsi="Times New Roman"/>
                <w:sz w:val="28"/>
                <w:szCs w:val="24"/>
              </w:rPr>
              <w:t>/</w:t>
            </w:r>
            <w:r w:rsidRPr="00543291">
              <w:rPr>
                <w:rFonts w:ascii="Times New Roman" w:eastAsia="標楷體" w:hAnsi="Times New Roman"/>
                <w:sz w:val="28"/>
                <w:szCs w:val="24"/>
              </w:rPr>
              <w:t>次</w:t>
            </w:r>
            <w:r w:rsidRPr="00543291">
              <w:rPr>
                <w:rFonts w:ascii="Times New Roman" w:eastAsia="標楷體" w:hAnsi="Times New Roman"/>
                <w:sz w:val="28"/>
                <w:szCs w:val="24"/>
              </w:rPr>
              <w:t>/</w:t>
            </w:r>
            <w:r w:rsidRPr="00543291">
              <w:rPr>
                <w:rFonts w:ascii="Times New Roman" w:eastAsia="標楷體" w:hAnsi="Times New Roman"/>
                <w:sz w:val="28"/>
                <w:szCs w:val="24"/>
              </w:rPr>
              <w:t>細類別、食品製造地區別</w:t>
            </w:r>
            <w:r w:rsidRPr="00543291">
              <w:rPr>
                <w:rFonts w:ascii="Times New Roman" w:eastAsia="標楷體" w:hAnsi="Times New Roman"/>
                <w:sz w:val="28"/>
                <w:szCs w:val="24"/>
              </w:rPr>
              <w:t>(</w:t>
            </w:r>
            <w:r w:rsidRPr="00543291">
              <w:rPr>
                <w:rFonts w:ascii="Times New Roman" w:eastAsia="標楷體" w:hAnsi="Times New Roman"/>
                <w:sz w:val="28"/>
                <w:szCs w:val="24"/>
              </w:rPr>
              <w:t>國別</w:t>
            </w:r>
            <w:r w:rsidRPr="00543291">
              <w:rPr>
                <w:rFonts w:ascii="Times New Roman" w:eastAsia="標楷體" w:hAnsi="Times New Roman"/>
                <w:sz w:val="28"/>
                <w:szCs w:val="24"/>
              </w:rPr>
              <w:t>)</w:t>
            </w:r>
            <w:r w:rsidRPr="00543291">
              <w:rPr>
                <w:rFonts w:ascii="Times New Roman" w:eastAsia="標楷體" w:hAnsi="Times New Roman"/>
                <w:sz w:val="28"/>
                <w:szCs w:val="24"/>
              </w:rPr>
              <w:t>、生產驗證或系統、檢出項目及其檢出值、檢驗結果判定等，並核歸正確專案名稱。</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食藥署於每月</w:t>
            </w:r>
            <w:r w:rsidRPr="00543291">
              <w:rPr>
                <w:rFonts w:ascii="Times New Roman" w:eastAsia="標楷體" w:hAnsi="Times New Roman"/>
                <w:sz w:val="28"/>
                <w:szCs w:val="24"/>
              </w:rPr>
              <w:t>11</w:t>
            </w:r>
            <w:r w:rsidRPr="00543291">
              <w:rPr>
                <w:rFonts w:ascii="Times New Roman" w:eastAsia="標楷體" w:hAnsi="Times New Roman"/>
                <w:sz w:val="28"/>
                <w:szCs w:val="24"/>
              </w:rPr>
              <w:t>日起以</w:t>
            </w:r>
            <w:r w:rsidRPr="00543291">
              <w:rPr>
                <w:rFonts w:ascii="Times New Roman" w:eastAsia="標楷體" w:hAnsi="Times New Roman"/>
                <w:sz w:val="28"/>
                <w:szCs w:val="24"/>
              </w:rPr>
              <w:t>PMDS</w:t>
            </w:r>
            <w:r w:rsidRPr="00543291">
              <w:rPr>
                <w:rFonts w:ascii="Times New Roman" w:eastAsia="標楷體" w:hAnsi="Times New Roman"/>
                <w:sz w:val="28"/>
                <w:szCs w:val="24"/>
              </w:rPr>
              <w:t>系統查詢路徑：食品衛生管理</w:t>
            </w:r>
            <w:r w:rsidRPr="00543291">
              <w:rPr>
                <w:rFonts w:ascii="Times New Roman" w:eastAsia="標楷體" w:hAnsi="Times New Roman"/>
                <w:sz w:val="28"/>
                <w:szCs w:val="24"/>
              </w:rPr>
              <w:t>/</w:t>
            </w:r>
            <w:r w:rsidRPr="00543291">
              <w:rPr>
                <w:rFonts w:ascii="Times New Roman" w:eastAsia="標楷體" w:hAnsi="Times New Roman"/>
                <w:sz w:val="28"/>
                <w:szCs w:val="24"/>
              </w:rPr>
              <w:t>物品稽查查詢</w:t>
            </w:r>
            <w:r w:rsidRPr="00543291">
              <w:rPr>
                <w:rFonts w:ascii="Times New Roman" w:eastAsia="標楷體" w:hAnsi="Times New Roman"/>
                <w:sz w:val="28"/>
                <w:szCs w:val="24"/>
              </w:rPr>
              <w:t>/</w:t>
            </w:r>
            <w:r w:rsidRPr="00543291">
              <w:rPr>
                <w:rFonts w:ascii="Times New Roman" w:eastAsia="標楷體" w:hAnsi="Times New Roman"/>
                <w:sz w:val="28"/>
                <w:szCs w:val="24"/>
              </w:rPr>
              <w:t>專案名稱</w:t>
            </w:r>
            <w:r w:rsidRPr="00543291">
              <w:rPr>
                <w:rFonts w:ascii="Times New Roman" w:eastAsia="標楷體" w:hAnsi="Times New Roman"/>
                <w:sz w:val="28"/>
                <w:szCs w:val="24"/>
              </w:rPr>
              <w:t>/</w:t>
            </w:r>
            <w:r w:rsidRPr="00543291">
              <w:rPr>
                <w:rFonts w:ascii="Times New Roman" w:eastAsia="標楷體" w:hAnsi="Times New Roman"/>
                <w:sz w:val="28"/>
                <w:szCs w:val="24"/>
              </w:rPr>
              <w:t>檢驗項目，未即時正確填報所有欄位之案件，不予計分。</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不合格案件應辦理檢體源頭追查，依規定於檢驗結果判定後或檢驗結果移入後，或自外縣市移入後</w:t>
            </w:r>
            <w:r w:rsidRPr="00543291">
              <w:rPr>
                <w:rFonts w:ascii="Times New Roman" w:eastAsia="標楷體" w:hAnsi="Times New Roman"/>
                <w:sz w:val="28"/>
                <w:szCs w:val="24"/>
              </w:rPr>
              <w:t>1</w:t>
            </w:r>
            <w:r w:rsidRPr="00543291">
              <w:rPr>
                <w:rFonts w:ascii="Times New Roman" w:eastAsia="標楷體" w:hAnsi="Times New Roman"/>
                <w:sz w:val="28"/>
                <w:szCs w:val="24"/>
              </w:rPr>
              <w:t>個月內辦理裁處或移送主管機關處辦。若不合格產品源自其他縣市，應於</w:t>
            </w:r>
            <w:r w:rsidRPr="00543291">
              <w:rPr>
                <w:rFonts w:ascii="Times New Roman" w:eastAsia="標楷體" w:hAnsi="Times New Roman"/>
                <w:sz w:val="28"/>
                <w:szCs w:val="24"/>
              </w:rPr>
              <w:t>7</w:t>
            </w:r>
            <w:r w:rsidRPr="00543291">
              <w:rPr>
                <w:rFonts w:ascii="Times New Roman" w:eastAsia="標楷體" w:hAnsi="Times New Roman"/>
                <w:sz w:val="28"/>
                <w:szCs w:val="24"/>
              </w:rPr>
              <w:t>個工作日內移外縣市辦理</w:t>
            </w:r>
            <w:r w:rsidRPr="00543291">
              <w:rPr>
                <w:rFonts w:ascii="Times New Roman" w:eastAsia="標楷體" w:hAnsi="Times New Roman"/>
                <w:sz w:val="28"/>
                <w:szCs w:val="24"/>
              </w:rPr>
              <w:t>(</w:t>
            </w:r>
            <w:r w:rsidRPr="00543291">
              <w:rPr>
                <w:rFonts w:ascii="Times New Roman" w:eastAsia="標楷體" w:hAnsi="Times New Roman"/>
                <w:sz w:val="28"/>
                <w:szCs w:val="24"/>
              </w:rPr>
              <w:t>倘該不合格產品有部分上游係位於所轄，且家數超過一家致需時辦理追查，得延長時限於</w:t>
            </w:r>
            <w:r w:rsidRPr="00543291">
              <w:rPr>
                <w:rFonts w:ascii="Times New Roman" w:eastAsia="標楷體" w:hAnsi="Times New Roman"/>
                <w:sz w:val="28"/>
                <w:szCs w:val="24"/>
              </w:rPr>
              <w:t>14</w:t>
            </w:r>
            <w:r w:rsidRPr="00543291">
              <w:rPr>
                <w:rFonts w:ascii="Times New Roman" w:eastAsia="標楷體" w:hAnsi="Times New Roman"/>
                <w:sz w:val="28"/>
                <w:szCs w:val="24"/>
              </w:rPr>
              <w:t>個工作日內移外縣市，惟須提具相關證明</w:t>
            </w:r>
            <w:r w:rsidRPr="00543291">
              <w:rPr>
                <w:rFonts w:ascii="Times New Roman" w:eastAsia="標楷體" w:hAnsi="Times New Roman"/>
                <w:sz w:val="28"/>
                <w:szCs w:val="24"/>
              </w:rPr>
              <w:t>)</w:t>
            </w:r>
            <w:r w:rsidRPr="00543291">
              <w:rPr>
                <w:rFonts w:ascii="Times New Roman" w:eastAsia="標楷體" w:hAnsi="Times New Roman"/>
                <w:sz w:val="28"/>
                <w:szCs w:val="24"/>
              </w:rPr>
              <w:t>。未即時處辦者，計入「未即時正確完成」件數。統計全年度各月份回報情形計算得分。</w:t>
            </w:r>
          </w:p>
          <w:p w:rsidR="005B515F" w:rsidRPr="00543291" w:rsidRDefault="005B515F" w:rsidP="00890A7F">
            <w:pPr>
              <w:pStyle w:val="aff0"/>
              <w:numPr>
                <w:ilvl w:val="0"/>
                <w:numId w:val="929"/>
              </w:numPr>
              <w:snapToGrid w:val="0"/>
              <w:spacing w:line="360" w:lineRule="exact"/>
              <w:ind w:leftChars="0"/>
              <w:jc w:val="both"/>
              <w:rPr>
                <w:rFonts w:ascii="Times New Roman" w:eastAsia="標楷體" w:hAnsi="Times New Roman"/>
                <w:sz w:val="28"/>
                <w:szCs w:val="24"/>
              </w:rPr>
            </w:pPr>
            <w:r w:rsidRPr="00543291">
              <w:rPr>
                <w:rFonts w:ascii="Times New Roman" w:eastAsia="標楷體" w:hAnsi="Times New Roman"/>
                <w:sz w:val="28"/>
                <w:szCs w:val="24"/>
              </w:rPr>
              <w:t>依縣</w:t>
            </w:r>
            <w:r w:rsidRPr="00543291">
              <w:rPr>
                <w:rFonts w:ascii="Times New Roman" w:eastAsia="標楷體" w:hAnsi="Times New Roman"/>
                <w:sz w:val="28"/>
                <w:szCs w:val="24"/>
              </w:rPr>
              <w:t>(</w:t>
            </w:r>
            <w:r w:rsidRPr="00543291">
              <w:rPr>
                <w:rFonts w:ascii="Times New Roman" w:eastAsia="標楷體" w:hAnsi="Times New Roman"/>
                <w:sz w:val="28"/>
                <w:szCs w:val="24"/>
              </w:rPr>
              <w:t>市</w:t>
            </w:r>
            <w:r w:rsidRPr="00543291">
              <w:rPr>
                <w:rFonts w:ascii="Times New Roman" w:eastAsia="標楷體" w:hAnsi="Times New Roman"/>
                <w:sz w:val="28"/>
                <w:szCs w:val="24"/>
              </w:rPr>
              <w:t>)</w:t>
            </w:r>
            <w:r w:rsidRPr="00543291">
              <w:rPr>
                <w:rFonts w:ascii="Times New Roman" w:eastAsia="標楷體" w:hAnsi="Times New Roman"/>
                <w:sz w:val="28"/>
                <w:szCs w:val="24"/>
              </w:rPr>
              <w:t>應完成處辦之之不合格案件數，給予不同計分級距如下</w:t>
            </w:r>
            <w:r w:rsidRPr="00543291">
              <w:rPr>
                <w:rFonts w:ascii="Times New Roman" w:eastAsia="標楷體" w:hAnsi="Times New Roman"/>
                <w:sz w:val="28"/>
                <w:szCs w:val="24"/>
              </w:rPr>
              <w:t>(8</w:t>
            </w:r>
            <w:r w:rsidRPr="00543291">
              <w:rPr>
                <w:rFonts w:ascii="Times New Roman" w:eastAsia="標楷體" w:hAnsi="Times New Roman"/>
                <w:bCs/>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5B515F" w:rsidRPr="00543291" w:rsidTr="005B515F">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即時正確完成件數</w:t>
                  </w:r>
                  <w:r w:rsidRPr="00543291">
                    <w:rPr>
                      <w:rFonts w:ascii="Times New Roman" w:eastAsia="標楷體" w:hAnsi="Times New Roman"/>
                      <w:szCs w:val="24"/>
                    </w:rPr>
                    <w:t>/</w:t>
                  </w:r>
                  <w:r w:rsidRPr="00543291">
                    <w:rPr>
                      <w:rFonts w:ascii="Times New Roman" w:eastAsia="標楷體" w:hAnsi="Times New Roman"/>
                      <w:szCs w:val="24"/>
                    </w:rPr>
                    <w:t>應完成件數</w:t>
                  </w:r>
                  <w:r w:rsidRPr="00543291">
                    <w:rPr>
                      <w:rFonts w:ascii="Times New Roman" w:eastAsia="標楷體" w:hAnsi="Times New Roman"/>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不合格案件數</w:t>
                  </w:r>
                  <w:r w:rsidRPr="00543291">
                    <w:rPr>
                      <w:rFonts w:ascii="Times New Roman" w:eastAsia="標楷體" w:hAnsi="Times New Roman"/>
                      <w:szCs w:val="24"/>
                    </w:rPr>
                    <w:t>(</w:t>
                  </w:r>
                  <w:r w:rsidRPr="00543291">
                    <w:rPr>
                      <w:rFonts w:ascii="Times New Roman" w:eastAsia="標楷體" w:hAnsi="Times New Roman"/>
                      <w:szCs w:val="24"/>
                    </w:rPr>
                    <w:t>件</w:t>
                  </w:r>
                  <w:r w:rsidRPr="00543291">
                    <w:rPr>
                      <w:rFonts w:ascii="Times New Roman" w:eastAsia="標楷體" w:hAnsi="Times New Roman"/>
                      <w:szCs w:val="24"/>
                    </w:rPr>
                    <w:t>)</w:t>
                  </w:r>
                </w:p>
              </w:tc>
            </w:tr>
            <w:tr w:rsidR="005B515F" w:rsidRPr="00543291" w:rsidTr="005B515F">
              <w:trPr>
                <w:trHeight w:val="575"/>
                <w:jc w:val="center"/>
              </w:trPr>
              <w:tc>
                <w:tcPr>
                  <w:tcW w:w="2438" w:type="dxa"/>
                  <w:vMerge/>
                  <w:tcBorders>
                    <w:left w:val="single" w:sz="4" w:space="0" w:color="auto"/>
                    <w:bottom w:val="single" w:sz="4" w:space="0" w:color="auto"/>
                    <w:right w:val="single" w:sz="12"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p>
              </w:tc>
              <w:tc>
                <w:tcPr>
                  <w:tcW w:w="992" w:type="dxa"/>
                  <w:tcBorders>
                    <w:top w:val="single" w:sz="4" w:space="0" w:color="auto"/>
                    <w:left w:val="single" w:sz="4" w:space="0" w:color="auto"/>
                    <w:bottom w:val="single" w:sz="12"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201</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992" w:type="dxa"/>
                  <w:tcBorders>
                    <w:top w:val="single" w:sz="12"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12"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8</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r w:rsidRPr="00543291">
                    <w:rPr>
                      <w:rFonts w:ascii="Times New Roman" w:eastAsia="標楷體" w:hAnsi="Times New Roman"/>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7</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r w:rsidRPr="00543291">
                    <w:rPr>
                      <w:rFonts w:ascii="Times New Roman" w:eastAsia="標楷體" w:hAnsi="Times New Roman"/>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6</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r w:rsidRPr="00543291">
                    <w:rPr>
                      <w:rFonts w:ascii="Times New Roman" w:eastAsia="標楷體" w:hAnsi="Times New Roman"/>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r w:rsidRPr="00543291">
                    <w:rPr>
                      <w:rFonts w:ascii="Times New Roman" w:eastAsia="標楷體" w:hAnsi="Times New Roman"/>
                      <w:szCs w:val="24"/>
                    </w:rPr>
                    <w:t>50%</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45%</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35%</w:t>
                  </w:r>
                  <w:r w:rsidRPr="00543291">
                    <w:rPr>
                      <w:rFonts w:ascii="Times New Roman" w:eastAsia="標楷體" w:hAnsi="Times New Roman"/>
                      <w:szCs w:val="24"/>
                    </w:rPr>
                    <w:t>，＜</w:t>
                  </w:r>
                  <w:r w:rsidRPr="00543291">
                    <w:rPr>
                      <w:rFonts w:ascii="Times New Roman" w:eastAsia="標楷體" w:hAnsi="Times New Roman"/>
                      <w:szCs w:val="24"/>
                    </w:rPr>
                    <w:t>40%</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35%</w:t>
                  </w:r>
                </w:p>
              </w:tc>
              <w:tc>
                <w:tcPr>
                  <w:tcW w:w="851"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tabs>
                      <w:tab w:val="left" w:pos="360"/>
                    </w:tabs>
                    <w:adjustRightInd w:val="0"/>
                    <w:snapToGrid w:val="0"/>
                    <w:spacing w:line="360" w:lineRule="exact"/>
                    <w:jc w:val="center"/>
                    <w:outlineLvl w:val="2"/>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890A7F">
            <w:pPr>
              <w:numPr>
                <w:ilvl w:val="0"/>
                <w:numId w:val="888"/>
              </w:numPr>
              <w:snapToGrid w:val="0"/>
              <w:spacing w:line="360" w:lineRule="exact"/>
              <w:ind w:hanging="482"/>
              <w:jc w:val="both"/>
              <w:rPr>
                <w:rFonts w:ascii="Times New Roman" w:eastAsia="標楷體" w:hAnsi="Times New Roman"/>
                <w:sz w:val="28"/>
                <w:szCs w:val="24"/>
              </w:rPr>
            </w:pPr>
            <w:bookmarkStart w:id="39" w:name="_Hlk73455874"/>
            <w:r w:rsidRPr="00543291">
              <w:rPr>
                <w:rFonts w:ascii="Times New Roman" w:eastAsia="標楷體" w:hAnsi="Times New Roman"/>
                <w:sz w:val="28"/>
                <w:szCs w:val="24"/>
              </w:rPr>
              <w:t>後市場產品監測計畫不合格案件溯源資料完備性</w:t>
            </w:r>
            <w:bookmarkEnd w:id="39"/>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依「市售蔬果農產品農藥殘留不合格案件可追溯生產者移送農政單位續處流程」辦理市售蔬果農產品農藥殘留不合格案件源頭追查，移送外縣市或農政主管機關處辦時應檢具所轄食品業者之違規產品相關憑證資料等，以玆佐證溯源。</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衛生局辦理重金屬含量不合格案件源頭追查，移送外縣市或農政主管機關處辦時應檢具所轄食品業者之違規產品相關憑證資料等</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指現場抽驗紀錄單、採樣照片、相關訪談紀錄及交易憑證等</w:t>
            </w:r>
            <w:r w:rsidRPr="00543291">
              <w:rPr>
                <w:rFonts w:ascii="Times New Roman" w:eastAsia="標楷體" w:hAnsi="Times New Roman"/>
                <w:sz w:val="28"/>
                <w:szCs w:val="24"/>
              </w:rPr>
              <w:t>)</w:t>
            </w:r>
            <w:r w:rsidRPr="00543291">
              <w:rPr>
                <w:rFonts w:ascii="Times New Roman" w:eastAsia="標楷體" w:hAnsi="Times New Roman"/>
                <w:sz w:val="28"/>
                <w:szCs w:val="24"/>
              </w:rPr>
              <w:t>以茲佐證溯源。另如自外國輸入者，另檢具輸入相關憑證</w:t>
            </w:r>
            <w:r w:rsidRPr="00543291">
              <w:rPr>
                <w:rFonts w:ascii="Times New Roman" w:eastAsia="標楷體" w:hAnsi="Times New Roman"/>
                <w:sz w:val="28"/>
                <w:szCs w:val="24"/>
              </w:rPr>
              <w:t>(</w:t>
            </w:r>
            <w:r w:rsidRPr="00543291">
              <w:rPr>
                <w:rFonts w:ascii="Times New Roman" w:eastAsia="標楷體" w:hAnsi="Times New Roman"/>
                <w:sz w:val="28"/>
                <w:szCs w:val="24"/>
              </w:rPr>
              <w:t>含輸入證明文件</w:t>
            </w:r>
            <w:r w:rsidRPr="00543291">
              <w:rPr>
                <w:rFonts w:ascii="Times New Roman" w:eastAsia="標楷體" w:hAnsi="Times New Roman"/>
                <w:sz w:val="28"/>
                <w:szCs w:val="24"/>
              </w:rPr>
              <w:t>)</w:t>
            </w:r>
            <w:r w:rsidRPr="00543291">
              <w:rPr>
                <w:rFonts w:ascii="Times New Roman" w:eastAsia="標楷體" w:hAnsi="Times New Roman"/>
                <w:sz w:val="28"/>
                <w:szCs w:val="24"/>
              </w:rPr>
              <w:t>。</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衛生局辦理動物用藥殘留監測計畫不合格案件源頭追查，移送外縣市或農政主管機關處辦時應檢具所轄食品業者之違規產品相關憑證資料</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指現場抽驗紀錄單、採樣照片、訪談紀要、相關進貨及製程佐證資料等</w:t>
            </w:r>
            <w:r w:rsidRPr="00543291">
              <w:rPr>
                <w:rFonts w:ascii="Times New Roman" w:eastAsia="標楷體" w:hAnsi="Times New Roman"/>
                <w:sz w:val="28"/>
                <w:szCs w:val="24"/>
              </w:rPr>
              <w:t>)</w:t>
            </w:r>
            <w:r w:rsidRPr="00543291">
              <w:rPr>
                <w:rFonts w:ascii="Times New Roman" w:eastAsia="標楷體" w:hAnsi="Times New Roman"/>
                <w:sz w:val="28"/>
                <w:szCs w:val="24"/>
              </w:rPr>
              <w:t>，以玆佐證溯源。另如自外國輸入者，另檢具輸入相關憑證。</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真菌毒素監測不合格案件，由衛生局辦理源頭追查，自外國輸入者，檢具違規產品相關憑證</w:t>
            </w:r>
            <w:r w:rsidRPr="00543291">
              <w:rPr>
                <w:rFonts w:ascii="Times New Roman" w:eastAsia="標楷體" w:hAnsi="Times New Roman"/>
                <w:sz w:val="28"/>
                <w:szCs w:val="24"/>
              </w:rPr>
              <w:t>(</w:t>
            </w:r>
            <w:r w:rsidRPr="00543291">
              <w:rPr>
                <w:rFonts w:ascii="Times New Roman" w:eastAsia="標楷體" w:hAnsi="Times New Roman"/>
                <w:sz w:val="28"/>
                <w:szCs w:val="24"/>
              </w:rPr>
              <w:t>指現場抽驗紀錄單、採樣照片、訪談紀要、相關進貨及輸入許可文件或製程佐證資料等</w:t>
            </w:r>
            <w:r w:rsidRPr="00543291">
              <w:rPr>
                <w:rFonts w:ascii="Times New Roman" w:eastAsia="標楷體" w:hAnsi="Times New Roman"/>
                <w:sz w:val="28"/>
                <w:szCs w:val="24"/>
              </w:rPr>
              <w:t>)</w:t>
            </w:r>
            <w:r w:rsidRPr="00543291">
              <w:rPr>
                <w:rFonts w:ascii="Times New Roman" w:eastAsia="標楷體" w:hAnsi="Times New Roman"/>
                <w:sz w:val="28"/>
                <w:szCs w:val="24"/>
              </w:rPr>
              <w:t>函送食藥署</w:t>
            </w:r>
            <w:r w:rsidRPr="00543291">
              <w:rPr>
                <w:rFonts w:ascii="Times New Roman" w:eastAsia="標楷體" w:hAnsi="Times New Roman"/>
                <w:sz w:val="28"/>
                <w:szCs w:val="24"/>
              </w:rPr>
              <w:t>;</w:t>
            </w:r>
            <w:r w:rsidRPr="00543291">
              <w:rPr>
                <w:rFonts w:ascii="Times New Roman" w:eastAsia="標楷體" w:hAnsi="Times New Roman"/>
                <w:sz w:val="28"/>
                <w:szCs w:val="24"/>
              </w:rPr>
              <w:t>屬國內業者產製者，轄內食品業者依法管理，移送外縣市處辦時應檢具所轄食品業者之違規產品相關憑證資料等以茲佐證溯源。</w:t>
            </w:r>
          </w:p>
          <w:p w:rsidR="005B515F" w:rsidRPr="00543291" w:rsidRDefault="005B515F" w:rsidP="00890A7F">
            <w:pPr>
              <w:pStyle w:val="aff0"/>
              <w:numPr>
                <w:ilvl w:val="0"/>
                <w:numId w:val="930"/>
              </w:numPr>
              <w:snapToGrid w:val="0"/>
              <w:spacing w:line="360" w:lineRule="exact"/>
              <w:ind w:leftChars="0" w:hanging="482"/>
              <w:jc w:val="both"/>
              <w:rPr>
                <w:rFonts w:ascii="Times New Roman" w:eastAsia="標楷體" w:hAnsi="Times New Roman"/>
                <w:sz w:val="28"/>
                <w:szCs w:val="24"/>
              </w:rPr>
            </w:pPr>
            <w:r w:rsidRPr="00543291">
              <w:rPr>
                <w:rFonts w:ascii="Times New Roman" w:eastAsia="標楷體" w:hAnsi="Times New Roman"/>
                <w:sz w:val="28"/>
                <w:szCs w:val="24"/>
              </w:rPr>
              <w:t>監測計畫中之不合格案件後續查辦情形及源頭資訊之相關函文</w:t>
            </w:r>
            <w:r w:rsidRPr="00543291">
              <w:rPr>
                <w:rFonts w:ascii="Times New Roman" w:eastAsia="標楷體" w:hAnsi="Times New Roman"/>
                <w:sz w:val="28"/>
                <w:szCs w:val="24"/>
              </w:rPr>
              <w:t>(</w:t>
            </w:r>
            <w:r w:rsidRPr="00543291">
              <w:rPr>
                <w:rFonts w:ascii="Times New Roman" w:eastAsia="標楷體" w:hAnsi="Times New Roman"/>
                <w:sz w:val="28"/>
                <w:szCs w:val="24"/>
              </w:rPr>
              <w:t>含移案附件</w:t>
            </w:r>
            <w:r w:rsidRPr="00543291">
              <w:rPr>
                <w:rFonts w:ascii="Times New Roman" w:eastAsia="標楷體" w:hAnsi="Times New Roman"/>
                <w:sz w:val="28"/>
                <w:szCs w:val="24"/>
              </w:rPr>
              <w:t>)</w:t>
            </w:r>
            <w:r w:rsidRPr="00543291">
              <w:rPr>
                <w:rFonts w:ascii="Times New Roman" w:eastAsia="標楷體" w:hAnsi="Times New Roman"/>
                <w:sz w:val="28"/>
                <w:szCs w:val="24"/>
              </w:rPr>
              <w:t>，請副知食藥署。依縣</w:t>
            </w:r>
            <w:r w:rsidRPr="00543291">
              <w:rPr>
                <w:rFonts w:ascii="Times New Roman" w:eastAsia="標楷體" w:hAnsi="Times New Roman"/>
                <w:sz w:val="28"/>
                <w:szCs w:val="24"/>
              </w:rPr>
              <w:t>(</w:t>
            </w:r>
            <w:r w:rsidRPr="00543291">
              <w:rPr>
                <w:rFonts w:ascii="Times New Roman" w:eastAsia="標楷體" w:hAnsi="Times New Roman"/>
                <w:sz w:val="28"/>
                <w:szCs w:val="24"/>
              </w:rPr>
              <w:t>市</w:t>
            </w:r>
            <w:r w:rsidRPr="00543291">
              <w:rPr>
                <w:rFonts w:ascii="Times New Roman" w:eastAsia="標楷體" w:hAnsi="Times New Roman"/>
                <w:sz w:val="28"/>
                <w:szCs w:val="24"/>
              </w:rPr>
              <w:t>)</w:t>
            </w:r>
            <w:r w:rsidRPr="00543291">
              <w:rPr>
                <w:rFonts w:ascii="Times New Roman" w:eastAsia="標楷體" w:hAnsi="Times New Roman"/>
                <w:sz w:val="28"/>
                <w:szCs w:val="24"/>
              </w:rPr>
              <w:t>辦理不合格案件數，給予不同計分級距如下</w:t>
            </w:r>
            <w:r w:rsidRPr="00543291">
              <w:rPr>
                <w:rFonts w:ascii="Times New Roman" w:eastAsia="標楷體" w:hAnsi="Times New Roman"/>
                <w:sz w:val="28"/>
                <w:szCs w:val="24"/>
              </w:rPr>
              <w:t>(5</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sz w:val="28"/>
                <w:szCs w:val="24"/>
              </w:rPr>
              <w:t>：</w:t>
            </w:r>
          </w:p>
          <w:tbl>
            <w:tblPr>
              <w:tblpPr w:leftFromText="180" w:rightFromText="180" w:vertAnchor="text" w:horzAnchor="margin" w:tblpXSpec="center" w:tblpY="1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38"/>
              <w:gridCol w:w="851"/>
              <w:gridCol w:w="959"/>
              <w:gridCol w:w="992"/>
            </w:tblGrid>
            <w:tr w:rsidR="005B515F" w:rsidRPr="00543291" w:rsidTr="005B515F">
              <w:trPr>
                <w:trHeight w:val="411"/>
              </w:trPr>
              <w:tc>
                <w:tcPr>
                  <w:tcW w:w="2438" w:type="dxa"/>
                  <w:vMerge w:val="restart"/>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完成件數</w:t>
                  </w:r>
                  <w:r w:rsidRPr="00543291">
                    <w:rPr>
                      <w:rFonts w:ascii="Times New Roman" w:eastAsia="標楷體" w:hAnsi="Times New Roman"/>
                      <w:szCs w:val="24"/>
                    </w:rPr>
                    <w:t>/</w:t>
                  </w:r>
                  <w:r w:rsidRPr="00543291">
                    <w:rPr>
                      <w:rFonts w:ascii="Times New Roman" w:eastAsia="標楷體" w:hAnsi="Times New Roman"/>
                      <w:szCs w:val="24"/>
                    </w:rPr>
                    <w:t>辦理不合格案件數</w:t>
                  </w:r>
                  <w:r w:rsidRPr="00543291">
                    <w:rPr>
                      <w:rFonts w:ascii="Times New Roman" w:eastAsia="標楷體" w:hAnsi="Times New Roman"/>
                      <w:szCs w:val="24"/>
                    </w:rPr>
                    <w:t xml:space="preserve"> x 100%</w:t>
                  </w:r>
                </w:p>
              </w:tc>
              <w:tc>
                <w:tcPr>
                  <w:tcW w:w="2802" w:type="dxa"/>
                  <w:gridSpan w:val="3"/>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辦理不合格案件數</w:t>
                  </w:r>
                  <w:r w:rsidRPr="00543291">
                    <w:rPr>
                      <w:rFonts w:ascii="Times New Roman" w:eastAsia="標楷體" w:hAnsi="Times New Roman"/>
                      <w:szCs w:val="24"/>
                    </w:rPr>
                    <w:t>(</w:t>
                  </w:r>
                  <w:r w:rsidRPr="00543291">
                    <w:rPr>
                      <w:rFonts w:ascii="Times New Roman" w:eastAsia="標楷體" w:hAnsi="Times New Roman"/>
                      <w:szCs w:val="24"/>
                    </w:rPr>
                    <w:t>件</w:t>
                  </w:r>
                  <w:r w:rsidRPr="00543291">
                    <w:rPr>
                      <w:rFonts w:ascii="Times New Roman" w:eastAsia="標楷體" w:hAnsi="Times New Roman"/>
                      <w:szCs w:val="24"/>
                    </w:rPr>
                    <w:t>)</w:t>
                  </w:r>
                </w:p>
              </w:tc>
            </w:tr>
            <w:tr w:rsidR="005B515F" w:rsidRPr="00543291" w:rsidTr="005B515F">
              <w:trPr>
                <w:trHeight w:val="575"/>
              </w:trPr>
              <w:tc>
                <w:tcPr>
                  <w:tcW w:w="2438" w:type="dxa"/>
                  <w:vMerge/>
                  <w:vAlign w:val="center"/>
                  <w:hideMark/>
                </w:tcPr>
                <w:p w:rsidR="005B515F" w:rsidRPr="00543291" w:rsidRDefault="005B515F" w:rsidP="005B515F">
                  <w:pPr>
                    <w:spacing w:line="360" w:lineRule="exact"/>
                    <w:jc w:val="center"/>
                    <w:rPr>
                      <w:rFonts w:ascii="Times New Roman" w:eastAsia="標楷體" w:hAnsi="Times New Roman"/>
                      <w:szCs w:val="24"/>
                    </w:rPr>
                  </w:pPr>
                </w:p>
              </w:tc>
              <w:tc>
                <w:tcPr>
                  <w:tcW w:w="851" w:type="dxa"/>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100</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100~200</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hAnsi="Times New Roman"/>
                      <w:szCs w:val="24"/>
                    </w:rPr>
                    <w:t>201</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100%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95%</w:t>
                  </w:r>
                  <w:r w:rsidRPr="00543291">
                    <w:rPr>
                      <w:rFonts w:ascii="Times New Roman" w:eastAsia="標楷體" w:hAnsi="Times New Roman"/>
                      <w:szCs w:val="24"/>
                    </w:rPr>
                    <w:t>，＜</w:t>
                  </w:r>
                  <w:r w:rsidRPr="00543291">
                    <w:rPr>
                      <w:rFonts w:ascii="Times New Roman" w:eastAsia="標楷體" w:hAnsi="Times New Roman"/>
                      <w:szCs w:val="24"/>
                    </w:rPr>
                    <w:t>100%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r w:rsidRPr="00543291">
                    <w:rPr>
                      <w:rFonts w:ascii="Times New Roman" w:eastAsia="標楷體" w:hAnsi="Times New Roman"/>
                      <w:szCs w:val="24"/>
                    </w:rPr>
                    <w:t>，＜</w:t>
                  </w:r>
                  <w:r w:rsidRPr="00543291">
                    <w:rPr>
                      <w:rFonts w:ascii="Times New Roman" w:eastAsia="標楷體" w:hAnsi="Times New Roman"/>
                      <w:szCs w:val="24"/>
                    </w:rPr>
                    <w:t>95%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85%</w:t>
                  </w:r>
                  <w:r w:rsidRPr="00543291">
                    <w:rPr>
                      <w:rFonts w:ascii="Times New Roman" w:eastAsia="標楷體" w:hAnsi="Times New Roman"/>
                      <w:szCs w:val="24"/>
                    </w:rPr>
                    <w:t>，＜</w:t>
                  </w:r>
                  <w:r w:rsidRPr="00543291">
                    <w:rPr>
                      <w:rFonts w:ascii="Times New Roman" w:eastAsia="標楷體" w:hAnsi="Times New Roman"/>
                      <w:szCs w:val="24"/>
                    </w:rPr>
                    <w:t>90%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80%</w:t>
                  </w:r>
                  <w:r w:rsidRPr="00543291">
                    <w:rPr>
                      <w:rFonts w:ascii="Times New Roman" w:eastAsia="標楷體" w:hAnsi="Times New Roman"/>
                      <w:szCs w:val="24"/>
                    </w:rPr>
                    <w:t>，＜</w:t>
                  </w:r>
                  <w:r w:rsidRPr="00543291">
                    <w:rPr>
                      <w:rFonts w:ascii="Times New Roman" w:eastAsia="標楷體" w:hAnsi="Times New Roman"/>
                      <w:szCs w:val="24"/>
                    </w:rPr>
                    <w:t>85%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75%</w:t>
                  </w:r>
                  <w:r w:rsidRPr="00543291">
                    <w:rPr>
                      <w:rFonts w:ascii="Times New Roman" w:eastAsia="標楷體" w:hAnsi="Times New Roman"/>
                      <w:szCs w:val="24"/>
                    </w:rPr>
                    <w:t>，＜</w:t>
                  </w:r>
                  <w:r w:rsidRPr="00543291">
                    <w:rPr>
                      <w:rFonts w:ascii="Times New Roman" w:eastAsia="標楷體" w:hAnsi="Times New Roman"/>
                      <w:szCs w:val="24"/>
                    </w:rPr>
                    <w:t>80%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75%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65%</w:t>
                  </w:r>
                  <w:r w:rsidRPr="00543291">
                    <w:rPr>
                      <w:rFonts w:ascii="Times New Roman" w:eastAsia="標楷體" w:hAnsi="Times New Roman"/>
                      <w:szCs w:val="24"/>
                    </w:rPr>
                    <w:t>，＜</w:t>
                  </w:r>
                  <w:r w:rsidRPr="00543291">
                    <w:rPr>
                      <w:rFonts w:ascii="Times New Roman" w:eastAsia="標楷體" w:hAnsi="Times New Roman"/>
                      <w:szCs w:val="24"/>
                    </w:rPr>
                    <w:t>70%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r w:rsidRPr="00543291">
                    <w:rPr>
                      <w:rFonts w:ascii="Times New Roman" w:eastAsia="標楷體" w:hAnsi="Times New Roman"/>
                      <w:szCs w:val="24"/>
                    </w:rPr>
                    <w:t>，＜</w:t>
                  </w:r>
                  <w:r w:rsidRPr="00543291">
                    <w:rPr>
                      <w:rFonts w:ascii="Times New Roman" w:eastAsia="標楷體" w:hAnsi="Times New Roman"/>
                      <w:szCs w:val="24"/>
                    </w:rPr>
                    <w:t>65%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55%</w:t>
                  </w:r>
                  <w:r w:rsidRPr="00543291">
                    <w:rPr>
                      <w:rFonts w:ascii="Times New Roman" w:eastAsia="標楷體" w:hAnsi="Times New Roman"/>
                      <w:szCs w:val="24"/>
                    </w:rPr>
                    <w:t>，＜</w:t>
                  </w:r>
                  <w:r w:rsidRPr="00543291">
                    <w:rPr>
                      <w:rFonts w:ascii="Times New Roman" w:eastAsia="標楷體" w:hAnsi="Times New Roman"/>
                      <w:szCs w:val="24"/>
                    </w:rPr>
                    <w:t>60%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55%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45%</w:t>
                  </w:r>
                  <w:r w:rsidRPr="00543291">
                    <w:rPr>
                      <w:rFonts w:ascii="Times New Roman" w:eastAsia="標楷體" w:hAnsi="Times New Roman"/>
                      <w:szCs w:val="24"/>
                    </w:rPr>
                    <w:t>，＜</w:t>
                  </w:r>
                  <w:r w:rsidRPr="00543291">
                    <w:rPr>
                      <w:rFonts w:ascii="Times New Roman" w:eastAsia="標楷體" w:hAnsi="Times New Roman"/>
                      <w:szCs w:val="24"/>
                    </w:rPr>
                    <w:t>50%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45%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35%</w:t>
                  </w:r>
                  <w:r w:rsidRPr="00543291">
                    <w:rPr>
                      <w:rFonts w:ascii="Times New Roman" w:eastAsia="標楷體" w:hAnsi="Times New Roman"/>
                      <w:szCs w:val="24"/>
                    </w:rPr>
                    <w:t>，＜</w:t>
                  </w:r>
                  <w:r w:rsidRPr="00543291">
                    <w:rPr>
                      <w:rFonts w:ascii="Times New Roman" w:eastAsia="標楷體" w:hAnsi="Times New Roman"/>
                      <w:szCs w:val="24"/>
                    </w:rPr>
                    <w:t>40%</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74"/>
              </w:trPr>
              <w:tc>
                <w:tcPr>
                  <w:tcW w:w="2438" w:type="dxa"/>
                  <w:tcMar>
                    <w:top w:w="0" w:type="dxa"/>
                    <w:left w:w="28" w:type="dxa"/>
                    <w:bottom w:w="0" w:type="dxa"/>
                    <w:right w:w="28" w:type="dxa"/>
                  </w:tcMar>
                  <w:vAlign w:val="center"/>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35%</w:t>
                  </w:r>
                </w:p>
              </w:tc>
              <w:tc>
                <w:tcPr>
                  <w:tcW w:w="851" w:type="dxa"/>
                  <w:tcMar>
                    <w:top w:w="0" w:type="dxa"/>
                    <w:left w:w="28" w:type="dxa"/>
                    <w:bottom w:w="0" w:type="dxa"/>
                    <w:right w:w="28" w:type="dxa"/>
                  </w:tcMar>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59"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c>
                <w:tcPr>
                  <w:tcW w:w="992" w:type="dxa"/>
                  <w:vAlign w:val="center"/>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napToGrid w:val="0"/>
              <w:spacing w:line="360" w:lineRule="exact"/>
              <w:jc w:val="both"/>
              <w:rPr>
                <w:rFonts w:ascii="Times New Roman" w:eastAsia="標楷體" w:hAnsi="Times New Roman"/>
                <w:szCs w:val="24"/>
              </w:rPr>
            </w:pPr>
          </w:p>
        </w:tc>
        <w:tc>
          <w:tcPr>
            <w:tcW w:w="1361" w:type="dxa"/>
            <w:shd w:val="clear" w:color="auto" w:fill="auto"/>
          </w:tcPr>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由食藥署依</w:t>
            </w:r>
            <w:r w:rsidRPr="00543291">
              <w:rPr>
                <w:rFonts w:ascii="Times New Roman" w:eastAsia="標楷體" w:hAnsi="Times New Roman"/>
                <w:sz w:val="28"/>
                <w:szCs w:val="24"/>
              </w:rPr>
              <w:t>PMDS</w:t>
            </w:r>
            <w:r w:rsidRPr="00543291">
              <w:rPr>
                <w:rFonts w:ascii="Times New Roman" w:eastAsia="標楷體" w:hAnsi="Times New Roman"/>
                <w:sz w:val="28"/>
                <w:szCs w:val="24"/>
              </w:rPr>
              <w:t>系統資料評分。</w:t>
            </w:r>
          </w:p>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 w:val="28"/>
                <w:szCs w:val="24"/>
              </w:rPr>
            </w:pPr>
            <w:r w:rsidRPr="00543291">
              <w:rPr>
                <w:rFonts w:ascii="Times New Roman" w:eastAsia="標楷體" w:hAnsi="Times New Roman"/>
                <w:sz w:val="28"/>
                <w:szCs w:val="24"/>
              </w:rPr>
              <w:t>必要時食藥署得請各地方政府衛生局提供裁處書等作為考評佐參資料。</w:t>
            </w:r>
          </w:p>
          <w:p w:rsidR="005B515F" w:rsidRPr="00543291" w:rsidRDefault="005B515F" w:rsidP="00890A7F">
            <w:pPr>
              <w:numPr>
                <w:ilvl w:val="3"/>
                <w:numId w:val="864"/>
              </w:numPr>
              <w:snapToGrid w:val="0"/>
              <w:spacing w:line="360" w:lineRule="exact"/>
              <w:ind w:left="238" w:hanging="238"/>
              <w:jc w:val="both"/>
              <w:rPr>
                <w:rFonts w:ascii="Times New Roman" w:eastAsia="標楷體" w:hAnsi="Times New Roman"/>
                <w:szCs w:val="24"/>
              </w:rPr>
            </w:pPr>
            <w:r w:rsidRPr="00543291">
              <w:rPr>
                <w:rFonts w:ascii="Times New Roman" w:eastAsia="標楷體" w:hAnsi="Times New Roman"/>
                <w:sz w:val="28"/>
                <w:szCs w:val="24"/>
              </w:rPr>
              <w:t>不合格案件後續查辦情形及源頭資訊之相關函文</w:t>
            </w:r>
            <w:r w:rsidRPr="00543291">
              <w:rPr>
                <w:rFonts w:ascii="Times New Roman" w:eastAsia="標楷體" w:hAnsi="Times New Roman"/>
                <w:sz w:val="28"/>
                <w:szCs w:val="24"/>
              </w:rPr>
              <w:t>(</w:t>
            </w:r>
            <w:r w:rsidRPr="00543291">
              <w:rPr>
                <w:rFonts w:ascii="Times New Roman" w:eastAsia="標楷體" w:hAnsi="Times New Roman"/>
                <w:sz w:val="28"/>
                <w:szCs w:val="24"/>
              </w:rPr>
              <w:t>含移案附件</w:t>
            </w:r>
            <w:r w:rsidRPr="00543291">
              <w:rPr>
                <w:rFonts w:ascii="Times New Roman" w:eastAsia="標楷體" w:hAnsi="Times New Roman"/>
                <w:sz w:val="28"/>
                <w:szCs w:val="24"/>
              </w:rPr>
              <w:t>)</w:t>
            </w:r>
            <w:r w:rsidRPr="00543291">
              <w:rPr>
                <w:rFonts w:ascii="Times New Roman" w:eastAsia="標楷體" w:hAnsi="Times New Roman"/>
                <w:sz w:val="28"/>
                <w:szCs w:val="24"/>
              </w:rPr>
              <w:t>，請副知食藥署。</w:t>
            </w:r>
          </w:p>
        </w:tc>
      </w:tr>
    </w:tbl>
    <w:p w:rsidR="005B515F" w:rsidRPr="00543291" w:rsidRDefault="005B515F" w:rsidP="005B515F">
      <w:pPr>
        <w:pStyle w:val="aff0"/>
        <w:widowControl/>
        <w:spacing w:line="400" w:lineRule="exact"/>
        <w:ind w:leftChars="0" w:left="1701"/>
        <w:rPr>
          <w:rFonts w:ascii="Times New Roman" w:eastAsia="標楷體" w:hAnsi="Times New Roman"/>
          <w:szCs w:val="24"/>
        </w:rPr>
      </w:pPr>
    </w:p>
    <w:p w:rsidR="005B515F" w:rsidRPr="00543291" w:rsidRDefault="005B515F" w:rsidP="00890A7F">
      <w:pPr>
        <w:pStyle w:val="aff0"/>
        <w:widowControl/>
        <w:numPr>
          <w:ilvl w:val="0"/>
          <w:numId w:val="915"/>
        </w:numPr>
        <w:spacing w:line="400" w:lineRule="exact"/>
        <w:ind w:leftChars="0" w:left="1701"/>
        <w:rPr>
          <w:rFonts w:ascii="Times New Roman" w:eastAsia="標楷體" w:hAnsi="Times New Roman"/>
          <w:sz w:val="32"/>
          <w:szCs w:val="28"/>
        </w:rPr>
      </w:pPr>
      <w:r w:rsidRPr="00543291">
        <w:rPr>
          <w:rFonts w:ascii="Times New Roman" w:eastAsia="標楷體" w:hAnsi="Times New Roman" w:hint="eastAsia"/>
          <w:sz w:val="32"/>
          <w:szCs w:val="28"/>
        </w:rPr>
        <w:t>強化違規</w:t>
      </w:r>
      <w:r w:rsidRPr="00543291">
        <w:rPr>
          <w:rFonts w:ascii="Times New Roman" w:eastAsia="標楷體" w:hAnsi="Times New Roman"/>
          <w:sz w:val="32"/>
          <w:szCs w:val="28"/>
        </w:rPr>
        <w:t>食品廣告</w:t>
      </w:r>
      <w:r w:rsidRPr="00543291">
        <w:rPr>
          <w:rFonts w:ascii="Times New Roman" w:eastAsia="標楷體" w:hAnsi="Times New Roman" w:hint="eastAsia"/>
          <w:sz w:val="32"/>
          <w:szCs w:val="28"/>
        </w:rPr>
        <w:t>之查處</w:t>
      </w:r>
      <w:r w:rsidRPr="00543291">
        <w:rPr>
          <w:rFonts w:ascii="Times New Roman" w:eastAsia="標楷體" w:hAnsi="Times New Roman"/>
          <w:sz w:val="32"/>
          <w:szCs w:val="28"/>
        </w:rPr>
        <w:t>(</w:t>
      </w:r>
      <w:r w:rsidRPr="00543291">
        <w:rPr>
          <w:rFonts w:ascii="Times New Roman" w:eastAsia="標楷體" w:hAnsi="Times New Roman" w:hint="eastAsia"/>
          <w:sz w:val="32"/>
          <w:szCs w:val="28"/>
        </w:rPr>
        <w:t>10</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pStyle w:val="aff0"/>
        <w:widowControl/>
        <w:spacing w:line="400" w:lineRule="exact"/>
        <w:ind w:leftChars="0" w:left="1920"/>
        <w:jc w:val="right"/>
        <w:rPr>
          <w:rFonts w:ascii="Times New Roman" w:eastAsia="標楷體" w:hAnsi="Times New Roman"/>
          <w:sz w:val="32"/>
          <w:szCs w:val="28"/>
        </w:rPr>
      </w:pPr>
      <w:r w:rsidRPr="00543291">
        <w:rPr>
          <w:rFonts w:ascii="Times New Roman" w:eastAsia="標楷體" w:hAnsi="Times New Roman"/>
          <w:sz w:val="28"/>
          <w:szCs w:val="28"/>
        </w:rPr>
        <w:t>洽詢窗口：【企科組】陳伯翊</w:t>
      </w:r>
      <w:r w:rsidRPr="00543291">
        <w:rPr>
          <w:rFonts w:ascii="Times New Roman" w:eastAsia="標楷體" w:hAnsi="Times New Roman"/>
          <w:sz w:val="28"/>
          <w:szCs w:val="28"/>
        </w:rPr>
        <w:t>02-2787-7234</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違規食品廣告監控與查處</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r w:rsidRPr="00543291">
              <w:rPr>
                <w:rFonts w:ascii="Times New Roman" w:eastAsia="標楷體" w:hAnsi="Times New Roman"/>
                <w:kern w:val="0"/>
                <w:sz w:val="28"/>
                <w:szCs w:val="24"/>
              </w:rPr>
              <w:t xml:space="preserve"> </w:t>
            </w:r>
            <w:r w:rsidRPr="00543291">
              <w:rPr>
                <w:rFonts w:ascii="Times New Roman" w:eastAsia="標楷體" w:hAnsi="Times New Roman"/>
                <w:kern w:val="0"/>
                <w:sz w:val="28"/>
                <w:szCs w:val="24"/>
              </w:rPr>
              <w:t>；依據考評指標「食安五環改革政策獎勵金運用」第二項第</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三</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點之本項總分為</w:t>
            </w:r>
            <w:r w:rsidRPr="00543291">
              <w:rPr>
                <w:rFonts w:ascii="Times New Roman" w:eastAsia="標楷體" w:hAnsi="Times New Roman"/>
                <w:kern w:val="0"/>
                <w:sz w:val="28"/>
                <w:szCs w:val="24"/>
              </w:rPr>
              <w:t>14</w:t>
            </w:r>
            <w:r w:rsidRPr="00543291">
              <w:rPr>
                <w:rFonts w:ascii="Times New Roman" w:eastAsia="標楷體" w:hAnsi="Times New Roman"/>
                <w:kern w:val="0"/>
                <w:sz w:val="28"/>
                <w:szCs w:val="24"/>
              </w:rPr>
              <w:t>分</w:t>
            </w:r>
          </w:p>
        </w:tc>
        <w:tc>
          <w:tcPr>
            <w:tcW w:w="6378" w:type="dxa"/>
            <w:shd w:val="clear" w:color="auto" w:fill="auto"/>
          </w:tcPr>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一、強化違規廣告監控與裁處</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93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kern w:val="0"/>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kern w:val="0"/>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890A7F">
            <w:pPr>
              <w:numPr>
                <w:ilvl w:val="0"/>
                <w:numId w:val="939"/>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5B515F" w:rsidRPr="00543291" w:rsidTr="005B515F">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1-150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151-300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301-500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501-700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vertAlign w:val="subscript"/>
                    </w:rPr>
                  </w:pPr>
                  <w:r w:rsidRPr="00543291">
                    <w:rPr>
                      <w:rFonts w:ascii="Times New Roman" w:eastAsia="標楷體" w:hAnsi="Times New Roman"/>
                    </w:rPr>
                    <w:t>701</w:t>
                  </w:r>
                  <w:r w:rsidRPr="00543291">
                    <w:rPr>
                      <w:rFonts w:ascii="Times New Roman" w:eastAsia="標楷體" w:hAnsi="Times New Roman"/>
                    </w:rPr>
                    <w:t>點以上</w:t>
                  </w:r>
                </w:p>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6</w:t>
                  </w:r>
                </w:p>
              </w:tc>
            </w:tr>
          </w:tbl>
          <w:p w:rsidR="005B515F" w:rsidRPr="00543291" w:rsidRDefault="005B515F" w:rsidP="005B515F">
            <w:pPr>
              <w:spacing w:line="360" w:lineRule="exact"/>
              <w:ind w:leftChars="76" w:left="605" w:hangingChars="151" w:hanging="423"/>
              <w:jc w:val="both"/>
              <w:rPr>
                <w:rFonts w:ascii="Times New Roman" w:eastAsia="標楷體" w:hAnsi="Times New Roman"/>
                <w:bCs/>
                <w:sz w:val="28"/>
              </w:rPr>
            </w:pPr>
            <w:r w:rsidRPr="00543291">
              <w:rPr>
                <w:rFonts w:ascii="Times New Roman" w:eastAsia="標楷體" w:hAnsi="Times New Roman"/>
                <w:bCs/>
                <w:sz w:val="28"/>
              </w:rPr>
              <w:t>(</w:t>
            </w:r>
            <w:r w:rsidRPr="00543291">
              <w:rPr>
                <w:rFonts w:ascii="Times New Roman" w:eastAsia="標楷體" w:hAnsi="Times New Roman"/>
                <w:bCs/>
                <w:sz w:val="28"/>
              </w:rPr>
              <w:t>三</w:t>
            </w:r>
            <w:r w:rsidRPr="00543291">
              <w:rPr>
                <w:rFonts w:ascii="Times New Roman" w:eastAsia="標楷體" w:hAnsi="Times New Roman"/>
                <w:bCs/>
                <w:sz w:val="28"/>
              </w:rPr>
              <w:t>)</w:t>
            </w:r>
            <w:r w:rsidRPr="00543291">
              <w:rPr>
                <w:rFonts w:ascii="Times New Roman" w:eastAsia="標楷體" w:hAnsi="Times New Roman"/>
                <w:bCs/>
                <w:sz w:val="28"/>
              </w:rPr>
              <w:t>經發現登錄在案而已辦結案件，未於「</w:t>
            </w:r>
            <w:r w:rsidRPr="00543291">
              <w:rPr>
                <w:rFonts w:ascii="Times New Roman" w:eastAsia="標楷體" w:hAnsi="Times New Roman"/>
                <w:bCs/>
                <w:sz w:val="28"/>
              </w:rPr>
              <w:t>FDA</w:t>
            </w:r>
            <w:r w:rsidRPr="00543291">
              <w:rPr>
                <w:rFonts w:ascii="Times New Roman" w:eastAsia="標楷體" w:hAnsi="Times New Roman"/>
                <w:bCs/>
                <w:sz w:val="28"/>
              </w:rPr>
              <w:t>違規食品藥物化粧品廣告作業管理系統」登錄結案結果，每件扣</w:t>
            </w:r>
            <w:r w:rsidRPr="00543291">
              <w:rPr>
                <w:rFonts w:ascii="Times New Roman" w:eastAsia="標楷體" w:hAnsi="Times New Roman"/>
                <w:bCs/>
                <w:sz w:val="28"/>
              </w:rPr>
              <w:t>0.1</w:t>
            </w:r>
            <w:r w:rsidRPr="00543291">
              <w:rPr>
                <w:rFonts w:ascii="Times New Roman" w:eastAsia="標楷體" w:hAnsi="Times New Roman"/>
                <w:bCs/>
                <w:sz w:val="28"/>
              </w:rPr>
              <w:t>分，最多扣</w:t>
            </w:r>
            <w:r w:rsidRPr="00543291">
              <w:rPr>
                <w:rFonts w:ascii="Times New Roman" w:eastAsia="標楷體" w:hAnsi="Times New Roman"/>
                <w:bCs/>
                <w:sz w:val="28"/>
              </w:rPr>
              <w:t>1</w:t>
            </w:r>
            <w:r w:rsidRPr="00543291">
              <w:rPr>
                <w:rFonts w:ascii="Times New Roman" w:eastAsia="標楷體" w:hAnsi="Times New Roman"/>
                <w:bCs/>
                <w:sz w:val="28"/>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bCs/>
                <w:sz w:val="28"/>
              </w:rPr>
              <w:t>二、加強違規廣告議題之宣導及成果</w:t>
            </w:r>
            <w:r w:rsidRPr="00543291">
              <w:rPr>
                <w:rFonts w:ascii="Times New Roman" w:eastAsia="標楷體" w:hAnsi="Times New Roman"/>
                <w:bCs/>
                <w:sz w:val="28"/>
              </w:rPr>
              <w:t>(</w:t>
            </w:r>
            <w:r w:rsidRPr="00543291">
              <w:rPr>
                <w:rFonts w:ascii="Times New Roman" w:eastAsia="標楷體" w:hAnsi="Times New Roman"/>
                <w:bCs/>
                <w:sz w:val="28"/>
              </w:rPr>
              <w:t>上限</w:t>
            </w:r>
            <w:r w:rsidRPr="00543291">
              <w:rPr>
                <w:rFonts w:ascii="Times New Roman" w:eastAsia="標楷體" w:hAnsi="Times New Roman"/>
                <w:bCs/>
                <w:sz w:val="28"/>
              </w:rPr>
              <w:t>2</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針對所轄之食品違規廣告議題，發布新聞稿、宣導圖文或電子報每則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sz w:val="28"/>
                <w:szCs w:val="24"/>
              </w:rPr>
              <w:t>三、食安法第</w:t>
            </w:r>
            <w:r w:rsidRPr="00543291">
              <w:rPr>
                <w:rFonts w:ascii="Times New Roman" w:eastAsia="標楷體" w:hAnsi="Times New Roman"/>
                <w:sz w:val="28"/>
                <w:szCs w:val="24"/>
              </w:rPr>
              <w:t>45</w:t>
            </w:r>
            <w:r w:rsidRPr="00543291">
              <w:rPr>
                <w:rFonts w:ascii="Times New Roman" w:eastAsia="標楷體" w:hAnsi="Times New Roman"/>
                <w:sz w:val="28"/>
                <w:szCs w:val="24"/>
              </w:rPr>
              <w:t>條處理原則執行比率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衛生局依「食品安全衛生管理法第四十五條規定廣告處理原則」裁處並於</w:t>
            </w:r>
            <w:r w:rsidRPr="00543291">
              <w:rPr>
                <w:rFonts w:ascii="Times New Roman" w:eastAsia="標楷體" w:hAnsi="Times New Roman"/>
                <w:sz w:val="28"/>
                <w:szCs w:val="24"/>
              </w:rPr>
              <w:t xml:space="preserve"> FDA</w:t>
            </w:r>
            <w:r w:rsidRPr="00543291">
              <w:rPr>
                <w:rFonts w:ascii="Times New Roman" w:eastAsia="標楷體" w:hAnsi="Times New Roman"/>
                <w:sz w:val="28"/>
                <w:szCs w:val="24"/>
              </w:rPr>
              <w:t>違規食品藥物化粧品廣告作業管理系統填報「</w:t>
            </w:r>
            <w:r w:rsidRPr="00543291">
              <w:rPr>
                <w:rFonts w:ascii="Times New Roman" w:eastAsia="標楷體" w:hAnsi="Times New Roman"/>
                <w:sz w:val="28"/>
              </w:rPr>
              <w:t>罰鍰額度計算方式</w:t>
            </w:r>
            <w:r w:rsidRPr="00543291">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70%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Chars="13" w:left="454" w:hangingChars="151" w:hanging="423"/>
              <w:jc w:val="both"/>
              <w:rPr>
                <w:rFonts w:ascii="Times New Roman" w:eastAsia="標楷體" w:hAnsi="Times New Roman"/>
                <w:sz w:val="28"/>
                <w:szCs w:val="24"/>
              </w:rPr>
            </w:pPr>
            <w:r w:rsidRPr="00543291">
              <w:rPr>
                <w:rFonts w:ascii="Times New Roman" w:eastAsia="標楷體" w:hAnsi="Times New Roman"/>
                <w:bCs/>
                <w:sz w:val="28"/>
              </w:rPr>
              <w:t>四、【加分項目</w:t>
            </w:r>
            <w:r w:rsidRPr="00543291">
              <w:rPr>
                <w:rFonts w:ascii="Times New Roman" w:eastAsia="標楷體" w:hAnsi="Times New Roman"/>
                <w:bCs/>
                <w:sz w:val="28"/>
              </w:rPr>
              <w:t>1(1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】食安法第</w:t>
            </w:r>
            <w:r w:rsidRPr="00543291">
              <w:rPr>
                <w:rFonts w:ascii="Times New Roman" w:eastAsia="標楷體" w:hAnsi="Times New Roman"/>
                <w:bCs/>
                <w:sz w:val="28"/>
              </w:rPr>
              <w:t>45</w:t>
            </w:r>
            <w:r w:rsidRPr="00543291">
              <w:rPr>
                <w:rFonts w:ascii="Times New Roman" w:eastAsia="標楷體" w:hAnsi="Times New Roman"/>
                <w:bCs/>
                <w:sz w:val="28"/>
              </w:rPr>
              <w:t>條處理原則六</w:t>
            </w:r>
            <w:r w:rsidRPr="00543291">
              <w:rPr>
                <w:rFonts w:ascii="Times New Roman" w:eastAsia="標楷體" w:hAnsi="Times New Roman"/>
                <w:bCs/>
                <w:sz w:val="28"/>
              </w:rPr>
              <w:t>(</w:t>
            </w:r>
            <w:r w:rsidRPr="00543291">
              <w:rPr>
                <w:rFonts w:ascii="Times New Roman" w:eastAsia="標楷體" w:hAnsi="Times New Roman"/>
                <w:bCs/>
                <w:sz w:val="28"/>
              </w:rPr>
              <w:t>四</w:t>
            </w:r>
            <w:r w:rsidRPr="00543291">
              <w:rPr>
                <w:rFonts w:ascii="Times New Roman" w:eastAsia="標楷體" w:hAnsi="Times New Roman"/>
                <w:bCs/>
                <w:sz w:val="28"/>
              </w:rPr>
              <w:t>)</w:t>
            </w:r>
            <w:r w:rsidRPr="00543291">
              <w:rPr>
                <w:rFonts w:ascii="Times New Roman" w:eastAsia="標楷體" w:hAnsi="Times New Roman"/>
              </w:rPr>
              <w:t xml:space="preserve"> </w:t>
            </w:r>
            <w:r w:rsidRPr="00543291">
              <w:rPr>
                <w:rFonts w:ascii="Times New Roman" w:eastAsia="標楷體" w:hAnsi="Times New Roman"/>
                <w:bCs/>
                <w:sz w:val="28"/>
              </w:rPr>
              <w:t>銷售金額審酌比率</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衛生局依「食品安全衛生管理法第四十五條規定廣告處理原則」第六點第四款調查及審酌違規廣告產品之銷售金額後裁處。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0.8</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0.6</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30%</w:t>
                  </w:r>
                  <w:r w:rsidRPr="00543291">
                    <w:rPr>
                      <w:rFonts w:ascii="Times New Roman" w:eastAsia="標楷體" w:hAnsi="Times New Roman"/>
                      <w:szCs w:val="24"/>
                    </w:rPr>
                    <w:t>，＜</w:t>
                  </w:r>
                  <w:r w:rsidRPr="00543291">
                    <w:rPr>
                      <w:rFonts w:ascii="Times New Roman" w:eastAsia="標楷體" w:hAnsi="Times New Roman"/>
                      <w:szCs w:val="24"/>
                    </w:rPr>
                    <w:t>40%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0.4</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30%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bCs/>
                <w:sz w:val="28"/>
              </w:rPr>
              <w:t>五、【加分項目</w:t>
            </w:r>
            <w:r w:rsidRPr="00543291">
              <w:rPr>
                <w:rFonts w:ascii="Times New Roman" w:eastAsia="標楷體" w:hAnsi="Times New Roman"/>
                <w:bCs/>
                <w:sz w:val="28"/>
              </w:rPr>
              <w:t>2(1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】依食安法第</w:t>
            </w:r>
            <w:r w:rsidRPr="00543291">
              <w:rPr>
                <w:rFonts w:ascii="Times New Roman" w:eastAsia="標楷體" w:hAnsi="Times New Roman"/>
                <w:bCs/>
                <w:sz w:val="28"/>
              </w:rPr>
              <w:t>45</w:t>
            </w:r>
            <w:r w:rsidRPr="00543291">
              <w:rPr>
                <w:rFonts w:ascii="Times New Roman" w:eastAsia="標楷體" w:hAnsi="Times New Roman"/>
                <w:bCs/>
                <w:sz w:val="28"/>
              </w:rPr>
              <w:t>條再次違反者裁處歇停業件數</w:t>
            </w:r>
          </w:p>
          <w:p w:rsidR="005B515F" w:rsidRPr="00543291" w:rsidRDefault="005B515F" w:rsidP="005B515F">
            <w:pPr>
              <w:spacing w:line="360" w:lineRule="exact"/>
              <w:ind w:leftChars="189" w:left="454"/>
              <w:jc w:val="both"/>
              <w:rPr>
                <w:rFonts w:ascii="Times New Roman" w:eastAsia="標楷體" w:hAnsi="Times New Roman"/>
                <w:sz w:val="28"/>
                <w:szCs w:val="24"/>
              </w:rPr>
            </w:pPr>
            <w:r w:rsidRPr="00543291">
              <w:rPr>
                <w:rFonts w:ascii="Times New Roman" w:eastAsia="標楷體" w:hAnsi="Times New Roman"/>
                <w:sz w:val="28"/>
                <w:szCs w:val="24"/>
              </w:rPr>
              <w:t>針對所轄再次違反食安法第</w:t>
            </w:r>
            <w:r w:rsidRPr="00543291">
              <w:rPr>
                <w:rFonts w:ascii="Times New Roman" w:eastAsia="標楷體" w:hAnsi="Times New Roman"/>
                <w:sz w:val="28"/>
                <w:szCs w:val="24"/>
              </w:rPr>
              <w:t>28</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項或第</w:t>
            </w:r>
            <w:r w:rsidRPr="00543291">
              <w:rPr>
                <w:rFonts w:ascii="Times New Roman" w:eastAsia="標楷體" w:hAnsi="Times New Roman"/>
                <w:sz w:val="28"/>
                <w:szCs w:val="24"/>
              </w:rPr>
              <w:t>2</w:t>
            </w:r>
            <w:r w:rsidRPr="00543291">
              <w:rPr>
                <w:rFonts w:ascii="Times New Roman" w:eastAsia="標楷體" w:hAnsi="Times New Roman"/>
                <w:sz w:val="28"/>
                <w:szCs w:val="24"/>
              </w:rPr>
              <w:t>項之業者，命其歇業或停業一定期間，每件</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備註：總分以不得超過本項指標</w:t>
            </w:r>
            <w:r w:rsidRPr="00543291">
              <w:rPr>
                <w:rFonts w:ascii="Times New Roman" w:eastAsia="標楷體" w:hAnsi="Times New Roman"/>
                <w:sz w:val="28"/>
                <w:szCs w:val="24"/>
              </w:rPr>
              <w:t>10</w:t>
            </w:r>
            <w:r w:rsidRPr="00543291">
              <w:rPr>
                <w:rFonts w:ascii="Times New Roman" w:eastAsia="標楷體" w:hAnsi="Times New Roman"/>
                <w:sz w:val="28"/>
                <w:szCs w:val="24"/>
              </w:rPr>
              <w:t>分為限。</w:t>
            </w:r>
          </w:p>
          <w:p w:rsidR="005B515F" w:rsidRPr="00543291" w:rsidRDefault="005B515F" w:rsidP="005B515F">
            <w:pPr>
              <w:spacing w:line="360" w:lineRule="exact"/>
              <w:jc w:val="both"/>
              <w:rPr>
                <w:rFonts w:ascii="Times New Roman" w:eastAsia="標楷體" w:hAnsi="Times New Roman"/>
                <w:sz w:val="28"/>
                <w:szCs w:val="24"/>
              </w:rPr>
            </w:pP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依據考評指標「食安五環改革政策獎勵金運用」第二項第</w:t>
            </w:r>
            <w:r w:rsidRPr="00543291">
              <w:rPr>
                <w:rFonts w:ascii="Times New Roman" w:eastAsia="標楷體" w:hAnsi="Times New Roman"/>
                <w:sz w:val="28"/>
                <w:szCs w:val="24"/>
              </w:rPr>
              <w:t>(</w:t>
            </w:r>
            <w:r w:rsidRPr="00543291">
              <w:rPr>
                <w:rFonts w:ascii="Times New Roman" w:eastAsia="標楷體" w:hAnsi="Times New Roman"/>
                <w:sz w:val="28"/>
                <w:szCs w:val="24"/>
              </w:rPr>
              <w:t>三</w:t>
            </w:r>
            <w:r w:rsidRPr="00543291">
              <w:rPr>
                <w:rFonts w:ascii="Times New Roman" w:eastAsia="標楷體" w:hAnsi="Times New Roman"/>
                <w:sz w:val="28"/>
                <w:szCs w:val="24"/>
              </w:rPr>
              <w:t>)</w:t>
            </w:r>
            <w:r w:rsidRPr="00543291">
              <w:rPr>
                <w:rFonts w:ascii="Times New Roman" w:eastAsia="標楷體" w:hAnsi="Times New Roman"/>
                <w:sz w:val="28"/>
                <w:szCs w:val="24"/>
              </w:rPr>
              <w:t>點之本總分為</w:t>
            </w:r>
            <w:r w:rsidRPr="00543291">
              <w:rPr>
                <w:rFonts w:ascii="Times New Roman" w:eastAsia="標楷體" w:hAnsi="Times New Roman"/>
                <w:sz w:val="28"/>
                <w:szCs w:val="24"/>
              </w:rPr>
              <w:t>14</w:t>
            </w:r>
            <w:r w:rsidRPr="00543291">
              <w:rPr>
                <w:rFonts w:ascii="Times New Roman" w:eastAsia="標楷體" w:hAnsi="Times New Roman"/>
                <w:sz w:val="28"/>
                <w:szCs w:val="24"/>
              </w:rPr>
              <w:t>分，計分標準如下：</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一、強化違規廣告監控與裁處</w:t>
            </w:r>
            <w:r w:rsidRPr="00543291">
              <w:rPr>
                <w:rFonts w:ascii="Times New Roman" w:eastAsia="標楷體" w:hAnsi="Times New Roman"/>
                <w:sz w:val="28"/>
                <w:szCs w:val="24"/>
              </w:rPr>
              <w:t>(10</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890A7F">
            <w:pPr>
              <w:numPr>
                <w:ilvl w:val="0"/>
                <w:numId w:val="892"/>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衛生局自行查獲現場聚眾、說明會違規廣告每案計</w:t>
            </w:r>
            <w:r w:rsidRPr="00543291">
              <w:rPr>
                <w:rFonts w:ascii="Times New Roman" w:eastAsia="標楷體" w:hAnsi="Times New Roman"/>
                <w:sz w:val="28"/>
                <w:szCs w:val="24"/>
              </w:rPr>
              <w:t>8</w:t>
            </w:r>
            <w:r w:rsidRPr="00543291">
              <w:rPr>
                <w:rFonts w:ascii="Times New Roman" w:eastAsia="標楷體" w:hAnsi="Times New Roman"/>
                <w:sz w:val="28"/>
                <w:szCs w:val="24"/>
              </w:rPr>
              <w:t>點；電臺違規廣告每案計</w:t>
            </w:r>
            <w:r w:rsidRPr="00543291">
              <w:rPr>
                <w:rFonts w:ascii="Times New Roman" w:eastAsia="標楷體" w:hAnsi="Times New Roman"/>
                <w:sz w:val="28"/>
                <w:szCs w:val="24"/>
              </w:rPr>
              <w:t>6</w:t>
            </w:r>
            <w:r w:rsidRPr="00543291">
              <w:rPr>
                <w:rFonts w:ascii="Times New Roman" w:eastAsia="標楷體" w:hAnsi="Times New Roman"/>
                <w:sz w:val="28"/>
                <w:szCs w:val="24"/>
              </w:rPr>
              <w:t>點；電視每案計</w:t>
            </w:r>
            <w:r w:rsidRPr="00543291">
              <w:rPr>
                <w:rFonts w:ascii="Times New Roman" w:eastAsia="標楷體" w:hAnsi="Times New Roman"/>
                <w:sz w:val="28"/>
                <w:szCs w:val="24"/>
              </w:rPr>
              <w:t>4</w:t>
            </w:r>
            <w:r w:rsidRPr="00543291">
              <w:rPr>
                <w:rFonts w:ascii="Times New Roman" w:eastAsia="標楷體" w:hAnsi="Times New Roman"/>
                <w:sz w:val="28"/>
                <w:szCs w:val="24"/>
              </w:rPr>
              <w:t>點；報章雜誌</w:t>
            </w:r>
            <w:r w:rsidRPr="00543291">
              <w:rPr>
                <w:rFonts w:ascii="Times New Roman" w:eastAsia="標楷體" w:hAnsi="Times New Roman"/>
                <w:kern w:val="0"/>
                <w:sz w:val="28"/>
                <w:szCs w:val="24"/>
              </w:rPr>
              <w:t>(</w:t>
            </w:r>
            <w:r w:rsidRPr="00543291">
              <w:rPr>
                <w:rFonts w:ascii="Times New Roman" w:eastAsia="標楷體" w:hAnsi="Times New Roman"/>
                <w:sz w:val="28"/>
                <w:szCs w:val="24"/>
              </w:rPr>
              <w:t>中醫藥司已納入監控標的之報章雜誌不列入計分</w:t>
            </w:r>
            <w:r w:rsidRPr="00543291">
              <w:rPr>
                <w:rFonts w:ascii="Times New Roman" w:eastAsia="標楷體" w:hAnsi="Times New Roman"/>
                <w:kern w:val="0"/>
                <w:sz w:val="28"/>
                <w:szCs w:val="24"/>
              </w:rPr>
              <w:t>)</w:t>
            </w:r>
            <w:r w:rsidRPr="00543291">
              <w:rPr>
                <w:rFonts w:ascii="Times New Roman" w:eastAsia="標楷體" w:hAnsi="Times New Roman"/>
                <w:sz w:val="28"/>
                <w:szCs w:val="24"/>
              </w:rPr>
              <w:t>、傳單、看板等違規廣告每案計</w:t>
            </w:r>
            <w:r w:rsidRPr="00543291">
              <w:rPr>
                <w:rFonts w:ascii="Times New Roman" w:eastAsia="標楷體" w:hAnsi="Times New Roman"/>
                <w:sz w:val="28"/>
                <w:szCs w:val="24"/>
              </w:rPr>
              <w:t>2</w:t>
            </w:r>
            <w:r w:rsidRPr="00543291">
              <w:rPr>
                <w:rFonts w:ascii="Times New Roman" w:eastAsia="標楷體" w:hAnsi="Times New Roman"/>
                <w:sz w:val="28"/>
                <w:szCs w:val="24"/>
              </w:rPr>
              <w:t>點，查獲網路之違規廣告每案計</w:t>
            </w:r>
            <w:r w:rsidRPr="00543291">
              <w:rPr>
                <w:rFonts w:ascii="Times New Roman" w:eastAsia="標楷體" w:hAnsi="Times New Roman"/>
                <w:sz w:val="28"/>
                <w:szCs w:val="24"/>
              </w:rPr>
              <w:t>1</w:t>
            </w:r>
            <w:r w:rsidRPr="00543291">
              <w:rPr>
                <w:rFonts w:ascii="Times New Roman" w:eastAsia="標楷體" w:hAnsi="Times New Roman"/>
                <w:sz w:val="28"/>
                <w:szCs w:val="24"/>
              </w:rPr>
              <w:t>點。</w:t>
            </w:r>
          </w:p>
          <w:p w:rsidR="005B515F" w:rsidRPr="00543291" w:rsidRDefault="005B515F" w:rsidP="00890A7F">
            <w:pPr>
              <w:numPr>
                <w:ilvl w:val="0"/>
                <w:numId w:val="892"/>
              </w:numPr>
              <w:spacing w:line="360" w:lineRule="exact"/>
              <w:ind w:leftChars="50" w:left="602" w:hanging="482"/>
              <w:jc w:val="both"/>
              <w:rPr>
                <w:rFonts w:ascii="Times New Roman" w:eastAsia="標楷體" w:hAnsi="Times New Roman"/>
                <w:sz w:val="28"/>
                <w:szCs w:val="24"/>
              </w:rPr>
            </w:pPr>
            <w:r w:rsidRPr="00543291">
              <w:rPr>
                <w:rFonts w:ascii="Times New Roman" w:eastAsia="標楷體" w:hAnsi="Times New Roman"/>
                <w:sz w:val="28"/>
                <w:szCs w:val="24"/>
              </w:rPr>
              <w:t>衛生局處分薦證代言人，每案計</w:t>
            </w:r>
            <w:r w:rsidRPr="00543291">
              <w:rPr>
                <w:rFonts w:ascii="Times New Roman" w:eastAsia="標楷體" w:hAnsi="Times New Roman"/>
                <w:sz w:val="28"/>
                <w:szCs w:val="24"/>
              </w:rPr>
              <w:t>20</w:t>
            </w:r>
            <w:r w:rsidRPr="00543291">
              <w:rPr>
                <w:rFonts w:ascii="Times New Roman" w:eastAsia="標楷體" w:hAnsi="Times New Roman"/>
                <w:sz w:val="28"/>
                <w:szCs w:val="24"/>
              </w:rPr>
              <w:t>點；傳播媒體，每案計</w:t>
            </w:r>
            <w:r w:rsidRPr="00543291">
              <w:rPr>
                <w:rFonts w:ascii="Times New Roman" w:eastAsia="標楷體" w:hAnsi="Times New Roman"/>
                <w:sz w:val="28"/>
                <w:szCs w:val="24"/>
              </w:rPr>
              <w:t>10</w:t>
            </w:r>
            <w:r w:rsidRPr="00543291">
              <w:rPr>
                <w:rFonts w:ascii="Times New Roman" w:eastAsia="標楷體" w:hAnsi="Times New Roman"/>
                <w:sz w:val="28"/>
                <w:szCs w:val="24"/>
              </w:rPr>
              <w:t>點；違規廣告託播業者，每案計</w:t>
            </w:r>
            <w:r w:rsidRPr="00543291">
              <w:rPr>
                <w:rFonts w:ascii="Times New Roman" w:eastAsia="標楷體" w:hAnsi="Times New Roman"/>
                <w:sz w:val="28"/>
                <w:szCs w:val="24"/>
              </w:rPr>
              <w:t>5</w:t>
            </w:r>
            <w:r w:rsidRPr="00543291">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5B515F" w:rsidRPr="00543291" w:rsidTr="005B515F">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1-150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2</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151-300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301-500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7</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501-700</w:t>
                  </w:r>
                  <w:r w:rsidRPr="00543291">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9</w:t>
                  </w:r>
                </w:p>
              </w:tc>
            </w:tr>
            <w:tr w:rsidR="005B515F" w:rsidRPr="00543291" w:rsidTr="005B515F">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vertAlign w:val="subscript"/>
                    </w:rPr>
                  </w:pPr>
                  <w:r w:rsidRPr="00543291">
                    <w:rPr>
                      <w:rFonts w:ascii="Times New Roman" w:eastAsia="標楷體" w:hAnsi="Times New Roman"/>
                    </w:rPr>
                    <w:t>701</w:t>
                  </w:r>
                  <w:r w:rsidRPr="00543291">
                    <w:rPr>
                      <w:rFonts w:ascii="Times New Roman" w:eastAsia="標楷體" w:hAnsi="Times New Roman"/>
                    </w:rPr>
                    <w:t>點以上</w:t>
                  </w:r>
                </w:p>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szCs w:val="24"/>
                    </w:rPr>
                    <w:t>處分或檢具相關資料移送涉及違規之薦證代言人至少</w:t>
                  </w:r>
                  <w:r w:rsidRPr="00543291">
                    <w:rPr>
                      <w:rFonts w:ascii="Times New Roman" w:eastAsia="標楷體" w:hAnsi="Times New Roman"/>
                      <w:szCs w:val="24"/>
                    </w:rPr>
                    <w:t>1</w:t>
                  </w:r>
                  <w:r w:rsidRPr="00543291">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10</w:t>
                  </w:r>
                </w:p>
              </w:tc>
            </w:tr>
          </w:tbl>
          <w:p w:rsidR="005B515F" w:rsidRPr="00543291" w:rsidRDefault="005B515F" w:rsidP="005B515F">
            <w:pPr>
              <w:spacing w:line="360" w:lineRule="exact"/>
              <w:ind w:leftChars="17" w:left="607" w:hangingChars="202" w:hanging="566"/>
              <w:jc w:val="both"/>
              <w:rPr>
                <w:rFonts w:ascii="Times New Roman" w:eastAsia="標楷體" w:hAnsi="Times New Roman"/>
                <w:bCs/>
                <w:sz w:val="28"/>
              </w:rPr>
            </w:pPr>
            <w:r w:rsidRPr="00543291">
              <w:rPr>
                <w:rFonts w:ascii="Times New Roman" w:eastAsia="標楷體" w:hAnsi="Times New Roman"/>
                <w:bCs/>
                <w:sz w:val="28"/>
              </w:rPr>
              <w:t>(</w:t>
            </w:r>
            <w:r w:rsidRPr="00543291">
              <w:rPr>
                <w:rFonts w:ascii="Times New Roman" w:eastAsia="標楷體" w:hAnsi="Times New Roman"/>
                <w:bCs/>
                <w:sz w:val="28"/>
              </w:rPr>
              <w:t>三</w:t>
            </w:r>
            <w:r w:rsidRPr="00543291">
              <w:rPr>
                <w:rFonts w:ascii="Times New Roman" w:eastAsia="標楷體" w:hAnsi="Times New Roman"/>
                <w:bCs/>
                <w:sz w:val="28"/>
              </w:rPr>
              <w:t>)</w:t>
            </w:r>
            <w:r w:rsidRPr="00543291">
              <w:rPr>
                <w:rFonts w:ascii="Times New Roman" w:eastAsia="標楷體" w:hAnsi="Times New Roman"/>
                <w:bCs/>
                <w:sz w:val="28"/>
              </w:rPr>
              <w:t>經發現登錄在案而已辦結案件，未於「</w:t>
            </w:r>
            <w:r w:rsidRPr="00543291">
              <w:rPr>
                <w:rFonts w:ascii="Times New Roman" w:eastAsia="標楷體" w:hAnsi="Times New Roman"/>
                <w:bCs/>
                <w:sz w:val="28"/>
              </w:rPr>
              <w:t>FDA</w:t>
            </w:r>
            <w:r w:rsidRPr="00543291">
              <w:rPr>
                <w:rFonts w:ascii="Times New Roman" w:eastAsia="標楷體" w:hAnsi="Times New Roman"/>
                <w:bCs/>
                <w:sz w:val="28"/>
              </w:rPr>
              <w:t>違規食品藥物化粧品廣告作業管理系統」登錄結案結果，每件扣</w:t>
            </w:r>
            <w:r w:rsidRPr="00543291">
              <w:rPr>
                <w:rFonts w:ascii="Times New Roman" w:eastAsia="標楷體" w:hAnsi="Times New Roman"/>
                <w:bCs/>
                <w:sz w:val="28"/>
              </w:rPr>
              <w:t>0.1</w:t>
            </w:r>
            <w:r w:rsidRPr="00543291">
              <w:rPr>
                <w:rFonts w:ascii="Times New Roman" w:eastAsia="標楷體" w:hAnsi="Times New Roman"/>
                <w:bCs/>
                <w:sz w:val="28"/>
              </w:rPr>
              <w:t>分，最多扣</w:t>
            </w:r>
            <w:r w:rsidRPr="00543291">
              <w:rPr>
                <w:rFonts w:ascii="Times New Roman" w:eastAsia="標楷體" w:hAnsi="Times New Roman"/>
                <w:bCs/>
                <w:sz w:val="28"/>
              </w:rPr>
              <w:t>1</w:t>
            </w:r>
            <w:r w:rsidRPr="00543291">
              <w:rPr>
                <w:rFonts w:ascii="Times New Roman" w:eastAsia="標楷體" w:hAnsi="Times New Roman"/>
                <w:bCs/>
                <w:sz w:val="28"/>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bCs/>
                <w:sz w:val="28"/>
              </w:rPr>
              <w:t>二、加強違規廣告議題之宣導及成果</w:t>
            </w:r>
            <w:r w:rsidRPr="00543291">
              <w:rPr>
                <w:rFonts w:ascii="Times New Roman" w:eastAsia="標楷體" w:hAnsi="Times New Roman"/>
                <w:bCs/>
                <w:sz w:val="28"/>
              </w:rPr>
              <w:t>(</w:t>
            </w:r>
            <w:r w:rsidRPr="00543291">
              <w:rPr>
                <w:rFonts w:ascii="Times New Roman" w:eastAsia="標楷體" w:hAnsi="Times New Roman"/>
                <w:bCs/>
                <w:sz w:val="28"/>
              </w:rPr>
              <w:t>上限</w:t>
            </w:r>
            <w:r w:rsidRPr="00543291">
              <w:rPr>
                <w:rFonts w:ascii="Times New Roman" w:eastAsia="標楷體" w:hAnsi="Times New Roman"/>
                <w:bCs/>
                <w:sz w:val="28"/>
              </w:rPr>
              <w:t>2</w:t>
            </w:r>
            <w:r w:rsidRPr="00543291">
              <w:rPr>
                <w:rFonts w:ascii="Times New Roman" w:eastAsia="標楷體" w:hAnsi="Times New Roman"/>
                <w:bCs/>
                <w:sz w:val="28"/>
              </w:rPr>
              <w:t>分</w:t>
            </w:r>
            <w:r w:rsidRPr="00543291">
              <w:rPr>
                <w:rFonts w:ascii="Times New Roman" w:eastAsia="標楷體" w:hAnsi="Times New Roman"/>
                <w:bCs/>
                <w:sz w:val="28"/>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針對所轄之食品違規廣告議題，發布新聞稿、宣導圖文或電子報每則</w:t>
            </w:r>
            <w:r w:rsidRPr="00543291">
              <w:rPr>
                <w:rFonts w:ascii="Times New Roman" w:eastAsia="標楷體" w:hAnsi="Times New Roman"/>
                <w:sz w:val="28"/>
                <w:szCs w:val="24"/>
              </w:rPr>
              <w:t>0.2</w:t>
            </w:r>
            <w:r w:rsidRPr="00543291">
              <w:rPr>
                <w:rFonts w:ascii="Times New Roman" w:eastAsia="標楷體" w:hAnsi="Times New Roman"/>
                <w:sz w:val="28"/>
                <w:szCs w:val="24"/>
              </w:rPr>
              <w:t>分，官網公布每季查處成果每則</w:t>
            </w:r>
            <w:r w:rsidRPr="00543291">
              <w:rPr>
                <w:rFonts w:ascii="Times New Roman" w:eastAsia="標楷體" w:hAnsi="Times New Roman"/>
                <w:sz w:val="28"/>
                <w:szCs w:val="24"/>
              </w:rPr>
              <w:t>0.3</w:t>
            </w:r>
            <w:r w:rsidRPr="00543291">
              <w:rPr>
                <w:rFonts w:ascii="Times New Roman" w:eastAsia="標楷體" w:hAnsi="Times New Roman"/>
                <w:sz w:val="28"/>
                <w:szCs w:val="24"/>
              </w:rPr>
              <w:t>分，</w:t>
            </w:r>
            <w:r w:rsidRPr="00543291">
              <w:rPr>
                <w:rFonts w:ascii="Times New Roman" w:eastAsia="標楷體" w:hAnsi="Times New Roman" w:hint="eastAsia"/>
                <w:sz w:val="28"/>
                <w:szCs w:val="24"/>
              </w:rPr>
              <w:t>召開</w:t>
            </w:r>
            <w:r w:rsidRPr="00543291">
              <w:rPr>
                <w:rFonts w:ascii="Times New Roman" w:eastAsia="標楷體" w:hAnsi="Times New Roman"/>
                <w:sz w:val="28"/>
                <w:szCs w:val="24"/>
              </w:rPr>
              <w:t>記者會、業者或民眾宣導活動每場</w:t>
            </w:r>
            <w:r w:rsidRPr="00543291">
              <w:rPr>
                <w:rFonts w:ascii="Times New Roman" w:eastAsia="標楷體" w:hAnsi="Times New Roman"/>
                <w:sz w:val="28"/>
                <w:szCs w:val="24"/>
              </w:rPr>
              <w:t>0.4</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三、食安法第</w:t>
            </w:r>
            <w:r w:rsidRPr="00543291">
              <w:rPr>
                <w:rFonts w:ascii="Times New Roman" w:eastAsia="標楷體" w:hAnsi="Times New Roman"/>
                <w:sz w:val="28"/>
                <w:szCs w:val="24"/>
              </w:rPr>
              <w:t>45</w:t>
            </w:r>
            <w:r w:rsidRPr="00543291">
              <w:rPr>
                <w:rFonts w:ascii="Times New Roman" w:eastAsia="標楷體" w:hAnsi="Times New Roman"/>
                <w:sz w:val="28"/>
                <w:szCs w:val="24"/>
              </w:rPr>
              <w:t>條處理原則執行比率</w:t>
            </w:r>
            <w:r w:rsidRPr="00543291">
              <w:rPr>
                <w:rFonts w:ascii="Times New Roman" w:eastAsia="標楷體" w:hAnsi="Times New Roman"/>
                <w:sz w:val="28"/>
                <w:szCs w:val="24"/>
              </w:rPr>
              <w:t>(2</w:t>
            </w:r>
            <w:r w:rsidRPr="00543291">
              <w:rPr>
                <w:rFonts w:ascii="Times New Roman" w:eastAsia="標楷體" w:hAnsi="Times New Roman"/>
                <w:sz w:val="28"/>
                <w:szCs w:val="24"/>
              </w:rPr>
              <w:t>分</w:t>
            </w:r>
            <w:r w:rsidRPr="00543291">
              <w:rPr>
                <w:rFonts w:ascii="Times New Roman" w:eastAsia="標楷體" w:hAnsi="Times New Roman"/>
                <w:sz w:val="28"/>
                <w:szCs w:val="24"/>
              </w:rPr>
              <w:t>)</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衛生局依「食品安全衛生管理法第四十五條規定廣告處理原則」裁處並於</w:t>
            </w:r>
            <w:r w:rsidRPr="00543291">
              <w:rPr>
                <w:rFonts w:ascii="Times New Roman" w:eastAsia="標楷體" w:hAnsi="Times New Roman"/>
                <w:sz w:val="28"/>
                <w:szCs w:val="24"/>
              </w:rPr>
              <w:t xml:space="preserve"> FDA</w:t>
            </w:r>
            <w:r w:rsidRPr="00543291">
              <w:rPr>
                <w:rFonts w:ascii="Times New Roman" w:eastAsia="標楷體" w:hAnsi="Times New Roman"/>
                <w:sz w:val="28"/>
                <w:szCs w:val="24"/>
              </w:rPr>
              <w:t>違規食品藥物化粧品廣告作業管理系統填報「</w:t>
            </w:r>
            <w:r w:rsidRPr="00543291">
              <w:rPr>
                <w:rFonts w:ascii="Times New Roman" w:eastAsia="標楷體" w:hAnsi="Times New Roman"/>
                <w:sz w:val="28"/>
              </w:rPr>
              <w:t>罰鍰額度計算方式</w:t>
            </w:r>
            <w:r w:rsidRPr="00543291">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70%</w:t>
                  </w:r>
                  <w:r w:rsidRPr="00543291">
                    <w:rPr>
                      <w:rFonts w:ascii="Times New Roman" w:eastAsia="標楷體" w:hAnsi="Times New Roman"/>
                      <w:szCs w:val="24"/>
                    </w:rPr>
                    <w:t>，＜</w:t>
                  </w:r>
                  <w:r w:rsidRPr="00543291">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70%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0.5</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Chars="13" w:left="454" w:hangingChars="151" w:hanging="423"/>
              <w:jc w:val="both"/>
              <w:rPr>
                <w:rFonts w:ascii="Times New Roman" w:eastAsia="標楷體" w:hAnsi="Times New Roman"/>
                <w:sz w:val="28"/>
                <w:szCs w:val="24"/>
              </w:rPr>
            </w:pPr>
            <w:r w:rsidRPr="00543291">
              <w:rPr>
                <w:rFonts w:ascii="Times New Roman" w:eastAsia="標楷體" w:hAnsi="Times New Roman"/>
                <w:bCs/>
                <w:sz w:val="28"/>
              </w:rPr>
              <w:t>四、【加分項目</w:t>
            </w:r>
            <w:r w:rsidRPr="00543291">
              <w:rPr>
                <w:rFonts w:ascii="Times New Roman" w:eastAsia="標楷體" w:hAnsi="Times New Roman"/>
                <w:bCs/>
                <w:sz w:val="28"/>
              </w:rPr>
              <w:t>1(1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】食安法第</w:t>
            </w:r>
            <w:r w:rsidRPr="00543291">
              <w:rPr>
                <w:rFonts w:ascii="Times New Roman" w:eastAsia="標楷體" w:hAnsi="Times New Roman"/>
                <w:bCs/>
                <w:sz w:val="28"/>
              </w:rPr>
              <w:t>45</w:t>
            </w:r>
            <w:r w:rsidRPr="00543291">
              <w:rPr>
                <w:rFonts w:ascii="Times New Roman" w:eastAsia="標楷體" w:hAnsi="Times New Roman"/>
                <w:bCs/>
                <w:sz w:val="28"/>
              </w:rPr>
              <w:t>條處理原則六</w:t>
            </w:r>
            <w:r w:rsidRPr="00543291">
              <w:rPr>
                <w:rFonts w:ascii="Times New Roman" w:eastAsia="標楷體" w:hAnsi="Times New Roman"/>
                <w:bCs/>
                <w:sz w:val="28"/>
              </w:rPr>
              <w:t>(</w:t>
            </w:r>
            <w:r w:rsidRPr="00543291">
              <w:rPr>
                <w:rFonts w:ascii="Times New Roman" w:eastAsia="標楷體" w:hAnsi="Times New Roman"/>
                <w:bCs/>
                <w:sz w:val="28"/>
              </w:rPr>
              <w:t>四</w:t>
            </w:r>
            <w:r w:rsidRPr="00543291">
              <w:rPr>
                <w:rFonts w:ascii="Times New Roman" w:eastAsia="標楷體" w:hAnsi="Times New Roman"/>
                <w:bCs/>
                <w:sz w:val="28"/>
              </w:rPr>
              <w:t>)</w:t>
            </w:r>
            <w:r w:rsidRPr="00543291">
              <w:rPr>
                <w:rFonts w:ascii="Times New Roman" w:eastAsia="標楷體" w:hAnsi="Times New Roman"/>
              </w:rPr>
              <w:t xml:space="preserve"> </w:t>
            </w:r>
            <w:r w:rsidRPr="00543291">
              <w:rPr>
                <w:rFonts w:ascii="Times New Roman" w:eastAsia="標楷體" w:hAnsi="Times New Roman"/>
                <w:bCs/>
                <w:sz w:val="28"/>
              </w:rPr>
              <w:t>銷售金額審酌比率</w:t>
            </w:r>
          </w:p>
          <w:p w:rsidR="005B515F" w:rsidRPr="00543291" w:rsidRDefault="005B515F" w:rsidP="005B515F">
            <w:pPr>
              <w:spacing w:line="360" w:lineRule="exact"/>
              <w:ind w:left="482"/>
              <w:jc w:val="both"/>
              <w:rPr>
                <w:rFonts w:ascii="Times New Roman" w:eastAsia="標楷體" w:hAnsi="Times New Roman"/>
                <w:sz w:val="28"/>
                <w:szCs w:val="24"/>
              </w:rPr>
            </w:pPr>
            <w:r w:rsidRPr="00543291">
              <w:rPr>
                <w:rFonts w:ascii="Times New Roman" w:eastAsia="標楷體" w:hAnsi="Times New Roman"/>
                <w:sz w:val="28"/>
                <w:szCs w:val="24"/>
              </w:rPr>
              <w:t>衛生局依「食品安全衛生管理法第四十五條規定廣告處理原則」第六點第四款調查及審酌違規廣告產品之銷售金額後裁處。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515F" w:rsidRPr="00543291" w:rsidTr="005B515F">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依規定辦理件數</w:t>
                  </w:r>
                  <w:r w:rsidRPr="00543291">
                    <w:rPr>
                      <w:rFonts w:ascii="Times New Roman" w:eastAsia="標楷體" w:hAnsi="Times New Roman"/>
                      <w:szCs w:val="24"/>
                    </w:rPr>
                    <w:t>/</w:t>
                  </w:r>
                  <w:r w:rsidRPr="00543291">
                    <w:rPr>
                      <w:rFonts w:ascii="Times New Roman" w:eastAsia="標楷體" w:hAnsi="Times New Roman"/>
                      <w:szCs w:val="24"/>
                    </w:rPr>
                    <w:t>應辦理件數</w:t>
                  </w:r>
                  <w:r w:rsidRPr="00543291">
                    <w:rPr>
                      <w:rFonts w:ascii="Times New Roman" w:eastAsia="標楷體" w:hAnsi="Times New Roman"/>
                      <w:szCs w:val="24"/>
                    </w:rPr>
                    <w:t>)x100%</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1</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50%</w:t>
                  </w:r>
                  <w:r w:rsidRPr="00543291">
                    <w:rPr>
                      <w:rFonts w:ascii="Times New Roman" w:eastAsia="標楷體" w:hAnsi="Times New Roman"/>
                      <w:szCs w:val="24"/>
                    </w:rPr>
                    <w:t>，＜</w:t>
                  </w:r>
                  <w:r w:rsidRPr="00543291">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0.8</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40%</w:t>
                  </w:r>
                  <w:r w:rsidRPr="00543291">
                    <w:rPr>
                      <w:rFonts w:ascii="Times New Roman" w:eastAsia="標楷體" w:hAnsi="Times New Roman"/>
                      <w:szCs w:val="24"/>
                    </w:rPr>
                    <w:t>，＜</w:t>
                  </w:r>
                  <w:r w:rsidRPr="00543291">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0.6</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30%</w:t>
                  </w:r>
                  <w:r w:rsidRPr="00543291">
                    <w:rPr>
                      <w:rFonts w:ascii="Times New Roman" w:eastAsia="標楷體" w:hAnsi="Times New Roman"/>
                      <w:szCs w:val="24"/>
                    </w:rPr>
                    <w:t>，＜</w:t>
                  </w:r>
                  <w:r w:rsidRPr="00543291">
                    <w:rPr>
                      <w:rFonts w:ascii="Times New Roman" w:eastAsia="標楷體" w:hAnsi="Times New Roman"/>
                      <w:szCs w:val="24"/>
                    </w:rPr>
                    <w:t>40%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0.4</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新細明體" w:hAnsi="新細明體" w:cs="新細明體" w:hint="eastAsia"/>
                      <w:szCs w:val="24"/>
                    </w:rPr>
                    <w:t>≧</w:t>
                  </w:r>
                  <w:r w:rsidRPr="00543291">
                    <w:rPr>
                      <w:rFonts w:ascii="Times New Roman" w:eastAsia="標楷體" w:hAnsi="Times New Roman"/>
                      <w:szCs w:val="24"/>
                    </w:rPr>
                    <w:t>20%</w:t>
                  </w:r>
                  <w:r w:rsidRPr="00543291">
                    <w:rPr>
                      <w:rFonts w:ascii="Times New Roman" w:eastAsia="標楷體" w:hAnsi="Times New Roman"/>
                      <w:szCs w:val="24"/>
                    </w:rPr>
                    <w:t>，＜</w:t>
                  </w:r>
                  <w:r w:rsidRPr="00543291">
                    <w:rPr>
                      <w:rFonts w:ascii="Times New Roman" w:eastAsia="標楷體" w:hAnsi="Times New Roman"/>
                      <w:szCs w:val="24"/>
                    </w:rPr>
                    <w:t>30%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0.2</w:t>
                  </w:r>
                  <w:r w:rsidRPr="00543291">
                    <w:rPr>
                      <w:rFonts w:ascii="Times New Roman" w:eastAsia="標楷體" w:hAnsi="Times New Roman"/>
                      <w:szCs w:val="24"/>
                    </w:rPr>
                    <w:t>分</w:t>
                  </w:r>
                </w:p>
              </w:tc>
            </w:tr>
            <w:tr w:rsidR="005B515F" w:rsidRPr="00543291" w:rsidTr="005B515F">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napToGrid w:val="0"/>
                    <w:spacing w:line="360" w:lineRule="exact"/>
                    <w:jc w:val="center"/>
                    <w:rPr>
                      <w:rFonts w:ascii="Times New Roman" w:eastAsia="標楷體" w:hAnsi="Times New Roman"/>
                      <w:szCs w:val="24"/>
                    </w:rPr>
                  </w:pPr>
                  <w:r w:rsidRPr="00543291">
                    <w:rPr>
                      <w:rFonts w:ascii="Times New Roman" w:eastAsia="標楷體" w:hAnsi="Times New Roman"/>
                      <w:szCs w:val="24"/>
                    </w:rPr>
                    <w:t>＜</w:t>
                  </w:r>
                  <w:r w:rsidRPr="00543291">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Cs w:val="24"/>
                    </w:rPr>
                  </w:pPr>
                  <w:r w:rsidRPr="00543291">
                    <w:rPr>
                      <w:rFonts w:ascii="Times New Roman" w:eastAsia="標楷體" w:hAnsi="Times New Roman"/>
                      <w:szCs w:val="24"/>
                    </w:rPr>
                    <w:t>0</w:t>
                  </w:r>
                  <w:r w:rsidRPr="00543291">
                    <w:rPr>
                      <w:rFonts w:ascii="Times New Roman" w:eastAsia="標楷體" w:hAnsi="Times New Roman"/>
                      <w:szCs w:val="24"/>
                    </w:rPr>
                    <w:t>分</w:t>
                  </w:r>
                </w:p>
              </w:tc>
            </w:tr>
          </w:tbl>
          <w:p w:rsidR="005B515F" w:rsidRPr="00543291" w:rsidRDefault="005B515F" w:rsidP="005B515F">
            <w:pPr>
              <w:spacing w:line="360" w:lineRule="exact"/>
              <w:ind w:left="454" w:hangingChars="162" w:hanging="454"/>
              <w:jc w:val="both"/>
              <w:rPr>
                <w:rFonts w:ascii="Times New Roman" w:eastAsia="標楷體" w:hAnsi="Times New Roman"/>
                <w:sz w:val="28"/>
                <w:szCs w:val="24"/>
              </w:rPr>
            </w:pPr>
            <w:r w:rsidRPr="00543291">
              <w:rPr>
                <w:rFonts w:ascii="Times New Roman" w:eastAsia="標楷體" w:hAnsi="Times New Roman"/>
                <w:bCs/>
                <w:sz w:val="28"/>
              </w:rPr>
              <w:t>五、【加分項目</w:t>
            </w:r>
            <w:r w:rsidRPr="00543291">
              <w:rPr>
                <w:rFonts w:ascii="Times New Roman" w:eastAsia="標楷體" w:hAnsi="Times New Roman"/>
                <w:bCs/>
                <w:sz w:val="28"/>
              </w:rPr>
              <w:t>2(1</w:t>
            </w:r>
            <w:r w:rsidRPr="00543291">
              <w:rPr>
                <w:rFonts w:ascii="Times New Roman" w:eastAsia="標楷體" w:hAnsi="Times New Roman"/>
                <w:bCs/>
                <w:sz w:val="28"/>
              </w:rPr>
              <w:t>分</w:t>
            </w:r>
            <w:r w:rsidRPr="00543291">
              <w:rPr>
                <w:rFonts w:ascii="Times New Roman" w:eastAsia="標楷體" w:hAnsi="Times New Roman"/>
                <w:bCs/>
                <w:sz w:val="28"/>
              </w:rPr>
              <w:t>)</w:t>
            </w:r>
            <w:r w:rsidRPr="00543291">
              <w:rPr>
                <w:rFonts w:ascii="Times New Roman" w:eastAsia="標楷體" w:hAnsi="Times New Roman"/>
                <w:bCs/>
                <w:sz w:val="28"/>
              </w:rPr>
              <w:t>】依食安法第</w:t>
            </w:r>
            <w:r w:rsidRPr="00543291">
              <w:rPr>
                <w:rFonts w:ascii="Times New Roman" w:eastAsia="標楷體" w:hAnsi="Times New Roman"/>
                <w:bCs/>
                <w:sz w:val="28"/>
              </w:rPr>
              <w:t>45</w:t>
            </w:r>
            <w:r w:rsidRPr="00543291">
              <w:rPr>
                <w:rFonts w:ascii="Times New Roman" w:eastAsia="標楷體" w:hAnsi="Times New Roman"/>
                <w:bCs/>
                <w:sz w:val="28"/>
              </w:rPr>
              <w:t>條裁處再次違反者歇停業件數</w:t>
            </w:r>
          </w:p>
          <w:p w:rsidR="005B515F" w:rsidRPr="00543291" w:rsidRDefault="005B515F" w:rsidP="005B515F">
            <w:pPr>
              <w:spacing w:line="360" w:lineRule="exact"/>
              <w:ind w:leftChars="189" w:left="454"/>
              <w:jc w:val="both"/>
              <w:rPr>
                <w:rFonts w:ascii="Times New Roman" w:eastAsia="標楷體" w:hAnsi="Times New Roman"/>
                <w:kern w:val="0"/>
                <w:sz w:val="28"/>
                <w:szCs w:val="24"/>
              </w:rPr>
            </w:pPr>
            <w:r w:rsidRPr="00543291">
              <w:rPr>
                <w:rFonts w:ascii="Times New Roman" w:eastAsia="標楷體" w:hAnsi="Times New Roman"/>
                <w:sz w:val="28"/>
                <w:szCs w:val="24"/>
              </w:rPr>
              <w:t>針對所轄再次違反食安法第</w:t>
            </w:r>
            <w:r w:rsidRPr="00543291">
              <w:rPr>
                <w:rFonts w:ascii="Times New Roman" w:eastAsia="標楷體" w:hAnsi="Times New Roman"/>
                <w:sz w:val="28"/>
                <w:szCs w:val="24"/>
              </w:rPr>
              <w:t>28</w:t>
            </w:r>
            <w:r w:rsidRPr="00543291">
              <w:rPr>
                <w:rFonts w:ascii="Times New Roman" w:eastAsia="標楷體" w:hAnsi="Times New Roman"/>
                <w:sz w:val="28"/>
                <w:szCs w:val="24"/>
              </w:rPr>
              <w:t>條第</w:t>
            </w:r>
            <w:r w:rsidRPr="00543291">
              <w:rPr>
                <w:rFonts w:ascii="Times New Roman" w:eastAsia="標楷體" w:hAnsi="Times New Roman"/>
                <w:sz w:val="28"/>
                <w:szCs w:val="24"/>
              </w:rPr>
              <w:t>1</w:t>
            </w:r>
            <w:r w:rsidRPr="00543291">
              <w:rPr>
                <w:rFonts w:ascii="Times New Roman" w:eastAsia="標楷體" w:hAnsi="Times New Roman"/>
                <w:sz w:val="28"/>
                <w:szCs w:val="24"/>
              </w:rPr>
              <w:t>項或第</w:t>
            </w:r>
            <w:r w:rsidRPr="00543291">
              <w:rPr>
                <w:rFonts w:ascii="Times New Roman" w:eastAsia="標楷體" w:hAnsi="Times New Roman"/>
                <w:sz w:val="28"/>
                <w:szCs w:val="24"/>
              </w:rPr>
              <w:t>2</w:t>
            </w:r>
            <w:r w:rsidRPr="00543291">
              <w:rPr>
                <w:rFonts w:ascii="Times New Roman" w:eastAsia="標楷體" w:hAnsi="Times New Roman"/>
                <w:sz w:val="28"/>
                <w:szCs w:val="24"/>
              </w:rPr>
              <w:t>項之業者，命其歇業或停業一定期間，每件</w:t>
            </w:r>
            <w:r w:rsidRPr="00543291">
              <w:rPr>
                <w:rFonts w:ascii="Times New Roman" w:eastAsia="標楷體" w:hAnsi="Times New Roman"/>
                <w:sz w:val="28"/>
                <w:szCs w:val="24"/>
              </w:rPr>
              <w:t>1</w:t>
            </w:r>
            <w:r w:rsidRPr="00543291">
              <w:rPr>
                <w:rFonts w:ascii="Times New Roman" w:eastAsia="標楷體" w:hAnsi="Times New Roman"/>
                <w:sz w:val="28"/>
                <w:szCs w:val="24"/>
              </w:rPr>
              <w:t>分。</w:t>
            </w:r>
          </w:p>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kern w:val="0"/>
                <w:sz w:val="28"/>
                <w:szCs w:val="24"/>
              </w:rPr>
              <w:t>備註：總分以不得超過本項指標</w:t>
            </w:r>
            <w:r w:rsidRPr="00543291">
              <w:rPr>
                <w:rFonts w:ascii="Times New Roman" w:eastAsia="標楷體" w:hAnsi="Times New Roman"/>
                <w:kern w:val="0"/>
                <w:sz w:val="28"/>
                <w:szCs w:val="24"/>
              </w:rPr>
              <w:t>14</w:t>
            </w:r>
            <w:r w:rsidRPr="00543291">
              <w:rPr>
                <w:rFonts w:ascii="Times New Roman" w:eastAsia="標楷體" w:hAnsi="Times New Roman"/>
                <w:kern w:val="0"/>
                <w:sz w:val="28"/>
                <w:szCs w:val="24"/>
              </w:rPr>
              <w:t>分為限。</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kern w:val="0"/>
                <w:sz w:val="28"/>
                <w:szCs w:val="24"/>
              </w:rPr>
            </w:pPr>
            <w:r w:rsidRPr="00543291">
              <w:rPr>
                <w:rFonts w:ascii="Times New Roman" w:eastAsia="標楷體" w:hAnsi="Times New Roman"/>
                <w:sz w:val="28"/>
                <w:szCs w:val="24"/>
              </w:rPr>
              <w:t>FDA</w:t>
            </w:r>
            <w:r w:rsidRPr="00543291">
              <w:rPr>
                <w:rFonts w:ascii="Times New Roman" w:eastAsia="標楷體" w:hAnsi="Times New Roman"/>
                <w:sz w:val="28"/>
                <w:szCs w:val="24"/>
              </w:rPr>
              <w:t>違規食品藥物化粧品廣告作業管理系統</w:t>
            </w:r>
            <w:r w:rsidRPr="00543291">
              <w:rPr>
                <w:rFonts w:ascii="Times New Roman" w:eastAsia="標楷體" w:hAnsi="Times New Roman"/>
                <w:kern w:val="0"/>
                <w:sz w:val="28"/>
                <w:szCs w:val="24"/>
              </w:rPr>
              <w:t>(</w:t>
            </w:r>
            <w:r w:rsidRPr="00543291">
              <w:rPr>
                <w:rFonts w:ascii="Times New Roman" w:eastAsia="標楷體" w:hAnsi="Times New Roman"/>
                <w:kern w:val="0"/>
                <w:sz w:val="28"/>
                <w:szCs w:val="24"/>
              </w:rPr>
              <w:t>非加分項目由</w:t>
            </w:r>
            <w:r w:rsidRPr="00543291">
              <w:rPr>
                <w:rFonts w:ascii="Times New Roman" w:eastAsia="標楷體" w:hAnsi="Times New Roman"/>
                <w:sz w:val="28"/>
                <w:szCs w:val="24"/>
              </w:rPr>
              <w:t>資訊系統產生</w:t>
            </w:r>
            <w:r w:rsidRPr="00543291">
              <w:rPr>
                <w:rFonts w:ascii="Times New Roman" w:eastAsia="標楷體" w:hAnsi="Times New Roman"/>
                <w:kern w:val="0"/>
                <w:sz w:val="28"/>
                <w:szCs w:val="24"/>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強化檢驗資源及品質</w:t>
      </w:r>
      <w:r w:rsidRPr="00543291">
        <w:rPr>
          <w:rFonts w:ascii="Times New Roman" w:eastAsia="標楷體" w:hAnsi="Times New Roman"/>
          <w:b/>
          <w:sz w:val="32"/>
          <w:szCs w:val="28"/>
        </w:rPr>
        <w:t>(19</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890A7F">
      <w:pPr>
        <w:pStyle w:val="aff0"/>
        <w:widowControl/>
        <w:numPr>
          <w:ilvl w:val="0"/>
          <w:numId w:val="916"/>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強化及有效運用地方檢驗資源</w:t>
      </w:r>
      <w:r w:rsidRPr="00543291">
        <w:rPr>
          <w:rFonts w:ascii="Times New Roman" w:eastAsia="標楷體" w:hAnsi="Times New Roman"/>
          <w:sz w:val="32"/>
          <w:szCs w:val="28"/>
        </w:rPr>
        <w:t>(7</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jc w:val="right"/>
        <w:rPr>
          <w:rFonts w:ascii="Times New Roman" w:eastAsia="標楷體" w:hAnsi="Times New Roman"/>
          <w:sz w:val="32"/>
          <w:szCs w:val="28"/>
        </w:rPr>
      </w:pPr>
      <w:r w:rsidRPr="00543291">
        <w:rPr>
          <w:rFonts w:ascii="Times New Roman" w:eastAsia="標楷體" w:hAnsi="Times New Roman"/>
          <w:sz w:val="28"/>
          <w:szCs w:val="28"/>
        </w:rPr>
        <w:t>洽詢窗口：【監管組】</w:t>
      </w:r>
      <w:r w:rsidRPr="00543291">
        <w:rPr>
          <w:rFonts w:ascii="Times New Roman" w:eastAsia="標楷體" w:hAnsi="Times New Roman"/>
          <w:kern w:val="0"/>
          <w:sz w:val="28"/>
          <w:szCs w:val="28"/>
        </w:rPr>
        <w:t>李逸華</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張維芬</w:t>
      </w:r>
      <w:r w:rsidRPr="00543291">
        <w:rPr>
          <w:rFonts w:ascii="Times New Roman" w:eastAsia="標楷體" w:hAnsi="Times New Roman"/>
          <w:kern w:val="0"/>
          <w:sz w:val="28"/>
          <w:szCs w:val="28"/>
        </w:rPr>
        <w:t>02-2787-7170/02-2787-7125</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聯合分工及自行檢驗之成效</w:t>
            </w:r>
          </w:p>
        </w:tc>
        <w:tc>
          <w:tcPr>
            <w:tcW w:w="6378" w:type="dxa"/>
            <w:shd w:val="clear" w:color="auto" w:fill="auto"/>
          </w:tcPr>
          <w:p w:rsidR="005B515F" w:rsidRPr="00543291" w:rsidRDefault="005B515F" w:rsidP="00890A7F">
            <w:pPr>
              <w:pStyle w:val="aff0"/>
              <w:numPr>
                <w:ilvl w:val="1"/>
                <w:numId w:val="923"/>
              </w:numPr>
              <w:snapToGrid w:val="0"/>
              <w:spacing w:afterLines="25" w:after="90" w:line="360" w:lineRule="exact"/>
              <w:ind w:leftChars="0" w:left="601" w:hanging="601"/>
              <w:jc w:val="both"/>
              <w:rPr>
                <w:rFonts w:ascii="Times New Roman" w:eastAsia="標楷體" w:hAnsi="Times New Roman"/>
                <w:sz w:val="28"/>
              </w:rPr>
            </w:pPr>
            <w:r w:rsidRPr="00543291">
              <w:rPr>
                <w:rFonts w:ascii="Times New Roman" w:eastAsia="標楷體" w:hAnsi="Times New Roman"/>
                <w:sz w:val="28"/>
              </w:rPr>
              <w:t>聯合分工及自行檢驗之年度成果評比，依名次計分</w:t>
            </w:r>
            <w:r w:rsidRPr="00543291">
              <w:rPr>
                <w:rFonts w:ascii="Times New Roman" w:eastAsia="標楷體" w:hAnsi="Times New Roman"/>
                <w:sz w:val="28"/>
              </w:rPr>
              <w:t>(7</w:t>
            </w:r>
            <w:r w:rsidRPr="00543291">
              <w:rPr>
                <w:rFonts w:ascii="Times New Roman" w:eastAsia="標楷體" w:hAnsi="Times New Roman"/>
                <w:sz w:val="28"/>
              </w:rPr>
              <w:t>分</w:t>
            </w:r>
            <w:r w:rsidRPr="00543291">
              <w:rPr>
                <w:rFonts w:ascii="Times New Roman" w:eastAsia="標楷體" w:hAnsi="Times New Roman"/>
                <w:sz w:val="28"/>
              </w:rPr>
              <w:t>)</w:t>
            </w:r>
          </w:p>
          <w:tbl>
            <w:tblPr>
              <w:tblStyle w:val="420"/>
              <w:tblW w:w="0" w:type="auto"/>
              <w:tblLayout w:type="fixed"/>
              <w:tblLook w:val="04A0" w:firstRow="1" w:lastRow="0" w:firstColumn="1" w:lastColumn="0" w:noHBand="0" w:noVBand="1"/>
            </w:tblPr>
            <w:tblGrid>
              <w:gridCol w:w="1440"/>
              <w:gridCol w:w="1134"/>
              <w:gridCol w:w="1134"/>
              <w:gridCol w:w="1276"/>
              <w:gridCol w:w="1134"/>
            </w:tblGrid>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排名</w:t>
                  </w:r>
                  <w:r w:rsidRPr="00543291">
                    <w:rPr>
                      <w:rFonts w:ascii="Times New Roman" w:eastAsia="標楷體" w:hAnsi="Times New Roman"/>
                      <w:sz w:val="28"/>
                      <w:szCs w:val="24"/>
                    </w:rPr>
                    <w:t>/</w:t>
                  </w:r>
                  <w:r w:rsidRPr="00543291">
                    <w:rPr>
                      <w:rFonts w:ascii="Times New Roman" w:eastAsia="標楷體" w:hAnsi="Times New Roman"/>
                      <w:sz w:val="28"/>
                      <w:szCs w:val="24"/>
                    </w:rPr>
                    <w:t>組別</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第一組</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第二組</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第三組</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第四組</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1-2</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7.0</w:t>
                  </w:r>
                  <w:r w:rsidRPr="00543291">
                    <w:rPr>
                      <w:rFonts w:ascii="Times New Roman" w:eastAsia="標楷體" w:hAnsi="Times New Roman"/>
                      <w:sz w:val="28"/>
                      <w:szCs w:val="24"/>
                    </w:rPr>
                    <w:t>分</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3-4</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6.8</w:t>
                  </w:r>
                  <w:r w:rsidRPr="00543291">
                    <w:rPr>
                      <w:rFonts w:ascii="Times New Roman" w:eastAsia="標楷體" w:hAnsi="Times New Roman"/>
                      <w:sz w:val="28"/>
                      <w:szCs w:val="24"/>
                    </w:rPr>
                    <w:t>分</w:t>
                  </w:r>
                </w:p>
              </w:tc>
            </w:tr>
            <w:tr w:rsidR="005B515F" w:rsidRPr="00543291" w:rsidTr="005B515F">
              <w:tc>
                <w:tcPr>
                  <w:tcW w:w="1440"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第</w:t>
                  </w:r>
                  <w:r w:rsidRPr="00543291">
                    <w:rPr>
                      <w:rFonts w:ascii="Times New Roman" w:eastAsia="標楷體" w:hAnsi="Times New Roman"/>
                      <w:sz w:val="28"/>
                      <w:szCs w:val="24"/>
                    </w:rPr>
                    <w:t>5-6</w:t>
                  </w:r>
                  <w:r w:rsidRPr="00543291">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z w:val="28"/>
                      <w:szCs w:val="24"/>
                    </w:rPr>
                  </w:pPr>
                  <w:r w:rsidRPr="00543291">
                    <w:rPr>
                      <w:rFonts w:ascii="Times New Roman" w:eastAsia="標楷體" w:hAnsi="Times New Roman"/>
                      <w:sz w:val="28"/>
                      <w:szCs w:val="24"/>
                    </w:rPr>
                    <w:t>6.6</w:t>
                  </w:r>
                  <w:r w:rsidRPr="00543291">
                    <w:rPr>
                      <w:rFonts w:ascii="Times New Roman" w:eastAsia="標楷體" w:hAnsi="Times New Roman"/>
                      <w:sz w:val="28"/>
                      <w:szCs w:val="24"/>
                    </w:rPr>
                    <w:t>分</w:t>
                  </w:r>
                </w:p>
              </w:tc>
            </w:tr>
          </w:tbl>
          <w:p w:rsidR="005B515F" w:rsidRPr="00543291" w:rsidRDefault="005B515F" w:rsidP="00890A7F">
            <w:pPr>
              <w:pStyle w:val="aff0"/>
              <w:numPr>
                <w:ilvl w:val="1"/>
                <w:numId w:val="923"/>
              </w:numPr>
              <w:snapToGrid w:val="0"/>
              <w:spacing w:beforeLines="50" w:before="180" w:line="360" w:lineRule="exact"/>
              <w:ind w:leftChars="0" w:left="601" w:hanging="601"/>
              <w:jc w:val="both"/>
              <w:rPr>
                <w:rFonts w:ascii="Times New Roman" w:eastAsia="標楷體" w:hAnsi="Times New Roman"/>
                <w:sz w:val="28"/>
              </w:rPr>
            </w:pPr>
            <w:r w:rsidRPr="00543291">
              <w:rPr>
                <w:rFonts w:ascii="Times New Roman" w:eastAsia="標楷體" w:hAnsi="Times New Roman"/>
                <w:sz w:val="28"/>
                <w:szCs w:val="28"/>
              </w:rPr>
              <w:t>加分項目</w:t>
            </w:r>
          </w:p>
          <w:p w:rsidR="005B515F" w:rsidRPr="00543291" w:rsidRDefault="005B515F" w:rsidP="005B515F">
            <w:pPr>
              <w:snapToGrid w:val="0"/>
              <w:spacing w:afterLines="25" w:after="90" w:line="360" w:lineRule="exact"/>
              <w:ind w:left="596" w:hangingChars="213" w:hanging="596"/>
              <w:jc w:val="both"/>
              <w:rPr>
                <w:rFonts w:ascii="Times New Roman" w:eastAsia="標楷體" w:hAnsi="Times New Roman"/>
                <w:sz w:val="28"/>
                <w:szCs w:val="28"/>
              </w:rPr>
            </w:pP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對檢驗業務推動具貢獻者，可依下表計分，計</w:t>
            </w: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分加總前項計分超過</w:t>
            </w:r>
            <w:r w:rsidRPr="00543291">
              <w:rPr>
                <w:rFonts w:ascii="Times New Roman" w:eastAsia="標楷體" w:hAnsi="Times New Roman"/>
                <w:sz w:val="28"/>
                <w:szCs w:val="28"/>
              </w:rPr>
              <w:t>7</w:t>
            </w:r>
            <w:r w:rsidRPr="00543291">
              <w:rPr>
                <w:rFonts w:ascii="Times New Roman" w:eastAsia="標楷體" w:hAnsi="Times New Roman"/>
                <w:sz w:val="28"/>
                <w:szCs w:val="28"/>
              </w:rPr>
              <w:t>分，以</w:t>
            </w:r>
            <w:r w:rsidRPr="00543291">
              <w:rPr>
                <w:rFonts w:ascii="Times New Roman" w:eastAsia="標楷體" w:hAnsi="Times New Roman"/>
                <w:sz w:val="28"/>
                <w:szCs w:val="28"/>
              </w:rPr>
              <w:t>7</w:t>
            </w:r>
            <w:r w:rsidRPr="00543291">
              <w:rPr>
                <w:rFonts w:ascii="Times New Roman" w:eastAsia="標楷體" w:hAnsi="Times New Roman"/>
                <w:sz w:val="28"/>
                <w:szCs w:val="28"/>
              </w:rPr>
              <w:t>分計：</w:t>
            </w:r>
          </w:p>
          <w:tbl>
            <w:tblPr>
              <w:tblStyle w:val="aff"/>
              <w:tblpPr w:leftFromText="180" w:rightFromText="180" w:vertAnchor="text" w:horzAnchor="margin" w:tblpY="-90"/>
              <w:tblOverlap w:val="never"/>
              <w:tblW w:w="6060" w:type="dxa"/>
              <w:tblLayout w:type="fixed"/>
              <w:tblLook w:val="04A0" w:firstRow="1" w:lastRow="0" w:firstColumn="1" w:lastColumn="0" w:noHBand="0" w:noVBand="1"/>
            </w:tblPr>
            <w:tblGrid>
              <w:gridCol w:w="3508"/>
              <w:gridCol w:w="2552"/>
            </w:tblGrid>
            <w:tr w:rsidR="005B515F" w:rsidRPr="00543291" w:rsidTr="005B515F">
              <w:trPr>
                <w:trHeight w:val="435"/>
              </w:trPr>
              <w:tc>
                <w:tcPr>
                  <w:tcW w:w="3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對檢驗業務推動具貢獻之事項</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計分</w:t>
                  </w:r>
                </w:p>
              </w:tc>
            </w:tr>
            <w:tr w:rsidR="005B515F" w:rsidRPr="00543291" w:rsidTr="005B515F">
              <w:trPr>
                <w:trHeight w:val="1421"/>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805B16">
                    <w:rPr>
                      <w:rFonts w:ascii="Times New Roman" w:eastAsia="標楷體" w:hAnsi="Times New Roman"/>
                      <w:sz w:val="24"/>
                    </w:rPr>
                    <w:t>協力局因專責項目認證未通過或儀器故障等因素，致無法執行專責項目之檢驗時，協助該協力局執行檢驗業務者</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協助檢驗期間未超過</w:t>
                  </w:r>
                  <w:r w:rsidRPr="00543291">
                    <w:rPr>
                      <w:rFonts w:ascii="Times New Roman" w:eastAsia="標楷體" w:hAnsi="Times New Roman"/>
                      <w:sz w:val="24"/>
                    </w:rPr>
                    <w:t>6</w:t>
                  </w:r>
                  <w:r w:rsidRPr="00543291">
                    <w:rPr>
                      <w:rFonts w:ascii="Times New Roman" w:eastAsia="標楷體" w:hAnsi="Times New Roman"/>
                      <w:sz w:val="24"/>
                    </w:rPr>
                    <w:t>個月者：</w:t>
                  </w:r>
                  <w:r w:rsidRPr="00543291">
                    <w:rPr>
                      <w:rFonts w:ascii="Times New Roman" w:eastAsia="標楷體" w:hAnsi="Times New Roman"/>
                      <w:sz w:val="24"/>
                    </w:rPr>
                    <w:t>0.1</w:t>
                  </w:r>
                  <w:r w:rsidRPr="00543291">
                    <w:rPr>
                      <w:rFonts w:ascii="Times New Roman" w:eastAsia="標楷體" w:hAnsi="Times New Roman"/>
                      <w:sz w:val="24"/>
                    </w:rPr>
                    <w:t>分</w:t>
                  </w:r>
                </w:p>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協助檢驗期間超過</w:t>
                  </w:r>
                  <w:r w:rsidRPr="00543291">
                    <w:rPr>
                      <w:rFonts w:ascii="Times New Roman" w:eastAsia="標楷體" w:hAnsi="Times New Roman"/>
                      <w:sz w:val="24"/>
                    </w:rPr>
                    <w:t>6</w:t>
                  </w:r>
                  <w:r w:rsidRPr="00543291">
                    <w:rPr>
                      <w:rFonts w:ascii="Times New Roman" w:eastAsia="標楷體" w:hAnsi="Times New Roman"/>
                      <w:sz w:val="24"/>
                    </w:rPr>
                    <w:t>個月者：</w:t>
                  </w:r>
                  <w:r w:rsidRPr="00543291">
                    <w:rPr>
                      <w:rFonts w:ascii="Times New Roman" w:eastAsia="標楷體" w:hAnsi="Times New Roman"/>
                      <w:sz w:val="24"/>
                    </w:rPr>
                    <w:t>0.2</w:t>
                  </w:r>
                  <w:r w:rsidRPr="00543291">
                    <w:rPr>
                      <w:rFonts w:ascii="Times New Roman" w:eastAsia="標楷體" w:hAnsi="Times New Roman"/>
                      <w:sz w:val="24"/>
                    </w:rPr>
                    <w:t>分</w:t>
                  </w:r>
                </w:p>
              </w:tc>
            </w:tr>
            <w:tr w:rsidR="005B515F" w:rsidRPr="00543291" w:rsidTr="005B515F">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經食藥署協調辦理緊急食安事件檢驗者</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center"/>
                    <w:rPr>
                      <w:rFonts w:ascii="Times New Roman" w:eastAsia="標楷體" w:hAnsi="Times New Roman"/>
                      <w:sz w:val="24"/>
                    </w:rPr>
                  </w:pPr>
                  <w:r w:rsidRPr="00543291">
                    <w:rPr>
                      <w:rFonts w:ascii="Times New Roman" w:eastAsia="標楷體" w:hAnsi="Times New Roman"/>
                      <w:sz w:val="24"/>
                    </w:rPr>
                    <w:t>0.2</w:t>
                  </w:r>
                  <w:r w:rsidRPr="00543291">
                    <w:rPr>
                      <w:rFonts w:ascii="Times New Roman" w:eastAsia="標楷體" w:hAnsi="Times New Roman"/>
                      <w:sz w:val="24"/>
                    </w:rPr>
                    <w:t>分</w:t>
                  </w:r>
                </w:p>
              </w:tc>
            </w:tr>
            <w:tr w:rsidR="005B515F" w:rsidRPr="00543291" w:rsidTr="005B515F">
              <w:trPr>
                <w:trHeight w:val="682"/>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參加檢驗方法之間共同實驗室試驗，結果獲納入統計分析者</w:t>
                  </w:r>
                  <w:r w:rsidRPr="00543291">
                    <w:rPr>
                      <w:rFonts w:ascii="Times New Roman" w:eastAsia="標楷體" w:hAnsi="Times New Roman"/>
                      <w:sz w:val="24"/>
                    </w:rPr>
                    <w:t>*</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ind w:left="240" w:rightChars="-42" w:right="-101" w:hangingChars="100" w:hanging="240"/>
                    <w:jc w:val="center"/>
                    <w:rPr>
                      <w:rFonts w:ascii="Times New Roman" w:eastAsia="標楷體" w:hAnsi="Times New Roman"/>
                      <w:sz w:val="24"/>
                    </w:rPr>
                  </w:pPr>
                  <w:r w:rsidRPr="00543291">
                    <w:rPr>
                      <w:rFonts w:ascii="Times New Roman" w:eastAsia="標楷體" w:hAnsi="Times New Roman"/>
                      <w:sz w:val="24"/>
                    </w:rPr>
                    <w:t>每項檢驗方法得</w:t>
                  </w:r>
                  <w:r w:rsidRPr="00543291">
                    <w:rPr>
                      <w:rFonts w:ascii="Times New Roman" w:eastAsia="標楷體" w:hAnsi="Times New Roman"/>
                      <w:sz w:val="24"/>
                    </w:rPr>
                    <w:t>0.1</w:t>
                  </w:r>
                  <w:r w:rsidRPr="00543291">
                    <w:rPr>
                      <w:rFonts w:ascii="Times New Roman" w:eastAsia="標楷體" w:hAnsi="Times New Roman"/>
                      <w:sz w:val="24"/>
                    </w:rPr>
                    <w:t>分</w:t>
                  </w:r>
                </w:p>
              </w:tc>
            </w:tr>
            <w:tr w:rsidR="005B515F" w:rsidRPr="00543291" w:rsidTr="005B515F">
              <w:trPr>
                <w:trHeight w:val="990"/>
              </w:trPr>
              <w:tc>
                <w:tcPr>
                  <w:tcW w:w="3508"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jc w:val="both"/>
                    <w:rPr>
                      <w:rFonts w:ascii="Times New Roman" w:eastAsia="標楷體" w:hAnsi="Times New Roman"/>
                      <w:sz w:val="24"/>
                    </w:rPr>
                  </w:pPr>
                  <w:r w:rsidRPr="00543291">
                    <w:rPr>
                      <w:rFonts w:ascii="Times New Roman" w:eastAsia="標楷體" w:hAnsi="Times New Roman"/>
                      <w:sz w:val="24"/>
                    </w:rPr>
                    <w:t>提出檢驗方法修正或優化等建議，並檢附相關查證或確效資料獲採納公開者</w:t>
                  </w:r>
                  <w:r w:rsidRPr="00543291">
                    <w:rPr>
                      <w:rFonts w:ascii="Times New Roman" w:eastAsia="標楷體" w:hAnsi="Times New Roman"/>
                      <w:sz w:val="24"/>
                    </w:rPr>
                    <w:t>*</w:t>
                  </w:r>
                </w:p>
              </w:tc>
              <w:tc>
                <w:tcPr>
                  <w:tcW w:w="2552"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280" w:lineRule="exact"/>
                    <w:ind w:left="240" w:rightChars="-42" w:right="-101" w:hangingChars="100" w:hanging="240"/>
                    <w:jc w:val="center"/>
                    <w:rPr>
                      <w:rFonts w:ascii="Times New Roman" w:eastAsia="標楷體" w:hAnsi="Times New Roman"/>
                      <w:sz w:val="24"/>
                    </w:rPr>
                  </w:pPr>
                  <w:r w:rsidRPr="00543291">
                    <w:rPr>
                      <w:rFonts w:ascii="Times New Roman" w:eastAsia="標楷體" w:hAnsi="Times New Roman"/>
                      <w:sz w:val="24"/>
                    </w:rPr>
                    <w:t>每項檢驗方法得</w:t>
                  </w:r>
                  <w:r w:rsidRPr="00543291">
                    <w:rPr>
                      <w:rFonts w:ascii="Times New Roman" w:eastAsia="標楷體" w:hAnsi="Times New Roman"/>
                      <w:sz w:val="24"/>
                    </w:rPr>
                    <w:t>0.2</w:t>
                  </w:r>
                  <w:r w:rsidRPr="00543291">
                    <w:rPr>
                      <w:rFonts w:ascii="Times New Roman" w:eastAsia="標楷體" w:hAnsi="Times New Roman"/>
                      <w:sz w:val="24"/>
                    </w:rPr>
                    <w:t>分</w:t>
                  </w:r>
                </w:p>
              </w:tc>
            </w:tr>
          </w:tbl>
          <w:p w:rsidR="005B515F" w:rsidRPr="00543291" w:rsidRDefault="005B515F" w:rsidP="005B515F">
            <w:pPr>
              <w:snapToGrid w:val="0"/>
              <w:spacing w:afterLines="25" w:after="90" w:line="360" w:lineRule="exact"/>
              <w:ind w:left="511" w:hangingChars="213" w:hanging="511"/>
              <w:jc w:val="both"/>
              <w:rPr>
                <w:rFonts w:ascii="Times New Roman" w:eastAsia="標楷體" w:hAnsi="Times New Roman"/>
                <w:sz w:val="28"/>
              </w:rPr>
            </w:pPr>
            <w:r w:rsidRPr="00543291">
              <w:rPr>
                <w:rFonts w:ascii="Times New Roman" w:eastAsia="標楷體" w:hAnsi="Times New Roman" w:hint="eastAsia"/>
                <w:kern w:val="0"/>
                <w:szCs w:val="20"/>
              </w:rPr>
              <w:t>*</w:t>
            </w:r>
            <w:r w:rsidRPr="00543291">
              <w:rPr>
                <w:rFonts w:ascii="Times New Roman" w:eastAsia="標楷體" w:hAnsi="Times New Roman" w:hint="eastAsia"/>
                <w:kern w:val="0"/>
                <w:szCs w:val="20"/>
              </w:rPr>
              <w:t>該項目由</w:t>
            </w:r>
            <w:r w:rsidRPr="00543291">
              <w:rPr>
                <w:rFonts w:ascii="Times New Roman" w:eastAsia="標楷體" w:hAnsi="Times New Roman"/>
                <w:kern w:val="0"/>
                <w:szCs w:val="20"/>
              </w:rPr>
              <w:t>食藥署研檢組提供資料</w:t>
            </w:r>
          </w:p>
        </w:tc>
        <w:tc>
          <w:tcPr>
            <w:tcW w:w="1361" w:type="dxa"/>
            <w:shd w:val="clear" w:color="auto" w:fill="auto"/>
          </w:tcPr>
          <w:p w:rsidR="005B515F" w:rsidRPr="00543291" w:rsidRDefault="005B515F" w:rsidP="00890A7F">
            <w:pPr>
              <w:numPr>
                <w:ilvl w:val="3"/>
                <w:numId w:val="924"/>
              </w:numPr>
              <w:spacing w:line="360" w:lineRule="exact"/>
              <w:ind w:left="238" w:hanging="238"/>
              <w:jc w:val="both"/>
              <w:rPr>
                <w:rFonts w:ascii="Times New Roman" w:eastAsia="標楷體" w:hAnsi="Times New Roman"/>
                <w:sz w:val="28"/>
              </w:rPr>
            </w:pPr>
            <w:r w:rsidRPr="00543291">
              <w:rPr>
                <w:rFonts w:ascii="Times New Roman" w:eastAsia="標楷體" w:hAnsi="Times New Roman"/>
                <w:sz w:val="28"/>
              </w:rPr>
              <w:t>地方衛生機關檢驗業務成果管考會議</w:t>
            </w:r>
            <w:r w:rsidRPr="00543291">
              <w:rPr>
                <w:rFonts w:ascii="Times New Roman" w:eastAsia="標楷體" w:hAnsi="Times New Roman"/>
                <w:sz w:val="28"/>
              </w:rPr>
              <w:t>(</w:t>
            </w:r>
            <w:r w:rsidRPr="00543291">
              <w:rPr>
                <w:rFonts w:ascii="Times New Roman" w:eastAsia="標楷體" w:hAnsi="Times New Roman"/>
                <w:sz w:val="28"/>
              </w:rPr>
              <w:t>計分依據為食藥署訂定之「地方衛生機關檢驗業務成果管考作業要點」</w:t>
            </w:r>
            <w:r w:rsidRPr="00543291">
              <w:rPr>
                <w:rFonts w:ascii="Times New Roman" w:eastAsia="標楷體" w:hAnsi="Times New Roman"/>
                <w:sz w:val="28"/>
              </w:rPr>
              <w:t>)</w:t>
            </w:r>
            <w:r w:rsidRPr="00543291">
              <w:rPr>
                <w:rFonts w:ascii="Times New Roman" w:eastAsia="標楷體" w:hAnsi="Times New Roman"/>
                <w:sz w:val="28"/>
              </w:rPr>
              <w:t>。</w:t>
            </w:r>
          </w:p>
          <w:p w:rsidR="005B515F" w:rsidRPr="00543291" w:rsidRDefault="005B515F" w:rsidP="00890A7F">
            <w:pPr>
              <w:numPr>
                <w:ilvl w:val="3"/>
                <w:numId w:val="924"/>
              </w:numPr>
              <w:spacing w:line="360" w:lineRule="exact"/>
              <w:ind w:left="238" w:hanging="238"/>
              <w:jc w:val="both"/>
              <w:rPr>
                <w:rFonts w:ascii="Times New Roman" w:eastAsia="標楷體" w:hAnsi="Times New Roman"/>
                <w:sz w:val="28"/>
              </w:rPr>
            </w:pPr>
            <w:r w:rsidRPr="00543291">
              <w:rPr>
                <w:rFonts w:ascii="Times New Roman" w:eastAsia="標楷體" w:hAnsi="Times New Roman"/>
                <w:sz w:val="28"/>
              </w:rPr>
              <w:t>實驗室資訊管理系統</w:t>
            </w:r>
            <w:r w:rsidRPr="00543291">
              <w:rPr>
                <w:rFonts w:ascii="Times New Roman" w:eastAsia="標楷體" w:hAnsi="Times New Roman"/>
                <w:sz w:val="28"/>
              </w:rPr>
              <w:t>(LIMS</w:t>
            </w:r>
            <w:r w:rsidRPr="00543291">
              <w:rPr>
                <w:rFonts w:ascii="Times New Roman" w:eastAsia="標楷體" w:hAnsi="Times New Roman"/>
                <w:sz w:val="28"/>
              </w:rPr>
              <w:t>系統</w:t>
            </w:r>
            <w:r w:rsidRPr="00543291">
              <w:rPr>
                <w:rFonts w:ascii="Times New Roman" w:eastAsia="標楷體" w:hAnsi="Times New Roman"/>
                <w:sz w:val="28"/>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916"/>
        </w:numPr>
        <w:spacing w:line="400" w:lineRule="exact"/>
        <w:ind w:leftChars="0" w:left="1701"/>
        <w:rPr>
          <w:rFonts w:ascii="Times New Roman" w:eastAsia="標楷體" w:hAnsi="Times New Roman"/>
          <w:sz w:val="32"/>
          <w:szCs w:val="28"/>
        </w:rPr>
      </w:pPr>
      <w:r w:rsidRPr="00543291">
        <w:rPr>
          <w:rFonts w:ascii="Times New Roman" w:eastAsia="標楷體" w:hAnsi="Times New Roman"/>
          <w:sz w:val="32"/>
          <w:szCs w:val="28"/>
        </w:rPr>
        <w:t>強化及確保檢驗品質</w:t>
      </w:r>
      <w:r w:rsidRPr="00543291">
        <w:rPr>
          <w:rFonts w:ascii="Times New Roman" w:eastAsia="標楷體" w:hAnsi="Times New Roman"/>
          <w:sz w:val="32"/>
          <w:szCs w:val="28"/>
        </w:rPr>
        <w:t>(12</w:t>
      </w:r>
      <w:r w:rsidRPr="00543291">
        <w:rPr>
          <w:rFonts w:ascii="Times New Roman" w:eastAsia="標楷體" w:hAnsi="Times New Roman"/>
          <w:sz w:val="32"/>
          <w:szCs w:val="28"/>
        </w:rPr>
        <w:t>分</w:t>
      </w:r>
      <w:r w:rsidRPr="00543291">
        <w:rPr>
          <w:rFonts w:ascii="Times New Roman" w:eastAsia="標楷體" w:hAnsi="Times New Roman"/>
          <w:sz w:val="32"/>
          <w:szCs w:val="28"/>
        </w:rPr>
        <w:t>)</w:t>
      </w:r>
    </w:p>
    <w:p w:rsidR="005B515F" w:rsidRPr="00543291" w:rsidRDefault="005B515F" w:rsidP="005B515F">
      <w:pPr>
        <w:widowControl/>
        <w:spacing w:line="400" w:lineRule="exact"/>
        <w:ind w:right="-142"/>
        <w:jc w:val="right"/>
        <w:rPr>
          <w:rFonts w:ascii="Times New Roman" w:eastAsia="標楷體" w:hAnsi="Times New Roman"/>
          <w:sz w:val="32"/>
          <w:szCs w:val="28"/>
        </w:rPr>
      </w:pPr>
      <w:r w:rsidRPr="00543291">
        <w:rPr>
          <w:rFonts w:ascii="Times New Roman" w:eastAsia="標楷體" w:hAnsi="Times New Roman"/>
          <w:sz w:val="28"/>
          <w:szCs w:val="28"/>
        </w:rPr>
        <w:t>洽詢窗口：【監管組】</w:t>
      </w:r>
      <w:r w:rsidRPr="00543291">
        <w:rPr>
          <w:rFonts w:ascii="Times New Roman" w:eastAsia="標楷體" w:hAnsi="Times New Roman"/>
          <w:kern w:val="0"/>
          <w:sz w:val="28"/>
          <w:szCs w:val="28"/>
        </w:rPr>
        <w:t>李逸華</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張維芬</w:t>
      </w:r>
      <w:r w:rsidRPr="00543291">
        <w:rPr>
          <w:rFonts w:ascii="Times New Roman" w:eastAsia="標楷體" w:hAnsi="Times New Roman"/>
          <w:kern w:val="0"/>
          <w:sz w:val="28"/>
          <w:szCs w:val="28"/>
        </w:rPr>
        <w:t>02-2787-7170/02-2787-7125</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提升檢驗品質之成效</w:t>
            </w:r>
            <w:r w:rsidRPr="00543291">
              <w:rPr>
                <w:rFonts w:ascii="Times New Roman" w:eastAsia="標楷體" w:hAnsi="Times New Roman"/>
                <w:sz w:val="28"/>
              </w:rPr>
              <w:t>(12</w:t>
            </w:r>
            <w:r w:rsidRPr="00543291">
              <w:rPr>
                <w:rFonts w:ascii="Times New Roman" w:eastAsia="標楷體" w:hAnsi="Times New Roman"/>
                <w:sz w:val="28"/>
              </w:rPr>
              <w:t>分</w:t>
            </w:r>
            <w:r w:rsidRPr="00543291">
              <w:rPr>
                <w:rFonts w:ascii="Times New Roman" w:eastAsia="標楷體" w:hAnsi="Times New Roman"/>
                <w:sz w:val="28"/>
              </w:rPr>
              <w:t>)</w:t>
            </w:r>
          </w:p>
        </w:tc>
        <w:tc>
          <w:tcPr>
            <w:tcW w:w="6378" w:type="dxa"/>
            <w:shd w:val="clear" w:color="auto" w:fill="auto"/>
          </w:tcPr>
          <w:p w:rsidR="005B515F" w:rsidRPr="00543291" w:rsidRDefault="005B515F" w:rsidP="00890A7F">
            <w:pPr>
              <w:pStyle w:val="aff0"/>
              <w:keepNext/>
              <w:numPr>
                <w:ilvl w:val="0"/>
                <w:numId w:val="925"/>
              </w:numPr>
              <w:spacing w:afterLines="25" w:after="90" w:line="360" w:lineRule="exact"/>
              <w:ind w:leftChars="0" w:left="590" w:hanging="567"/>
              <w:rPr>
                <w:rFonts w:ascii="Times New Roman" w:eastAsia="標楷體" w:hAnsi="Times New Roman"/>
                <w:sz w:val="28"/>
                <w:szCs w:val="24"/>
              </w:rPr>
            </w:pPr>
            <w:r w:rsidRPr="00543291">
              <w:rPr>
                <w:rFonts w:ascii="Times New Roman" w:eastAsia="標楷體" w:hAnsi="Times New Roman"/>
                <w:sz w:val="28"/>
                <w:szCs w:val="24"/>
              </w:rPr>
              <w:t>參加國內外能力試驗</w:t>
            </w:r>
            <w:r w:rsidRPr="00543291">
              <w:rPr>
                <w:rFonts w:ascii="Times New Roman" w:eastAsia="標楷體" w:hAnsi="Times New Roman"/>
                <w:sz w:val="28"/>
                <w:szCs w:val="24"/>
              </w:rPr>
              <w:t>(</w:t>
            </w:r>
            <w:r w:rsidRPr="00543291">
              <w:rPr>
                <w:rFonts w:ascii="Times New Roman" w:eastAsia="標楷體" w:hAnsi="Times New Roman"/>
                <w:sz w:val="28"/>
                <w:szCs w:val="24"/>
              </w:rPr>
              <w:t>上限</w:t>
            </w:r>
            <w:r w:rsidRPr="00543291">
              <w:rPr>
                <w:rFonts w:ascii="Times New Roman" w:eastAsia="標楷體" w:hAnsi="Times New Roman"/>
                <w:sz w:val="28"/>
                <w:szCs w:val="24"/>
              </w:rPr>
              <w:t>6</w:t>
            </w:r>
            <w:r w:rsidRPr="00543291">
              <w:rPr>
                <w:rFonts w:ascii="Times New Roman" w:eastAsia="標楷體" w:hAnsi="Times New Roman"/>
                <w:sz w:val="28"/>
                <w:szCs w:val="24"/>
              </w:rPr>
              <w:t>分</w:t>
            </w:r>
            <w:r w:rsidRPr="00543291">
              <w:rPr>
                <w:rFonts w:ascii="Times New Roman" w:eastAsia="標楷體" w:hAnsi="Times New Roman"/>
                <w:sz w:val="28"/>
                <w:szCs w:val="24"/>
              </w:rPr>
              <w:t>)</w:t>
            </w:r>
          </w:p>
          <w:tbl>
            <w:tblPr>
              <w:tblW w:w="4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3503"/>
            </w:tblGrid>
            <w:tr w:rsidR="005B515F" w:rsidRPr="00543291" w:rsidTr="005B515F">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參加國外或食藥署測試</w:t>
                  </w:r>
                </w:p>
              </w:tc>
            </w:tr>
            <w:tr w:rsidR="005B515F" w:rsidRPr="00543291" w:rsidTr="005B515F">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滿</w:t>
                  </w:r>
                  <w:r w:rsidRPr="00543291">
                    <w:rPr>
                      <w:rFonts w:ascii="Times New Roman" w:eastAsia="標楷體" w:hAnsi="Times New Roman"/>
                    </w:rPr>
                    <w:t xml:space="preserve">    </w:t>
                  </w:r>
                  <w:r w:rsidRPr="00543291">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每次得</w:t>
                  </w:r>
                  <w:r w:rsidRPr="00543291">
                    <w:rPr>
                      <w:rFonts w:ascii="Times New Roman" w:eastAsia="標楷體" w:hAnsi="Times New Roman"/>
                    </w:rPr>
                    <w:t xml:space="preserve"> 1.0</w:t>
                  </w:r>
                  <w:r w:rsidRPr="00543291">
                    <w:rPr>
                      <w:rFonts w:ascii="Times New Roman" w:eastAsia="標楷體" w:hAnsi="Times New Roman"/>
                    </w:rPr>
                    <w:t>分</w:t>
                  </w:r>
                </w:p>
              </w:tc>
            </w:tr>
            <w:tr w:rsidR="005B515F" w:rsidRPr="00543291" w:rsidTr="005B515F">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應</w:t>
                  </w:r>
                  <w:r w:rsidRPr="00543291">
                    <w:rPr>
                      <w:rFonts w:ascii="Times New Roman" w:eastAsia="標楷體" w:hAnsi="Times New Roman"/>
                    </w:rPr>
                    <w:t xml:space="preserve"> </w:t>
                  </w:r>
                  <w:r w:rsidRPr="00543291">
                    <w:rPr>
                      <w:rFonts w:ascii="Times New Roman" w:eastAsia="標楷體" w:hAnsi="Times New Roman"/>
                    </w:rPr>
                    <w:t>注</w:t>
                  </w:r>
                  <w:r w:rsidRPr="00543291">
                    <w:rPr>
                      <w:rFonts w:ascii="Times New Roman" w:eastAsia="標楷體" w:hAnsi="Times New Roman"/>
                    </w:rPr>
                    <w:t xml:space="preserve"> </w:t>
                  </w:r>
                  <w:r w:rsidRPr="00543291">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每次得</w:t>
                  </w:r>
                  <w:r w:rsidRPr="00543291">
                    <w:rPr>
                      <w:rFonts w:ascii="Times New Roman" w:eastAsia="標楷體" w:hAnsi="Times New Roman"/>
                    </w:rPr>
                    <w:t xml:space="preserve"> 0.5 </w:t>
                  </w:r>
                  <w:r w:rsidRPr="00543291">
                    <w:rPr>
                      <w:rFonts w:ascii="Times New Roman" w:eastAsia="標楷體" w:hAnsi="Times New Roman"/>
                    </w:rPr>
                    <w:t>分</w:t>
                  </w:r>
                </w:p>
              </w:tc>
            </w:tr>
          </w:tbl>
          <w:p w:rsidR="005B515F" w:rsidRPr="00543291" w:rsidRDefault="005B515F" w:rsidP="005B515F">
            <w:pPr>
              <w:keepNext/>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相同檢驗項目，參加不同機構辦理之測試，擇分數高者計分。</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當每次參加之能力試驗其測試項目數</w:t>
            </w:r>
            <w:r w:rsidRPr="00543291">
              <w:rPr>
                <w:rFonts w:ascii="Times New Roman" w:eastAsia="標楷體" w:hAnsi="Times New Roman"/>
                <w:sz w:val="28"/>
                <w:szCs w:val="28"/>
              </w:rPr>
              <w:t>≥2</w:t>
            </w:r>
            <w:r w:rsidRPr="00543291">
              <w:rPr>
                <w:rFonts w:ascii="Times New Roman" w:eastAsia="標楷體" w:hAnsi="Times New Roman"/>
                <w:sz w:val="28"/>
                <w:szCs w:val="28"/>
              </w:rPr>
              <w:t>時，以每項測試結果分別計分再加總後，除以該次之測試項目數，作為該次之能力試驗結果。</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8"/>
              </w:rPr>
            </w:pPr>
            <w:r w:rsidRPr="00543291">
              <w:rPr>
                <w:rFonts w:ascii="Times New Roman" w:eastAsia="標楷體" w:hAnsi="Times New Roman"/>
                <w:sz w:val="28"/>
                <w:szCs w:val="28"/>
              </w:rPr>
              <w:t>前項測試項目需以不同方法檢測時，各項結果將獨立計分。</w:t>
            </w:r>
          </w:p>
          <w:p w:rsidR="005B515F" w:rsidRPr="00543291" w:rsidRDefault="005B515F" w:rsidP="00890A7F">
            <w:pPr>
              <w:pStyle w:val="aff0"/>
              <w:keepNext/>
              <w:numPr>
                <w:ilvl w:val="3"/>
                <w:numId w:val="926"/>
              </w:numPr>
              <w:spacing w:line="360" w:lineRule="exact"/>
              <w:ind w:leftChars="0" w:left="312" w:hanging="283"/>
              <w:jc w:val="both"/>
              <w:rPr>
                <w:rFonts w:ascii="Times New Roman" w:eastAsia="標楷體" w:hAnsi="Times New Roman"/>
                <w:sz w:val="28"/>
                <w:szCs w:val="24"/>
              </w:rPr>
            </w:pPr>
            <w:r w:rsidRPr="00543291">
              <w:rPr>
                <w:rFonts w:ascii="Times New Roman" w:eastAsia="標楷體" w:hAnsi="Times New Roman"/>
                <w:sz w:val="28"/>
                <w:szCs w:val="28"/>
              </w:rPr>
              <w:t>總分以不得超過</w:t>
            </w:r>
            <w:r w:rsidRPr="00543291">
              <w:rPr>
                <w:rFonts w:ascii="Times New Roman" w:eastAsia="標楷體" w:hAnsi="Times New Roman"/>
                <w:sz w:val="28"/>
                <w:szCs w:val="28"/>
              </w:rPr>
              <w:t>6</w:t>
            </w:r>
            <w:r w:rsidRPr="00543291">
              <w:rPr>
                <w:rFonts w:ascii="Times New Roman" w:eastAsia="標楷體" w:hAnsi="Times New Roman"/>
                <w:sz w:val="28"/>
                <w:szCs w:val="28"/>
              </w:rPr>
              <w:t>分為限。</w:t>
            </w:r>
          </w:p>
          <w:p w:rsidR="005B515F" w:rsidRPr="00543291" w:rsidRDefault="005B515F" w:rsidP="00890A7F">
            <w:pPr>
              <w:pStyle w:val="aff0"/>
              <w:keepNext/>
              <w:numPr>
                <w:ilvl w:val="0"/>
                <w:numId w:val="925"/>
              </w:numPr>
              <w:spacing w:beforeLines="50" w:before="180" w:line="360" w:lineRule="exact"/>
              <w:ind w:leftChars="0" w:left="590" w:hanging="567"/>
              <w:rPr>
                <w:rFonts w:ascii="Times New Roman" w:eastAsia="標楷體" w:hAnsi="Times New Roman"/>
                <w:sz w:val="28"/>
                <w:szCs w:val="24"/>
              </w:rPr>
            </w:pPr>
            <w:r w:rsidRPr="00543291">
              <w:rPr>
                <w:rFonts w:ascii="Times New Roman" w:eastAsia="標楷體" w:hAnsi="Times New Roman"/>
                <w:sz w:val="28"/>
              </w:rPr>
              <w:t>專責檢驗項目認證比率</w:t>
            </w:r>
            <w:r w:rsidRPr="00543291">
              <w:rPr>
                <w:rFonts w:ascii="Times New Roman" w:eastAsia="標楷體" w:hAnsi="Times New Roman"/>
                <w:sz w:val="28"/>
              </w:rPr>
              <w:t>(</w:t>
            </w:r>
            <w:r w:rsidRPr="00543291">
              <w:rPr>
                <w:rFonts w:ascii="Times New Roman" w:eastAsia="標楷體" w:hAnsi="Times New Roman"/>
                <w:sz w:val="28"/>
                <w:szCs w:val="24"/>
              </w:rPr>
              <w:t>6</w:t>
            </w:r>
            <w:r w:rsidRPr="00543291">
              <w:rPr>
                <w:rFonts w:ascii="Times New Roman" w:eastAsia="標楷體" w:hAnsi="Times New Roman"/>
                <w:sz w:val="28"/>
              </w:rPr>
              <w:t>分</w:t>
            </w:r>
            <w:r w:rsidRPr="00543291">
              <w:rPr>
                <w:rFonts w:ascii="Times New Roman" w:eastAsia="標楷體" w:hAnsi="Times New Roman"/>
                <w:sz w:val="28"/>
              </w:rPr>
              <w:t>)</w:t>
            </w:r>
          </w:p>
          <w:p w:rsidR="005B515F" w:rsidRPr="00543291" w:rsidRDefault="005B515F" w:rsidP="005B515F">
            <w:pPr>
              <w:spacing w:line="600" w:lineRule="auto"/>
              <w:ind w:rightChars="54" w:right="130" w:firstLineChars="200" w:firstLine="560"/>
              <w:jc w:val="both"/>
              <w:rPr>
                <w:rFonts w:ascii="Times New Roman" w:eastAsia="標楷體" w:hAnsi="Times New Roman"/>
                <w:sz w:val="28"/>
              </w:rPr>
            </w:pPr>
            <w:r w:rsidRPr="00543291">
              <w:rPr>
                <w:rFonts w:ascii="Times New Roman" w:eastAsia="標楷體" w:hAnsi="Times New Roman"/>
                <w:sz w:val="28"/>
              </w:rPr>
              <w:t>認證比率</w:t>
            </w:r>
            <w:r w:rsidRPr="00543291">
              <w:rPr>
                <w:rFonts w:ascii="Times New Roman" w:eastAsia="標楷體" w:hAnsi="Times New Roman"/>
                <w:sz w:val="28"/>
              </w:rPr>
              <w:t>=</w:t>
            </w:r>
            <m:oMath>
              <m:r>
                <m:rPr>
                  <m:sty m:val="p"/>
                </m:rPr>
                <w:rPr>
                  <w:rFonts w:ascii="Cambria Math" w:eastAsia="標楷體" w:hAnsi="Cambria Math"/>
                  <w:sz w:val="28"/>
                </w:rPr>
                <m:t>(</m:t>
              </m:r>
              <m:f>
                <m:fPr>
                  <m:ctrlPr>
                    <w:rPr>
                      <w:rFonts w:ascii="Cambria Math" w:eastAsia="標楷體" w:hAnsi="Cambria Math"/>
                      <w:sz w:val="28"/>
                      <w:szCs w:val="28"/>
                    </w:rPr>
                  </m:ctrlPr>
                </m:fPr>
                <m:num>
                  <m:r>
                    <m:rPr>
                      <m:sty m:val="p"/>
                    </m:rPr>
                    <w:rPr>
                      <w:rFonts w:ascii="Cambria Math" w:eastAsia="標楷體" w:hAnsi="Cambria Math"/>
                      <w:sz w:val="28"/>
                    </w:rPr>
                    <m:t>通過認證之專責檢驗項目數</m:t>
                  </m:r>
                </m:num>
                <m:den>
                  <m:r>
                    <m:rPr>
                      <m:sty m:val="p"/>
                    </m:rPr>
                    <w:rPr>
                      <w:rFonts w:ascii="Cambria Math" w:eastAsia="標楷體" w:hAnsi="Cambria Math"/>
                      <w:sz w:val="28"/>
                    </w:rPr>
                    <m:t>應認證之專責檢驗項目數</m:t>
                  </m:r>
                </m:den>
              </m:f>
              <m:r>
                <m:rPr>
                  <m:sty m:val="p"/>
                </m:rPr>
                <w:rPr>
                  <w:rFonts w:ascii="Cambria Math" w:eastAsia="標楷體" w:hAnsi="Cambria Math"/>
                  <w:sz w:val="28"/>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jc w:val="center"/>
                    <w:rPr>
                      <w:rFonts w:ascii="Times New Roman" w:eastAsia="標楷體" w:hAnsi="Times New Roman"/>
                    </w:rPr>
                  </w:pPr>
                  <w:r w:rsidRPr="00543291">
                    <w:rPr>
                      <w:rFonts w:ascii="Times New Roman" w:eastAsia="標楷體" w:hAnsi="Times New Roman"/>
                    </w:rPr>
                    <w:t>專責檢驗項目認證比率</w:t>
                  </w:r>
                  <w:r w:rsidRPr="00543291">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分數</w:t>
                  </w:r>
                </w:p>
              </w:tc>
            </w:tr>
            <w:tr w:rsidR="005B515F" w:rsidRPr="00543291" w:rsidTr="005B515F">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napToGrid w:val="0"/>
                    <w:spacing w:line="360" w:lineRule="exact"/>
                    <w:ind w:left="192" w:hangingChars="80" w:hanging="192"/>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6.0</w:t>
                  </w:r>
                </w:p>
              </w:tc>
            </w:tr>
            <w:tr w:rsidR="005B515F" w:rsidRPr="00543291" w:rsidTr="005B515F">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5.7</w:t>
                  </w:r>
                </w:p>
              </w:tc>
            </w:tr>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5.4</w:t>
                  </w:r>
                </w:p>
              </w:tc>
            </w:tr>
            <w:tr w:rsidR="005B515F" w:rsidRPr="00543291" w:rsidTr="005B515F">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5.1</w:t>
                  </w:r>
                </w:p>
              </w:tc>
            </w:tr>
            <w:tr w:rsidR="005B515F" w:rsidRPr="00543291" w:rsidTr="005B515F">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rPr>
                  </w:pPr>
                  <w:r w:rsidRPr="00543291">
                    <w:rPr>
                      <w:rFonts w:ascii="新細明體" w:hAnsi="新細明體" w:cs="新細明體" w:hint="eastAsia"/>
                    </w:rPr>
                    <w:t>≦</w:t>
                  </w:r>
                  <w:r w:rsidRPr="00543291">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5B515F" w:rsidRPr="00543291" w:rsidRDefault="005B515F" w:rsidP="005B515F">
                  <w:pPr>
                    <w:spacing w:line="360" w:lineRule="exact"/>
                    <w:jc w:val="center"/>
                    <w:rPr>
                      <w:rFonts w:ascii="Times New Roman" w:eastAsia="標楷體" w:hAnsi="Times New Roman"/>
                      <w:strike/>
                    </w:rPr>
                  </w:pPr>
                  <w:r w:rsidRPr="00543291">
                    <w:rPr>
                      <w:rFonts w:ascii="Times New Roman" w:eastAsia="標楷體" w:hAnsi="Times New Roman"/>
                    </w:rPr>
                    <w:t>4.8</w:t>
                  </w:r>
                </w:p>
              </w:tc>
            </w:tr>
          </w:tbl>
          <w:p w:rsidR="005B515F" w:rsidRPr="00543291" w:rsidRDefault="005B515F" w:rsidP="005B515F">
            <w:pPr>
              <w:keepNext/>
              <w:spacing w:line="360" w:lineRule="exact"/>
              <w:jc w:val="both"/>
              <w:rPr>
                <w:rFonts w:ascii="Times New Roman" w:eastAsia="標楷體" w:hAnsi="Times New Roman"/>
                <w:sz w:val="28"/>
                <w:szCs w:val="24"/>
              </w:rPr>
            </w:pPr>
            <w:r w:rsidRPr="00543291">
              <w:rPr>
                <w:rFonts w:ascii="Times New Roman" w:eastAsia="標楷體" w:hAnsi="Times New Roman"/>
                <w:sz w:val="28"/>
                <w:szCs w:val="24"/>
              </w:rPr>
              <w:t>備註：</w:t>
            </w:r>
          </w:p>
          <w:p w:rsidR="005B515F" w:rsidRPr="00543291" w:rsidRDefault="005B515F" w:rsidP="005B515F">
            <w:pPr>
              <w:keepNext/>
              <w:spacing w:line="360" w:lineRule="exact"/>
              <w:ind w:leftChars="47" w:left="452" w:hangingChars="121" w:hanging="339"/>
              <w:jc w:val="both"/>
              <w:rPr>
                <w:rFonts w:ascii="Times New Roman" w:eastAsia="標楷體" w:hAnsi="Times New Roman"/>
                <w:sz w:val="28"/>
                <w:szCs w:val="24"/>
              </w:rPr>
            </w:pPr>
            <w:r w:rsidRPr="00543291">
              <w:rPr>
                <w:rFonts w:ascii="Times New Roman" w:eastAsia="標楷體" w:hAnsi="Times New Roman"/>
                <w:sz w:val="28"/>
                <w:szCs w:val="24"/>
              </w:rPr>
              <w:t xml:space="preserve">1. </w:t>
            </w:r>
            <w:r w:rsidRPr="00543291">
              <w:rPr>
                <w:rFonts w:ascii="Times New Roman" w:eastAsia="標楷體" w:hAnsi="Times New Roman"/>
                <w:sz w:val="28"/>
                <w:szCs w:val="24"/>
              </w:rPr>
              <w:t>專責檢驗項目應於接受樣品當年度</w:t>
            </w:r>
            <w:r w:rsidRPr="00543291">
              <w:rPr>
                <w:rFonts w:ascii="Times New Roman" w:eastAsia="標楷體" w:hAnsi="Times New Roman"/>
                <w:sz w:val="28"/>
                <w:szCs w:val="24"/>
              </w:rPr>
              <w:t>(N</w:t>
            </w:r>
            <w:r w:rsidRPr="00543291">
              <w:rPr>
                <w:rFonts w:ascii="Times New Roman" w:eastAsia="標楷體" w:hAnsi="Times New Roman"/>
                <w:sz w:val="28"/>
                <w:szCs w:val="24"/>
              </w:rPr>
              <w:t>年</w:t>
            </w:r>
            <w:r w:rsidRPr="00543291">
              <w:rPr>
                <w:rFonts w:ascii="Times New Roman" w:eastAsia="標楷體" w:hAnsi="Times New Roman"/>
                <w:sz w:val="28"/>
                <w:szCs w:val="24"/>
              </w:rPr>
              <w:t>)</w:t>
            </w:r>
            <w:r w:rsidRPr="00543291">
              <w:rPr>
                <w:rFonts w:ascii="Times New Roman" w:eastAsia="標楷體" w:hAnsi="Times New Roman"/>
                <w:sz w:val="28"/>
                <w:szCs w:val="24"/>
              </w:rPr>
              <w:t>起</w:t>
            </w:r>
            <w:r w:rsidRPr="00543291">
              <w:rPr>
                <w:rFonts w:ascii="Times New Roman" w:eastAsia="標楷體" w:hAnsi="Times New Roman"/>
                <w:sz w:val="28"/>
                <w:szCs w:val="24"/>
              </w:rPr>
              <w:t>2</w:t>
            </w:r>
            <w:r w:rsidRPr="00543291">
              <w:rPr>
                <w:rFonts w:ascii="Times New Roman" w:eastAsia="標楷體" w:hAnsi="Times New Roman"/>
                <w:sz w:val="28"/>
                <w:szCs w:val="24"/>
              </w:rPr>
              <w:t>年內</w:t>
            </w:r>
            <w:r w:rsidRPr="00543291">
              <w:rPr>
                <w:rFonts w:ascii="Times New Roman" w:eastAsia="標楷體" w:hAnsi="Times New Roman"/>
                <w:sz w:val="28"/>
                <w:szCs w:val="24"/>
              </w:rPr>
              <w:t>(N+1</w:t>
            </w:r>
            <w:r w:rsidRPr="00543291">
              <w:rPr>
                <w:rFonts w:ascii="Times New Roman" w:eastAsia="標楷體" w:hAnsi="Times New Roman"/>
                <w:sz w:val="28"/>
                <w:szCs w:val="24"/>
              </w:rPr>
              <w:t>年</w:t>
            </w:r>
            <w:r w:rsidRPr="00543291">
              <w:rPr>
                <w:rFonts w:ascii="Times New Roman" w:eastAsia="標楷體" w:hAnsi="Times New Roman"/>
                <w:sz w:val="28"/>
                <w:szCs w:val="24"/>
              </w:rPr>
              <w:t>)</w:t>
            </w:r>
            <w:r w:rsidRPr="00543291">
              <w:rPr>
                <w:rFonts w:ascii="Times New Roman" w:eastAsia="標楷體" w:hAnsi="Times New Roman"/>
                <w:sz w:val="28"/>
                <w:szCs w:val="24"/>
              </w:rPr>
              <w:t>認證。</w:t>
            </w:r>
          </w:p>
          <w:p w:rsidR="005B515F" w:rsidRPr="00543291" w:rsidRDefault="005B515F" w:rsidP="005B515F">
            <w:pPr>
              <w:keepNext/>
              <w:spacing w:line="360" w:lineRule="exact"/>
              <w:ind w:leftChars="47" w:left="452" w:hangingChars="121" w:hanging="339"/>
              <w:jc w:val="both"/>
              <w:rPr>
                <w:rFonts w:ascii="Times New Roman" w:eastAsia="標楷體" w:hAnsi="Times New Roman"/>
                <w:sz w:val="28"/>
                <w:szCs w:val="24"/>
              </w:rPr>
            </w:pPr>
            <w:r w:rsidRPr="00543291">
              <w:rPr>
                <w:rFonts w:ascii="Times New Roman" w:eastAsia="標楷體" w:hAnsi="Times New Roman"/>
                <w:sz w:val="28"/>
                <w:szCs w:val="24"/>
              </w:rPr>
              <w:t xml:space="preserve">2. </w:t>
            </w:r>
            <w:r w:rsidRPr="00543291">
              <w:rPr>
                <w:rFonts w:ascii="Times New Roman" w:eastAsia="標楷體" w:hAnsi="Times New Roman"/>
                <w:sz w:val="28"/>
                <w:szCs w:val="24"/>
              </w:rPr>
              <w:t>無專責檢驗項目者，認證</w:t>
            </w:r>
            <w:r w:rsidRPr="00543291">
              <w:rPr>
                <w:rFonts w:ascii="Times New Roman" w:eastAsia="標楷體" w:hAnsi="Times New Roman"/>
                <w:sz w:val="28"/>
                <w:szCs w:val="24"/>
              </w:rPr>
              <w:t>1</w:t>
            </w:r>
            <w:r w:rsidRPr="00543291">
              <w:rPr>
                <w:rFonts w:ascii="Times New Roman" w:eastAsia="標楷體" w:hAnsi="Times New Roman"/>
                <w:sz w:val="28"/>
                <w:szCs w:val="24"/>
              </w:rPr>
              <w:t>項以上常檢項目，則以</w:t>
            </w:r>
            <w:r w:rsidRPr="00543291">
              <w:rPr>
                <w:rFonts w:ascii="Times New Roman" w:eastAsia="標楷體" w:hAnsi="Times New Roman"/>
                <w:sz w:val="28"/>
                <w:szCs w:val="24"/>
              </w:rPr>
              <w:t>6.0</w:t>
            </w:r>
            <w:r w:rsidRPr="00543291">
              <w:rPr>
                <w:rFonts w:ascii="Times New Roman" w:eastAsia="標楷體" w:hAnsi="Times New Roman"/>
                <w:sz w:val="28"/>
                <w:szCs w:val="24"/>
              </w:rPr>
              <w:t>分計算，無認證項目者以</w:t>
            </w:r>
            <w:r w:rsidRPr="00543291">
              <w:rPr>
                <w:rFonts w:ascii="Times New Roman" w:eastAsia="標楷體" w:hAnsi="Times New Roman"/>
                <w:sz w:val="28"/>
                <w:szCs w:val="24"/>
              </w:rPr>
              <w:t>4.8</w:t>
            </w:r>
            <w:r w:rsidRPr="00543291">
              <w:rPr>
                <w:rFonts w:ascii="Times New Roman" w:eastAsia="標楷體" w:hAnsi="Times New Roman"/>
                <w:sz w:val="28"/>
                <w:szCs w:val="24"/>
              </w:rPr>
              <w:t>分計算。</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rPr>
            </w:pPr>
            <w:r w:rsidRPr="00543291">
              <w:rPr>
                <w:rFonts w:ascii="Times New Roman" w:eastAsia="標楷體" w:hAnsi="Times New Roman"/>
                <w:sz w:val="28"/>
              </w:rPr>
              <w:t>地方衛生機關檢驗業務成果管考會議、實驗室資訊管理系統</w:t>
            </w:r>
            <w:r w:rsidRPr="00543291">
              <w:rPr>
                <w:rFonts w:ascii="Times New Roman" w:eastAsia="標楷體" w:hAnsi="Times New Roman"/>
                <w:sz w:val="28"/>
              </w:rPr>
              <w:t>(LIMS</w:t>
            </w:r>
            <w:r w:rsidRPr="00543291">
              <w:rPr>
                <w:rFonts w:ascii="Times New Roman" w:eastAsia="標楷體" w:hAnsi="Times New Roman"/>
                <w:sz w:val="28"/>
              </w:rPr>
              <w:t>系統</w:t>
            </w:r>
            <w:r w:rsidRPr="00543291">
              <w:rPr>
                <w:rFonts w:ascii="Times New Roman" w:eastAsia="標楷體" w:hAnsi="Times New Roman"/>
                <w:sz w:val="28"/>
              </w:rPr>
              <w:t>)</w:t>
            </w:r>
          </w:p>
        </w:tc>
      </w:tr>
    </w:tbl>
    <w:p w:rsidR="005B515F" w:rsidRPr="00543291" w:rsidRDefault="005B515F" w:rsidP="005B515F">
      <w:pPr>
        <w:pStyle w:val="aff0"/>
        <w:widowControl/>
        <w:spacing w:line="400" w:lineRule="exact"/>
        <w:ind w:leftChars="0" w:left="1701"/>
        <w:rPr>
          <w:rFonts w:ascii="Times New Roman" w:eastAsia="標楷體" w:hAnsi="Times New Roman"/>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食安五環改革政策獎勵金運用</w:t>
      </w:r>
      <w:r w:rsidRPr="00543291">
        <w:rPr>
          <w:rFonts w:ascii="Times New Roman" w:eastAsia="標楷體" w:hAnsi="Times New Roman"/>
          <w:b/>
          <w:sz w:val="32"/>
          <w:szCs w:val="28"/>
        </w:rPr>
        <w:t>(4</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5B515F">
      <w:pPr>
        <w:spacing w:line="400" w:lineRule="exact"/>
        <w:jc w:val="right"/>
        <w:rPr>
          <w:rFonts w:ascii="Times New Roman" w:eastAsia="標楷體" w:hAnsi="Times New Roman"/>
          <w:sz w:val="28"/>
        </w:rPr>
      </w:pPr>
      <w:r w:rsidRPr="00543291">
        <w:rPr>
          <w:rFonts w:ascii="Times New Roman" w:eastAsia="標楷體" w:hAnsi="Times New Roman"/>
          <w:sz w:val="28"/>
        </w:rPr>
        <w:t>洽詢窗口：【企科組】吳佳霖</w:t>
      </w:r>
      <w:r w:rsidRPr="00543291">
        <w:rPr>
          <w:rFonts w:ascii="Times New Roman" w:eastAsia="標楷體" w:hAnsi="Times New Roman"/>
          <w:sz w:val="28"/>
        </w:rPr>
        <w:t xml:space="preserve">02-2787-7214 </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108</w:t>
            </w:r>
            <w:r w:rsidRPr="00543291">
              <w:rPr>
                <w:rFonts w:ascii="Times New Roman" w:eastAsia="標楷體" w:hAnsi="Times New Roman"/>
                <w:sz w:val="28"/>
                <w:szCs w:val="28"/>
              </w:rPr>
              <w:t>年獎勵地方政府落實推動食安五環改革政策計畫」績效方案之獎勵金落實情形</w:t>
            </w:r>
          </w:p>
        </w:tc>
        <w:tc>
          <w:tcPr>
            <w:tcW w:w="6378" w:type="dxa"/>
            <w:shd w:val="clear" w:color="auto" w:fill="auto"/>
          </w:tcPr>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一、前述計畫獎勵金應使用於本計畫所訂「為落實食安五環改革政策，需地方政府加強之工作項目」直接相關業務，且不得作為人事費支出及頒發員工個人獎金之用。</w:t>
            </w:r>
          </w:p>
          <w:p w:rsidR="005B515F" w:rsidRPr="00543291" w:rsidRDefault="005B515F" w:rsidP="005B515F">
            <w:pPr>
              <w:spacing w:line="360" w:lineRule="exact"/>
              <w:ind w:left="560" w:hangingChars="200" w:hanging="560"/>
              <w:jc w:val="both"/>
              <w:rPr>
                <w:rFonts w:ascii="Times New Roman" w:eastAsia="標楷體" w:hAnsi="Times New Roman"/>
                <w:sz w:val="28"/>
                <w:szCs w:val="28"/>
              </w:rPr>
            </w:pPr>
            <w:r w:rsidRPr="00543291">
              <w:rPr>
                <w:rFonts w:ascii="Times New Roman" w:eastAsia="標楷體" w:hAnsi="Times New Roman"/>
                <w:sz w:val="28"/>
                <w:szCs w:val="28"/>
              </w:rPr>
              <w:t>二、計分標準：</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得分</w:t>
            </w:r>
            <w:r w:rsidRPr="00543291">
              <w:rPr>
                <w:rFonts w:ascii="Times New Roman" w:eastAsia="標楷體" w:hAnsi="Times New Roman"/>
                <w:sz w:val="28"/>
                <w:szCs w:val="28"/>
              </w:rPr>
              <w:t>=(</w:t>
            </w:r>
            <w:r w:rsidRPr="00543291">
              <w:rPr>
                <w:rFonts w:ascii="Times New Roman" w:eastAsia="標楷體" w:hAnsi="Times New Roman"/>
                <w:sz w:val="28"/>
                <w:szCs w:val="28"/>
              </w:rPr>
              <w:t>用於辦理食品安全管理相關業務之獎勵金</w:t>
            </w:r>
            <w:r w:rsidRPr="00543291">
              <w:rPr>
                <w:rFonts w:ascii="Times New Roman" w:eastAsia="標楷體" w:hAnsi="Times New Roman"/>
                <w:sz w:val="28"/>
                <w:szCs w:val="28"/>
              </w:rPr>
              <w:t>/</w:t>
            </w:r>
            <w:r w:rsidRPr="00543291">
              <w:rPr>
                <w:rFonts w:ascii="Times New Roman" w:eastAsia="標楷體" w:hAnsi="Times New Roman"/>
                <w:sz w:val="28"/>
                <w:szCs w:val="28"/>
              </w:rPr>
              <w:t>衛生機關獲分配之「績效</w:t>
            </w:r>
            <w:r w:rsidRPr="00543291">
              <w:rPr>
                <w:rFonts w:ascii="Times New Roman" w:eastAsia="標楷體" w:hAnsi="Times New Roman"/>
                <w:kern w:val="0"/>
                <w:sz w:val="28"/>
                <w:szCs w:val="28"/>
              </w:rPr>
              <w:t>方案</w:t>
            </w:r>
            <w:r w:rsidRPr="00543291">
              <w:rPr>
                <w:rFonts w:ascii="Times New Roman" w:eastAsia="標楷體" w:hAnsi="Times New Roman"/>
                <w:sz w:val="28"/>
                <w:szCs w:val="28"/>
              </w:rPr>
              <w:t>」獎勵金</w:t>
            </w:r>
            <w:r w:rsidRPr="00543291">
              <w:rPr>
                <w:rFonts w:ascii="Times New Roman" w:eastAsia="標楷體" w:hAnsi="Times New Roman"/>
                <w:sz w:val="28"/>
                <w:szCs w:val="28"/>
              </w:rPr>
              <w:t>)*4</w:t>
            </w:r>
            <w:r w:rsidRPr="00543291">
              <w:rPr>
                <w:rFonts w:ascii="Times New Roman" w:eastAsia="標楷體" w:hAnsi="Times New Roman"/>
                <w:sz w:val="28"/>
                <w:szCs w:val="28"/>
              </w:rPr>
              <w:t>分</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未依計畫規定用途使用獎勵金，本項目以</w:t>
            </w:r>
            <w:r w:rsidRPr="00543291">
              <w:rPr>
                <w:rFonts w:ascii="Times New Roman" w:eastAsia="標楷體" w:hAnsi="Times New Roman"/>
                <w:sz w:val="28"/>
                <w:szCs w:val="28"/>
              </w:rPr>
              <w:t>0</w:t>
            </w:r>
            <w:r w:rsidRPr="00543291">
              <w:rPr>
                <w:rFonts w:ascii="Times New Roman" w:eastAsia="標楷體" w:hAnsi="Times New Roman"/>
                <w:sz w:val="28"/>
                <w:szCs w:val="28"/>
              </w:rPr>
              <w:t>分計算。</w:t>
            </w:r>
          </w:p>
          <w:p w:rsidR="005B515F" w:rsidRPr="00543291" w:rsidRDefault="005B515F" w:rsidP="00890A7F">
            <w:pPr>
              <w:numPr>
                <w:ilvl w:val="2"/>
                <w:numId w:val="843"/>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未獲得績效獎勵方案獎勵金之地方政府衛生機關，則本項目配分</w:t>
            </w:r>
            <w:r w:rsidRPr="00543291">
              <w:rPr>
                <w:rFonts w:ascii="Times New Roman" w:eastAsia="標楷體" w:hAnsi="Times New Roman"/>
                <w:sz w:val="28"/>
                <w:szCs w:val="28"/>
              </w:rPr>
              <w:t>4</w:t>
            </w:r>
            <w:r w:rsidRPr="00543291">
              <w:rPr>
                <w:rFonts w:ascii="Times New Roman" w:eastAsia="標楷體" w:hAnsi="Times New Roman"/>
                <w:sz w:val="28"/>
                <w:szCs w:val="28"/>
              </w:rPr>
              <w:t>分，移列至考評項目「</w:t>
            </w:r>
            <w:r w:rsidRPr="00543291">
              <w:rPr>
                <w:rFonts w:ascii="Times New Roman" w:eastAsia="標楷體" w:hAnsi="Times New Roman" w:hint="eastAsia"/>
                <w:kern w:val="0"/>
                <w:sz w:val="28"/>
                <w:szCs w:val="24"/>
              </w:rPr>
              <w:t>強化違規食品廣告之查處</w:t>
            </w:r>
            <w:r w:rsidRPr="00543291">
              <w:rPr>
                <w:rFonts w:ascii="Times New Roman" w:eastAsia="標楷體" w:hAnsi="Times New Roman"/>
                <w:sz w:val="28"/>
                <w:szCs w:val="28"/>
              </w:rPr>
              <w:t>」，各級距配分依比例調整。</w:t>
            </w:r>
          </w:p>
          <w:p w:rsidR="005B515F" w:rsidRPr="00543291" w:rsidRDefault="005B515F" w:rsidP="005B515F">
            <w:pPr>
              <w:spacing w:line="360" w:lineRule="exact"/>
              <w:ind w:left="876" w:hangingChars="313" w:hanging="876"/>
              <w:jc w:val="both"/>
              <w:rPr>
                <w:rFonts w:ascii="Times New Roman" w:eastAsia="標楷體" w:hAnsi="Times New Roman"/>
                <w:sz w:val="28"/>
                <w:szCs w:val="28"/>
              </w:rPr>
            </w:pPr>
            <w:r w:rsidRPr="00543291">
              <w:rPr>
                <w:rFonts w:ascii="Times New Roman" w:eastAsia="標楷體" w:hAnsi="Times New Roman"/>
                <w:sz w:val="28"/>
                <w:szCs w:val="28"/>
              </w:rPr>
              <w:t>備註：獎勵金如用於補助地方政府以業務費進用臨時人員，請依「行政院及所屬各機關學校臨時人員進用及運用要點」規定辦理是類人員之相關進用及運用。</w:t>
            </w:r>
          </w:p>
        </w:tc>
        <w:tc>
          <w:tcPr>
            <w:tcW w:w="1361"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表格如附表</w:t>
            </w:r>
            <w:r w:rsidRPr="00543291">
              <w:rPr>
                <w:rFonts w:ascii="Times New Roman" w:eastAsia="標楷體" w:hAnsi="Times New Roman"/>
                <w:sz w:val="28"/>
                <w:szCs w:val="28"/>
              </w:rPr>
              <w:t>14</w:t>
            </w:r>
          </w:p>
        </w:tc>
      </w:tr>
    </w:tbl>
    <w:p w:rsidR="005B515F" w:rsidRPr="00543291" w:rsidRDefault="005B515F" w:rsidP="005B515F">
      <w:pPr>
        <w:pStyle w:val="aff0"/>
        <w:widowControl/>
        <w:spacing w:line="400" w:lineRule="exact"/>
        <w:ind w:leftChars="0" w:left="1440"/>
        <w:rPr>
          <w:rFonts w:ascii="Times New Roman" w:eastAsia="標楷體" w:hAnsi="Times New Roman"/>
          <w:b/>
          <w:sz w:val="32"/>
          <w:szCs w:val="28"/>
        </w:rPr>
      </w:pPr>
    </w:p>
    <w:p w:rsidR="005B515F" w:rsidRPr="00543291" w:rsidRDefault="005B515F" w:rsidP="00890A7F">
      <w:pPr>
        <w:pStyle w:val="aff0"/>
        <w:widowControl/>
        <w:numPr>
          <w:ilvl w:val="0"/>
          <w:numId w:val="898"/>
        </w:numPr>
        <w:spacing w:line="400" w:lineRule="exact"/>
        <w:ind w:leftChars="0"/>
        <w:rPr>
          <w:rFonts w:ascii="Times New Roman" w:eastAsia="標楷體" w:hAnsi="Times New Roman"/>
          <w:b/>
          <w:sz w:val="32"/>
          <w:szCs w:val="28"/>
        </w:rPr>
      </w:pPr>
      <w:r w:rsidRPr="00543291">
        <w:rPr>
          <w:rFonts w:ascii="Times New Roman" w:eastAsia="標楷體" w:hAnsi="Times New Roman"/>
          <w:b/>
          <w:sz w:val="32"/>
          <w:szCs w:val="28"/>
        </w:rPr>
        <w:t>食安廉政措施執行成效</w:t>
      </w:r>
      <w:r w:rsidRPr="00543291">
        <w:rPr>
          <w:rFonts w:ascii="Times New Roman" w:eastAsia="標楷體" w:hAnsi="Times New Roman"/>
          <w:b/>
          <w:sz w:val="32"/>
          <w:szCs w:val="28"/>
        </w:rPr>
        <w:t>(6</w:t>
      </w:r>
      <w:r w:rsidRPr="00543291">
        <w:rPr>
          <w:rFonts w:ascii="Times New Roman" w:eastAsia="標楷體" w:hAnsi="Times New Roman"/>
          <w:b/>
          <w:sz w:val="32"/>
          <w:szCs w:val="28"/>
        </w:rPr>
        <w:t>分</w:t>
      </w:r>
      <w:r w:rsidRPr="00543291">
        <w:rPr>
          <w:rFonts w:ascii="Times New Roman" w:eastAsia="標楷體" w:hAnsi="Times New Roman"/>
          <w:b/>
          <w:sz w:val="32"/>
          <w:szCs w:val="28"/>
        </w:rPr>
        <w:t>)</w:t>
      </w:r>
    </w:p>
    <w:p w:rsidR="005B515F" w:rsidRPr="00543291" w:rsidRDefault="005B515F" w:rsidP="005B515F">
      <w:pPr>
        <w:spacing w:line="400" w:lineRule="exact"/>
        <w:jc w:val="right"/>
        <w:rPr>
          <w:rFonts w:ascii="Times New Roman" w:eastAsia="標楷體" w:hAnsi="Times New Roman"/>
        </w:rPr>
      </w:pPr>
      <w:r w:rsidRPr="00543291">
        <w:rPr>
          <w:rFonts w:ascii="Times New Roman" w:eastAsia="標楷體" w:hAnsi="Times New Roman"/>
          <w:sz w:val="28"/>
        </w:rPr>
        <w:t>洽詢窗口：【政風室】龔修政</w:t>
      </w:r>
      <w:r w:rsidRPr="00543291">
        <w:rPr>
          <w:rFonts w:ascii="Times New Roman" w:eastAsia="標楷體" w:hAnsi="Times New Roman"/>
          <w:sz w:val="28"/>
        </w:rPr>
        <w:t>02-2787-7971</w:t>
      </w:r>
    </w:p>
    <w:tbl>
      <w:tblPr>
        <w:tblW w:w="901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6"/>
        <w:gridCol w:w="6378"/>
        <w:gridCol w:w="1361"/>
      </w:tblGrid>
      <w:tr w:rsidR="005B515F" w:rsidRPr="00543291" w:rsidTr="005B515F">
        <w:trPr>
          <w:jc w:val="right"/>
        </w:trPr>
        <w:tc>
          <w:tcPr>
            <w:tcW w:w="1276"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指標</w:t>
            </w:r>
          </w:p>
        </w:tc>
        <w:tc>
          <w:tcPr>
            <w:tcW w:w="6378"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評分標準</w:t>
            </w:r>
          </w:p>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說明：計算得分方式</w:t>
            </w:r>
          </w:p>
        </w:tc>
        <w:tc>
          <w:tcPr>
            <w:tcW w:w="1361" w:type="dxa"/>
            <w:shd w:val="clear" w:color="auto" w:fill="auto"/>
            <w:vAlign w:val="center"/>
          </w:tcPr>
          <w:p w:rsidR="005B515F" w:rsidRPr="00543291" w:rsidRDefault="005B515F" w:rsidP="005B515F">
            <w:pPr>
              <w:spacing w:line="360" w:lineRule="exact"/>
              <w:jc w:val="center"/>
              <w:rPr>
                <w:rFonts w:ascii="Times New Roman" w:eastAsia="標楷體" w:hAnsi="Times New Roman"/>
                <w:sz w:val="28"/>
                <w:szCs w:val="28"/>
              </w:rPr>
            </w:pPr>
            <w:r w:rsidRPr="00543291">
              <w:rPr>
                <w:rFonts w:ascii="Times New Roman" w:eastAsia="標楷體" w:hAnsi="Times New Roman"/>
                <w:sz w:val="28"/>
                <w:szCs w:val="28"/>
              </w:rPr>
              <w:t>考評資料來源</w:t>
            </w:r>
          </w:p>
        </w:tc>
      </w:tr>
      <w:tr w:rsidR="005B515F" w:rsidRPr="00543291" w:rsidTr="005B515F">
        <w:trPr>
          <w:jc w:val="right"/>
        </w:trPr>
        <w:tc>
          <w:tcPr>
            <w:tcW w:w="1276" w:type="dxa"/>
            <w:shd w:val="clear" w:color="auto" w:fill="auto"/>
          </w:tcPr>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食安情資蒐集運用及食安稽查會同參與</w:t>
            </w:r>
          </w:p>
        </w:tc>
        <w:tc>
          <w:tcPr>
            <w:tcW w:w="6378" w:type="dxa"/>
            <w:shd w:val="clear" w:color="auto" w:fill="auto"/>
          </w:tcPr>
          <w:p w:rsidR="005B515F" w:rsidRPr="00543291" w:rsidRDefault="005B515F" w:rsidP="00890A7F">
            <w:pPr>
              <w:numPr>
                <w:ilvl w:val="0"/>
                <w:numId w:val="931"/>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111</w:t>
            </w:r>
            <w:r w:rsidRPr="00543291">
              <w:rPr>
                <w:rFonts w:ascii="Times New Roman" w:eastAsia="標楷體" w:hAnsi="Times New Roman"/>
                <w:sz w:val="28"/>
                <w:szCs w:val="28"/>
              </w:rPr>
              <w:t>年「地方衛生機關</w:t>
            </w:r>
            <w:r w:rsidRPr="00543291">
              <w:rPr>
                <w:rFonts w:ascii="Times New Roman" w:eastAsia="標楷體" w:hAnsi="Times New Roman"/>
                <w:sz w:val="28"/>
                <w:szCs w:val="28"/>
              </w:rPr>
              <w:t>(</w:t>
            </w:r>
            <w:r w:rsidRPr="00543291">
              <w:rPr>
                <w:rFonts w:ascii="Times New Roman" w:eastAsia="標楷體" w:hAnsi="Times New Roman"/>
                <w:sz w:val="28"/>
                <w:szCs w:val="28"/>
              </w:rPr>
              <w:t>食品藥物類</w:t>
            </w:r>
            <w:r w:rsidRPr="00543291">
              <w:rPr>
                <w:rFonts w:ascii="Times New Roman" w:eastAsia="標楷體" w:hAnsi="Times New Roman"/>
                <w:sz w:val="28"/>
                <w:szCs w:val="28"/>
              </w:rPr>
              <w:t>)</w:t>
            </w:r>
            <w:r w:rsidRPr="00543291">
              <w:rPr>
                <w:rFonts w:ascii="Times New Roman" w:eastAsia="標楷體" w:hAnsi="Times New Roman"/>
                <w:sz w:val="28"/>
                <w:szCs w:val="28"/>
              </w:rPr>
              <w:t>業務考評」中本項目之評分標準，係參酌本小組各政風機構成員之人力數及地域環境等因素，劃分下列</w:t>
            </w:r>
            <w:r w:rsidRPr="00543291">
              <w:rPr>
                <w:rFonts w:ascii="Times New Roman" w:eastAsia="標楷體" w:hAnsi="Times New Roman"/>
                <w:sz w:val="28"/>
                <w:szCs w:val="28"/>
              </w:rPr>
              <w:t>4</w:t>
            </w:r>
            <w:r w:rsidRPr="00543291">
              <w:rPr>
                <w:rFonts w:ascii="Times New Roman" w:eastAsia="標楷體" w:hAnsi="Times New Roman"/>
                <w:sz w:val="28"/>
                <w:szCs w:val="28"/>
              </w:rPr>
              <w:t>組：</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甲組：臺北市、新北市、桃園市、臺中市、臺南市、高雄市。</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乙組：苗栗縣、彰化縣、南投縣、雲林縣、嘉義縣、屏東縣、新竹縣、宜蘭縣。</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丙組：臺東縣、花蓮縣、基隆市、新竹市、嘉義市。</w:t>
            </w:r>
          </w:p>
          <w:p w:rsidR="005B515F" w:rsidRPr="00543291" w:rsidRDefault="005B515F" w:rsidP="00890A7F">
            <w:pPr>
              <w:numPr>
                <w:ilvl w:val="0"/>
                <w:numId w:val="932"/>
              </w:numPr>
              <w:snapToGrid w:val="0"/>
              <w:spacing w:line="360" w:lineRule="exact"/>
              <w:ind w:left="766" w:hanging="482"/>
              <w:jc w:val="both"/>
              <w:rPr>
                <w:rFonts w:ascii="Times New Roman" w:eastAsia="標楷體" w:hAnsi="Times New Roman"/>
                <w:sz w:val="28"/>
                <w:szCs w:val="28"/>
              </w:rPr>
            </w:pPr>
            <w:r w:rsidRPr="00543291">
              <w:rPr>
                <w:rFonts w:ascii="Times New Roman" w:eastAsia="標楷體" w:hAnsi="Times New Roman"/>
                <w:sz w:val="28"/>
                <w:szCs w:val="28"/>
              </w:rPr>
              <w:t>丁組：澎湖縣、金門縣、連江縣。</w:t>
            </w:r>
          </w:p>
          <w:p w:rsidR="005B515F" w:rsidRPr="00543291" w:rsidRDefault="005B515F" w:rsidP="00890A7F">
            <w:pPr>
              <w:numPr>
                <w:ilvl w:val="0"/>
                <w:numId w:val="931"/>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另依上述</w:t>
            </w:r>
            <w:r w:rsidRPr="00543291">
              <w:rPr>
                <w:rFonts w:ascii="Times New Roman" w:eastAsia="標楷體" w:hAnsi="Times New Roman"/>
                <w:sz w:val="28"/>
                <w:szCs w:val="28"/>
              </w:rPr>
              <w:t>4</w:t>
            </w:r>
            <w:r w:rsidRPr="00543291">
              <w:rPr>
                <w:rFonts w:ascii="Times New Roman" w:eastAsia="標楷體" w:hAnsi="Times New Roman"/>
                <w:sz w:val="28"/>
                <w:szCs w:val="28"/>
              </w:rPr>
              <w:t>個組別，就「數據績效</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」及「個案成效</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r w:rsidRPr="00543291">
              <w:rPr>
                <w:rFonts w:ascii="Times New Roman" w:eastAsia="標楷體" w:hAnsi="Times New Roman"/>
                <w:sz w:val="28"/>
                <w:szCs w:val="28"/>
              </w:rPr>
              <w:t>」訂定下列「目標值」，並依本小組各成員實際執行件數依下列方式核予績效分數：</w:t>
            </w:r>
          </w:p>
          <w:p w:rsidR="005B515F" w:rsidRPr="00543291" w:rsidRDefault="005B515F" w:rsidP="00890A7F">
            <w:pPr>
              <w:numPr>
                <w:ilvl w:val="0"/>
                <w:numId w:val="933"/>
              </w:numPr>
              <w:spacing w:line="360" w:lineRule="exact"/>
              <w:ind w:leftChars="50" w:left="602" w:hanging="482"/>
              <w:rPr>
                <w:rFonts w:ascii="Times New Roman" w:eastAsia="標楷體" w:hAnsi="Times New Roman"/>
                <w:sz w:val="28"/>
                <w:szCs w:val="28"/>
              </w:rPr>
            </w:pPr>
            <w:r w:rsidRPr="00543291">
              <w:rPr>
                <w:rFonts w:ascii="Times New Roman" w:eastAsia="標楷體" w:hAnsi="Times New Roman"/>
                <w:sz w:val="28"/>
                <w:szCs w:val="28"/>
              </w:rPr>
              <w:t>「數據績效」部分</w:t>
            </w:r>
            <w:r w:rsidRPr="00543291">
              <w:rPr>
                <w:rFonts w:ascii="Times New Roman" w:eastAsia="標楷體" w:hAnsi="Times New Roman"/>
                <w:sz w:val="28"/>
                <w:szCs w:val="28"/>
              </w:rPr>
              <w:t>(5</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07"/>
              <w:gridCol w:w="543"/>
            </w:tblGrid>
            <w:tr w:rsidR="005B515F" w:rsidRPr="00543291" w:rsidTr="005B515F">
              <w:trPr>
                <w:trHeight w:val="99"/>
                <w:jc w:val="center"/>
              </w:trPr>
              <w:tc>
                <w:tcPr>
                  <w:tcW w:w="708"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5B515F" w:rsidRPr="00543291" w:rsidRDefault="005B515F" w:rsidP="005B515F">
                  <w:pPr>
                    <w:snapToGrid w:val="0"/>
                    <w:spacing w:line="360" w:lineRule="exact"/>
                    <w:jc w:val="right"/>
                    <w:rPr>
                      <w:rFonts w:ascii="Times New Roman" w:eastAsia="標楷體" w:hAnsi="Times New Roman"/>
                      <w:sz w:val="24"/>
                      <w:szCs w:val="24"/>
                    </w:rPr>
                  </w:pPr>
                  <w:r w:rsidRPr="00543291">
                    <w:rPr>
                      <w:rFonts w:ascii="Times New Roman" w:eastAsia="標楷體" w:hAnsi="Times New Roman"/>
                      <w:sz w:val="24"/>
                      <w:szCs w:val="24"/>
                    </w:rPr>
                    <w:t>級距</w:t>
                  </w:r>
                </w:p>
                <w:p w:rsidR="005B515F" w:rsidRPr="00543291" w:rsidRDefault="005B515F" w:rsidP="005B515F">
                  <w:pPr>
                    <w:snapToGrid w:val="0"/>
                    <w:spacing w:line="360" w:lineRule="exact"/>
                    <w:jc w:val="both"/>
                    <w:rPr>
                      <w:rFonts w:ascii="Times New Roman" w:eastAsia="標楷體" w:hAnsi="Times New Roman"/>
                      <w:sz w:val="24"/>
                      <w:szCs w:val="24"/>
                    </w:rPr>
                  </w:pPr>
                </w:p>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sz w:val="24"/>
                      <w:szCs w:val="24"/>
                    </w:rPr>
                    <w:t>群組</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5</w:t>
                  </w:r>
                </w:p>
              </w:tc>
            </w:tr>
            <w:tr w:rsidR="005B515F" w:rsidRPr="00543291" w:rsidTr="005B515F">
              <w:trPr>
                <w:trHeight w:val="99"/>
                <w:jc w:val="cent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rPr>
                      <w:rFonts w:ascii="Times New Roman" w:eastAsia="標楷體" w:hAnsi="Times New Roman"/>
                      <w:sz w:val="24"/>
                      <w:szCs w:val="24"/>
                    </w:rPr>
                  </w:pP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125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124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110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89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61</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56</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50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r w:rsidR="005B515F" w:rsidRPr="00543291" w:rsidTr="005B515F">
              <w:trPr>
                <w:trHeight w:val="767"/>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丁組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20</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14</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10</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3.5</w:t>
                  </w:r>
                </w:p>
              </w:tc>
              <w:tc>
                <w:tcPr>
                  <w:tcW w:w="5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9</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4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r>
          </w:tbl>
          <w:p w:rsidR="005B515F" w:rsidRPr="00543291" w:rsidRDefault="005B515F" w:rsidP="005B515F">
            <w:pPr>
              <w:spacing w:line="360" w:lineRule="exact"/>
              <w:ind w:left="805"/>
              <w:rPr>
                <w:rFonts w:ascii="Times New Roman" w:eastAsia="標楷體" w:hAnsi="Times New Roman"/>
                <w:sz w:val="28"/>
                <w:szCs w:val="28"/>
              </w:rPr>
            </w:pPr>
          </w:p>
          <w:p w:rsidR="005B515F" w:rsidRPr="00543291" w:rsidRDefault="005B515F" w:rsidP="005B515F">
            <w:pPr>
              <w:spacing w:line="360" w:lineRule="exact"/>
              <w:rPr>
                <w:rFonts w:ascii="Times New Roman" w:eastAsia="標楷體" w:hAnsi="Times New Roman"/>
                <w:sz w:val="28"/>
                <w:szCs w:val="28"/>
              </w:rPr>
            </w:pPr>
            <w:r w:rsidRPr="00543291">
              <w:rPr>
                <w:rFonts w:ascii="Times New Roman" w:eastAsia="標楷體" w:hAnsi="Times New Roman"/>
                <w:sz w:val="28"/>
                <w:szCs w:val="28"/>
              </w:rPr>
              <w:t>(</w:t>
            </w:r>
            <w:r w:rsidRPr="00543291">
              <w:rPr>
                <w:rFonts w:ascii="Times New Roman" w:eastAsia="標楷體" w:hAnsi="Times New Roman"/>
                <w:sz w:val="28"/>
                <w:szCs w:val="28"/>
              </w:rPr>
              <w:t>二</w:t>
            </w:r>
            <w:r w:rsidRPr="00543291">
              <w:rPr>
                <w:rFonts w:ascii="Times New Roman" w:eastAsia="標楷體" w:hAnsi="Times New Roman"/>
                <w:sz w:val="28"/>
                <w:szCs w:val="28"/>
              </w:rPr>
              <w:t>)</w:t>
            </w:r>
            <w:r w:rsidRPr="00543291">
              <w:rPr>
                <w:rFonts w:ascii="Times New Roman" w:eastAsia="標楷體" w:hAnsi="Times New Roman"/>
                <w:sz w:val="28"/>
                <w:szCs w:val="28"/>
              </w:rPr>
              <w:t>「個案成效」部分</w:t>
            </w:r>
            <w:r w:rsidRPr="00543291">
              <w:rPr>
                <w:rFonts w:ascii="Times New Roman" w:eastAsia="標楷體" w:hAnsi="Times New Roman"/>
                <w:sz w:val="28"/>
                <w:szCs w:val="28"/>
              </w:rPr>
              <w:t>(1</w:t>
            </w:r>
            <w:r w:rsidRPr="00543291">
              <w:rPr>
                <w:rFonts w:ascii="Times New Roman" w:eastAsia="標楷體" w:hAnsi="Times New Roman"/>
                <w:sz w:val="28"/>
                <w:szCs w:val="28"/>
              </w:rPr>
              <w:t>分</w:t>
            </w:r>
            <w:r w:rsidRPr="00543291">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25"/>
              <w:gridCol w:w="525"/>
            </w:tblGrid>
            <w:tr w:rsidR="005B515F" w:rsidRPr="00543291" w:rsidTr="005B515F">
              <w:trPr>
                <w:trHeight w:val="99"/>
                <w:jc w:val="center"/>
              </w:trPr>
              <w:tc>
                <w:tcPr>
                  <w:tcW w:w="707"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5B515F" w:rsidRPr="00543291" w:rsidRDefault="005B515F" w:rsidP="005B515F">
                  <w:pPr>
                    <w:snapToGrid w:val="0"/>
                    <w:spacing w:line="360" w:lineRule="exact"/>
                    <w:jc w:val="right"/>
                    <w:rPr>
                      <w:rFonts w:ascii="Times New Roman" w:eastAsia="標楷體" w:hAnsi="Times New Roman"/>
                      <w:sz w:val="24"/>
                      <w:szCs w:val="24"/>
                    </w:rPr>
                  </w:pPr>
                  <w:r w:rsidRPr="00543291">
                    <w:rPr>
                      <w:rFonts w:ascii="Times New Roman" w:eastAsia="標楷體" w:hAnsi="Times New Roman"/>
                      <w:sz w:val="24"/>
                      <w:szCs w:val="24"/>
                    </w:rPr>
                    <w:t>級距</w:t>
                  </w:r>
                </w:p>
                <w:p w:rsidR="005B515F" w:rsidRPr="00543291" w:rsidRDefault="005B515F" w:rsidP="005B515F">
                  <w:pPr>
                    <w:snapToGrid w:val="0"/>
                    <w:spacing w:line="360" w:lineRule="exact"/>
                    <w:jc w:val="both"/>
                    <w:rPr>
                      <w:rFonts w:ascii="Times New Roman" w:eastAsia="標楷體" w:hAnsi="Times New Roman"/>
                      <w:sz w:val="24"/>
                      <w:szCs w:val="24"/>
                    </w:rPr>
                  </w:pPr>
                </w:p>
                <w:p w:rsidR="005B515F" w:rsidRPr="00543291" w:rsidRDefault="005B515F" w:rsidP="005B515F">
                  <w:pPr>
                    <w:snapToGrid w:val="0"/>
                    <w:spacing w:line="360" w:lineRule="exact"/>
                    <w:jc w:val="both"/>
                    <w:rPr>
                      <w:rFonts w:ascii="Times New Roman" w:eastAsia="標楷體" w:hAnsi="Times New Roman"/>
                      <w:sz w:val="24"/>
                      <w:szCs w:val="24"/>
                    </w:rPr>
                  </w:pPr>
                  <w:r w:rsidRPr="00543291">
                    <w:rPr>
                      <w:rFonts w:ascii="Times New Roman" w:eastAsia="標楷體" w:hAnsi="Times New Roman"/>
                      <w:sz w:val="24"/>
                      <w:szCs w:val="24"/>
                    </w:rPr>
                    <w:t>群組</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napToGrid w:val="0"/>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級距</w:t>
                  </w:r>
                  <w:r w:rsidRPr="00543291">
                    <w:rPr>
                      <w:rFonts w:ascii="Times New Roman" w:eastAsia="標楷體" w:hAnsi="Times New Roman"/>
                      <w:sz w:val="24"/>
                      <w:szCs w:val="24"/>
                    </w:rPr>
                    <w:t>5</w:t>
                  </w:r>
                </w:p>
              </w:tc>
            </w:tr>
            <w:tr w:rsidR="005B515F" w:rsidRPr="00543291" w:rsidTr="005B515F">
              <w:trPr>
                <w:trHeight w:val="99"/>
                <w:jc w:val="center"/>
              </w:trPr>
              <w:tc>
                <w:tcPr>
                  <w:tcW w:w="707" w:type="dxa"/>
                  <w:vMerge/>
                  <w:tcBorders>
                    <w:top w:val="single" w:sz="4" w:space="0" w:color="auto"/>
                    <w:left w:val="single" w:sz="4" w:space="0" w:color="auto"/>
                    <w:bottom w:val="single" w:sz="4" w:space="0" w:color="auto"/>
                    <w:right w:val="single" w:sz="4" w:space="0" w:color="auto"/>
                  </w:tcBorders>
                  <w:vAlign w:val="center"/>
                  <w:hideMark/>
                </w:tcPr>
                <w:p w:rsidR="005B515F" w:rsidRPr="00543291" w:rsidRDefault="005B515F" w:rsidP="005B515F">
                  <w:pPr>
                    <w:spacing w:line="360" w:lineRule="exact"/>
                    <w:rPr>
                      <w:rFonts w:ascii="Times New Roman" w:eastAsia="標楷體" w:hAnsi="Times New Roman"/>
                      <w:sz w:val="24"/>
                      <w:szCs w:val="24"/>
                    </w:rPr>
                  </w:pP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分數</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甲組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6</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4~1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0.6</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6</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4~1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0.6</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3</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2</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hAnsi="Times New Roman"/>
                      <w:sz w:val="24"/>
                      <w:szCs w:val="24"/>
                    </w:rPr>
                  </w:pPr>
                  <w:r w:rsidRPr="00543291">
                    <w:rPr>
                      <w:rFonts w:ascii="Times New Roman" w:eastAsia="標楷體" w:hAnsi="Times New Roman"/>
                      <w:sz w:val="24"/>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r w:rsidR="005B515F" w:rsidRPr="00543291" w:rsidTr="005B515F">
              <w:trPr>
                <w:trHeight w:val="359"/>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丁組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新細明體" w:hAnsi="新細明體" w:cs="新細明體" w:hint="eastAsia"/>
                      <w:sz w:val="24"/>
                      <w:szCs w:val="24"/>
                    </w:rPr>
                    <w:t>≧</w:t>
                  </w:r>
                  <w:r w:rsidRPr="00543291">
                    <w:rPr>
                      <w:rFonts w:ascii="Times New Roman" w:eastAsia="標楷體" w:hAnsi="Times New Roman"/>
                      <w:sz w:val="24"/>
                      <w:szCs w:val="24"/>
                    </w:rPr>
                    <w:t>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5B515F" w:rsidRPr="00543291" w:rsidRDefault="005B515F" w:rsidP="005B515F">
                  <w:pPr>
                    <w:spacing w:line="360" w:lineRule="exact"/>
                    <w:jc w:val="center"/>
                    <w:rPr>
                      <w:rFonts w:ascii="Times New Roman" w:eastAsia="標楷體" w:hAnsi="Times New Roman"/>
                      <w:sz w:val="24"/>
                      <w:szCs w:val="24"/>
                    </w:rPr>
                  </w:pPr>
                  <w:r w:rsidRPr="00543291">
                    <w:rPr>
                      <w:rFonts w:ascii="Times New Roman" w:eastAsia="標楷體" w:hAnsi="Times New Roman"/>
                      <w:sz w:val="24"/>
                      <w:szCs w:val="24"/>
                    </w:rPr>
                    <w:t>-</w:t>
                  </w:r>
                </w:p>
              </w:tc>
            </w:tr>
          </w:tbl>
          <w:p w:rsidR="005B515F" w:rsidRPr="00543291" w:rsidRDefault="005B515F" w:rsidP="005B515F">
            <w:pPr>
              <w:spacing w:line="360" w:lineRule="exact"/>
              <w:ind w:firstLine="588"/>
              <w:rPr>
                <w:rFonts w:ascii="Times New Roman" w:eastAsia="標楷體" w:hAnsi="Times New Roman"/>
                <w:sz w:val="28"/>
                <w:szCs w:val="28"/>
              </w:rPr>
            </w:pP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說明：</w:t>
            </w:r>
          </w:p>
          <w:p w:rsidR="005B515F" w:rsidRPr="00543291" w:rsidRDefault="005B515F" w:rsidP="005B515F">
            <w:p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lang w:eastAsia="zh-HK"/>
              </w:rPr>
              <w:t>數據績效</w:t>
            </w:r>
            <w:r w:rsidRPr="00543291">
              <w:rPr>
                <w:rFonts w:ascii="Times New Roman" w:eastAsia="標楷體" w:hAnsi="Times New Roman"/>
                <w:sz w:val="28"/>
                <w:szCs w:val="28"/>
              </w:rPr>
              <w:t>部分之大型活動食安稽查案則訂定每日執行件數上限為</w:t>
            </w:r>
            <w:r w:rsidRPr="00543291">
              <w:rPr>
                <w:rFonts w:ascii="Times New Roman" w:eastAsia="標楷體" w:hAnsi="Times New Roman"/>
                <w:sz w:val="28"/>
                <w:szCs w:val="28"/>
              </w:rPr>
              <w:t>5</w:t>
            </w:r>
            <w:r w:rsidRPr="00543291">
              <w:rPr>
                <w:rFonts w:ascii="Times New Roman" w:eastAsia="標楷體" w:hAnsi="Times New Roman"/>
                <w:sz w:val="28"/>
                <w:szCs w:val="28"/>
              </w:rPr>
              <w:t>件，舉例如下：</w:t>
            </w:r>
          </w:p>
          <w:p w:rsidR="005B515F" w:rsidRPr="00543291" w:rsidRDefault="005B515F" w:rsidP="00890A7F">
            <w:pPr>
              <w:numPr>
                <w:ilvl w:val="0"/>
                <w:numId w:val="934"/>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某縣市政風人員會同該縣市衛生局人員於</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9</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日前往該縣某夜市進行食安稽查，當日雖稽查</w:t>
            </w:r>
            <w:r w:rsidRPr="00543291">
              <w:rPr>
                <w:rFonts w:ascii="Times New Roman" w:eastAsia="標楷體" w:hAnsi="Times New Roman"/>
                <w:sz w:val="28"/>
                <w:szCs w:val="28"/>
              </w:rPr>
              <w:t>30</w:t>
            </w:r>
            <w:r w:rsidRPr="00543291">
              <w:rPr>
                <w:rFonts w:ascii="Times New Roman" w:eastAsia="標楷體" w:hAnsi="Times New Roman"/>
                <w:sz w:val="28"/>
                <w:szCs w:val="28"/>
              </w:rPr>
              <w:t>家攤販，惟僅核列</w:t>
            </w:r>
            <w:r w:rsidRPr="00543291">
              <w:rPr>
                <w:rFonts w:ascii="Times New Roman" w:eastAsia="標楷體" w:hAnsi="Times New Roman"/>
                <w:sz w:val="28"/>
                <w:szCs w:val="28"/>
              </w:rPr>
              <w:t>5</w:t>
            </w:r>
            <w:r w:rsidRPr="00543291">
              <w:rPr>
                <w:rFonts w:ascii="Times New Roman" w:eastAsia="標楷體" w:hAnsi="Times New Roman"/>
                <w:sz w:val="28"/>
                <w:szCs w:val="28"/>
              </w:rPr>
              <w:t>件案食安稽查會同參與。</w:t>
            </w:r>
          </w:p>
          <w:p w:rsidR="005B515F" w:rsidRPr="00543291" w:rsidRDefault="005B515F" w:rsidP="00890A7F">
            <w:pPr>
              <w:numPr>
                <w:ilvl w:val="0"/>
                <w:numId w:val="934"/>
              </w:numPr>
              <w:snapToGrid w:val="0"/>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某縣市政風人員會同該縣市衛生局人員</w:t>
            </w:r>
            <w:r w:rsidRPr="00543291">
              <w:rPr>
                <w:rFonts w:ascii="Times New Roman" w:eastAsia="標楷體" w:hAnsi="Times New Roman"/>
                <w:sz w:val="28"/>
                <w:szCs w:val="28"/>
              </w:rPr>
              <w:t>108</w:t>
            </w:r>
            <w:r w:rsidRPr="00543291">
              <w:rPr>
                <w:rFonts w:ascii="Times New Roman" w:eastAsia="標楷體" w:hAnsi="Times New Roman"/>
                <w:sz w:val="28"/>
                <w:szCs w:val="28"/>
              </w:rPr>
              <w:t>年</w:t>
            </w:r>
            <w:r w:rsidRPr="00543291">
              <w:rPr>
                <w:rFonts w:ascii="Times New Roman" w:eastAsia="標楷體" w:hAnsi="Times New Roman"/>
                <w:sz w:val="28"/>
                <w:szCs w:val="28"/>
              </w:rPr>
              <w:t>9</w:t>
            </w:r>
            <w:r w:rsidRPr="00543291">
              <w:rPr>
                <w:rFonts w:ascii="Times New Roman" w:eastAsia="標楷體" w:hAnsi="Times New Roman"/>
                <w:sz w:val="28"/>
                <w:szCs w:val="28"/>
              </w:rPr>
              <w:t>月</w:t>
            </w:r>
            <w:r w:rsidRPr="00543291">
              <w:rPr>
                <w:rFonts w:ascii="Times New Roman" w:eastAsia="標楷體" w:hAnsi="Times New Roman"/>
                <w:sz w:val="28"/>
                <w:szCs w:val="28"/>
              </w:rPr>
              <w:t>1</w:t>
            </w:r>
            <w:r w:rsidRPr="00543291">
              <w:rPr>
                <w:rFonts w:ascii="Times New Roman" w:eastAsia="標楷體" w:hAnsi="Times New Roman"/>
                <w:sz w:val="28"/>
                <w:szCs w:val="28"/>
              </w:rPr>
              <w:t>日前往該縣某大賣場進行食安稽查，當日稽查</w:t>
            </w:r>
            <w:r w:rsidRPr="00543291">
              <w:rPr>
                <w:rFonts w:ascii="Times New Roman" w:eastAsia="標楷體" w:hAnsi="Times New Roman"/>
                <w:sz w:val="28"/>
                <w:szCs w:val="28"/>
              </w:rPr>
              <w:t>4</w:t>
            </w:r>
            <w:r w:rsidRPr="00543291">
              <w:rPr>
                <w:rFonts w:ascii="Times New Roman" w:eastAsia="標楷體" w:hAnsi="Times New Roman"/>
                <w:sz w:val="28"/>
                <w:szCs w:val="28"/>
              </w:rPr>
              <w:t>家店家，則核列</w:t>
            </w:r>
            <w:r w:rsidRPr="00543291">
              <w:rPr>
                <w:rFonts w:ascii="Times New Roman" w:eastAsia="標楷體" w:hAnsi="Times New Roman"/>
                <w:sz w:val="28"/>
                <w:szCs w:val="28"/>
              </w:rPr>
              <w:t>4</w:t>
            </w:r>
            <w:r w:rsidRPr="00543291">
              <w:rPr>
                <w:rFonts w:ascii="Times New Roman" w:eastAsia="標楷體" w:hAnsi="Times New Roman"/>
                <w:sz w:val="28"/>
                <w:szCs w:val="28"/>
              </w:rPr>
              <w:t>件案食安稽查會同參與。</w:t>
            </w:r>
          </w:p>
          <w:p w:rsidR="005B515F" w:rsidRPr="00543291" w:rsidRDefault="005B515F" w:rsidP="005B515F">
            <w:pPr>
              <w:spacing w:line="360" w:lineRule="exact"/>
              <w:jc w:val="both"/>
              <w:rPr>
                <w:rFonts w:ascii="Times New Roman" w:eastAsia="標楷體" w:hAnsi="Times New Roman"/>
                <w:sz w:val="28"/>
                <w:szCs w:val="28"/>
              </w:rPr>
            </w:pPr>
          </w:p>
          <w:p w:rsidR="005B515F" w:rsidRPr="00543291" w:rsidRDefault="005B515F" w:rsidP="005B515F">
            <w:pPr>
              <w:spacing w:line="360" w:lineRule="exact"/>
              <w:jc w:val="both"/>
              <w:rPr>
                <w:rFonts w:ascii="Times New Roman" w:eastAsia="標楷體" w:hAnsi="Times New Roman"/>
                <w:sz w:val="28"/>
                <w:szCs w:val="28"/>
              </w:rPr>
            </w:pPr>
            <w:r w:rsidRPr="00543291">
              <w:rPr>
                <w:rFonts w:ascii="Times New Roman" w:eastAsia="標楷體" w:hAnsi="Times New Roman"/>
                <w:sz w:val="28"/>
                <w:szCs w:val="28"/>
              </w:rPr>
              <w:t>名詞說明：</w:t>
            </w:r>
          </w:p>
          <w:p w:rsidR="005B515F" w:rsidRPr="00543291" w:rsidRDefault="005B515F" w:rsidP="00890A7F">
            <w:pPr>
              <w:numPr>
                <w:ilvl w:val="0"/>
                <w:numId w:val="935"/>
              </w:numPr>
              <w:snapToGrid w:val="0"/>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bCs/>
                <w:sz w:val="28"/>
                <w:szCs w:val="28"/>
              </w:rPr>
              <w:t>「數據績效」：</w:t>
            </w:r>
            <w:r w:rsidRPr="00543291">
              <w:rPr>
                <w:rFonts w:ascii="Times New Roman" w:eastAsia="標楷體" w:hAnsi="Times New Roman"/>
                <w:bCs/>
                <w:sz w:val="28"/>
                <w:szCs w:val="28"/>
              </w:rPr>
              <w:br/>
            </w:r>
            <w:r w:rsidRPr="00543291">
              <w:rPr>
                <w:rFonts w:ascii="Times New Roman" w:eastAsia="標楷體" w:hAnsi="Times New Roman"/>
                <w:sz w:val="28"/>
                <w:szCs w:val="28"/>
              </w:rPr>
              <w:t>指本部「食品安全廉政工作小組」之各地方政府政風機構成員，每月副知本部政風處執行之「食安情資蒐集運用」、「食安稽查會同參與」等案件量之數據資料。</w:t>
            </w:r>
          </w:p>
          <w:p w:rsidR="005B515F" w:rsidRPr="00543291" w:rsidRDefault="005B515F" w:rsidP="00890A7F">
            <w:pPr>
              <w:numPr>
                <w:ilvl w:val="0"/>
                <w:numId w:val="936"/>
              </w:numPr>
              <w:spacing w:line="360" w:lineRule="exact"/>
              <w:ind w:leftChars="50" w:left="602" w:hanging="482"/>
              <w:jc w:val="both"/>
              <w:rPr>
                <w:rFonts w:ascii="Times New Roman" w:eastAsia="標楷體" w:hAnsi="Times New Roman"/>
                <w:bCs/>
                <w:sz w:val="28"/>
                <w:szCs w:val="28"/>
              </w:rPr>
            </w:pPr>
            <w:r w:rsidRPr="00543291">
              <w:rPr>
                <w:rFonts w:ascii="Times New Roman" w:eastAsia="標楷體" w:hAnsi="Times New Roman"/>
                <w:sz w:val="28"/>
                <w:szCs w:val="28"/>
              </w:rPr>
              <w:t>「食安情資蒐集運用」：</w:t>
            </w:r>
            <w:r w:rsidRPr="00543291">
              <w:rPr>
                <w:rFonts w:ascii="Times New Roman" w:eastAsia="標楷體" w:hAnsi="Times New Roman"/>
                <w:sz w:val="28"/>
                <w:szCs w:val="28"/>
              </w:rPr>
              <w:br/>
            </w:r>
            <w:r w:rsidRPr="00543291">
              <w:rPr>
                <w:rFonts w:ascii="Times New Roman" w:eastAsia="標楷體" w:hAnsi="Times New Roman"/>
                <w:sz w:val="28"/>
                <w:szCs w:val="28"/>
              </w:rPr>
              <w:t>指本部「食品安全廉政工作小組」之各地方政府政風機構成員</w:t>
            </w:r>
            <w:r w:rsidRPr="00543291">
              <w:rPr>
                <w:rFonts w:ascii="Times New Roman" w:eastAsia="標楷體" w:hAnsi="Times New Roman"/>
                <w:sz w:val="28"/>
                <w:szCs w:val="28"/>
              </w:rPr>
              <w:t>(6</w:t>
            </w:r>
            <w:r w:rsidRPr="00543291">
              <w:rPr>
                <w:rFonts w:ascii="Times New Roman" w:eastAsia="標楷體" w:hAnsi="Times New Roman"/>
                <w:sz w:val="28"/>
                <w:szCs w:val="28"/>
              </w:rPr>
              <w:t>個直轄市及</w:t>
            </w:r>
            <w:r w:rsidRPr="00543291">
              <w:rPr>
                <w:rFonts w:ascii="Times New Roman" w:eastAsia="標楷體" w:hAnsi="Times New Roman"/>
                <w:sz w:val="28"/>
                <w:szCs w:val="28"/>
              </w:rPr>
              <w:t>16</w:t>
            </w:r>
            <w:r w:rsidRPr="00543291">
              <w:rPr>
                <w:rFonts w:ascii="Times New Roman" w:eastAsia="標楷體" w:hAnsi="Times New Roman"/>
                <w:sz w:val="28"/>
                <w:szCs w:val="28"/>
              </w:rPr>
              <w:t>個縣市政府</w:t>
            </w:r>
            <w:r w:rsidRPr="00543291">
              <w:rPr>
                <w:rFonts w:ascii="Times New Roman" w:eastAsia="標楷體" w:hAnsi="Times New Roman"/>
                <w:sz w:val="28"/>
                <w:szCs w:val="28"/>
              </w:rPr>
              <w:t>)</w:t>
            </w:r>
            <w:r w:rsidRPr="00543291">
              <w:rPr>
                <w:rFonts w:ascii="Times New Roman" w:eastAsia="標楷體" w:hAnsi="Times New Roman"/>
                <w:sz w:val="28"/>
                <w:szCs w:val="28"/>
              </w:rPr>
              <w:t>，針對專案任務相關執行所需之基礎資訊</w:t>
            </w:r>
            <w:r w:rsidRPr="00543291">
              <w:rPr>
                <w:rFonts w:ascii="Times New Roman" w:eastAsia="標楷體" w:hAnsi="Times New Roman"/>
                <w:bCs/>
                <w:sz w:val="28"/>
                <w:szCs w:val="28"/>
              </w:rPr>
              <w:t>、</w:t>
            </w:r>
            <w:r w:rsidRPr="00543291">
              <w:rPr>
                <w:rFonts w:ascii="Times New Roman" w:eastAsia="標楷體" w:hAnsi="Times New Roman"/>
                <w:sz w:val="28"/>
                <w:szCs w:val="28"/>
              </w:rPr>
              <w:t>權責機關食安廉政議題之疑義資訊</w:t>
            </w:r>
            <w:r w:rsidRPr="00543291">
              <w:rPr>
                <w:rFonts w:ascii="Times New Roman" w:eastAsia="標楷體" w:hAnsi="Times New Roman"/>
                <w:bCs/>
                <w:sz w:val="28"/>
                <w:szCs w:val="28"/>
              </w:rPr>
              <w:t>及</w:t>
            </w:r>
            <w:r w:rsidRPr="00543291">
              <w:rPr>
                <w:rFonts w:ascii="Times New Roman" w:eastAsia="標楷體" w:hAnsi="Times New Roman"/>
                <w:sz w:val="28"/>
                <w:szCs w:val="28"/>
              </w:rPr>
              <w:t>相關業者食安不法事件之違常資訊</w:t>
            </w:r>
            <w:r w:rsidRPr="00543291">
              <w:rPr>
                <w:rFonts w:ascii="Times New Roman" w:eastAsia="標楷體" w:hAnsi="Times New Roman"/>
                <w:bCs/>
                <w:sz w:val="28"/>
                <w:szCs w:val="28"/>
              </w:rPr>
              <w:t>，作風險預警性及究責價值性之蒐集提供與運用處理。</w:t>
            </w:r>
          </w:p>
          <w:p w:rsidR="005B515F" w:rsidRPr="00543291" w:rsidRDefault="005B515F" w:rsidP="00890A7F">
            <w:pPr>
              <w:numPr>
                <w:ilvl w:val="0"/>
                <w:numId w:val="937"/>
              </w:numPr>
              <w:spacing w:line="360" w:lineRule="exact"/>
              <w:ind w:leftChars="100" w:left="478" w:hanging="238"/>
              <w:jc w:val="both"/>
              <w:rPr>
                <w:rFonts w:ascii="Times New Roman" w:eastAsia="標楷體" w:hAnsi="Times New Roman"/>
                <w:bCs/>
                <w:sz w:val="28"/>
                <w:szCs w:val="28"/>
              </w:rPr>
            </w:pPr>
            <w:r w:rsidRPr="00543291">
              <w:rPr>
                <w:rFonts w:ascii="Times New Roman" w:eastAsia="標楷體" w:hAnsi="Times New Roman"/>
                <w:sz w:val="28"/>
                <w:szCs w:val="28"/>
              </w:rPr>
              <w:t>「食安事件情資」：</w:t>
            </w:r>
            <w:r w:rsidRPr="00543291">
              <w:rPr>
                <w:rFonts w:ascii="Times New Roman" w:eastAsia="標楷體" w:hAnsi="Times New Roman"/>
                <w:sz w:val="28"/>
                <w:szCs w:val="28"/>
              </w:rPr>
              <w:br/>
            </w:r>
            <w:r w:rsidRPr="00543291">
              <w:rPr>
                <w:rFonts w:ascii="Times New Roman" w:eastAsia="標楷體" w:hAnsi="Times New Roman"/>
                <w:sz w:val="28"/>
                <w:szCs w:val="28"/>
              </w:rPr>
              <w:t>指特定食品業者（含食品、食材、食用調味料及相關添加物等之生產製造、進出口貿易、流通銷售，廢棄物處理回收等）業者之不法或違規行為，可能導致食安疑慮相關違常資訊。</w:t>
            </w:r>
          </w:p>
          <w:p w:rsidR="005B515F" w:rsidRPr="00543291" w:rsidRDefault="005B515F" w:rsidP="00890A7F">
            <w:pPr>
              <w:numPr>
                <w:ilvl w:val="0"/>
                <w:numId w:val="937"/>
              </w:numPr>
              <w:spacing w:line="360" w:lineRule="exact"/>
              <w:ind w:leftChars="100" w:left="478" w:hanging="238"/>
              <w:jc w:val="both"/>
              <w:rPr>
                <w:rFonts w:ascii="Times New Roman" w:eastAsia="標楷體" w:hAnsi="Times New Roman"/>
                <w:sz w:val="28"/>
                <w:szCs w:val="28"/>
              </w:rPr>
            </w:pPr>
            <w:r w:rsidRPr="00543291">
              <w:rPr>
                <w:rFonts w:ascii="Times New Roman" w:eastAsia="標楷體" w:hAnsi="Times New Roman"/>
                <w:sz w:val="28"/>
                <w:szCs w:val="28"/>
              </w:rPr>
              <w:t>「食安廉政情資」：</w:t>
            </w:r>
            <w:r w:rsidRPr="00543291">
              <w:rPr>
                <w:rFonts w:ascii="Times New Roman" w:eastAsia="標楷體" w:hAnsi="Times New Roman"/>
                <w:sz w:val="28"/>
                <w:szCs w:val="28"/>
              </w:rPr>
              <w:br/>
            </w:r>
            <w:r w:rsidRPr="00543291">
              <w:rPr>
                <w:rFonts w:ascii="Times New Roman" w:eastAsia="標楷體" w:hAnsi="Times New Roman"/>
                <w:sz w:val="28"/>
                <w:szCs w:val="28"/>
              </w:rPr>
              <w:t>指食安業務相關機關公務員，涉及觸犯與食安事件相牽連之貪污、瀆職、一般刑事犯罪，或涉及具體行政違失及違反廉政倫理事件之相關可疑資訊。</w:t>
            </w:r>
          </w:p>
          <w:p w:rsidR="005B515F" w:rsidRPr="00543291" w:rsidRDefault="005B515F" w:rsidP="00890A7F">
            <w:pPr>
              <w:numPr>
                <w:ilvl w:val="0"/>
                <w:numId w:val="936"/>
              </w:numPr>
              <w:spacing w:line="360" w:lineRule="exact"/>
              <w:ind w:leftChars="50" w:left="602" w:hanging="482"/>
              <w:jc w:val="both"/>
              <w:rPr>
                <w:rFonts w:ascii="Times New Roman" w:eastAsia="標楷體" w:hAnsi="Times New Roman"/>
                <w:sz w:val="28"/>
                <w:szCs w:val="28"/>
              </w:rPr>
            </w:pPr>
            <w:r w:rsidRPr="00543291">
              <w:rPr>
                <w:rFonts w:ascii="Times New Roman" w:eastAsia="標楷體" w:hAnsi="Times New Roman"/>
                <w:sz w:val="28"/>
                <w:szCs w:val="28"/>
              </w:rPr>
              <w:t>「食安稽查會同參與」：</w:t>
            </w:r>
            <w:r w:rsidRPr="00543291">
              <w:rPr>
                <w:rFonts w:ascii="Times New Roman" w:eastAsia="標楷體" w:hAnsi="Times New Roman"/>
                <w:sz w:val="28"/>
                <w:szCs w:val="28"/>
              </w:rPr>
              <w:br/>
            </w:r>
            <w:r w:rsidRPr="00543291">
              <w:rPr>
                <w:rFonts w:ascii="Times New Roman" w:eastAsia="標楷體" w:hAnsi="Times New Roman"/>
                <w:sz w:val="28"/>
                <w:szCs w:val="28"/>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5B515F" w:rsidRPr="00543291" w:rsidRDefault="005B515F" w:rsidP="00890A7F">
            <w:pPr>
              <w:numPr>
                <w:ilvl w:val="0"/>
                <w:numId w:val="935"/>
              </w:numPr>
              <w:spacing w:line="360" w:lineRule="exact"/>
              <w:ind w:left="482" w:hanging="482"/>
              <w:jc w:val="both"/>
              <w:rPr>
                <w:rFonts w:ascii="Times New Roman" w:eastAsia="標楷體" w:hAnsi="Times New Roman"/>
                <w:sz w:val="28"/>
                <w:szCs w:val="28"/>
              </w:rPr>
            </w:pPr>
            <w:r w:rsidRPr="00543291">
              <w:rPr>
                <w:rFonts w:ascii="Times New Roman" w:eastAsia="標楷體" w:hAnsi="Times New Roman"/>
                <w:bCs/>
                <w:sz w:val="28"/>
                <w:szCs w:val="28"/>
              </w:rPr>
              <w:t>「個案成效」：</w:t>
            </w:r>
            <w:r w:rsidRPr="00543291">
              <w:rPr>
                <w:rFonts w:ascii="Times New Roman" w:eastAsia="標楷體" w:hAnsi="Times New Roman"/>
                <w:bCs/>
                <w:sz w:val="28"/>
                <w:szCs w:val="28"/>
              </w:rPr>
              <w:br/>
            </w:r>
            <w:r w:rsidRPr="00543291">
              <w:rPr>
                <w:rFonts w:ascii="Times New Roman" w:eastAsia="標楷體" w:hAnsi="Times New Roman"/>
                <w:sz w:val="28"/>
                <w:szCs w:val="28"/>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361" w:type="dxa"/>
            <w:shd w:val="clear" w:color="auto" w:fill="auto"/>
          </w:tcPr>
          <w:p w:rsidR="005B515F" w:rsidRPr="00543291" w:rsidRDefault="005B515F" w:rsidP="00890A7F">
            <w:pPr>
              <w:numPr>
                <w:ilvl w:val="0"/>
                <w:numId w:val="938"/>
              </w:numPr>
              <w:snapToGrid w:val="0"/>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各</w:t>
            </w:r>
            <w:r w:rsidRPr="00543291">
              <w:rPr>
                <w:rFonts w:ascii="Times New Roman" w:eastAsia="標楷體" w:hAnsi="Times New Roman"/>
                <w:sz w:val="28"/>
                <w:szCs w:val="28"/>
                <w:lang w:eastAsia="zh-HK"/>
              </w:rPr>
              <w:t>直轄市政府及縣市</w:t>
            </w:r>
            <w:r w:rsidRPr="00543291">
              <w:rPr>
                <w:rFonts w:ascii="Times New Roman" w:eastAsia="標楷體" w:hAnsi="Times New Roman"/>
                <w:sz w:val="28"/>
                <w:szCs w:val="28"/>
              </w:rPr>
              <w:t>政府政風處</w:t>
            </w:r>
            <w:r w:rsidRPr="00543291">
              <w:rPr>
                <w:rFonts w:ascii="Times New Roman" w:eastAsia="標楷體" w:hAnsi="Times New Roman"/>
                <w:sz w:val="28"/>
                <w:szCs w:val="28"/>
                <w:lang w:eastAsia="zh-HK"/>
              </w:rPr>
              <w:t>每月</w:t>
            </w:r>
            <w:r w:rsidRPr="00543291">
              <w:rPr>
                <w:rFonts w:ascii="Times New Roman" w:eastAsia="標楷體" w:hAnsi="Times New Roman"/>
                <w:sz w:val="28"/>
                <w:szCs w:val="28"/>
              </w:rPr>
              <w:t>通</w:t>
            </w:r>
            <w:r w:rsidRPr="00543291">
              <w:rPr>
                <w:rFonts w:ascii="Times New Roman" w:eastAsia="標楷體" w:hAnsi="Times New Roman"/>
                <w:sz w:val="28"/>
                <w:szCs w:val="28"/>
                <w:lang w:eastAsia="zh-HK"/>
              </w:rPr>
              <w:t>知</w:t>
            </w:r>
            <w:r w:rsidRPr="00543291">
              <w:rPr>
                <w:rFonts w:ascii="Times New Roman" w:eastAsia="標楷體" w:hAnsi="Times New Roman" w:hint="eastAsia"/>
                <w:sz w:val="28"/>
                <w:szCs w:val="28"/>
                <w:lang w:eastAsia="zh-HK"/>
              </w:rPr>
              <w:t>本</w:t>
            </w:r>
            <w:r w:rsidRPr="00543291">
              <w:rPr>
                <w:rFonts w:ascii="Times New Roman" w:eastAsia="標楷體" w:hAnsi="Times New Roman"/>
                <w:sz w:val="28"/>
                <w:szCs w:val="28"/>
              </w:rPr>
              <w:t>部政風處之數據資料。</w:t>
            </w:r>
          </w:p>
          <w:p w:rsidR="005B515F" w:rsidRPr="00543291" w:rsidRDefault="005B515F" w:rsidP="00890A7F">
            <w:pPr>
              <w:numPr>
                <w:ilvl w:val="0"/>
                <w:numId w:val="938"/>
              </w:numPr>
              <w:snapToGrid w:val="0"/>
              <w:spacing w:line="360" w:lineRule="exact"/>
              <w:ind w:left="238" w:hanging="238"/>
              <w:jc w:val="both"/>
              <w:rPr>
                <w:rFonts w:ascii="Times New Roman" w:eastAsia="標楷體" w:hAnsi="Times New Roman"/>
                <w:sz w:val="28"/>
                <w:szCs w:val="28"/>
              </w:rPr>
            </w:pPr>
            <w:r w:rsidRPr="00543291">
              <w:rPr>
                <w:rFonts w:ascii="Times New Roman" w:eastAsia="標楷體" w:hAnsi="Times New Roman"/>
                <w:sz w:val="28"/>
                <w:szCs w:val="28"/>
              </w:rPr>
              <w:t>各</w:t>
            </w:r>
            <w:r w:rsidRPr="00543291">
              <w:rPr>
                <w:rFonts w:ascii="Times New Roman" w:eastAsia="標楷體" w:hAnsi="Times New Roman"/>
                <w:sz w:val="28"/>
                <w:szCs w:val="28"/>
                <w:lang w:eastAsia="zh-HK"/>
              </w:rPr>
              <w:t>直轄市政府及縣市</w:t>
            </w:r>
            <w:r w:rsidRPr="00543291">
              <w:rPr>
                <w:rFonts w:ascii="Times New Roman" w:eastAsia="標楷體" w:hAnsi="Times New Roman"/>
                <w:sz w:val="28"/>
                <w:szCs w:val="28"/>
              </w:rPr>
              <w:t>政府政風處</w:t>
            </w:r>
            <w:r w:rsidRPr="00543291">
              <w:rPr>
                <w:rFonts w:ascii="Times New Roman" w:eastAsia="標楷體" w:hAnsi="Times New Roman"/>
                <w:sz w:val="28"/>
                <w:szCs w:val="28"/>
                <w:lang w:eastAsia="zh-HK"/>
              </w:rPr>
              <w:t>定期</w:t>
            </w:r>
            <w:r w:rsidRPr="00543291">
              <w:rPr>
                <w:rFonts w:ascii="Times New Roman" w:eastAsia="標楷體" w:hAnsi="Times New Roman"/>
                <w:sz w:val="28"/>
                <w:szCs w:val="28"/>
              </w:rPr>
              <w:t>函送</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部政風處之</w:t>
            </w:r>
            <w:r w:rsidRPr="00543291">
              <w:rPr>
                <w:rFonts w:ascii="Times New Roman" w:eastAsia="標楷體" w:hAnsi="Times New Roman"/>
                <w:sz w:val="28"/>
                <w:szCs w:val="28"/>
                <w:lang w:eastAsia="zh-HK"/>
              </w:rPr>
              <w:t>個案成效</w:t>
            </w:r>
            <w:r w:rsidRPr="00543291">
              <w:rPr>
                <w:rFonts w:ascii="Times New Roman" w:eastAsia="標楷體" w:hAnsi="Times New Roman"/>
                <w:sz w:val="28"/>
                <w:szCs w:val="28"/>
              </w:rPr>
              <w:t>。</w:t>
            </w:r>
          </w:p>
        </w:tc>
      </w:tr>
    </w:tbl>
    <w:p w:rsidR="005B515F" w:rsidRPr="00543291" w:rsidRDefault="005B515F" w:rsidP="005B515F">
      <w:pPr>
        <w:widowControl/>
        <w:rPr>
          <w:rFonts w:ascii="Times New Roman" w:eastAsia="標楷體" w:hAnsi="Times New Roman"/>
        </w:rPr>
      </w:pPr>
    </w:p>
    <w:p w:rsidR="005B515F" w:rsidRPr="00543291" w:rsidRDefault="005B515F" w:rsidP="005B515F">
      <w:pPr>
        <w:widowControl/>
        <w:rPr>
          <w:rFonts w:ascii="Times New Roman" w:eastAsia="標楷體" w:hAnsi="Times New Roman"/>
        </w:rPr>
        <w:sectPr w:rsidR="005B515F" w:rsidRPr="00543291" w:rsidSect="00805B16">
          <w:footerReference w:type="default" r:id="rId32"/>
          <w:pgSz w:w="11907" w:h="16839" w:code="9"/>
          <w:pgMar w:top="1134" w:right="1134" w:bottom="1134" w:left="1134" w:header="284" w:footer="283" w:gutter="0"/>
          <w:cols w:space="425"/>
          <w:docGrid w:type="lines" w:linePitch="360"/>
        </w:sectPr>
      </w:pPr>
    </w:p>
    <w:p w:rsidR="005B515F" w:rsidRPr="00543291" w:rsidRDefault="005B515F" w:rsidP="005B515F">
      <w:pPr>
        <w:widowControl/>
        <w:rPr>
          <w:rFonts w:ascii="Times New Roman" w:eastAsia="標楷體" w:hAnsi="Times New Roman"/>
        </w:rPr>
      </w:pPr>
      <w:bookmarkStart w:id="40" w:name="_Hlk80862835"/>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衛生局稽查未經醫師處方販售處方用藥統計表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5B515F" w:rsidRPr="00543291" w:rsidTr="005B515F">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第一季</w:t>
            </w:r>
            <w:r w:rsidRPr="00543291">
              <w:rPr>
                <w:rFonts w:ascii="Times New Roman" w:eastAsia="標楷體" w:hAnsi="Times New Roman"/>
                <w:kern w:val="0"/>
                <w:szCs w:val="24"/>
              </w:rPr>
              <w:t>(1 - 3</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第二季</w:t>
            </w:r>
            <w:r w:rsidRPr="00543291">
              <w:rPr>
                <w:rFonts w:ascii="Times New Roman" w:eastAsia="標楷體" w:hAnsi="Times New Roman"/>
                <w:kern w:val="0"/>
                <w:szCs w:val="24"/>
              </w:rPr>
              <w:t>(4 - 6</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第三季</w:t>
            </w:r>
            <w:r w:rsidRPr="00543291">
              <w:rPr>
                <w:rFonts w:ascii="Times New Roman" w:eastAsia="標楷體" w:hAnsi="Times New Roman"/>
                <w:kern w:val="0"/>
                <w:szCs w:val="24"/>
              </w:rPr>
              <w:t>(7 - 9</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第四季</w:t>
            </w:r>
            <w:r w:rsidRPr="00543291">
              <w:rPr>
                <w:rFonts w:ascii="Times New Roman" w:eastAsia="標楷體" w:hAnsi="Times New Roman"/>
                <w:kern w:val="0"/>
                <w:szCs w:val="24"/>
              </w:rPr>
              <w:t>(10 - 12</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月合計</w:t>
            </w:r>
          </w:p>
        </w:tc>
      </w:tr>
      <w:tr w:rsidR="005B515F" w:rsidRPr="00543291" w:rsidTr="005B515F">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稽查家次</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rPr>
                <w:rFonts w:ascii="Times New Roman" w:eastAsia="標楷體" w:hAnsi="Times New Roman"/>
                <w:kern w:val="0"/>
                <w:sz w:val="22"/>
              </w:rPr>
            </w:pPr>
            <w:r w:rsidRPr="00543291">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bl>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strike/>
          <w:kern w:val="0"/>
          <w:sz w:val="32"/>
          <w:szCs w:val="32"/>
        </w:rPr>
      </w:pP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hint="eastAsia"/>
          <w:kern w:val="0"/>
          <w:sz w:val="32"/>
          <w:szCs w:val="32"/>
        </w:rPr>
        <w:t>2</w:t>
      </w:r>
      <w:r w:rsidRPr="00543291">
        <w:rPr>
          <w:rFonts w:ascii="Times New Roman" w:eastAsia="標楷體" w:hAnsi="Times New Roman"/>
          <w:kern w:val="0"/>
          <w:sz w:val="32"/>
          <w:szCs w:val="32"/>
        </w:rPr>
        <w:t xml:space="preserve">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衛生局協助執行交查案件清冊</w:t>
      </w:r>
    </w:p>
    <w:tbl>
      <w:tblPr>
        <w:tblW w:w="4576" w:type="pct"/>
        <w:tblInd w:w="-5" w:type="dxa"/>
        <w:tblCellMar>
          <w:left w:w="28" w:type="dxa"/>
          <w:right w:w="28" w:type="dxa"/>
        </w:tblCellMar>
        <w:tblLook w:val="04A0" w:firstRow="1" w:lastRow="0" w:firstColumn="1" w:lastColumn="0" w:noHBand="0" w:noVBand="1"/>
      </w:tblPr>
      <w:tblGrid>
        <w:gridCol w:w="2332"/>
        <w:gridCol w:w="3719"/>
        <w:gridCol w:w="3409"/>
        <w:gridCol w:w="4489"/>
      </w:tblGrid>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發文</w:t>
            </w:r>
            <w:r w:rsidRPr="00543291">
              <w:rPr>
                <w:rFonts w:ascii="Times New Roman" w:eastAsia="標楷體" w:hAnsi="Times New Roman"/>
                <w:kern w:val="0"/>
                <w:sz w:val="28"/>
                <w:szCs w:val="28"/>
              </w:rPr>
              <w:t>日期</w:t>
            </w:r>
          </w:p>
        </w:tc>
        <w:tc>
          <w:tcPr>
            <w:tcW w:w="133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發文文號</w:t>
            </w:r>
          </w:p>
        </w:tc>
        <w:tc>
          <w:tcPr>
            <w:tcW w:w="1222"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strike/>
                <w:kern w:val="0"/>
                <w:sz w:val="28"/>
                <w:szCs w:val="28"/>
              </w:rPr>
            </w:pPr>
            <w:r w:rsidRPr="00543291">
              <w:rPr>
                <w:rFonts w:ascii="Times New Roman" w:eastAsia="標楷體" w:hAnsi="Times New Roman"/>
                <w:kern w:val="0"/>
                <w:sz w:val="28"/>
                <w:szCs w:val="28"/>
              </w:rPr>
              <w:t>是否已</w:t>
            </w:r>
            <w:r w:rsidRPr="00543291">
              <w:rPr>
                <w:rFonts w:ascii="Times New Roman" w:eastAsia="標楷體" w:hAnsi="Times New Roman" w:hint="eastAsia"/>
                <w:kern w:val="0"/>
                <w:sz w:val="28"/>
                <w:szCs w:val="28"/>
              </w:rPr>
              <w:t>辦理</w:t>
            </w:r>
            <w:r w:rsidRPr="00543291">
              <w:rPr>
                <w:rFonts w:ascii="Times New Roman" w:eastAsia="標楷體" w:hAnsi="Times New Roman"/>
                <w:kern w:val="0"/>
                <w:sz w:val="28"/>
                <w:szCs w:val="28"/>
              </w:rPr>
              <w:t>(Y/N)</w:t>
            </w:r>
          </w:p>
        </w:tc>
        <w:tc>
          <w:tcPr>
            <w:tcW w:w="160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hint="eastAsia"/>
                <w:kern w:val="0"/>
                <w:sz w:val="28"/>
                <w:szCs w:val="28"/>
              </w:rPr>
              <w:t>衛生局回文文號</w:t>
            </w:r>
            <w:r w:rsidRPr="00543291">
              <w:rPr>
                <w:rFonts w:ascii="Times New Roman" w:eastAsia="標楷體" w:hAnsi="Times New Roman" w:hint="eastAsia"/>
                <w:kern w:val="0"/>
                <w:sz w:val="28"/>
                <w:szCs w:val="28"/>
              </w:rPr>
              <w:t xml:space="preserve"> / </w:t>
            </w:r>
            <w:r w:rsidRPr="00543291">
              <w:rPr>
                <w:rFonts w:ascii="Times New Roman" w:eastAsia="標楷體" w:hAnsi="Times New Roman" w:hint="eastAsia"/>
                <w:kern w:val="0"/>
                <w:sz w:val="28"/>
                <w:szCs w:val="28"/>
              </w:rPr>
              <w:t>副知</w:t>
            </w:r>
            <w:r w:rsidRPr="00543291">
              <w:rPr>
                <w:rFonts w:ascii="Times New Roman" w:eastAsia="標楷體" w:hAnsi="Times New Roman" w:hint="eastAsia"/>
                <w:sz w:val="28"/>
                <w:szCs w:val="28"/>
              </w:rPr>
              <w:t>食藥</w:t>
            </w:r>
            <w:r w:rsidRPr="00543291">
              <w:rPr>
                <w:rFonts w:ascii="Times New Roman" w:eastAsia="標楷體" w:hAnsi="Times New Roman"/>
                <w:sz w:val="28"/>
                <w:szCs w:val="28"/>
              </w:rPr>
              <w:t>署</w:t>
            </w:r>
            <w:r w:rsidRPr="00543291">
              <w:rPr>
                <w:rFonts w:ascii="Times New Roman" w:eastAsia="標楷體" w:hAnsi="Times New Roman" w:hint="eastAsia"/>
                <w:kern w:val="0"/>
                <w:sz w:val="28"/>
                <w:szCs w:val="28"/>
              </w:rPr>
              <w:t>文號</w:t>
            </w:r>
          </w:p>
        </w:tc>
      </w:tr>
      <w:tr w:rsidR="005B515F" w:rsidRPr="00543291" w:rsidTr="005B515F">
        <w:trPr>
          <w:trHeight w:val="927"/>
        </w:trPr>
        <w:tc>
          <w:tcPr>
            <w:tcW w:w="836"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927"/>
        </w:trPr>
        <w:tc>
          <w:tcPr>
            <w:tcW w:w="836"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both"/>
              <w:rPr>
                <w:rFonts w:ascii="Times New Roman" w:eastAsia="標楷體" w:hAnsi="Times New Roman"/>
                <w:kern w:val="0"/>
                <w:sz w:val="28"/>
                <w:szCs w:val="28"/>
              </w:rPr>
            </w:pPr>
          </w:p>
        </w:tc>
        <w:tc>
          <w:tcPr>
            <w:tcW w:w="1333" w:type="pct"/>
            <w:tcBorders>
              <w:top w:val="single" w:sz="4" w:space="0" w:color="auto"/>
              <w:left w:val="nil"/>
              <w:bottom w:val="double" w:sz="4" w:space="0" w:color="auto"/>
              <w:right w:val="single" w:sz="4" w:space="0" w:color="auto"/>
            </w:tcBorders>
            <w:shd w:val="clear" w:color="auto" w:fill="auto"/>
            <w:noWrap/>
            <w:vAlign w:val="center"/>
          </w:tcPr>
          <w:p w:rsidR="005B515F" w:rsidRPr="00543291" w:rsidRDefault="005B515F" w:rsidP="005B515F">
            <w:pPr>
              <w:widowControl/>
              <w:jc w:val="both"/>
              <w:rPr>
                <w:rFonts w:ascii="Times New Roman" w:eastAsia="標楷體" w:hAnsi="Times New Roman"/>
                <w:b/>
                <w:kern w:val="0"/>
                <w:sz w:val="28"/>
                <w:szCs w:val="28"/>
              </w:rPr>
            </w:pPr>
          </w:p>
        </w:tc>
        <w:tc>
          <w:tcPr>
            <w:tcW w:w="1222" w:type="pct"/>
            <w:tcBorders>
              <w:top w:val="single" w:sz="4" w:space="0" w:color="auto"/>
              <w:left w:val="nil"/>
              <w:bottom w:val="doub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c>
          <w:tcPr>
            <w:tcW w:w="1609" w:type="pct"/>
            <w:tcBorders>
              <w:top w:val="single" w:sz="4" w:space="0" w:color="auto"/>
              <w:left w:val="nil"/>
              <w:bottom w:val="double" w:sz="4" w:space="0" w:color="auto"/>
              <w:right w:val="single" w:sz="4" w:space="0" w:color="auto"/>
            </w:tcBorders>
            <w:vAlign w:val="center"/>
          </w:tcPr>
          <w:p w:rsidR="005B515F" w:rsidRPr="00543291" w:rsidRDefault="005B515F" w:rsidP="005B515F">
            <w:pPr>
              <w:widowControl/>
              <w:jc w:val="both"/>
              <w:rPr>
                <w:rFonts w:ascii="Times New Roman" w:eastAsia="標楷體" w:hAnsi="Times New Roman"/>
                <w:kern w:val="0"/>
                <w:sz w:val="28"/>
                <w:szCs w:val="28"/>
              </w:rPr>
            </w:pPr>
          </w:p>
        </w:tc>
      </w:tr>
      <w:tr w:rsidR="005B515F" w:rsidRPr="00543291" w:rsidTr="005B515F">
        <w:trPr>
          <w:trHeight w:val="779"/>
        </w:trPr>
        <w:tc>
          <w:tcPr>
            <w:tcW w:w="5000" w:type="pct"/>
            <w:gridSpan w:val="4"/>
            <w:tcBorders>
              <w:top w:val="doub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400" w:lineRule="exact"/>
              <w:rPr>
                <w:rFonts w:ascii="Times New Roman" w:eastAsia="標楷體" w:hAnsi="Times New Roman"/>
                <w:kern w:val="0"/>
                <w:sz w:val="28"/>
                <w:szCs w:val="28"/>
              </w:rPr>
            </w:pPr>
            <w:r w:rsidRPr="00543291">
              <w:rPr>
                <w:rFonts w:ascii="Times New Roman" w:eastAsia="標楷體" w:hAnsi="Times New Roman"/>
                <w:kern w:val="0"/>
                <w:sz w:val="28"/>
                <w:szCs w:val="28"/>
              </w:rPr>
              <w:t>當年度該轄區接收交查案件總件數</w:t>
            </w:r>
            <w:r w:rsidRPr="00543291">
              <w:rPr>
                <w:rFonts w:ascii="Times New Roman" w:eastAsia="標楷體" w:hAnsi="Times New Roman"/>
                <w:kern w:val="0"/>
                <w:sz w:val="28"/>
                <w:szCs w:val="28"/>
              </w:rPr>
              <w:t>:</w:t>
            </w:r>
          </w:p>
        </w:tc>
      </w:tr>
    </w:tbl>
    <w:p w:rsidR="005B515F" w:rsidRPr="00543291" w:rsidRDefault="005B515F" w:rsidP="005B515F">
      <w:pPr>
        <w:spacing w:line="440" w:lineRule="exact"/>
        <w:ind w:left="240" w:hangingChars="100" w:hanging="240"/>
        <w:rPr>
          <w:rFonts w:ascii="標楷體" w:eastAsia="標楷體" w:hAnsi="標楷體"/>
          <w:kern w:val="0"/>
          <w:szCs w:val="24"/>
        </w:rPr>
      </w:pPr>
      <w:r w:rsidRPr="00543291">
        <w:rPr>
          <w:rFonts w:ascii="標楷體" w:eastAsia="標楷體" w:hAnsi="標楷體"/>
          <w:szCs w:val="24"/>
        </w:rPr>
        <w:t>※</w:t>
      </w:r>
      <w:r w:rsidRPr="00543291">
        <w:rPr>
          <w:rFonts w:ascii="標楷體" w:eastAsia="標楷體" w:hAnsi="標楷體" w:hint="eastAsia"/>
          <w:szCs w:val="24"/>
        </w:rPr>
        <w:t>請填</w:t>
      </w:r>
      <w:r w:rsidRPr="00543291">
        <w:rPr>
          <w:rFonts w:ascii="標楷體" w:eastAsia="標楷體" w:hAnsi="標楷體" w:hint="eastAsia"/>
          <w:kern w:val="0"/>
          <w:szCs w:val="24"/>
        </w:rPr>
        <w:t>「衛生局回文食藥署說明辦理情形」、「衛生局函文其他機關或行為人副知食藥署」等文號。</w:t>
      </w:r>
    </w:p>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hint="eastAsia"/>
          <w:kern w:val="0"/>
          <w:sz w:val="32"/>
          <w:szCs w:val="32"/>
        </w:rPr>
        <w:t>3</w:t>
      </w:r>
      <w:r w:rsidRPr="00543291">
        <w:rPr>
          <w:rFonts w:ascii="Times New Roman" w:eastAsia="標楷體" w:hAnsi="Times New Roman"/>
          <w:kern w:val="0"/>
          <w:sz w:val="32"/>
          <w:szCs w:val="32"/>
        </w:rPr>
        <w:t xml:space="preserve">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5B515F" w:rsidRPr="00543291" w:rsidTr="005B515F">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第一季</w:t>
            </w:r>
            <w:r w:rsidRPr="00543291">
              <w:rPr>
                <w:rFonts w:ascii="Times New Roman" w:eastAsia="標楷體" w:hAnsi="Times New Roman"/>
                <w:kern w:val="0"/>
                <w:szCs w:val="24"/>
              </w:rPr>
              <w:t>(1 - 3</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第二季</w:t>
            </w:r>
            <w:r w:rsidRPr="00543291">
              <w:rPr>
                <w:rFonts w:ascii="Times New Roman" w:eastAsia="標楷體" w:hAnsi="Times New Roman"/>
                <w:kern w:val="0"/>
                <w:szCs w:val="24"/>
              </w:rPr>
              <w:t>(4 - 6</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第三季</w:t>
            </w:r>
            <w:r w:rsidRPr="00543291">
              <w:rPr>
                <w:rFonts w:ascii="Times New Roman" w:eastAsia="標楷體" w:hAnsi="Times New Roman"/>
                <w:kern w:val="0"/>
                <w:szCs w:val="24"/>
              </w:rPr>
              <w:t>(7 - 9</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第四季</w:t>
            </w:r>
            <w:r w:rsidRPr="00543291">
              <w:rPr>
                <w:rFonts w:ascii="Times New Roman" w:eastAsia="標楷體" w:hAnsi="Times New Roman"/>
                <w:kern w:val="0"/>
                <w:szCs w:val="24"/>
              </w:rPr>
              <w:t>(10 - 12</w:t>
            </w:r>
            <w:r w:rsidRPr="00543291">
              <w:rPr>
                <w:rFonts w:ascii="Times New Roman" w:eastAsia="標楷體" w:hAnsi="Times New Roman"/>
                <w:kern w:val="0"/>
                <w:szCs w:val="24"/>
              </w:rPr>
              <w:t>月</w:t>
            </w:r>
            <w:r w:rsidRPr="00543291">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月合計</w:t>
            </w:r>
          </w:p>
        </w:tc>
      </w:tr>
      <w:tr w:rsidR="005B515F" w:rsidRPr="00543291" w:rsidTr="005B515F">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 w:val="22"/>
              </w:rPr>
              <w:t>稽查家次</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 w:val="22"/>
              </w:rPr>
            </w:pPr>
            <w:r w:rsidRPr="00543291">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查獲無照藥商販售其他藥物處分家數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bl>
    <w:p w:rsidR="005B515F" w:rsidRPr="00543291" w:rsidRDefault="005B515F" w:rsidP="005B515F">
      <w:pPr>
        <w:widowControl/>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4  111</w:t>
      </w:r>
      <w:r w:rsidRPr="00543291">
        <w:rPr>
          <w:rFonts w:ascii="Times New Roman" w:eastAsia="標楷體" w:hAnsi="Times New Roman"/>
          <w:kern w:val="0"/>
          <w:sz w:val="32"/>
          <w:szCs w:val="32"/>
        </w:rPr>
        <w:t>年衛生局稽查提升藥品追溯追蹤申報資料正確性清冊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2525"/>
        <w:gridCol w:w="1542"/>
        <w:gridCol w:w="3557"/>
      </w:tblGrid>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業者</w:t>
            </w:r>
            <w:r w:rsidRPr="00543291">
              <w:rPr>
                <w:rFonts w:ascii="Times New Roman" w:eastAsia="標楷體" w:hAnsi="Times New Roman"/>
                <w:kern w:val="0"/>
                <w:sz w:val="28"/>
                <w:szCs w:val="28"/>
              </w:rPr>
              <w:br/>
            </w:r>
            <w:r w:rsidRPr="00543291">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抽查藥品許可證字號</w:t>
            </w:r>
          </w:p>
        </w:tc>
        <w:tc>
          <w:tcPr>
            <w:tcW w:w="818"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錯誤資訊說明</w:t>
            </w:r>
          </w:p>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例如批號錯誤、數量錯誤</w:t>
            </w:r>
            <w:r w:rsidRPr="00543291">
              <w:rPr>
                <w:rFonts w:ascii="Times New Roman" w:eastAsia="標楷體" w:hAnsi="Times New Roman"/>
                <w:kern w:val="0"/>
                <w:sz w:val="28"/>
                <w:szCs w:val="28"/>
              </w:rPr>
              <w:t>……</w:t>
            </w:r>
            <w:r w:rsidRPr="00543291">
              <w:rPr>
                <w:rFonts w:ascii="Times New Roman" w:eastAsia="標楷體" w:hAnsi="Times New Roman"/>
                <w:kern w:val="0"/>
                <w:sz w:val="28"/>
                <w:szCs w:val="28"/>
              </w:rPr>
              <w:t>等</w:t>
            </w:r>
            <w:r w:rsidRPr="00543291">
              <w:rPr>
                <w:rFonts w:ascii="Times New Roman" w:eastAsia="標楷體" w:hAnsi="Times New Roman"/>
                <w:kern w:val="0"/>
                <w:sz w:val="28"/>
                <w:szCs w:val="28"/>
              </w:rPr>
              <w:t>)</w:t>
            </w:r>
          </w:p>
        </w:tc>
        <w:tc>
          <w:tcPr>
            <w:tcW w:w="49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5B515F" w:rsidRPr="00543291" w:rsidRDefault="005B515F" w:rsidP="005B515F">
            <w:pPr>
              <w:widowControl/>
              <w:spacing w:line="400" w:lineRule="exact"/>
              <w:jc w:val="center"/>
              <w:rPr>
                <w:rFonts w:ascii="Times New Roman" w:eastAsia="標楷體" w:hAnsi="Times New Roman"/>
                <w:strike/>
                <w:kern w:val="0"/>
                <w:sz w:val="28"/>
                <w:szCs w:val="28"/>
              </w:rPr>
            </w:pPr>
            <w:r w:rsidRPr="00543291">
              <w:rPr>
                <w:rFonts w:ascii="Times New Roman" w:eastAsia="標楷體" w:hAnsi="Times New Roman"/>
                <w:kern w:val="0"/>
                <w:sz w:val="28"/>
                <w:szCs w:val="28"/>
              </w:rPr>
              <w:t>輔導結果</w:t>
            </w:r>
            <w:r w:rsidRPr="00543291">
              <w:rPr>
                <w:rFonts w:ascii="Times New Roman" w:eastAsia="標楷體" w:hAnsi="Times New Roman"/>
                <w:kern w:val="0"/>
                <w:sz w:val="28"/>
                <w:szCs w:val="28"/>
              </w:rPr>
              <w:br/>
            </w:r>
            <w:r w:rsidRPr="00543291">
              <w:rPr>
                <w:rFonts w:ascii="Times New Roman" w:eastAsia="標楷體" w:hAnsi="Times New Roman"/>
                <w:kern w:val="0"/>
                <w:sz w:val="28"/>
                <w:szCs w:val="28"/>
              </w:rPr>
              <w:t>是否改善</w:t>
            </w:r>
            <w:r w:rsidRPr="00543291">
              <w:rPr>
                <w:rFonts w:ascii="Times New Roman" w:eastAsia="標楷體" w:hAnsi="Times New Roman"/>
                <w:kern w:val="0"/>
                <w:sz w:val="28"/>
                <w:szCs w:val="28"/>
              </w:rPr>
              <w:t>(Y/N)</w:t>
            </w:r>
          </w:p>
        </w:tc>
        <w:tc>
          <w:tcPr>
            <w:tcW w:w="11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515F" w:rsidRPr="00543291" w:rsidRDefault="005B515F" w:rsidP="005B515F">
            <w:pPr>
              <w:spacing w:line="400" w:lineRule="exact"/>
              <w:jc w:val="center"/>
              <w:rPr>
                <w:rFonts w:ascii="Times New Roman" w:eastAsia="標楷體" w:hAnsi="Times New Roman"/>
              </w:rPr>
            </w:pPr>
            <w:r w:rsidRPr="00543291">
              <w:rPr>
                <w:rFonts w:ascii="Times New Roman" w:eastAsia="標楷體" w:hAnsi="Times New Roman"/>
                <w:kern w:val="0"/>
                <w:sz w:val="28"/>
                <w:szCs w:val="28"/>
              </w:rPr>
              <w:t>備註</w:t>
            </w:r>
            <w:r w:rsidRPr="00543291">
              <w:rPr>
                <w:rFonts w:ascii="Times New Roman" w:eastAsia="標楷體" w:hAnsi="Times New Roman"/>
              </w:rPr>
              <w:t>※</w:t>
            </w:r>
          </w:p>
          <w:p w:rsidR="005B515F" w:rsidRPr="00543291" w:rsidRDefault="005B515F" w:rsidP="005B515F">
            <w:pPr>
              <w:widowControl/>
              <w:adjustRightInd w:val="0"/>
              <w:snapToGrid w:val="0"/>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Cs w:val="28"/>
              </w:rPr>
              <w:t>(</w:t>
            </w:r>
            <w:r w:rsidRPr="00543291">
              <w:rPr>
                <w:rFonts w:ascii="Times New Roman" w:eastAsia="標楷體" w:hAnsi="Times New Roman"/>
                <w:kern w:val="0"/>
                <w:szCs w:val="28"/>
              </w:rPr>
              <w:t>查核情形、裁處情形、上游申報錯誤</w:t>
            </w:r>
            <w:r w:rsidRPr="00543291">
              <w:rPr>
                <w:rFonts w:ascii="Times New Roman" w:eastAsia="標楷體" w:hAnsi="Times New Roman"/>
                <w:kern w:val="0"/>
                <w:szCs w:val="28"/>
              </w:rPr>
              <w:t>…</w:t>
            </w:r>
            <w:r w:rsidRPr="00543291">
              <w:rPr>
                <w:rFonts w:ascii="Times New Roman" w:eastAsia="標楷體" w:hAnsi="Times New Roman"/>
                <w:kern w:val="0"/>
                <w:szCs w:val="28"/>
              </w:rPr>
              <w:t>等</w:t>
            </w:r>
            <w:r w:rsidRPr="00543291">
              <w:rPr>
                <w:rFonts w:ascii="Times New Roman" w:eastAsia="標楷體" w:hAnsi="Times New Roman"/>
                <w:kern w:val="0"/>
                <w:szCs w:val="28"/>
              </w:rPr>
              <w:t>)</w:t>
            </w:r>
          </w:p>
        </w:tc>
      </w:tr>
      <w:tr w:rsidR="005B515F" w:rsidRPr="00543291" w:rsidTr="005B515F">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 w:val="28"/>
                <w:szCs w:val="28"/>
              </w:rPr>
            </w:pPr>
          </w:p>
        </w:tc>
        <w:tc>
          <w:tcPr>
            <w:tcW w:w="818" w:type="pct"/>
            <w:gridSpan w:val="2"/>
            <w:tcBorders>
              <w:top w:val="single" w:sz="4" w:space="0" w:color="auto"/>
              <w:left w:val="single" w:sz="4" w:space="0" w:color="auto"/>
              <w:bottom w:val="doub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c>
          <w:tcPr>
            <w:tcW w:w="499" w:type="pct"/>
            <w:tcBorders>
              <w:top w:val="single" w:sz="4" w:space="0" w:color="auto"/>
              <w:left w:val="single" w:sz="4" w:space="0" w:color="auto"/>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5B515F" w:rsidRPr="00543291" w:rsidRDefault="005B515F" w:rsidP="005B515F">
            <w:pPr>
              <w:widowControl/>
              <w:jc w:val="center"/>
              <w:rPr>
                <w:rFonts w:ascii="Times New Roman" w:eastAsia="標楷體" w:hAnsi="Times New Roman"/>
                <w:kern w:val="0"/>
                <w:sz w:val="28"/>
                <w:szCs w:val="28"/>
              </w:rPr>
            </w:pPr>
          </w:p>
        </w:tc>
      </w:tr>
      <w:tr w:rsidR="005B515F" w:rsidRPr="00543291" w:rsidTr="005B515F">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 w:val="28"/>
                <w:szCs w:val="28"/>
              </w:rPr>
            </w:pPr>
            <w:r w:rsidRPr="00543291">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5B515F" w:rsidRPr="00543291" w:rsidRDefault="005B515F" w:rsidP="005B515F">
            <w:pPr>
              <w:widowControl/>
              <w:rPr>
                <w:rFonts w:ascii="Times New Roman" w:eastAsia="標楷體" w:hAnsi="Times New Roman"/>
                <w:kern w:val="0"/>
                <w:sz w:val="28"/>
                <w:szCs w:val="28"/>
              </w:rPr>
            </w:pPr>
            <w:r w:rsidRPr="00543291">
              <w:rPr>
                <w:rFonts w:ascii="Times New Roman" w:eastAsia="標楷體" w:hAnsi="Times New Roman"/>
                <w:kern w:val="0"/>
                <w:sz w:val="28"/>
                <w:szCs w:val="28"/>
              </w:rPr>
              <w:t>抽查家次或家數：</w:t>
            </w:r>
          </w:p>
        </w:tc>
      </w:tr>
    </w:tbl>
    <w:p w:rsidR="005B515F" w:rsidRPr="00543291" w:rsidRDefault="005B515F" w:rsidP="005B515F">
      <w:pPr>
        <w:rPr>
          <w:rFonts w:ascii="Times New Roman" w:eastAsia="標楷體" w:hAnsi="Times New Roman"/>
        </w:rPr>
      </w:pPr>
      <w:r w:rsidRPr="00543291">
        <w:rPr>
          <w:rFonts w:ascii="Times New Roman" w:eastAsia="標楷體" w:hAnsi="Times New Roman"/>
        </w:rPr>
        <w:t>※</w:t>
      </w:r>
      <w:r w:rsidRPr="00543291">
        <w:rPr>
          <w:rFonts w:ascii="Times New Roman" w:eastAsia="標楷體" w:hAnsi="Times New Roman"/>
        </w:rPr>
        <w:t>實地查核、裁處情形簡短說明，如較複雜可檢附稽查紀錄影本或裁處書影本。</w:t>
      </w:r>
    </w:p>
    <w:p w:rsidR="005B515F" w:rsidRPr="00543291" w:rsidRDefault="005B515F" w:rsidP="005B515F">
      <w:pPr>
        <w:widowControl/>
        <w:rPr>
          <w:rFonts w:ascii="Times New Roman" w:eastAsia="標楷體" w:hAnsi="Times New Roman"/>
        </w:rPr>
      </w:pPr>
      <w:r w:rsidRPr="00543291">
        <w:rPr>
          <w:rFonts w:ascii="Times New Roman" w:eastAsia="標楷體" w:hAnsi="Times New Roman"/>
        </w:rPr>
        <w:br w:type="page"/>
      </w:r>
    </w:p>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5  111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u w:val="single"/>
        </w:rPr>
        <w:t xml:space="preserve">                </w:t>
      </w:r>
      <w:r w:rsidRPr="00543291">
        <w:rPr>
          <w:rFonts w:ascii="Times New Roman" w:eastAsia="標楷體" w:hAnsi="Times New Roman"/>
          <w:kern w:val="0"/>
          <w:sz w:val="32"/>
          <w:szCs w:val="32"/>
        </w:rPr>
        <w:t>衛生局藥政考評處分</w:t>
      </w:r>
      <w:r w:rsidRPr="00543291">
        <w:rPr>
          <w:rFonts w:ascii="Times New Roman" w:eastAsia="標楷體" w:hAnsi="Times New Roman"/>
          <w:kern w:val="0"/>
          <w:sz w:val="32"/>
          <w:szCs w:val="32"/>
        </w:rPr>
        <w:t xml:space="preserve"> </w:t>
      </w:r>
      <w:r w:rsidRPr="00543291">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5B515F" w:rsidRPr="00543291" w:rsidTr="005B515F">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處分罰緩</w:t>
            </w:r>
            <w:r w:rsidRPr="00543291">
              <w:rPr>
                <w:rFonts w:ascii="Times New Roman" w:eastAsia="標楷體" w:hAnsi="Times New Roman"/>
                <w:bCs/>
                <w:kern w:val="0"/>
                <w:sz w:val="28"/>
                <w:szCs w:val="28"/>
              </w:rPr>
              <w:t>(</w:t>
            </w:r>
            <w:r w:rsidRPr="00543291">
              <w:rPr>
                <w:rFonts w:ascii="Times New Roman" w:eastAsia="標楷體" w:hAnsi="Times New Roman"/>
                <w:bCs/>
                <w:kern w:val="0"/>
                <w:sz w:val="28"/>
                <w:szCs w:val="28"/>
              </w:rPr>
              <w:t>單位</w:t>
            </w:r>
            <w:r w:rsidRPr="00543291">
              <w:rPr>
                <w:rFonts w:ascii="Times New Roman" w:eastAsia="標楷體" w:hAnsi="Times New Roman"/>
                <w:bCs/>
                <w:kern w:val="0"/>
                <w:sz w:val="28"/>
                <w:szCs w:val="28"/>
              </w:rPr>
              <w:t>:</w:t>
            </w:r>
            <w:r w:rsidRPr="00543291">
              <w:rPr>
                <w:rFonts w:ascii="Times New Roman" w:eastAsia="標楷體" w:hAnsi="Times New Roman"/>
                <w:bCs/>
                <w:kern w:val="0"/>
                <w:sz w:val="28"/>
                <w:szCs w:val="28"/>
              </w:rPr>
              <w:t>萬</w:t>
            </w:r>
            <w:r w:rsidRPr="00543291">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shd w:val="clear" w:color="auto" w:fill="auto"/>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spacing w:line="360" w:lineRule="exact"/>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bCs/>
                <w:kern w:val="0"/>
                <w:sz w:val="28"/>
                <w:szCs w:val="28"/>
              </w:rPr>
            </w:pPr>
            <w:r w:rsidRPr="00543291">
              <w:rPr>
                <w:rFonts w:ascii="Times New Roman" w:eastAsia="標楷體" w:hAnsi="Times New Roman"/>
                <w:bCs/>
                <w:kern w:val="0"/>
                <w:sz w:val="28"/>
                <w:szCs w:val="28"/>
              </w:rPr>
              <w:t>考評分類</w:t>
            </w:r>
          </w:p>
        </w:tc>
      </w:tr>
      <w:tr w:rsidR="005B515F" w:rsidRPr="00543291" w:rsidTr="005B515F">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XX</w:t>
            </w:r>
            <w:r w:rsidRPr="00543291">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林</w:t>
            </w:r>
            <w:r w:rsidRPr="00543291">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藥事法第</w:t>
            </w:r>
            <w:r w:rsidRPr="00543291">
              <w:rPr>
                <w:rFonts w:ascii="Times New Roman" w:eastAsia="標楷體" w:hAnsi="Times New Roman"/>
                <w:kern w:val="0"/>
                <w:sz w:val="22"/>
                <w:szCs w:val="28"/>
              </w:rPr>
              <w:t>50</w:t>
            </w:r>
            <w:r w:rsidRPr="00543291">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新台幣</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107</w:t>
            </w:r>
            <w:r w:rsidRPr="00543291">
              <w:rPr>
                <w:rFonts w:ascii="Times New Roman" w:eastAsia="標楷體" w:hAnsi="Times New Roman"/>
                <w:kern w:val="0"/>
                <w:sz w:val="22"/>
                <w:szCs w:val="28"/>
              </w:rPr>
              <w:t>年</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月</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日</w:t>
            </w:r>
          </w:p>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000</w:t>
            </w:r>
            <w:r w:rsidRPr="00543291">
              <w:rPr>
                <w:rFonts w:ascii="Times New Roman" w:eastAsia="標楷體" w:hAnsi="Times New Roman"/>
                <w:kern w:val="0"/>
                <w:sz w:val="22"/>
                <w:szCs w:val="28"/>
              </w:rPr>
              <w:t>字第</w:t>
            </w:r>
            <w:r w:rsidRPr="00543291">
              <w:rPr>
                <w:rFonts w:ascii="Times New Roman" w:eastAsia="標楷體" w:hAnsi="Times New Roman"/>
                <w:kern w:val="0"/>
                <w:sz w:val="22"/>
                <w:szCs w:val="28"/>
              </w:rPr>
              <w:t>00</w:t>
            </w:r>
            <w:r w:rsidRPr="00543291">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序號</w:t>
            </w:r>
            <w:r w:rsidRPr="00543291">
              <w:rPr>
                <w:rFonts w:ascii="Times New Roman" w:eastAsia="標楷體" w:hAnsi="Times New Roman"/>
                <w:kern w:val="0"/>
                <w:sz w:val="22"/>
                <w:szCs w:val="28"/>
              </w:rPr>
              <w:t>1</w:t>
            </w:r>
          </w:p>
        </w:tc>
      </w:tr>
      <w:tr w:rsidR="005B515F" w:rsidRPr="00543291" w:rsidTr="005B515F">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XX</w:t>
            </w:r>
            <w:r w:rsidRPr="00543291">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林</w:t>
            </w:r>
            <w:r w:rsidRPr="00543291">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藥事法第</w:t>
            </w:r>
            <w:r w:rsidRPr="00543291">
              <w:rPr>
                <w:rFonts w:ascii="Times New Roman" w:eastAsia="標楷體" w:hAnsi="Times New Roman"/>
                <w:kern w:val="0"/>
                <w:sz w:val="22"/>
                <w:szCs w:val="28"/>
              </w:rPr>
              <w:t>27</w:t>
            </w:r>
            <w:r w:rsidRPr="00543291">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新台幣</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107</w:t>
            </w:r>
            <w:r w:rsidRPr="00543291">
              <w:rPr>
                <w:rFonts w:ascii="Times New Roman" w:eastAsia="標楷體" w:hAnsi="Times New Roman"/>
                <w:kern w:val="0"/>
                <w:sz w:val="22"/>
                <w:szCs w:val="28"/>
              </w:rPr>
              <w:t>年</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月</w:t>
            </w:r>
            <w:r w:rsidRPr="00543291">
              <w:rPr>
                <w:rFonts w:ascii="Times New Roman" w:eastAsia="標楷體" w:hAnsi="Times New Roman"/>
                <w:kern w:val="0"/>
                <w:sz w:val="22"/>
                <w:szCs w:val="28"/>
              </w:rPr>
              <w:t>X</w:t>
            </w:r>
            <w:r w:rsidRPr="00543291">
              <w:rPr>
                <w:rFonts w:ascii="Times New Roman" w:eastAsia="標楷體" w:hAnsi="Times New Roman"/>
                <w:kern w:val="0"/>
                <w:sz w:val="22"/>
                <w:szCs w:val="28"/>
              </w:rPr>
              <w:t>日</w:t>
            </w:r>
          </w:p>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000</w:t>
            </w:r>
            <w:r w:rsidRPr="00543291">
              <w:rPr>
                <w:rFonts w:ascii="Times New Roman" w:eastAsia="標楷體" w:hAnsi="Times New Roman"/>
                <w:kern w:val="0"/>
                <w:sz w:val="22"/>
                <w:szCs w:val="28"/>
              </w:rPr>
              <w:t>字第</w:t>
            </w:r>
            <w:r w:rsidRPr="00543291">
              <w:rPr>
                <w:rFonts w:ascii="Times New Roman" w:eastAsia="標楷體" w:hAnsi="Times New Roman"/>
                <w:kern w:val="0"/>
                <w:sz w:val="22"/>
                <w:szCs w:val="28"/>
              </w:rPr>
              <w:t>00</w:t>
            </w:r>
            <w:r w:rsidRPr="00543291">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 w:val="22"/>
                <w:szCs w:val="28"/>
              </w:rPr>
            </w:pPr>
            <w:r w:rsidRPr="00543291">
              <w:rPr>
                <w:rFonts w:ascii="Times New Roman" w:eastAsia="標楷體" w:hAnsi="Times New Roman"/>
                <w:kern w:val="0"/>
                <w:sz w:val="22"/>
                <w:szCs w:val="28"/>
              </w:rPr>
              <w:t>序號</w:t>
            </w:r>
            <w:r w:rsidRPr="00543291">
              <w:rPr>
                <w:rFonts w:ascii="Times New Roman" w:eastAsia="標楷體" w:hAnsi="Times New Roman"/>
                <w:kern w:val="0"/>
                <w:sz w:val="22"/>
                <w:szCs w:val="28"/>
              </w:rPr>
              <w:t>2</w:t>
            </w:r>
          </w:p>
        </w:tc>
      </w:tr>
      <w:bookmarkEnd w:id="40"/>
    </w:tbl>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widowControl/>
        <w:rPr>
          <w:rFonts w:ascii="Times New Roman" w:eastAsia="標楷體" w:hAnsi="Times New Roman"/>
          <w:kern w:val="0"/>
          <w:sz w:val="32"/>
          <w:szCs w:val="32"/>
        </w:rPr>
        <w:sectPr w:rsidR="005B515F" w:rsidRPr="00543291" w:rsidSect="005B515F">
          <w:pgSz w:w="16839" w:h="11907" w:orient="landscape" w:code="9"/>
          <w:pgMar w:top="907" w:right="567" w:bottom="907" w:left="1021" w:header="283" w:footer="992" w:gutter="0"/>
          <w:cols w:space="425"/>
          <w:docGrid w:type="lines" w:linePitch="360"/>
        </w:sectPr>
      </w:pPr>
      <w:r w:rsidRPr="00543291">
        <w:rPr>
          <w:rFonts w:ascii="Times New Roman" w:eastAsia="標楷體" w:hAnsi="Times New Roman"/>
          <w:kern w:val="0"/>
          <w:sz w:val="32"/>
          <w:szCs w:val="32"/>
        </w:rPr>
        <w:br w:type="page"/>
      </w:r>
    </w:p>
    <w:p w:rsidR="005B515F" w:rsidRPr="00543291" w:rsidRDefault="005B515F" w:rsidP="005B515F">
      <w:pPr>
        <w:spacing w:line="440" w:lineRule="exact"/>
        <w:rPr>
          <w:rFonts w:ascii="Times New Roman" w:eastAsia="標楷體" w:hAnsi="Times New Roman"/>
        </w:rPr>
      </w:pPr>
      <w:bookmarkStart w:id="41" w:name="_Hlk80863045"/>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6  111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_______</w:t>
      </w:r>
      <w:r w:rsidRPr="00543291">
        <w:rPr>
          <w:rFonts w:ascii="Times New Roman" w:eastAsia="標楷體" w:hAnsi="Times New Roman"/>
          <w:kern w:val="0"/>
          <w:sz w:val="32"/>
          <w:szCs w:val="32"/>
        </w:rPr>
        <w:t>衛生局醫療器材標示稽查及回收行動確認統計表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181"/>
        <w:gridCol w:w="165"/>
        <w:gridCol w:w="437"/>
        <w:gridCol w:w="579"/>
        <w:gridCol w:w="1181"/>
        <w:gridCol w:w="1134"/>
      </w:tblGrid>
      <w:tr w:rsidR="005B515F" w:rsidRPr="00543291" w:rsidTr="005B515F">
        <w:tc>
          <w:tcPr>
            <w:tcW w:w="1267" w:type="dxa"/>
            <w:vMerge w:val="restart"/>
            <w:vAlign w:val="center"/>
          </w:tcPr>
          <w:p w:rsidR="005B515F" w:rsidRPr="00543291" w:rsidRDefault="005B515F" w:rsidP="005B515F">
            <w:pPr>
              <w:spacing w:line="280" w:lineRule="exact"/>
              <w:rPr>
                <w:rFonts w:ascii="Times New Roman" w:eastAsia="標楷體" w:hAnsi="Times New Roman"/>
                <w:kern w:val="0"/>
                <w:sz w:val="28"/>
                <w:szCs w:val="24"/>
              </w:rPr>
            </w:pPr>
            <w:r w:rsidRPr="00543291">
              <w:rPr>
                <w:rFonts w:ascii="Times New Roman" w:eastAsia="標楷體" w:hAnsi="Times New Roman"/>
                <w:kern w:val="0"/>
                <w:sz w:val="28"/>
                <w:szCs w:val="24"/>
              </w:rPr>
              <w:t>一、標示稽查</w:t>
            </w:r>
          </w:p>
        </w:tc>
        <w:tc>
          <w:tcPr>
            <w:tcW w:w="4262" w:type="dxa"/>
            <w:gridSpan w:val="4"/>
            <w:shd w:val="clear" w:color="auto" w:fill="auto"/>
            <w:vAlign w:val="center"/>
          </w:tcPr>
          <w:p w:rsidR="005B515F" w:rsidRPr="00543291" w:rsidRDefault="005B515F" w:rsidP="005B515F">
            <w:pPr>
              <w:widowControl/>
              <w:spacing w:line="280" w:lineRule="exact"/>
              <w:jc w:val="center"/>
              <w:rPr>
                <w:rFonts w:ascii="Times New Roman" w:eastAsia="標楷體" w:hAnsi="Times New Roman"/>
                <w:kern w:val="0"/>
                <w:szCs w:val="24"/>
              </w:rPr>
            </w:pPr>
            <w:r w:rsidRPr="00543291">
              <w:rPr>
                <w:rFonts w:ascii="Times New Roman" w:eastAsia="標楷體" w:hAnsi="Times New Roman"/>
                <w:kern w:val="0"/>
                <w:sz w:val="28"/>
                <w:szCs w:val="24"/>
              </w:rPr>
              <w:t>標示稽查項目</w:t>
            </w:r>
          </w:p>
        </w:tc>
        <w:tc>
          <w:tcPr>
            <w:tcW w:w="1783" w:type="dxa"/>
            <w:gridSpan w:val="3"/>
            <w:shd w:val="clear" w:color="auto" w:fill="auto"/>
            <w:vAlign w:val="center"/>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Cs w:val="24"/>
              </w:rPr>
              <w:t>數量</w:t>
            </w:r>
          </w:p>
        </w:tc>
        <w:tc>
          <w:tcPr>
            <w:tcW w:w="1760" w:type="dxa"/>
            <w:gridSpan w:val="2"/>
            <w:shd w:val="clear" w:color="auto" w:fill="auto"/>
            <w:vAlign w:val="center"/>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Cs w:val="24"/>
              </w:rPr>
              <w:t>備註</w:t>
            </w:r>
          </w:p>
        </w:tc>
        <w:tc>
          <w:tcPr>
            <w:tcW w:w="1134" w:type="dxa"/>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kern w:val="0"/>
                <w:szCs w:val="24"/>
              </w:rPr>
              <w:t>稽查販賣業或製造業家次</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kern w:val="0"/>
                <w:szCs w:val="24"/>
              </w:rPr>
              <w:t>稽查醫療器材品項數</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5B515F" w:rsidRPr="00543291" w:rsidRDefault="005B515F" w:rsidP="00890A7F">
            <w:pPr>
              <w:widowControl/>
              <w:numPr>
                <w:ilvl w:val="0"/>
                <w:numId w:val="845"/>
              </w:numPr>
              <w:spacing w:line="280" w:lineRule="exact"/>
              <w:ind w:left="610" w:hanging="435"/>
              <w:rPr>
                <w:rFonts w:ascii="Times New Roman" w:eastAsia="標楷體" w:hAnsi="Times New Roman"/>
                <w:kern w:val="0"/>
                <w:szCs w:val="24"/>
              </w:rPr>
            </w:pPr>
            <w:r w:rsidRPr="00543291">
              <w:rPr>
                <w:rFonts w:ascii="Times New Roman" w:eastAsia="標楷體" w:hAnsi="Times New Roman"/>
                <w:szCs w:val="24"/>
              </w:rPr>
              <w:t>1.</w:t>
            </w:r>
            <w:r w:rsidRPr="00543291">
              <w:rPr>
                <w:rFonts w:ascii="Times New Roman" w:eastAsia="標楷體" w:hAnsi="Times New Roman"/>
                <w:szCs w:val="24"/>
              </w:rPr>
              <w:t>移送外縣市涉違規案件者</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Pr>
          <w:p w:rsidR="005B515F" w:rsidRPr="00543291" w:rsidRDefault="005B515F" w:rsidP="005B515F">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5B515F" w:rsidRPr="00543291" w:rsidRDefault="005B515F" w:rsidP="00890A7F">
            <w:pPr>
              <w:widowControl/>
              <w:numPr>
                <w:ilvl w:val="0"/>
                <w:numId w:val="866"/>
              </w:numPr>
              <w:spacing w:line="280" w:lineRule="exact"/>
              <w:ind w:left="610" w:hanging="435"/>
              <w:rPr>
                <w:rFonts w:ascii="Times New Roman" w:eastAsia="標楷體" w:hAnsi="Times New Roman"/>
                <w:szCs w:val="24"/>
              </w:rPr>
            </w:pPr>
            <w:r w:rsidRPr="00543291">
              <w:rPr>
                <w:rFonts w:ascii="Times New Roman" w:eastAsia="標楷體" w:hAnsi="Times New Roman"/>
                <w:szCs w:val="24"/>
              </w:rPr>
              <w:t>2.</w:t>
            </w:r>
            <w:r w:rsidRPr="00543291">
              <w:rPr>
                <w:rFonts w:ascii="Times New Roman" w:eastAsia="標楷體" w:hAnsi="Times New Roman"/>
                <w:szCs w:val="24"/>
              </w:rPr>
              <w:t>自行裁處或移至轄內裁處者</w:t>
            </w:r>
          </w:p>
        </w:tc>
        <w:tc>
          <w:tcPr>
            <w:tcW w:w="1783" w:type="dxa"/>
            <w:gridSpan w:val="3"/>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c>
          <w:tcPr>
            <w:tcW w:w="1267" w:type="dxa"/>
            <w:vMerge/>
            <w:tcBorders>
              <w:bottom w:val="single" w:sz="4" w:space="0" w:color="auto"/>
            </w:tcBorders>
          </w:tcPr>
          <w:p w:rsidR="005B515F" w:rsidRPr="00543291" w:rsidRDefault="005B515F" w:rsidP="005B515F">
            <w:pPr>
              <w:widowControl/>
              <w:spacing w:line="280" w:lineRule="exact"/>
              <w:ind w:left="364" w:hangingChars="130" w:hanging="364"/>
              <w:jc w:val="both"/>
              <w:rPr>
                <w:rFonts w:ascii="Times New Roman" w:eastAsia="標楷體" w:hAnsi="Times New Roman"/>
                <w:sz w:val="28"/>
                <w:szCs w:val="24"/>
              </w:rPr>
            </w:pPr>
          </w:p>
        </w:tc>
        <w:tc>
          <w:tcPr>
            <w:tcW w:w="4262" w:type="dxa"/>
            <w:gridSpan w:val="4"/>
            <w:tcBorders>
              <w:bottom w:val="double" w:sz="4" w:space="0" w:color="auto"/>
            </w:tcBorders>
            <w:shd w:val="clear" w:color="auto" w:fill="auto"/>
            <w:vAlign w:val="center"/>
          </w:tcPr>
          <w:p w:rsidR="005B515F" w:rsidRPr="00543291" w:rsidRDefault="005B515F" w:rsidP="00890A7F">
            <w:pPr>
              <w:widowControl/>
              <w:numPr>
                <w:ilvl w:val="0"/>
                <w:numId w:val="867"/>
              </w:numPr>
              <w:spacing w:line="280" w:lineRule="exact"/>
              <w:ind w:left="610" w:hanging="435"/>
              <w:rPr>
                <w:rFonts w:ascii="Times New Roman" w:eastAsia="標楷體" w:hAnsi="Times New Roman"/>
                <w:szCs w:val="24"/>
              </w:rPr>
            </w:pPr>
            <w:r w:rsidRPr="00543291">
              <w:rPr>
                <w:rFonts w:ascii="Times New Roman" w:eastAsia="標楷體" w:hAnsi="Times New Roman"/>
                <w:szCs w:val="24"/>
              </w:rPr>
              <w:t>3.</w:t>
            </w:r>
            <w:r w:rsidRPr="00543291">
              <w:rPr>
                <w:rFonts w:ascii="Times New Roman" w:eastAsia="標楷體" w:hAnsi="Times New Roman"/>
                <w:szCs w:val="24"/>
              </w:rPr>
              <w:t>移送或裁處製造日期、有效日期或保存期限標示遭竄改或偽造者</w:t>
            </w:r>
          </w:p>
        </w:tc>
        <w:tc>
          <w:tcPr>
            <w:tcW w:w="1783" w:type="dxa"/>
            <w:gridSpan w:val="3"/>
            <w:tcBorders>
              <w:bottom w:val="double" w:sz="4" w:space="0" w:color="auto"/>
            </w:tcBorders>
            <w:shd w:val="clear" w:color="auto" w:fill="auto"/>
          </w:tcPr>
          <w:p w:rsidR="005B515F" w:rsidRPr="00543291" w:rsidRDefault="005B515F" w:rsidP="005B515F">
            <w:pPr>
              <w:widowControl/>
              <w:spacing w:line="280" w:lineRule="exact"/>
              <w:rPr>
                <w:rFonts w:ascii="Times New Roman" w:eastAsia="標楷體" w:hAnsi="Times New Roman"/>
              </w:rPr>
            </w:pPr>
          </w:p>
          <w:p w:rsidR="005B515F" w:rsidRPr="00543291" w:rsidRDefault="005B515F" w:rsidP="005B515F">
            <w:pPr>
              <w:widowControl/>
              <w:spacing w:line="280" w:lineRule="exact"/>
              <w:rPr>
                <w:rFonts w:ascii="Times New Roman" w:eastAsia="標楷體" w:hAnsi="Times New Roman"/>
              </w:rPr>
            </w:pPr>
          </w:p>
        </w:tc>
        <w:tc>
          <w:tcPr>
            <w:tcW w:w="1760" w:type="dxa"/>
            <w:gridSpan w:val="2"/>
            <w:tcBorders>
              <w:bottom w:val="double" w:sz="4" w:space="0" w:color="auto"/>
            </w:tcBorders>
            <w:shd w:val="clear" w:color="auto" w:fill="auto"/>
          </w:tcPr>
          <w:p w:rsidR="005B515F" w:rsidRPr="00543291" w:rsidRDefault="005B515F" w:rsidP="005B515F">
            <w:pPr>
              <w:widowControl/>
              <w:spacing w:line="280" w:lineRule="exact"/>
              <w:rPr>
                <w:rFonts w:ascii="Times New Roman" w:eastAsia="標楷體" w:hAnsi="Times New Roman"/>
              </w:rPr>
            </w:pPr>
          </w:p>
        </w:tc>
        <w:tc>
          <w:tcPr>
            <w:tcW w:w="1134" w:type="dxa"/>
            <w:tcBorders>
              <w:bottom w:val="double" w:sz="4" w:space="0" w:color="auto"/>
            </w:tcBorders>
          </w:tcPr>
          <w:p w:rsidR="005B515F" w:rsidRPr="00543291" w:rsidRDefault="005B515F" w:rsidP="005B515F">
            <w:pPr>
              <w:widowControl/>
              <w:spacing w:line="280" w:lineRule="exact"/>
              <w:rPr>
                <w:rFonts w:ascii="Times New Roman" w:eastAsia="標楷體" w:hAnsi="Times New Roman"/>
              </w:rPr>
            </w:pPr>
          </w:p>
        </w:tc>
      </w:tr>
      <w:tr w:rsidR="005B515F" w:rsidRPr="00543291" w:rsidTr="005B515F">
        <w:trPr>
          <w:trHeight w:val="434"/>
        </w:trPr>
        <w:tc>
          <w:tcPr>
            <w:tcW w:w="1267" w:type="dxa"/>
            <w:vMerge w:val="restart"/>
            <w:tcBorders>
              <w:top w:val="single" w:sz="4" w:space="0" w:color="auto"/>
              <w:left w:val="single" w:sz="6" w:space="0" w:color="auto"/>
              <w:right w:val="single" w:sz="6" w:space="0" w:color="auto"/>
            </w:tcBorders>
            <w:vAlign w:val="center"/>
          </w:tcPr>
          <w:p w:rsidR="005B515F" w:rsidRPr="00543291" w:rsidRDefault="005B515F" w:rsidP="005B515F">
            <w:pPr>
              <w:spacing w:line="280" w:lineRule="exact"/>
              <w:rPr>
                <w:rFonts w:ascii="Times New Roman" w:eastAsia="標楷體" w:hAnsi="Times New Roman"/>
                <w:sz w:val="28"/>
                <w:szCs w:val="24"/>
              </w:rPr>
            </w:pPr>
            <w:r w:rsidRPr="00543291">
              <w:rPr>
                <w:rFonts w:ascii="Times New Roman" w:eastAsia="標楷體" w:hAnsi="Times New Roman"/>
                <w:sz w:val="28"/>
                <w:szCs w:val="24"/>
              </w:rPr>
              <w:t>三、</w:t>
            </w:r>
            <w:r w:rsidRPr="00543291">
              <w:rPr>
                <w:rFonts w:ascii="Times New Roman" w:eastAsia="標楷體" w:hAnsi="Times New Roman"/>
                <w:kern w:val="0"/>
                <w:sz w:val="28"/>
                <w:szCs w:val="24"/>
              </w:rPr>
              <w:t>後市場不良醫材回收行動確認</w:t>
            </w:r>
            <w:r w:rsidRPr="00543291">
              <w:rPr>
                <w:rFonts w:ascii="Times New Roman" w:eastAsia="標楷體" w:hAnsi="Times New Roman"/>
                <w:sz w:val="28"/>
                <w:szCs w:val="24"/>
              </w:rPr>
              <w:t>（加分項目）</w:t>
            </w:r>
          </w:p>
        </w:tc>
        <w:tc>
          <w:tcPr>
            <w:tcW w:w="8939" w:type="dxa"/>
            <w:gridSpan w:val="10"/>
            <w:tcBorders>
              <w:top w:val="double" w:sz="4"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 w:val="28"/>
                <w:szCs w:val="24"/>
              </w:rPr>
            </w:pPr>
            <w:r w:rsidRPr="00543291">
              <w:rPr>
                <w:rFonts w:ascii="Times New Roman" w:eastAsia="標楷體" w:hAnsi="Times New Roman"/>
                <w:sz w:val="28"/>
                <w:szCs w:val="24"/>
              </w:rPr>
              <w:t>後市場監測及邊境抽查檢驗不合格，或經裁處之不良醫材回收行動確認</w:t>
            </w:r>
          </w:p>
        </w:tc>
      </w:tr>
      <w:tr w:rsidR="005B515F" w:rsidRPr="00543291" w:rsidTr="005B515F">
        <w:tc>
          <w:tcPr>
            <w:tcW w:w="1267" w:type="dxa"/>
            <w:vMerge/>
            <w:tcBorders>
              <w:left w:val="single" w:sz="6" w:space="0" w:color="auto"/>
              <w:right w:val="single" w:sz="6" w:space="0" w:color="auto"/>
            </w:tcBorders>
            <w:vAlign w:val="center"/>
          </w:tcPr>
          <w:p w:rsidR="005B515F" w:rsidRPr="00543291" w:rsidRDefault="005B515F" w:rsidP="005B515F">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890A7F">
            <w:pPr>
              <w:widowControl/>
              <w:numPr>
                <w:ilvl w:val="0"/>
                <w:numId w:val="885"/>
              </w:numPr>
              <w:spacing w:line="280" w:lineRule="exact"/>
              <w:jc w:val="both"/>
              <w:rPr>
                <w:rFonts w:ascii="Times New Roman" w:eastAsia="標楷體" w:hAnsi="Times New Roman"/>
                <w:szCs w:val="24"/>
              </w:rPr>
            </w:pPr>
            <w:r w:rsidRPr="00543291">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Borders>
              <w:left w:val="single" w:sz="6" w:space="0" w:color="auto"/>
              <w:right w:val="single" w:sz="6" w:space="0" w:color="auto"/>
            </w:tcBorders>
          </w:tcPr>
          <w:p w:rsidR="005B515F" w:rsidRPr="00543291" w:rsidRDefault="005B515F" w:rsidP="005B515F">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left="326" w:hanging="437"/>
              <w:jc w:val="center"/>
              <w:rPr>
                <w:rFonts w:ascii="Times New Roman" w:eastAsia="標楷體" w:hAnsi="Times New Roman"/>
                <w:szCs w:val="24"/>
              </w:rPr>
            </w:pPr>
            <w:r w:rsidRPr="00543291">
              <w:rPr>
                <w:rFonts w:ascii="Times New Roman" w:eastAsia="標楷體" w:hAnsi="Times New Roman"/>
                <w:szCs w:val="24"/>
              </w:rPr>
              <w:t>稽查販賣回收產品之販賣業者家數</w:t>
            </w:r>
          </w:p>
        </w:tc>
        <w:tc>
          <w:tcPr>
            <w:tcW w:w="1181" w:type="dxa"/>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家數序號</w:t>
            </w:r>
          </w:p>
        </w:tc>
        <w:tc>
          <w:tcPr>
            <w:tcW w:w="1181" w:type="dxa"/>
            <w:gridSpan w:val="3"/>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販賣業者名稱</w:t>
            </w:r>
          </w:p>
        </w:tc>
        <w:tc>
          <w:tcPr>
            <w:tcW w:w="1181" w:type="dxa"/>
            <w:tcBorders>
              <w:top w:val="single" w:sz="6" w:space="0" w:color="auto"/>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25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gridSpan w:val="3"/>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1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4"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gridSpan w:val="3"/>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40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val="restart"/>
            <w:tcBorders>
              <w:top w:val="single" w:sz="4" w:space="0" w:color="auto"/>
              <w:left w:val="single" w:sz="6" w:space="0" w:color="auto"/>
              <w:right w:val="single" w:sz="6" w:space="0" w:color="auto"/>
            </w:tcBorders>
            <w:shd w:val="clear" w:color="auto" w:fill="auto"/>
            <w:vAlign w:val="center"/>
          </w:tcPr>
          <w:p w:rsidR="005B515F" w:rsidRPr="00543291" w:rsidRDefault="005B515F" w:rsidP="00890A7F">
            <w:pPr>
              <w:pStyle w:val="aff0"/>
              <w:widowControl/>
              <w:numPr>
                <w:ilvl w:val="0"/>
                <w:numId w:val="885"/>
              </w:numPr>
              <w:spacing w:line="280" w:lineRule="exact"/>
              <w:ind w:leftChars="0"/>
              <w:jc w:val="both"/>
              <w:rPr>
                <w:rFonts w:ascii="Times New Roman" w:eastAsia="標楷體" w:hAnsi="Times New Roman"/>
                <w:szCs w:val="24"/>
              </w:rPr>
            </w:pPr>
            <w:r w:rsidRPr="00543291">
              <w:rPr>
                <w:rFonts w:ascii="Times New Roman" w:eastAsia="標楷體" w:hAnsi="Times New Roman"/>
                <w:szCs w:val="24"/>
              </w:rPr>
              <w:t>協助監督經邊境查驗具結先行放行後檢驗不合格產品之退運或回收銷毀作業</w:t>
            </w:r>
          </w:p>
        </w:tc>
        <w:tc>
          <w:tcPr>
            <w:tcW w:w="3543" w:type="dxa"/>
            <w:gridSpan w:val="5"/>
            <w:tcBorders>
              <w:top w:val="single" w:sz="4" w:space="0" w:color="auto"/>
              <w:left w:val="single" w:sz="6" w:space="0" w:color="auto"/>
              <w:bottom w:val="single" w:sz="4" w:space="0" w:color="auto"/>
              <w:right w:val="single" w:sz="6" w:space="0" w:color="auto"/>
            </w:tcBorders>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134" w:type="dxa"/>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825"/>
        </w:trPr>
        <w:tc>
          <w:tcPr>
            <w:tcW w:w="1267" w:type="dxa"/>
            <w:vMerge/>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6" w:space="0" w:color="auto"/>
              <w:right w:val="single" w:sz="6" w:space="0" w:color="auto"/>
            </w:tcBorders>
            <w:shd w:val="clear" w:color="auto" w:fill="auto"/>
          </w:tcPr>
          <w:p w:rsidR="005B515F" w:rsidRPr="00543291" w:rsidRDefault="005B515F" w:rsidP="00890A7F">
            <w:pPr>
              <w:pStyle w:val="aff0"/>
              <w:widowControl/>
              <w:numPr>
                <w:ilvl w:val="0"/>
                <w:numId w:val="844"/>
              </w:numPr>
              <w:spacing w:line="280" w:lineRule="exact"/>
              <w:ind w:leftChars="0"/>
              <w:rPr>
                <w:rFonts w:ascii="Times New Roman" w:eastAsia="標楷體" w:hAnsi="Times New Roman"/>
                <w:szCs w:val="24"/>
              </w:rPr>
            </w:pPr>
          </w:p>
        </w:tc>
        <w:tc>
          <w:tcPr>
            <w:tcW w:w="3543" w:type="dxa"/>
            <w:gridSpan w:val="5"/>
            <w:tcBorders>
              <w:top w:val="single" w:sz="4" w:space="0" w:color="auto"/>
              <w:left w:val="single" w:sz="6" w:space="0" w:color="auto"/>
              <w:bottom w:val="single" w:sz="6" w:space="0" w:color="auto"/>
              <w:right w:val="single" w:sz="6" w:space="0" w:color="auto"/>
            </w:tcBorders>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Borders>
              <w:left w:val="single" w:sz="6" w:space="0" w:color="auto"/>
              <w:right w:val="single" w:sz="6" w:space="0" w:color="auto"/>
            </w:tcBorders>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74"/>
        </w:trPr>
        <w:tc>
          <w:tcPr>
            <w:tcW w:w="1267" w:type="dxa"/>
            <w:vMerge w:val="restart"/>
            <w:tcBorders>
              <w:top w:val="double" w:sz="4" w:space="0" w:color="auto"/>
            </w:tcBorders>
            <w:vAlign w:val="center"/>
          </w:tcPr>
          <w:p w:rsidR="005B515F" w:rsidRPr="00543291" w:rsidRDefault="005B515F" w:rsidP="005B515F">
            <w:pPr>
              <w:widowControl/>
              <w:spacing w:line="280" w:lineRule="exact"/>
              <w:jc w:val="both"/>
              <w:rPr>
                <w:rFonts w:ascii="Times New Roman" w:eastAsia="標楷體" w:hAnsi="Times New Roman"/>
                <w:sz w:val="28"/>
                <w:szCs w:val="24"/>
              </w:rPr>
            </w:pPr>
            <w:r w:rsidRPr="00543291">
              <w:rPr>
                <w:rFonts w:ascii="Times New Roman" w:eastAsia="標楷體" w:hAnsi="Times New Roman"/>
                <w:sz w:val="28"/>
                <w:szCs w:val="24"/>
              </w:rPr>
              <w:t>四、</w:t>
            </w:r>
            <w:r w:rsidRPr="00543291">
              <w:rPr>
                <w:rFonts w:ascii="Times New Roman" w:eastAsia="標楷體" w:hAnsi="Times New Roman"/>
                <w:kern w:val="0"/>
                <w:sz w:val="28"/>
                <w:szCs w:val="24"/>
              </w:rPr>
              <w:t>不法醫材處辦及回收行動確認</w:t>
            </w:r>
            <w:r w:rsidRPr="00543291">
              <w:rPr>
                <w:rFonts w:ascii="Times New Roman" w:eastAsia="標楷體" w:hAnsi="Times New Roman"/>
                <w:sz w:val="28"/>
                <w:szCs w:val="24"/>
              </w:rPr>
              <w:t>（加分項目）</w:t>
            </w:r>
          </w:p>
        </w:tc>
        <w:tc>
          <w:tcPr>
            <w:tcW w:w="8939" w:type="dxa"/>
            <w:gridSpan w:val="10"/>
            <w:tcBorders>
              <w:top w:val="double" w:sz="4" w:space="0" w:color="auto"/>
            </w:tcBorders>
            <w:shd w:val="clear" w:color="auto" w:fill="auto"/>
            <w:vAlign w:val="center"/>
          </w:tcPr>
          <w:p w:rsidR="005B515F" w:rsidRPr="00543291" w:rsidRDefault="005B515F" w:rsidP="005B515F">
            <w:pPr>
              <w:spacing w:line="280" w:lineRule="exact"/>
              <w:jc w:val="center"/>
              <w:rPr>
                <w:rFonts w:ascii="Times New Roman" w:eastAsia="標楷體" w:hAnsi="Times New Roman"/>
                <w:sz w:val="28"/>
                <w:szCs w:val="24"/>
              </w:rPr>
            </w:pPr>
            <w:r w:rsidRPr="00543291">
              <w:rPr>
                <w:rFonts w:ascii="Times New Roman" w:eastAsia="標楷體" w:hAnsi="Times New Roman"/>
                <w:sz w:val="28"/>
                <w:szCs w:val="24"/>
              </w:rPr>
              <w:t>查獲未經核准擅自製造或輸入醫材案件</w:t>
            </w: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序號</w:t>
            </w:r>
          </w:p>
        </w:tc>
        <w:tc>
          <w:tcPr>
            <w:tcW w:w="241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違規產品名稱</w:t>
            </w:r>
          </w:p>
        </w:tc>
        <w:tc>
          <w:tcPr>
            <w:tcW w:w="2055"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移送日及文號</w:t>
            </w:r>
          </w:p>
        </w:tc>
        <w:tc>
          <w:tcPr>
            <w:tcW w:w="2197"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裁處書日期及文號</w:t>
            </w:r>
          </w:p>
        </w:tc>
        <w:tc>
          <w:tcPr>
            <w:tcW w:w="1134" w:type="dxa"/>
            <w:shd w:val="clear" w:color="auto" w:fill="auto"/>
          </w:tcPr>
          <w:p w:rsidR="005B515F" w:rsidRPr="00543291" w:rsidRDefault="005B515F" w:rsidP="005B515F">
            <w:pPr>
              <w:spacing w:line="280" w:lineRule="exact"/>
              <w:jc w:val="center"/>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055"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197"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1143" w:type="dxa"/>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055"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2197"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8939" w:type="dxa"/>
            <w:gridSpan w:val="10"/>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 w:val="28"/>
                <w:szCs w:val="24"/>
              </w:rPr>
              <w:t>未經核准擅自製造或輸入醫材回收行動確認</w:t>
            </w:r>
          </w:p>
        </w:tc>
      </w:tr>
      <w:tr w:rsidR="005B515F" w:rsidRPr="00543291" w:rsidTr="005B515F">
        <w:trPr>
          <w:trHeight w:val="29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val="restart"/>
            <w:shd w:val="clear" w:color="auto" w:fill="auto"/>
            <w:vAlign w:val="center"/>
          </w:tcPr>
          <w:p w:rsidR="005B515F" w:rsidRPr="00543291" w:rsidRDefault="005B515F" w:rsidP="00890A7F">
            <w:pPr>
              <w:widowControl/>
              <w:numPr>
                <w:ilvl w:val="0"/>
                <w:numId w:val="872"/>
              </w:numPr>
              <w:spacing w:line="280" w:lineRule="exact"/>
              <w:ind w:left="610"/>
              <w:rPr>
                <w:rFonts w:ascii="Times New Roman" w:eastAsia="標楷體" w:hAnsi="Times New Roman"/>
                <w:szCs w:val="24"/>
              </w:rPr>
            </w:pPr>
            <w:r w:rsidRPr="00543291">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案件數</w:t>
            </w:r>
          </w:p>
        </w:tc>
        <w:tc>
          <w:tcPr>
            <w:tcW w:w="176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產品名稱</w:t>
            </w:r>
          </w:p>
        </w:tc>
        <w:tc>
          <w:tcPr>
            <w:tcW w:w="1134" w:type="dxa"/>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821"/>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4262" w:type="dxa"/>
            <w:gridSpan w:val="4"/>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229"/>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val="restart"/>
            <w:shd w:val="clear" w:color="auto" w:fill="auto"/>
            <w:vAlign w:val="center"/>
          </w:tcPr>
          <w:p w:rsidR="005B515F" w:rsidRPr="00543291" w:rsidRDefault="005B515F" w:rsidP="00890A7F">
            <w:pPr>
              <w:widowControl/>
              <w:numPr>
                <w:ilvl w:val="0"/>
                <w:numId w:val="872"/>
              </w:numPr>
              <w:spacing w:line="280" w:lineRule="exact"/>
              <w:ind w:left="610"/>
              <w:rPr>
                <w:rFonts w:ascii="Times New Roman" w:eastAsia="標楷體" w:hAnsi="Times New Roman"/>
                <w:szCs w:val="24"/>
              </w:rPr>
            </w:pPr>
            <w:r w:rsidRPr="00543291">
              <w:rPr>
                <w:rFonts w:ascii="Times New Roman" w:eastAsia="標楷體" w:hAnsi="Times New Roman"/>
                <w:szCs w:val="24"/>
              </w:rPr>
              <w:t>稽查販賣回收產品之販賣業者家數</w:t>
            </w:r>
          </w:p>
        </w:tc>
        <w:tc>
          <w:tcPr>
            <w:tcW w:w="1276"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家數序號</w:t>
            </w:r>
          </w:p>
        </w:tc>
        <w:tc>
          <w:tcPr>
            <w:tcW w:w="1783" w:type="dxa"/>
            <w:gridSpan w:val="3"/>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販賣業者名稱</w:t>
            </w:r>
          </w:p>
        </w:tc>
        <w:tc>
          <w:tcPr>
            <w:tcW w:w="1760" w:type="dxa"/>
            <w:gridSpan w:val="2"/>
            <w:shd w:val="clear" w:color="auto" w:fill="auto"/>
            <w:vAlign w:val="center"/>
          </w:tcPr>
          <w:p w:rsidR="005B515F" w:rsidRPr="00543291" w:rsidRDefault="005B515F" w:rsidP="005B515F">
            <w:pPr>
              <w:widowControl/>
              <w:spacing w:line="280" w:lineRule="exact"/>
              <w:jc w:val="center"/>
              <w:rPr>
                <w:rFonts w:ascii="Times New Roman" w:eastAsia="標楷體" w:hAnsi="Times New Roman"/>
                <w:szCs w:val="24"/>
              </w:rPr>
            </w:pPr>
            <w:r w:rsidRPr="00543291">
              <w:rPr>
                <w:rFonts w:ascii="Times New Roman" w:eastAsia="標楷體" w:hAnsi="Times New Roman"/>
                <w:szCs w:val="24"/>
              </w:rPr>
              <w:t>販賣業者地址</w:t>
            </w:r>
          </w:p>
        </w:tc>
        <w:tc>
          <w:tcPr>
            <w:tcW w:w="1134" w:type="dxa"/>
          </w:tcPr>
          <w:p w:rsidR="005B515F" w:rsidRPr="00543291" w:rsidRDefault="005B515F" w:rsidP="005B515F">
            <w:pPr>
              <w:widowControl/>
              <w:spacing w:line="280" w:lineRule="exact"/>
              <w:rPr>
                <w:rFonts w:ascii="Times New Roman" w:eastAsia="標楷體" w:hAnsi="Times New Roman"/>
                <w:szCs w:val="24"/>
              </w:rPr>
            </w:pPr>
            <w:r w:rsidRPr="00543291">
              <w:rPr>
                <w:rFonts w:ascii="Times New Roman" w:eastAsia="標楷體" w:hAnsi="Times New Roman"/>
                <w:sz w:val="28"/>
                <w:szCs w:val="24"/>
              </w:rPr>
              <w:t>自評考評得分</w:t>
            </w:r>
          </w:p>
        </w:tc>
      </w:tr>
      <w:tr w:rsidR="005B515F" w:rsidRPr="00543291" w:rsidTr="005B515F">
        <w:trPr>
          <w:trHeight w:val="33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val="restart"/>
          </w:tcPr>
          <w:p w:rsidR="005B515F" w:rsidRPr="00543291" w:rsidRDefault="005B515F" w:rsidP="005B515F">
            <w:pPr>
              <w:widowControl/>
              <w:spacing w:line="280" w:lineRule="exact"/>
              <w:rPr>
                <w:rFonts w:ascii="Times New Roman" w:eastAsia="標楷體" w:hAnsi="Times New Roman"/>
                <w:szCs w:val="24"/>
              </w:rPr>
            </w:pPr>
          </w:p>
        </w:tc>
      </w:tr>
      <w:tr w:rsidR="005B515F" w:rsidRPr="00543291" w:rsidTr="005B515F">
        <w:trPr>
          <w:trHeight w:val="336"/>
        </w:trPr>
        <w:tc>
          <w:tcPr>
            <w:tcW w:w="1267" w:type="dxa"/>
            <w:vMerge/>
          </w:tcPr>
          <w:p w:rsidR="005B515F" w:rsidRPr="00543291" w:rsidRDefault="005B515F" w:rsidP="005B515F">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83" w:type="dxa"/>
            <w:gridSpan w:val="3"/>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760" w:type="dxa"/>
            <w:gridSpan w:val="2"/>
            <w:shd w:val="clear" w:color="auto" w:fill="auto"/>
            <w:vAlign w:val="center"/>
          </w:tcPr>
          <w:p w:rsidR="005B515F" w:rsidRPr="00543291" w:rsidRDefault="005B515F" w:rsidP="005B515F">
            <w:pPr>
              <w:widowControl/>
              <w:spacing w:line="280" w:lineRule="exact"/>
              <w:rPr>
                <w:rFonts w:ascii="Times New Roman" w:eastAsia="標楷體" w:hAnsi="Times New Roman"/>
                <w:szCs w:val="24"/>
              </w:rPr>
            </w:pPr>
          </w:p>
        </w:tc>
        <w:tc>
          <w:tcPr>
            <w:tcW w:w="1134" w:type="dxa"/>
            <w:vMerge/>
          </w:tcPr>
          <w:p w:rsidR="005B515F" w:rsidRPr="00543291" w:rsidRDefault="005B515F" w:rsidP="005B515F">
            <w:pPr>
              <w:widowControl/>
              <w:spacing w:line="280" w:lineRule="exact"/>
              <w:rPr>
                <w:rFonts w:ascii="Times New Roman" w:eastAsia="標楷體" w:hAnsi="Times New Roman"/>
                <w:szCs w:val="24"/>
              </w:rPr>
            </w:pPr>
          </w:p>
        </w:tc>
      </w:tr>
    </w:tbl>
    <w:p w:rsidR="005B515F" w:rsidRPr="00543291" w:rsidRDefault="005B515F" w:rsidP="005B515F">
      <w:pPr>
        <w:widowControl/>
        <w:rPr>
          <w:rFonts w:ascii="Times New Roman" w:eastAsia="標楷體" w:hAnsi="Times New Roman"/>
        </w:rPr>
      </w:pPr>
    </w:p>
    <w:p w:rsidR="005B515F" w:rsidRPr="00543291" w:rsidRDefault="005B515F" w:rsidP="005B515F">
      <w:pPr>
        <w:widowControl/>
        <w:rPr>
          <w:rFonts w:ascii="Times New Roman" w:eastAsia="標楷體" w:hAnsi="Times New Roman"/>
          <w:kern w:val="0"/>
          <w:sz w:val="32"/>
          <w:szCs w:val="32"/>
        </w:rPr>
      </w:pPr>
      <w:r w:rsidRPr="00543291">
        <w:rPr>
          <w:rFonts w:ascii="Times New Roman" w:eastAsia="標楷體" w:hAnsi="Times New Roman"/>
          <w:kern w:val="0"/>
          <w:sz w:val="32"/>
          <w:szCs w:val="32"/>
        </w:rPr>
        <w:br w:type="page"/>
      </w: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7</w:t>
      </w:r>
    </w:p>
    <w:p w:rsidR="005B515F" w:rsidRPr="00543291" w:rsidRDefault="005B515F" w:rsidP="005B515F">
      <w:pPr>
        <w:spacing w:line="480" w:lineRule="exact"/>
        <w:ind w:left="656" w:hangingChars="205" w:hanging="656"/>
        <w:jc w:val="center"/>
        <w:rPr>
          <w:rFonts w:ascii="Times New Roman" w:eastAsia="標楷體" w:hAnsi="Times New Roman"/>
          <w:kern w:val="0"/>
          <w:sz w:val="32"/>
          <w:szCs w:val="32"/>
        </w:rPr>
      </w:pPr>
      <w:r w:rsidRPr="00543291">
        <w:rPr>
          <w:rFonts w:ascii="Times New Roman" w:eastAsia="標楷體" w:hAnsi="Times New Roman"/>
          <w:kern w:val="0"/>
          <w:sz w:val="32"/>
          <w:szCs w:val="32"/>
        </w:rPr>
        <w:t>111</w:t>
      </w:r>
      <w:r w:rsidRPr="00543291">
        <w:rPr>
          <w:rFonts w:ascii="Times New Roman" w:eastAsia="標楷體" w:hAnsi="Times New Roman"/>
          <w:kern w:val="0"/>
          <w:sz w:val="32"/>
          <w:szCs w:val="32"/>
        </w:rPr>
        <w:t>年</w:t>
      </w:r>
      <w:r w:rsidRPr="00543291">
        <w:rPr>
          <w:rFonts w:ascii="Times New Roman" w:eastAsia="標楷體" w:hAnsi="Times New Roman"/>
          <w:kern w:val="0"/>
          <w:sz w:val="32"/>
          <w:szCs w:val="32"/>
        </w:rPr>
        <w:t>1~12</w:t>
      </w:r>
      <w:r w:rsidRPr="00543291">
        <w:rPr>
          <w:rFonts w:ascii="Times New Roman" w:eastAsia="標楷體" w:hAnsi="Times New Roman"/>
          <w:kern w:val="0"/>
          <w:sz w:val="32"/>
          <w:szCs w:val="32"/>
        </w:rPr>
        <w:t>月</w:t>
      </w:r>
      <w:r w:rsidRPr="00543291">
        <w:rPr>
          <w:rFonts w:ascii="Times New Roman" w:eastAsia="標楷體" w:hAnsi="Times New Roman"/>
          <w:kern w:val="0"/>
          <w:sz w:val="32"/>
          <w:szCs w:val="32"/>
        </w:rPr>
        <w:t xml:space="preserve"> ________</w:t>
      </w:r>
      <w:r w:rsidRPr="00543291">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1723"/>
        <w:gridCol w:w="1724"/>
        <w:gridCol w:w="1724"/>
        <w:gridCol w:w="1724"/>
        <w:gridCol w:w="998"/>
      </w:tblGrid>
      <w:tr w:rsidR="005B515F" w:rsidRPr="00543291" w:rsidTr="005B515F">
        <w:trPr>
          <w:trHeight w:val="1084"/>
          <w:jc w:val="center"/>
        </w:trPr>
        <w:tc>
          <w:tcPr>
            <w:tcW w:w="2434" w:type="dxa"/>
            <w:tcBorders>
              <w:bottom w:val="double" w:sz="6" w:space="0" w:color="auto"/>
              <w:tl2br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月份</w:t>
            </w:r>
          </w:p>
          <w:p w:rsidR="005B515F" w:rsidRPr="00543291" w:rsidRDefault="005B515F" w:rsidP="005B515F">
            <w:pPr>
              <w:spacing w:line="480" w:lineRule="exact"/>
              <w:rPr>
                <w:rFonts w:ascii="Times New Roman" w:eastAsia="標楷體" w:hAnsi="Times New Roman"/>
                <w:kern w:val="0"/>
                <w:szCs w:val="24"/>
              </w:rPr>
            </w:pPr>
            <w:r w:rsidRPr="00543291">
              <w:rPr>
                <w:rFonts w:ascii="Times New Roman" w:eastAsia="標楷體" w:hAnsi="Times New Roman"/>
                <w:kern w:val="0"/>
                <w:szCs w:val="24"/>
              </w:rPr>
              <w:t>項目</w:t>
            </w:r>
          </w:p>
        </w:tc>
        <w:tc>
          <w:tcPr>
            <w:tcW w:w="1723" w:type="dxa"/>
            <w:tcBorders>
              <w:bottom w:val="double" w:sz="6"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月到</w:t>
            </w:r>
            <w:r w:rsidRPr="00543291">
              <w:rPr>
                <w:rFonts w:ascii="Times New Roman" w:eastAsia="標楷體" w:hAnsi="Times New Roman"/>
                <w:kern w:val="0"/>
                <w:szCs w:val="24"/>
              </w:rPr>
              <w:t>3</w:t>
            </w:r>
            <w:r w:rsidRPr="00543291">
              <w:rPr>
                <w:rFonts w:ascii="Times New Roman" w:eastAsia="標楷體" w:hAnsi="Times New Roman"/>
                <w:kern w:val="0"/>
                <w:szCs w:val="24"/>
              </w:rPr>
              <w:t>月</w:t>
            </w:r>
          </w:p>
        </w:tc>
        <w:tc>
          <w:tcPr>
            <w:tcW w:w="1724" w:type="dxa"/>
            <w:tcBorders>
              <w:bottom w:val="double" w:sz="6"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4</w:t>
            </w:r>
            <w:r w:rsidRPr="00543291">
              <w:rPr>
                <w:rFonts w:ascii="Times New Roman" w:eastAsia="標楷體" w:hAnsi="Times New Roman"/>
                <w:szCs w:val="24"/>
              </w:rPr>
              <w:t>月到</w:t>
            </w:r>
            <w:r w:rsidRPr="00543291">
              <w:rPr>
                <w:rFonts w:ascii="Times New Roman" w:eastAsia="標楷體" w:hAnsi="Times New Roman"/>
                <w:szCs w:val="24"/>
              </w:rPr>
              <w:t>6</w:t>
            </w:r>
            <w:r w:rsidRPr="00543291">
              <w:rPr>
                <w:rFonts w:ascii="Times New Roman" w:eastAsia="標楷體" w:hAnsi="Times New Roman"/>
                <w:szCs w:val="24"/>
              </w:rPr>
              <w:t>月</w:t>
            </w:r>
          </w:p>
        </w:tc>
        <w:tc>
          <w:tcPr>
            <w:tcW w:w="1724"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7</w:t>
            </w:r>
            <w:r w:rsidRPr="00543291">
              <w:rPr>
                <w:rFonts w:ascii="Times New Roman" w:eastAsia="標楷體" w:hAnsi="Times New Roman"/>
                <w:kern w:val="0"/>
                <w:szCs w:val="24"/>
              </w:rPr>
              <w:t>月到</w:t>
            </w:r>
            <w:r w:rsidRPr="00543291">
              <w:rPr>
                <w:rFonts w:ascii="Times New Roman" w:eastAsia="標楷體" w:hAnsi="Times New Roman"/>
                <w:kern w:val="0"/>
                <w:szCs w:val="24"/>
              </w:rPr>
              <w:t>9</w:t>
            </w:r>
            <w:r w:rsidRPr="00543291">
              <w:rPr>
                <w:rFonts w:ascii="Times New Roman" w:eastAsia="標楷體" w:hAnsi="Times New Roman"/>
                <w:kern w:val="0"/>
                <w:szCs w:val="24"/>
              </w:rPr>
              <w:t>月</w:t>
            </w:r>
          </w:p>
        </w:tc>
        <w:tc>
          <w:tcPr>
            <w:tcW w:w="1724"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10</w:t>
            </w:r>
            <w:r w:rsidRPr="00543291">
              <w:rPr>
                <w:rFonts w:ascii="Times New Roman" w:eastAsia="標楷體" w:hAnsi="Times New Roman"/>
                <w:kern w:val="0"/>
                <w:szCs w:val="24"/>
              </w:rPr>
              <w:t>月到</w:t>
            </w:r>
            <w:r w:rsidRPr="00543291">
              <w:rPr>
                <w:rFonts w:ascii="Times New Roman" w:eastAsia="標楷體" w:hAnsi="Times New Roman"/>
                <w:kern w:val="0"/>
                <w:szCs w:val="24"/>
              </w:rPr>
              <w:t>12</w:t>
            </w:r>
            <w:r w:rsidRPr="00543291">
              <w:rPr>
                <w:rFonts w:ascii="Times New Roman" w:eastAsia="標楷體" w:hAnsi="Times New Roman"/>
                <w:kern w:val="0"/>
                <w:szCs w:val="24"/>
              </w:rPr>
              <w:t>月</w:t>
            </w:r>
          </w:p>
        </w:tc>
        <w:tc>
          <w:tcPr>
            <w:tcW w:w="998" w:type="dxa"/>
            <w:tcBorders>
              <w:bottom w:val="double" w:sz="6" w:space="0" w:color="auto"/>
            </w:tcBorders>
            <w:shd w:val="clear" w:color="auto" w:fill="auto"/>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1~12</w:t>
            </w:r>
            <w:r w:rsidRPr="00543291">
              <w:rPr>
                <w:rFonts w:ascii="Times New Roman" w:eastAsia="標楷體" w:hAnsi="Times New Roman"/>
                <w:kern w:val="0"/>
                <w:szCs w:val="24"/>
              </w:rPr>
              <w:t>月</w:t>
            </w:r>
          </w:p>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合計</w:t>
            </w:r>
          </w:p>
        </w:tc>
      </w:tr>
      <w:tr w:rsidR="005B515F" w:rsidRPr="00543291" w:rsidTr="005B515F">
        <w:trPr>
          <w:trHeight w:val="728"/>
          <w:jc w:val="center"/>
        </w:trPr>
        <w:tc>
          <w:tcPr>
            <w:tcW w:w="2434" w:type="dxa"/>
            <w:tcBorders>
              <w:top w:val="double" w:sz="6"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tabs>
                <w:tab w:val="left" w:pos="0"/>
              </w:tabs>
              <w:ind w:left="2"/>
              <w:rPr>
                <w:rFonts w:ascii="Times New Roman" w:eastAsia="標楷體" w:hAnsi="Times New Roman"/>
                <w:kern w:val="0"/>
                <w:szCs w:val="24"/>
              </w:rPr>
            </w:pPr>
            <w:r w:rsidRPr="00543291">
              <w:rPr>
                <w:rFonts w:ascii="Times New Roman" w:eastAsia="標楷體" w:hAnsi="Times New Roman"/>
                <w:kern w:val="0"/>
                <w:szCs w:val="24"/>
              </w:rPr>
              <w:t>1-1</w:t>
            </w:r>
            <w:r w:rsidRPr="00543291">
              <w:rPr>
                <w:rFonts w:ascii="Times New Roman" w:eastAsia="標楷體" w:hAnsi="Times New Roman"/>
                <w:kern w:val="0"/>
                <w:szCs w:val="24"/>
              </w:rPr>
              <w:t>稽查化粧品販賣業或製造業家次</w:t>
            </w:r>
          </w:p>
        </w:tc>
        <w:tc>
          <w:tcPr>
            <w:tcW w:w="1723" w:type="dxa"/>
            <w:tcBorders>
              <w:top w:val="double" w:sz="6"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tabs>
                <w:tab w:val="left" w:pos="313"/>
                <w:tab w:val="left" w:pos="501"/>
              </w:tabs>
              <w:rPr>
                <w:rFonts w:ascii="Times New Roman" w:eastAsia="標楷體" w:hAnsi="Times New Roman"/>
                <w:kern w:val="0"/>
                <w:szCs w:val="24"/>
              </w:rPr>
            </w:pPr>
            <w:r w:rsidRPr="00543291">
              <w:rPr>
                <w:rFonts w:ascii="Times New Roman" w:eastAsia="標楷體" w:hAnsi="Times New Roman"/>
                <w:kern w:val="0"/>
                <w:szCs w:val="24"/>
              </w:rPr>
              <w:t>1-2</w:t>
            </w:r>
            <w:r w:rsidRPr="00543291">
              <w:rPr>
                <w:rFonts w:ascii="Times New Roman" w:eastAsia="標楷體" w:hAnsi="Times New Roman"/>
                <w:kern w:val="0"/>
                <w:szCs w:val="24"/>
              </w:rPr>
              <w:t>稽查販賣業或製造業販售之化粧品品項數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ind w:leftChars="14" w:left="34"/>
              <w:rPr>
                <w:rFonts w:ascii="Times New Roman" w:eastAsia="標楷體" w:hAnsi="Times New Roman"/>
                <w:kern w:val="0"/>
                <w:szCs w:val="24"/>
              </w:rPr>
            </w:pPr>
            <w:r w:rsidRPr="00543291">
              <w:rPr>
                <w:rFonts w:ascii="Times New Roman" w:eastAsia="標楷體" w:hAnsi="Times New Roman"/>
                <w:kern w:val="0"/>
                <w:szCs w:val="24"/>
              </w:rPr>
              <w:t>1-3</w:t>
            </w:r>
            <w:r w:rsidRPr="00543291">
              <w:rPr>
                <w:rFonts w:ascii="Times New Roman" w:eastAsia="標楷體" w:hAnsi="Times New Roman"/>
                <w:kern w:val="0"/>
                <w:szCs w:val="24"/>
              </w:rPr>
              <w:t>查獲販賣業或製造業販售之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14"/>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2-1</w:t>
            </w:r>
            <w:r w:rsidRPr="00543291">
              <w:rPr>
                <w:rFonts w:ascii="Times New Roman" w:eastAsia="標楷體" w:hAnsi="Times New Roman"/>
                <w:kern w:val="0"/>
                <w:szCs w:val="24"/>
              </w:rPr>
              <w:t>稽查夜市、攤販化粧品品項數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2-2</w:t>
            </w:r>
            <w:r w:rsidRPr="00543291">
              <w:rPr>
                <w:rFonts w:ascii="Times New Roman" w:eastAsia="標楷體" w:hAnsi="Times New Roman"/>
                <w:kern w:val="0"/>
                <w:szCs w:val="24"/>
              </w:rPr>
              <w:t>查獲夜市、攤販之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3-1</w:t>
            </w:r>
            <w:r w:rsidRPr="00543291">
              <w:rPr>
                <w:rFonts w:ascii="Times New Roman" w:eastAsia="標楷體" w:hAnsi="Times New Roman"/>
                <w:kern w:val="0"/>
                <w:szCs w:val="24"/>
              </w:rPr>
              <w:t>稽查電子媒體（網路、電視購物等）化粧品品項數</w:t>
            </w:r>
          </w:p>
        </w:tc>
        <w:tc>
          <w:tcPr>
            <w:tcW w:w="1723"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single" w:sz="4" w:space="0" w:color="auto"/>
              <w:left w:val="double" w:sz="6" w:space="0" w:color="auto"/>
              <w:bottom w:val="double" w:sz="6" w:space="0" w:color="auto"/>
              <w:right w:val="single" w:sz="4"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3-2</w:t>
            </w:r>
            <w:r w:rsidRPr="00543291">
              <w:rPr>
                <w:rFonts w:ascii="Times New Roman" w:eastAsia="標楷體" w:hAnsi="Times New Roman"/>
                <w:kern w:val="0"/>
                <w:szCs w:val="24"/>
              </w:rPr>
              <w:t>查獲電子媒體（網路、電視購物等）之</w:t>
            </w:r>
            <w:r w:rsidRPr="00543291">
              <w:rPr>
                <w:rFonts w:ascii="Times New Roman" w:eastAsia="標楷體" w:hAnsi="Times New Roman"/>
                <w:szCs w:val="24"/>
              </w:rPr>
              <w:t>違規標示</w:t>
            </w:r>
            <w:r w:rsidRPr="00543291">
              <w:rPr>
                <w:rFonts w:ascii="Times New Roman" w:eastAsia="標楷體" w:hAnsi="Times New Roman"/>
                <w:kern w:val="0"/>
                <w:szCs w:val="24"/>
              </w:rPr>
              <w:t>化粧品品項數</w:t>
            </w:r>
          </w:p>
        </w:tc>
        <w:tc>
          <w:tcPr>
            <w:tcW w:w="1723" w:type="dxa"/>
            <w:tcBorders>
              <w:top w:val="single" w:sz="4" w:space="0" w:color="auto"/>
              <w:left w:val="single" w:sz="4" w:space="0" w:color="auto"/>
              <w:bottom w:val="double" w:sz="6"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double" w:sz="6" w:space="0" w:color="auto"/>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4-1</w:t>
            </w:r>
            <w:r w:rsidRPr="00543291">
              <w:rPr>
                <w:rFonts w:ascii="Times New Roman" w:eastAsia="標楷體" w:hAnsi="Times New Roman"/>
                <w:kern w:val="0"/>
                <w:szCs w:val="24"/>
              </w:rPr>
              <w:t>查獲一般化粧品未辦理產品登錄品項數</w:t>
            </w:r>
          </w:p>
        </w:tc>
        <w:tc>
          <w:tcPr>
            <w:tcW w:w="1723" w:type="dxa"/>
            <w:tcBorders>
              <w:top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4-2</w:t>
            </w:r>
            <w:r w:rsidRPr="00543291">
              <w:rPr>
                <w:rFonts w:ascii="Times New Roman" w:eastAsia="標楷體" w:hAnsi="Times New Roman"/>
                <w:kern w:val="0"/>
                <w:szCs w:val="24"/>
              </w:rPr>
              <w:t>查獲一般化粧品產品登錄內容不全或有誤</w:t>
            </w:r>
          </w:p>
        </w:tc>
        <w:tc>
          <w:tcPr>
            <w:tcW w:w="1723" w:type="dxa"/>
            <w:tcBorders>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bottom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rPr>
            </w:pPr>
            <w:r w:rsidRPr="00543291">
              <w:rPr>
                <w:rFonts w:ascii="Times New Roman" w:eastAsia="標楷體" w:hAnsi="Times New Roman"/>
                <w:kern w:val="0"/>
                <w:szCs w:val="24"/>
              </w:rPr>
              <w:t>4-3</w:t>
            </w:r>
            <w:r w:rsidRPr="00543291">
              <w:rPr>
                <w:rFonts w:ascii="Times New Roman" w:eastAsia="標楷體" w:hAnsi="Times New Roman"/>
                <w:kern w:val="0"/>
                <w:szCs w:val="24"/>
              </w:rPr>
              <w:t>查獲化粧品登錄產品非屬化粧品</w:t>
            </w:r>
          </w:p>
        </w:tc>
        <w:tc>
          <w:tcPr>
            <w:tcW w:w="1723" w:type="dxa"/>
            <w:tcBorders>
              <w:bottom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l2br w:val="single" w:sz="4"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top w:val="double" w:sz="6" w:space="0" w:color="auto"/>
              <w:left w:val="double" w:sz="6" w:space="0" w:color="auto"/>
            </w:tcBorders>
            <w:shd w:val="clear" w:color="auto" w:fill="auto"/>
            <w:vAlign w:val="center"/>
          </w:tcPr>
          <w:p w:rsidR="005B515F" w:rsidRPr="00543291" w:rsidRDefault="005B515F" w:rsidP="005B515F">
            <w:pPr>
              <w:widowControl/>
              <w:jc w:val="both"/>
              <w:rPr>
                <w:rFonts w:ascii="Times New Roman" w:eastAsia="標楷體" w:hAnsi="Times New Roman"/>
                <w:kern w:val="0"/>
                <w:szCs w:val="24"/>
                <w:u w:val="single"/>
              </w:rPr>
            </w:pPr>
            <w:r w:rsidRPr="00543291">
              <w:rPr>
                <w:rFonts w:ascii="Times New Roman" w:eastAsia="標楷體" w:hAnsi="Times New Roman"/>
                <w:szCs w:val="24"/>
              </w:rPr>
              <w:t>5-1</w:t>
            </w:r>
            <w:r w:rsidRPr="00543291">
              <w:rPr>
                <w:rFonts w:ascii="Times New Roman" w:eastAsia="標楷體" w:hAnsi="Times New Roman"/>
                <w:szCs w:val="24"/>
              </w:rPr>
              <w:t>移外縣市疑涉違規案件數</w:t>
            </w:r>
          </w:p>
        </w:tc>
        <w:tc>
          <w:tcPr>
            <w:tcW w:w="1723" w:type="dxa"/>
            <w:tcBorders>
              <w:top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28"/>
          <w:jc w:val="center"/>
        </w:trPr>
        <w:tc>
          <w:tcPr>
            <w:tcW w:w="2434" w:type="dxa"/>
            <w:tcBorders>
              <w:left w:val="double" w:sz="6" w:space="0" w:color="auto"/>
            </w:tcBorders>
            <w:shd w:val="clear" w:color="auto" w:fill="auto"/>
            <w:vAlign w:val="center"/>
          </w:tcPr>
          <w:p w:rsidR="005B515F" w:rsidRPr="00543291" w:rsidRDefault="005B515F" w:rsidP="005B515F">
            <w:pPr>
              <w:widowControl/>
              <w:rPr>
                <w:rFonts w:ascii="Times New Roman" w:eastAsia="標楷體" w:hAnsi="Times New Roman"/>
                <w:kern w:val="0"/>
                <w:szCs w:val="24"/>
                <w:u w:val="single"/>
              </w:rPr>
            </w:pPr>
            <w:r w:rsidRPr="00543291">
              <w:rPr>
                <w:rFonts w:ascii="Times New Roman" w:eastAsia="標楷體" w:hAnsi="Times New Roman"/>
                <w:szCs w:val="24"/>
              </w:rPr>
              <w:t>5-2</w:t>
            </w:r>
            <w:r w:rsidRPr="00543291">
              <w:rPr>
                <w:rFonts w:ascii="Times New Roman" w:eastAsia="標楷體" w:hAnsi="Times New Roman"/>
                <w:szCs w:val="24"/>
              </w:rPr>
              <w:t>自行裁處案件數</w:t>
            </w:r>
          </w:p>
        </w:tc>
        <w:tc>
          <w:tcPr>
            <w:tcW w:w="1723" w:type="dxa"/>
          </w:tcPr>
          <w:p w:rsidR="005B515F" w:rsidRPr="00543291" w:rsidRDefault="005B515F" w:rsidP="005B515F">
            <w:pPr>
              <w:spacing w:line="480" w:lineRule="exact"/>
              <w:rPr>
                <w:rFonts w:ascii="Times New Roman" w:eastAsia="標楷體" w:hAnsi="Times New Roman"/>
                <w:kern w:val="0"/>
                <w:szCs w:val="24"/>
              </w:rPr>
            </w:pPr>
          </w:p>
        </w:tc>
        <w:tc>
          <w:tcPr>
            <w:tcW w:w="1724" w:type="dxa"/>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759"/>
          <w:jc w:val="center"/>
        </w:trPr>
        <w:tc>
          <w:tcPr>
            <w:tcW w:w="2434" w:type="dxa"/>
            <w:tcBorders>
              <w:left w:val="double" w:sz="6" w:space="0" w:color="auto"/>
              <w:bottom w:val="double" w:sz="6" w:space="0" w:color="auto"/>
            </w:tcBorders>
            <w:shd w:val="clear" w:color="auto" w:fill="auto"/>
            <w:vAlign w:val="center"/>
          </w:tcPr>
          <w:p w:rsidR="005B515F" w:rsidRPr="00543291" w:rsidRDefault="005B515F" w:rsidP="005B515F">
            <w:pPr>
              <w:widowControl/>
              <w:rPr>
                <w:rFonts w:ascii="Times New Roman" w:eastAsia="標楷體" w:hAnsi="Times New Roman"/>
                <w:szCs w:val="24"/>
              </w:rPr>
            </w:pPr>
            <w:r w:rsidRPr="00543291">
              <w:rPr>
                <w:rFonts w:ascii="Times New Roman" w:eastAsia="標楷體" w:hAnsi="Times New Roman"/>
                <w:szCs w:val="24"/>
              </w:rPr>
              <w:t>5-3</w:t>
            </w:r>
            <w:r w:rsidRPr="00543291">
              <w:rPr>
                <w:rFonts w:ascii="Times New Roman" w:eastAsia="標楷體" w:hAnsi="Times New Roman"/>
                <w:szCs w:val="24"/>
              </w:rPr>
              <w:t>稽查製造日期、有效期間或保存期限遭竄改而移送檢調案件數</w:t>
            </w:r>
          </w:p>
        </w:tc>
        <w:tc>
          <w:tcPr>
            <w:tcW w:w="1723" w:type="dxa"/>
            <w:tcBorders>
              <w:bottom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5B515F" w:rsidRPr="00543291" w:rsidRDefault="005B515F" w:rsidP="005B515F">
            <w:pPr>
              <w:spacing w:line="480" w:lineRule="exact"/>
              <w:rPr>
                <w:rFonts w:ascii="Times New Roman" w:eastAsia="標楷體" w:hAnsi="Times New Roman"/>
                <w:kern w:val="0"/>
                <w:szCs w:val="24"/>
              </w:rPr>
            </w:pPr>
          </w:p>
        </w:tc>
      </w:tr>
      <w:tr w:rsidR="005B515F" w:rsidRPr="00543291" w:rsidTr="005B515F">
        <w:trPr>
          <w:trHeight w:val="1099"/>
          <w:jc w:val="center"/>
        </w:trPr>
        <w:tc>
          <w:tcPr>
            <w:tcW w:w="2434" w:type="dxa"/>
            <w:shd w:val="clear" w:color="auto" w:fill="auto"/>
            <w:vAlign w:val="center"/>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考評得分</w:t>
            </w:r>
          </w:p>
        </w:tc>
        <w:tc>
          <w:tcPr>
            <w:tcW w:w="6895" w:type="dxa"/>
            <w:gridSpan w:val="4"/>
          </w:tcPr>
          <w:p w:rsidR="005B515F" w:rsidRPr="00543291" w:rsidRDefault="005B515F" w:rsidP="005B515F">
            <w:pPr>
              <w:spacing w:line="480" w:lineRule="exact"/>
              <w:rPr>
                <w:rFonts w:ascii="Times New Roman" w:eastAsia="標楷體" w:hAnsi="Times New Roman"/>
                <w:kern w:val="0"/>
                <w:szCs w:val="24"/>
              </w:rPr>
            </w:pPr>
          </w:p>
        </w:tc>
        <w:tc>
          <w:tcPr>
            <w:tcW w:w="998" w:type="dxa"/>
            <w:shd w:val="clear" w:color="auto" w:fill="auto"/>
          </w:tcPr>
          <w:p w:rsidR="005B515F" w:rsidRPr="00543291" w:rsidRDefault="005B515F" w:rsidP="005B515F">
            <w:pPr>
              <w:spacing w:line="480" w:lineRule="exact"/>
              <w:rPr>
                <w:rFonts w:ascii="Times New Roman" w:eastAsia="標楷體" w:hAnsi="Times New Roman"/>
                <w:kern w:val="0"/>
                <w:szCs w:val="24"/>
              </w:rPr>
            </w:pPr>
          </w:p>
        </w:tc>
      </w:tr>
      <w:bookmarkEnd w:id="41"/>
    </w:tbl>
    <w:p w:rsidR="005B515F" w:rsidRPr="00543291" w:rsidRDefault="005B515F" w:rsidP="005B515F">
      <w:pPr>
        <w:widowControl/>
        <w:rPr>
          <w:rFonts w:ascii="Times New Roman" w:eastAsia="標楷體" w:hAnsi="Times New Roman"/>
        </w:rPr>
        <w:sectPr w:rsidR="005B515F" w:rsidRPr="00543291" w:rsidSect="005B515F">
          <w:pgSz w:w="11907" w:h="16839" w:code="9"/>
          <w:pgMar w:top="567" w:right="907" w:bottom="1021" w:left="907" w:header="283" w:footer="992" w:gutter="0"/>
          <w:cols w:space="425"/>
          <w:docGrid w:type="lines" w:linePitch="360"/>
        </w:sectPr>
      </w:pPr>
      <w:r w:rsidRPr="00543291">
        <w:rPr>
          <w:rFonts w:ascii="Times New Roman" w:eastAsia="標楷體" w:hAnsi="Times New Roman"/>
        </w:rPr>
        <w:br w:type="page"/>
      </w:r>
    </w:p>
    <w:p w:rsidR="005B515F" w:rsidRPr="00543291" w:rsidRDefault="005B515F" w:rsidP="005B515F">
      <w:pPr>
        <w:snapToGrid w:val="0"/>
        <w:rPr>
          <w:rFonts w:ascii="Times New Roman" w:eastAsia="標楷體" w:hAnsi="Times New Roman"/>
          <w:sz w:val="32"/>
          <w:szCs w:val="28"/>
        </w:rPr>
      </w:pPr>
      <w:bookmarkStart w:id="42" w:name="_Hlk80863170"/>
      <w:r w:rsidRPr="00543291">
        <w:rPr>
          <w:rFonts w:ascii="Times New Roman" w:eastAsia="標楷體" w:hAnsi="Times New Roman"/>
          <w:sz w:val="32"/>
          <w:szCs w:val="28"/>
        </w:rPr>
        <w:t>附表</w:t>
      </w:r>
      <w:r w:rsidRPr="00543291">
        <w:rPr>
          <w:rFonts w:ascii="Times New Roman" w:eastAsia="標楷體" w:hAnsi="Times New Roman"/>
          <w:sz w:val="32"/>
          <w:szCs w:val="28"/>
        </w:rPr>
        <w:t>8</w:t>
      </w:r>
      <w:r w:rsidRPr="00543291">
        <w:rPr>
          <w:rFonts w:ascii="Times New Roman" w:eastAsia="標楷體" w:hAnsi="Times New Roman"/>
          <w:sz w:val="32"/>
          <w:szCs w:val="28"/>
        </w:rPr>
        <w:t>、完成輔導食品製造業者相關法規政策統計表</w:t>
      </w:r>
    </w:p>
    <w:p w:rsidR="005B515F" w:rsidRPr="00543291" w:rsidRDefault="005B515F" w:rsidP="005B515F">
      <w:pPr>
        <w:snapToGrid w:val="0"/>
        <w:rPr>
          <w:rFonts w:ascii="Times New Roman" w:eastAsia="標楷體" w:hAnsi="Times New Roman"/>
          <w:sz w:val="32"/>
          <w:szCs w:val="28"/>
        </w:rPr>
      </w:pPr>
    </w:p>
    <w:tbl>
      <w:tblPr>
        <w:tblStyle w:val="1280"/>
        <w:tblW w:w="0" w:type="auto"/>
        <w:tblLook w:val="04A0" w:firstRow="1" w:lastRow="0" w:firstColumn="1" w:lastColumn="0" w:noHBand="0" w:noVBand="1"/>
      </w:tblPr>
      <w:tblGrid>
        <w:gridCol w:w="2689"/>
        <w:gridCol w:w="2835"/>
        <w:gridCol w:w="1450"/>
        <w:gridCol w:w="2093"/>
        <w:gridCol w:w="4881"/>
      </w:tblGrid>
      <w:tr w:rsidR="005B515F" w:rsidRPr="00543291" w:rsidTr="005B515F">
        <w:trPr>
          <w:trHeight w:val="938"/>
        </w:trPr>
        <w:tc>
          <w:tcPr>
            <w:tcW w:w="2689" w:type="dxa"/>
            <w:vAlign w:val="center"/>
          </w:tcPr>
          <w:p w:rsidR="005B515F" w:rsidRPr="00543291" w:rsidRDefault="005B515F" w:rsidP="005B515F">
            <w:pPr>
              <w:snapToGrid w:val="0"/>
              <w:jc w:val="both"/>
              <w:rPr>
                <w:rFonts w:ascii="Times New Roman" w:eastAsia="標楷體" w:hAnsi="Times New Roman"/>
                <w:sz w:val="28"/>
              </w:rPr>
            </w:pPr>
            <w:r w:rsidRPr="00543291">
              <w:rPr>
                <w:rFonts w:ascii="Times New Roman" w:eastAsia="標楷體" w:hAnsi="Times New Roman"/>
                <w:sz w:val="28"/>
              </w:rPr>
              <w:t>縣市別：</w:t>
            </w:r>
            <w:r w:rsidRPr="00543291">
              <w:rPr>
                <w:rFonts w:ascii="Times New Roman" w:eastAsia="標楷體" w:hAnsi="Times New Roman"/>
                <w:sz w:val="28"/>
              </w:rPr>
              <w:t>_______</w:t>
            </w:r>
          </w:p>
        </w:tc>
        <w:tc>
          <w:tcPr>
            <w:tcW w:w="6378" w:type="dxa"/>
            <w:gridSpan w:val="3"/>
            <w:vAlign w:val="center"/>
          </w:tcPr>
          <w:p w:rsidR="005B515F" w:rsidRPr="00543291" w:rsidRDefault="005B515F" w:rsidP="005B515F">
            <w:pPr>
              <w:snapToGrid w:val="0"/>
              <w:jc w:val="both"/>
              <w:rPr>
                <w:rFonts w:ascii="Times New Roman" w:eastAsia="標楷體" w:hAnsi="Times New Roman"/>
                <w:b/>
                <w:sz w:val="28"/>
              </w:rPr>
            </w:pPr>
            <w:r w:rsidRPr="00543291">
              <w:rPr>
                <w:rFonts w:ascii="Times New Roman" w:eastAsia="標楷體" w:hAnsi="Times New Roman"/>
                <w:kern w:val="0"/>
                <w:sz w:val="28"/>
                <w:szCs w:val="24"/>
                <w:lang w:eastAsia="zh-CN"/>
              </w:rPr>
              <w:t>達成率</w:t>
            </w:r>
            <w:r w:rsidRPr="00543291">
              <w:rPr>
                <w:rFonts w:ascii="Times New Roman" w:eastAsia="標楷體" w:hAnsi="Times New Roman"/>
                <w:kern w:val="0"/>
                <w:sz w:val="28"/>
                <w:szCs w:val="24"/>
                <w:lang w:eastAsia="zh-CN"/>
              </w:rPr>
              <w:t>=</w:t>
            </w:r>
            <w:r w:rsidRPr="00543291">
              <w:rPr>
                <w:rFonts w:ascii="Times New Roman" w:eastAsia="標楷體" w:hAnsi="Times New Roman"/>
                <w:kern w:val="0"/>
                <w:sz w:val="28"/>
                <w:szCs w:val="24"/>
              </w:rPr>
              <w:t>(A/B)×100%</w:t>
            </w:r>
          </w:p>
        </w:tc>
        <w:tc>
          <w:tcPr>
            <w:tcW w:w="4881" w:type="dxa"/>
            <w:vAlign w:val="center"/>
          </w:tcPr>
          <w:p w:rsidR="005B515F" w:rsidRPr="00543291" w:rsidRDefault="005B515F" w:rsidP="005B515F">
            <w:pPr>
              <w:snapToGrid w:val="0"/>
              <w:jc w:val="both"/>
              <w:rPr>
                <w:rFonts w:ascii="Times New Roman" w:eastAsia="標楷體" w:hAnsi="Times New Roman"/>
                <w:sz w:val="28"/>
              </w:rPr>
            </w:pPr>
            <w:r w:rsidRPr="00543291">
              <w:rPr>
                <w:rFonts w:ascii="Times New Roman" w:eastAsia="標楷體" w:hAnsi="Times New Roman"/>
                <w:sz w:val="28"/>
              </w:rPr>
              <w:t>食品製造業者母數：</w:t>
            </w:r>
            <w:r w:rsidRPr="00543291">
              <w:rPr>
                <w:rFonts w:ascii="Times New Roman" w:eastAsia="標楷體" w:hAnsi="Times New Roman"/>
                <w:sz w:val="28"/>
              </w:rPr>
              <w:t>________</w:t>
            </w:r>
            <w:r w:rsidRPr="00543291">
              <w:rPr>
                <w:rFonts w:ascii="Times New Roman" w:eastAsia="標楷體" w:hAnsi="Times New Roman"/>
                <w:sz w:val="28"/>
              </w:rPr>
              <w:t>家</w:t>
            </w:r>
            <w:r w:rsidRPr="00543291">
              <w:rPr>
                <w:rFonts w:ascii="Times New Roman" w:eastAsia="標楷體" w:hAnsi="Times New Roman"/>
                <w:sz w:val="28"/>
              </w:rPr>
              <w:t>(B)</w:t>
            </w:r>
          </w:p>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sz w:val="28"/>
              </w:rPr>
              <w:t>已完成輔導業者家數：</w:t>
            </w:r>
            <w:r w:rsidRPr="00543291">
              <w:rPr>
                <w:rFonts w:ascii="Times New Roman" w:eastAsia="標楷體" w:hAnsi="Times New Roman"/>
                <w:sz w:val="28"/>
                <w:u w:val="single"/>
              </w:rPr>
              <w:t>_____</w:t>
            </w:r>
            <w:r w:rsidRPr="00543291">
              <w:rPr>
                <w:rFonts w:ascii="Times New Roman" w:eastAsia="標楷體" w:hAnsi="Times New Roman"/>
                <w:sz w:val="28"/>
              </w:rPr>
              <w:t>家</w:t>
            </w:r>
            <w:r w:rsidRPr="00543291">
              <w:rPr>
                <w:rFonts w:ascii="Times New Roman" w:eastAsia="標楷體" w:hAnsi="Times New Roman"/>
                <w:sz w:val="28"/>
              </w:rPr>
              <w:t>(A)</w:t>
            </w: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b/>
                <w:sz w:val="28"/>
                <w:szCs w:val="28"/>
              </w:rPr>
              <w:t>輔導項目</w:t>
            </w:r>
          </w:p>
        </w:tc>
        <w:tc>
          <w:tcPr>
            <w:tcW w:w="6974" w:type="dxa"/>
            <w:gridSpan w:val="2"/>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b/>
                <w:sz w:val="28"/>
                <w:szCs w:val="28"/>
              </w:rPr>
            </w:pPr>
            <w:r w:rsidRPr="00543291">
              <w:rPr>
                <w:rFonts w:ascii="Times New Roman" w:eastAsia="標楷體" w:hAnsi="Times New Roman" w:hint="eastAsia"/>
                <w:b/>
                <w:sz w:val="28"/>
                <w:szCs w:val="28"/>
              </w:rPr>
              <w:t>已</w:t>
            </w:r>
            <w:r w:rsidRPr="00543291">
              <w:rPr>
                <w:rFonts w:ascii="Times New Roman" w:eastAsia="標楷體" w:hAnsi="Times New Roman"/>
                <w:b/>
                <w:sz w:val="28"/>
                <w:szCs w:val="28"/>
              </w:rPr>
              <w:t>完成輔導家數</w:t>
            </w:r>
            <w:r w:rsidRPr="00543291">
              <w:rPr>
                <w:rFonts w:ascii="Times New Roman" w:eastAsia="標楷體" w:hAnsi="Times New Roman"/>
                <w:sz w:val="28"/>
                <w:szCs w:val="28"/>
              </w:rPr>
              <w:t>(A)</w:t>
            </w: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管控原料及成品之儲運條件</w:t>
            </w:r>
          </w:p>
        </w:tc>
        <w:tc>
          <w:tcPr>
            <w:tcW w:w="6974" w:type="dxa"/>
            <w:gridSpan w:val="2"/>
            <w:vMerge w:val="restart"/>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依產品之食用對象確認原料及成品之衛生安全標準</w:t>
            </w:r>
          </w:p>
        </w:tc>
        <w:tc>
          <w:tcPr>
            <w:tcW w:w="6974" w:type="dxa"/>
            <w:gridSpan w:val="2"/>
            <w:vMerge/>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6974" w:type="dxa"/>
            <w:gridSpan w:val="3"/>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食品添加物使用規定</w:t>
            </w:r>
          </w:p>
        </w:tc>
        <w:tc>
          <w:tcPr>
            <w:tcW w:w="6974" w:type="dxa"/>
            <w:gridSpan w:val="2"/>
            <w:vMerge/>
            <w:shd w:val="clear" w:color="auto" w:fill="FBE4D5"/>
            <w:vAlign w:val="center"/>
          </w:tcPr>
          <w:p w:rsidR="005B515F" w:rsidRPr="00543291" w:rsidRDefault="005B515F" w:rsidP="005B515F">
            <w:pPr>
              <w:widowControl/>
              <w:spacing w:line="400" w:lineRule="exact"/>
              <w:jc w:val="center"/>
              <w:rPr>
                <w:rFonts w:ascii="Times New Roman" w:eastAsia="標楷體" w:hAnsi="Times New Roman"/>
                <w:sz w:val="28"/>
                <w:szCs w:val="28"/>
              </w:rPr>
            </w:pPr>
          </w:p>
        </w:tc>
      </w:tr>
      <w:tr w:rsidR="005B515F" w:rsidRPr="00543291" w:rsidTr="005B515F">
        <w:trPr>
          <w:trHeight w:val="515"/>
        </w:trPr>
        <w:tc>
          <w:tcPr>
            <w:tcW w:w="13948" w:type="dxa"/>
            <w:gridSpan w:val="5"/>
            <w:shd w:val="clear" w:color="auto" w:fill="FBE4D5"/>
            <w:vAlign w:val="center"/>
          </w:tcPr>
          <w:p w:rsidR="005B515F" w:rsidRPr="00543291" w:rsidRDefault="005B515F" w:rsidP="005B515F">
            <w:pPr>
              <w:widowControl/>
              <w:spacing w:line="400" w:lineRule="exact"/>
              <w:jc w:val="both"/>
              <w:rPr>
                <w:rFonts w:ascii="Times New Roman" w:eastAsia="標楷體" w:hAnsi="Times New Roman"/>
                <w:szCs w:val="28"/>
              </w:rPr>
            </w:pPr>
            <w:r w:rsidRPr="00543291">
              <w:rPr>
                <w:rFonts w:ascii="Times New Roman" w:eastAsia="標楷體" w:hAnsi="Times New Roman"/>
                <w:szCs w:val="28"/>
              </w:rPr>
              <w:t>備註</w:t>
            </w:r>
            <w:r w:rsidRPr="00543291">
              <w:rPr>
                <w:rFonts w:ascii="Times New Roman" w:eastAsia="標楷體" w:hAnsi="Times New Roman"/>
                <w:szCs w:val="28"/>
              </w:rPr>
              <w:t xml:space="preserve">: </w:t>
            </w:r>
            <w:r w:rsidRPr="00543291">
              <w:rPr>
                <w:rFonts w:ascii="Times New Roman" w:eastAsia="標楷體" w:hAnsi="Times New Roman"/>
                <w:szCs w:val="28"/>
              </w:rPr>
              <w:t>各直轄市、縣</w:t>
            </w:r>
            <w:r w:rsidRPr="00543291">
              <w:rPr>
                <w:rFonts w:ascii="Times New Roman" w:eastAsia="標楷體" w:hAnsi="Times New Roman"/>
                <w:szCs w:val="28"/>
              </w:rPr>
              <w:t>(</w:t>
            </w:r>
            <w:r w:rsidRPr="00543291">
              <w:rPr>
                <w:rFonts w:ascii="Times New Roman" w:eastAsia="標楷體" w:hAnsi="Times New Roman"/>
                <w:szCs w:val="28"/>
              </w:rPr>
              <w:t>市</w:t>
            </w:r>
            <w:r w:rsidRPr="00543291">
              <w:rPr>
                <w:rFonts w:ascii="Times New Roman" w:eastAsia="標楷體" w:hAnsi="Times New Roman"/>
                <w:szCs w:val="28"/>
              </w:rPr>
              <w:t>)</w:t>
            </w:r>
            <w:r w:rsidRPr="00543291">
              <w:rPr>
                <w:rFonts w:ascii="Times New Roman" w:eastAsia="標楷體" w:hAnsi="Times New Roman"/>
                <w:szCs w:val="28"/>
              </w:rPr>
              <w:t>政府衛生局可藉由說明會、座談會、實地輔導、線上課程或視訊課程方式，輔導業者相關法規政策，並將相關佐證資料留局備查</w:t>
            </w:r>
            <w:r w:rsidRPr="00543291">
              <w:rPr>
                <w:rFonts w:ascii="Times New Roman" w:eastAsia="標楷體" w:hAnsi="Times New Roman"/>
                <w:szCs w:val="28"/>
              </w:rPr>
              <w:t>(</w:t>
            </w:r>
            <w:r w:rsidRPr="00543291">
              <w:rPr>
                <w:rFonts w:ascii="Times New Roman" w:eastAsia="標楷體" w:hAnsi="Times New Roman"/>
                <w:szCs w:val="28"/>
              </w:rPr>
              <w:t>如說明會及座談會簽到表、輔導紀錄表單、照片、線上學習之證明等</w:t>
            </w:r>
            <w:r w:rsidRPr="00543291">
              <w:rPr>
                <w:rFonts w:ascii="Times New Roman" w:eastAsia="標楷體" w:hAnsi="Times New Roman"/>
                <w:szCs w:val="28"/>
              </w:rPr>
              <w:t>)</w:t>
            </w:r>
            <w:r w:rsidRPr="00543291">
              <w:rPr>
                <w:rFonts w:ascii="Times New Roman" w:eastAsia="標楷體" w:hAnsi="Times New Roman"/>
                <w:szCs w:val="28"/>
              </w:rPr>
              <w:t>。</w:t>
            </w:r>
          </w:p>
        </w:tc>
      </w:tr>
      <w:tr w:rsidR="005B515F" w:rsidRPr="00543291" w:rsidTr="005B515F">
        <w:trPr>
          <w:trHeight w:val="169"/>
        </w:trPr>
        <w:tc>
          <w:tcPr>
            <w:tcW w:w="13948" w:type="dxa"/>
            <w:gridSpan w:val="5"/>
            <w:shd w:val="clear" w:color="auto" w:fill="D9E2F3"/>
            <w:vAlign w:val="center"/>
          </w:tcPr>
          <w:p w:rsidR="005B515F" w:rsidRPr="00543291" w:rsidRDefault="005B515F" w:rsidP="005B515F">
            <w:pPr>
              <w:widowControl/>
              <w:jc w:val="center"/>
              <w:rPr>
                <w:rFonts w:ascii="Times New Roman" w:eastAsia="標楷體" w:hAnsi="Times New Roman"/>
                <w:b/>
                <w:sz w:val="28"/>
              </w:rPr>
            </w:pPr>
            <w:r w:rsidRPr="00543291">
              <w:rPr>
                <w:rFonts w:ascii="Times New Roman" w:eastAsia="標楷體" w:hAnsi="Times New Roman"/>
                <w:b/>
                <w:kern w:val="0"/>
                <w:sz w:val="28"/>
                <w:szCs w:val="26"/>
              </w:rPr>
              <w:t>業者停、歇業或查獲非屬規範對象清冊</w:t>
            </w:r>
          </w:p>
        </w:tc>
      </w:tr>
      <w:tr w:rsidR="005B515F" w:rsidRPr="00543291" w:rsidTr="005B515F">
        <w:trPr>
          <w:trHeight w:val="325"/>
        </w:trPr>
        <w:tc>
          <w:tcPr>
            <w:tcW w:w="2689"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編號</w:t>
            </w:r>
          </w:p>
        </w:tc>
        <w:tc>
          <w:tcPr>
            <w:tcW w:w="2835"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業者名稱</w:t>
            </w:r>
          </w:p>
        </w:tc>
        <w:tc>
          <w:tcPr>
            <w:tcW w:w="3543" w:type="dxa"/>
            <w:gridSpan w:val="2"/>
            <w:shd w:val="clear" w:color="auto" w:fill="D9E2F3"/>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6"/>
              </w:rPr>
              <w:t>食品業者登錄字號</w:t>
            </w:r>
          </w:p>
        </w:tc>
        <w:tc>
          <w:tcPr>
            <w:tcW w:w="4881" w:type="dxa"/>
            <w:shd w:val="clear" w:color="auto" w:fill="D9E2F3"/>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sz w:val="28"/>
                <w:szCs w:val="28"/>
              </w:rPr>
              <w:t>排除原因</w:t>
            </w:r>
          </w:p>
        </w:tc>
      </w:tr>
      <w:tr w:rsidR="005B515F" w:rsidRPr="00543291" w:rsidTr="005B515F">
        <w:tc>
          <w:tcPr>
            <w:tcW w:w="2689" w:type="dxa"/>
          </w:tcPr>
          <w:p w:rsidR="005B515F" w:rsidRPr="00543291" w:rsidRDefault="005B515F" w:rsidP="005B515F">
            <w:pPr>
              <w:snapToGrid w:val="0"/>
              <w:rPr>
                <w:rFonts w:ascii="Times New Roman" w:eastAsia="標楷體" w:hAnsi="Times New Roman"/>
              </w:rPr>
            </w:pPr>
          </w:p>
        </w:tc>
        <w:tc>
          <w:tcPr>
            <w:tcW w:w="2835" w:type="dxa"/>
          </w:tcPr>
          <w:p w:rsidR="005B515F" w:rsidRPr="00543291" w:rsidRDefault="005B515F" w:rsidP="005B515F">
            <w:pPr>
              <w:snapToGrid w:val="0"/>
              <w:rPr>
                <w:rFonts w:ascii="Times New Roman" w:eastAsia="標楷體" w:hAnsi="Times New Roman"/>
              </w:rPr>
            </w:pPr>
          </w:p>
        </w:tc>
        <w:tc>
          <w:tcPr>
            <w:tcW w:w="3543" w:type="dxa"/>
            <w:gridSpan w:val="2"/>
          </w:tcPr>
          <w:p w:rsidR="005B515F" w:rsidRPr="00543291" w:rsidRDefault="005B515F" w:rsidP="005B515F">
            <w:pPr>
              <w:snapToGrid w:val="0"/>
              <w:rPr>
                <w:rFonts w:ascii="Times New Roman" w:eastAsia="標楷體" w:hAnsi="Times New Roman"/>
              </w:rPr>
            </w:pPr>
          </w:p>
        </w:tc>
        <w:tc>
          <w:tcPr>
            <w:tcW w:w="4881" w:type="dxa"/>
          </w:tcPr>
          <w:p w:rsidR="005B515F" w:rsidRPr="00543291" w:rsidRDefault="005B515F" w:rsidP="005B515F">
            <w:pPr>
              <w:snapToGrid w:val="0"/>
              <w:rPr>
                <w:rFonts w:ascii="Times New Roman" w:eastAsia="標楷體" w:hAnsi="Times New Roman"/>
              </w:rPr>
            </w:pPr>
          </w:p>
        </w:tc>
      </w:tr>
      <w:tr w:rsidR="005B515F" w:rsidRPr="00543291" w:rsidTr="005B515F">
        <w:tc>
          <w:tcPr>
            <w:tcW w:w="2689" w:type="dxa"/>
          </w:tcPr>
          <w:p w:rsidR="005B515F" w:rsidRPr="00543291" w:rsidRDefault="005B515F" w:rsidP="005B515F">
            <w:pPr>
              <w:snapToGrid w:val="0"/>
              <w:rPr>
                <w:rFonts w:ascii="Times New Roman" w:eastAsia="標楷體" w:hAnsi="Times New Roman"/>
              </w:rPr>
            </w:pPr>
          </w:p>
        </w:tc>
        <w:tc>
          <w:tcPr>
            <w:tcW w:w="2835" w:type="dxa"/>
          </w:tcPr>
          <w:p w:rsidR="005B515F" w:rsidRPr="00543291" w:rsidRDefault="005B515F" w:rsidP="005B515F">
            <w:pPr>
              <w:snapToGrid w:val="0"/>
              <w:rPr>
                <w:rFonts w:ascii="Times New Roman" w:eastAsia="標楷體" w:hAnsi="Times New Roman"/>
              </w:rPr>
            </w:pPr>
          </w:p>
        </w:tc>
        <w:tc>
          <w:tcPr>
            <w:tcW w:w="3543" w:type="dxa"/>
            <w:gridSpan w:val="2"/>
          </w:tcPr>
          <w:p w:rsidR="005B515F" w:rsidRPr="00543291" w:rsidRDefault="005B515F" w:rsidP="005B515F">
            <w:pPr>
              <w:snapToGrid w:val="0"/>
              <w:rPr>
                <w:rFonts w:ascii="Times New Roman" w:eastAsia="標楷體" w:hAnsi="Times New Roman"/>
              </w:rPr>
            </w:pPr>
          </w:p>
        </w:tc>
        <w:tc>
          <w:tcPr>
            <w:tcW w:w="4881" w:type="dxa"/>
          </w:tcPr>
          <w:p w:rsidR="005B515F" w:rsidRPr="00543291" w:rsidRDefault="005B515F" w:rsidP="005B515F">
            <w:pPr>
              <w:snapToGrid w:val="0"/>
              <w:rPr>
                <w:rFonts w:ascii="Times New Roman" w:eastAsia="標楷體" w:hAnsi="Times New Roman"/>
              </w:rPr>
            </w:pPr>
          </w:p>
        </w:tc>
      </w:tr>
    </w:tbl>
    <w:p w:rsidR="005B515F" w:rsidRPr="00543291" w:rsidRDefault="005B515F" w:rsidP="005B515F">
      <w:pPr>
        <w:snapToGrid w:val="0"/>
        <w:rPr>
          <w:rFonts w:ascii="Times New Roman" w:eastAsia="標楷體" w:hAnsi="Times New Roman"/>
          <w:b/>
          <w:sz w:val="32"/>
          <w:szCs w:val="28"/>
        </w:rPr>
      </w:pPr>
    </w:p>
    <w:p w:rsidR="005B515F" w:rsidRPr="00543291" w:rsidRDefault="005B515F" w:rsidP="005B515F">
      <w:pPr>
        <w:widowControl/>
        <w:spacing w:line="400" w:lineRule="atLeast"/>
        <w:ind w:left="1" w:hanging="1"/>
        <w:jc w:val="both"/>
        <w:rPr>
          <w:rFonts w:ascii="Times New Roman" w:eastAsia="標楷體" w:hAnsi="Times New Roman"/>
          <w:kern w:val="0"/>
          <w:sz w:val="28"/>
          <w:szCs w:val="32"/>
        </w:rPr>
      </w:pPr>
      <w:r w:rsidRPr="00543291">
        <w:rPr>
          <w:rFonts w:ascii="Times New Roman" w:eastAsia="標楷體" w:hAnsi="Times New Roman"/>
          <w:kern w:val="0"/>
          <w:sz w:val="28"/>
          <w:szCs w:val="32"/>
        </w:rPr>
        <w:t>填表人：</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聯絡電話：</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電子郵件：</w:t>
      </w: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snapToGrid w:val="0"/>
        <w:ind w:right="1120"/>
        <w:rPr>
          <w:rFonts w:ascii="Times New Roman" w:eastAsia="標楷體" w:hAnsi="Times New Roman"/>
          <w:b/>
          <w:sz w:val="28"/>
          <w:szCs w:val="28"/>
          <w:u w:val="single"/>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9</w:t>
      </w:r>
      <w:r w:rsidRPr="00543291">
        <w:rPr>
          <w:rFonts w:ascii="Times New Roman" w:eastAsia="標楷體" w:hAnsi="Times New Roman"/>
          <w:kern w:val="0"/>
          <w:sz w:val="32"/>
          <w:szCs w:val="32"/>
        </w:rPr>
        <w:t>、業者停、歇業或查獲非屬規範對象者</w:t>
      </w:r>
      <w:r w:rsidRPr="00543291">
        <w:rPr>
          <w:rFonts w:ascii="Times New Roman" w:eastAsia="標楷體" w:hAnsi="Times New Roman"/>
          <w:kern w:val="0"/>
          <w:sz w:val="28"/>
          <w:szCs w:val="32"/>
        </w:rPr>
        <w:t xml:space="preserve"> </w:t>
      </w:r>
      <w:r w:rsidRPr="00543291">
        <w:rPr>
          <w:rFonts w:ascii="Times New Roman" w:eastAsia="標楷體" w:hAnsi="Times New Roman"/>
          <w:b/>
          <w:kern w:val="0"/>
          <w:sz w:val="28"/>
          <w:szCs w:val="32"/>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p w:rsidR="005B515F" w:rsidRPr="00543291" w:rsidRDefault="005B515F" w:rsidP="005B515F">
      <w:pPr>
        <w:snapToGrid w:val="0"/>
        <w:ind w:right="1120"/>
        <w:rPr>
          <w:rFonts w:ascii="Times New Roman" w:eastAsia="標楷體" w:hAnsi="Times New Roman"/>
          <w:b/>
          <w:kern w:val="0"/>
          <w:sz w:val="28"/>
          <w:szCs w:val="32"/>
        </w:rPr>
      </w:pPr>
    </w:p>
    <w:tbl>
      <w:tblPr>
        <w:tblStyle w:val="1280"/>
        <w:tblW w:w="0" w:type="auto"/>
        <w:tblLook w:val="04A0" w:firstRow="1" w:lastRow="0" w:firstColumn="1" w:lastColumn="0" w:noHBand="0" w:noVBand="1"/>
      </w:tblPr>
      <w:tblGrid>
        <w:gridCol w:w="988"/>
        <w:gridCol w:w="3827"/>
        <w:gridCol w:w="4394"/>
        <w:gridCol w:w="5528"/>
      </w:tblGrid>
      <w:tr w:rsidR="005B515F" w:rsidRPr="00543291" w:rsidTr="005B515F">
        <w:trPr>
          <w:trHeight w:val="169"/>
        </w:trPr>
        <w:tc>
          <w:tcPr>
            <w:tcW w:w="14737" w:type="dxa"/>
            <w:gridSpan w:val="4"/>
            <w:shd w:val="clear" w:color="auto" w:fill="EDEDED"/>
            <w:vAlign w:val="center"/>
          </w:tcPr>
          <w:p w:rsidR="005B515F" w:rsidRPr="00543291" w:rsidRDefault="005B515F" w:rsidP="005B515F">
            <w:pPr>
              <w:widowControl/>
              <w:jc w:val="center"/>
              <w:rPr>
                <w:rFonts w:ascii="Times New Roman" w:eastAsia="標楷體" w:hAnsi="Times New Roman"/>
                <w:b/>
                <w:sz w:val="28"/>
              </w:rPr>
            </w:pPr>
            <w:r w:rsidRPr="00543291">
              <w:rPr>
                <w:rFonts w:ascii="Times New Roman" w:eastAsia="標楷體" w:hAnsi="Times New Roman"/>
                <w:b/>
                <w:kern w:val="0"/>
                <w:sz w:val="28"/>
                <w:szCs w:val="26"/>
              </w:rPr>
              <w:t>業者停、歇業或查獲非屬規範對象清冊</w:t>
            </w:r>
          </w:p>
        </w:tc>
      </w:tr>
      <w:tr w:rsidR="005B515F" w:rsidRPr="00543291" w:rsidTr="005B515F">
        <w:trPr>
          <w:trHeight w:val="325"/>
        </w:trPr>
        <w:tc>
          <w:tcPr>
            <w:tcW w:w="988"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編號</w:t>
            </w:r>
          </w:p>
        </w:tc>
        <w:tc>
          <w:tcPr>
            <w:tcW w:w="3827"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業者名稱</w:t>
            </w:r>
          </w:p>
        </w:tc>
        <w:tc>
          <w:tcPr>
            <w:tcW w:w="4394" w:type="dxa"/>
            <w:shd w:val="clear" w:color="auto" w:fill="EDEDED"/>
            <w:vAlign w:val="center"/>
          </w:tcPr>
          <w:p w:rsidR="005B515F" w:rsidRPr="00543291" w:rsidRDefault="005B515F" w:rsidP="005B515F">
            <w:pPr>
              <w:widowControl/>
              <w:spacing w:line="400" w:lineRule="exact"/>
              <w:jc w:val="center"/>
              <w:rPr>
                <w:rFonts w:ascii="Times New Roman" w:eastAsia="標楷體" w:hAnsi="Times New Roman"/>
                <w:kern w:val="0"/>
                <w:sz w:val="28"/>
                <w:szCs w:val="28"/>
              </w:rPr>
            </w:pPr>
            <w:r w:rsidRPr="00543291">
              <w:rPr>
                <w:rFonts w:ascii="Times New Roman" w:eastAsia="標楷體" w:hAnsi="Times New Roman"/>
                <w:kern w:val="0"/>
                <w:sz w:val="28"/>
                <w:szCs w:val="26"/>
              </w:rPr>
              <w:t>食品業者登錄字號</w:t>
            </w:r>
          </w:p>
        </w:tc>
        <w:tc>
          <w:tcPr>
            <w:tcW w:w="5528" w:type="dxa"/>
            <w:shd w:val="clear" w:color="auto" w:fill="EDEDED"/>
            <w:vAlign w:val="center"/>
          </w:tcPr>
          <w:p w:rsidR="005B515F" w:rsidRPr="00543291" w:rsidRDefault="005B515F" w:rsidP="005B515F">
            <w:pPr>
              <w:widowControl/>
              <w:jc w:val="center"/>
              <w:rPr>
                <w:rFonts w:ascii="Times New Roman" w:eastAsia="標楷體" w:hAnsi="Times New Roman"/>
                <w:kern w:val="0"/>
                <w:sz w:val="28"/>
                <w:szCs w:val="26"/>
              </w:rPr>
            </w:pPr>
            <w:r w:rsidRPr="00543291">
              <w:rPr>
                <w:rFonts w:ascii="Times New Roman" w:eastAsia="標楷體" w:hAnsi="Times New Roman"/>
                <w:kern w:val="0"/>
                <w:sz w:val="28"/>
                <w:szCs w:val="26"/>
              </w:rPr>
              <w:t>備註原因</w:t>
            </w:r>
          </w:p>
        </w:tc>
      </w:tr>
      <w:tr w:rsidR="005B515F" w:rsidRPr="00543291" w:rsidTr="005B515F">
        <w:tc>
          <w:tcPr>
            <w:tcW w:w="988" w:type="dxa"/>
          </w:tcPr>
          <w:p w:rsidR="005B515F" w:rsidRPr="00543291" w:rsidRDefault="005B515F" w:rsidP="005B515F">
            <w:pPr>
              <w:snapToGrid w:val="0"/>
              <w:rPr>
                <w:rFonts w:ascii="Times New Roman" w:eastAsia="標楷體" w:hAnsi="Times New Roman"/>
              </w:rPr>
            </w:pPr>
          </w:p>
        </w:tc>
        <w:tc>
          <w:tcPr>
            <w:tcW w:w="3827" w:type="dxa"/>
          </w:tcPr>
          <w:p w:rsidR="005B515F" w:rsidRPr="00543291" w:rsidRDefault="005B515F" w:rsidP="005B515F">
            <w:pPr>
              <w:snapToGrid w:val="0"/>
              <w:rPr>
                <w:rFonts w:ascii="Times New Roman" w:eastAsia="標楷體" w:hAnsi="Times New Roman"/>
              </w:rPr>
            </w:pPr>
          </w:p>
        </w:tc>
        <w:tc>
          <w:tcPr>
            <w:tcW w:w="4394" w:type="dxa"/>
          </w:tcPr>
          <w:p w:rsidR="005B515F" w:rsidRPr="00543291" w:rsidRDefault="005B515F" w:rsidP="005B515F">
            <w:pPr>
              <w:snapToGrid w:val="0"/>
              <w:rPr>
                <w:rFonts w:ascii="Times New Roman" w:eastAsia="標楷體" w:hAnsi="Times New Roman"/>
              </w:rPr>
            </w:pPr>
          </w:p>
        </w:tc>
        <w:tc>
          <w:tcPr>
            <w:tcW w:w="5528" w:type="dxa"/>
          </w:tcPr>
          <w:p w:rsidR="005B515F" w:rsidRPr="00543291" w:rsidRDefault="005B515F" w:rsidP="005B515F">
            <w:pPr>
              <w:snapToGrid w:val="0"/>
              <w:rPr>
                <w:rFonts w:ascii="Times New Roman" w:eastAsia="標楷體" w:hAnsi="Times New Roman"/>
              </w:rPr>
            </w:pPr>
          </w:p>
        </w:tc>
      </w:tr>
      <w:tr w:rsidR="005B515F" w:rsidRPr="00543291" w:rsidTr="005B515F">
        <w:tc>
          <w:tcPr>
            <w:tcW w:w="988" w:type="dxa"/>
          </w:tcPr>
          <w:p w:rsidR="005B515F" w:rsidRPr="00543291" w:rsidRDefault="005B515F" w:rsidP="005B515F">
            <w:pPr>
              <w:snapToGrid w:val="0"/>
              <w:rPr>
                <w:rFonts w:ascii="Times New Roman" w:eastAsia="標楷體" w:hAnsi="Times New Roman"/>
              </w:rPr>
            </w:pPr>
          </w:p>
        </w:tc>
        <w:tc>
          <w:tcPr>
            <w:tcW w:w="3827" w:type="dxa"/>
          </w:tcPr>
          <w:p w:rsidR="005B515F" w:rsidRPr="00543291" w:rsidRDefault="005B515F" w:rsidP="005B515F">
            <w:pPr>
              <w:snapToGrid w:val="0"/>
              <w:rPr>
                <w:rFonts w:ascii="Times New Roman" w:eastAsia="標楷體" w:hAnsi="Times New Roman"/>
              </w:rPr>
            </w:pPr>
          </w:p>
        </w:tc>
        <w:tc>
          <w:tcPr>
            <w:tcW w:w="4394" w:type="dxa"/>
          </w:tcPr>
          <w:p w:rsidR="005B515F" w:rsidRPr="00543291" w:rsidRDefault="005B515F" w:rsidP="005B515F">
            <w:pPr>
              <w:snapToGrid w:val="0"/>
              <w:rPr>
                <w:rFonts w:ascii="Times New Roman" w:eastAsia="標楷體" w:hAnsi="Times New Roman"/>
              </w:rPr>
            </w:pPr>
          </w:p>
        </w:tc>
        <w:tc>
          <w:tcPr>
            <w:tcW w:w="5528" w:type="dxa"/>
          </w:tcPr>
          <w:p w:rsidR="005B515F" w:rsidRPr="00543291" w:rsidRDefault="005B515F" w:rsidP="005B515F">
            <w:pPr>
              <w:snapToGrid w:val="0"/>
              <w:rPr>
                <w:rFonts w:ascii="Times New Roman" w:eastAsia="標楷體" w:hAnsi="Times New Roman"/>
              </w:rPr>
            </w:pPr>
          </w:p>
        </w:tc>
      </w:tr>
    </w:tbl>
    <w:p w:rsidR="005B515F" w:rsidRPr="00543291" w:rsidRDefault="005B515F" w:rsidP="005B515F">
      <w:pPr>
        <w:widowControl/>
        <w:spacing w:line="400" w:lineRule="atLeast"/>
        <w:ind w:left="1" w:hanging="1"/>
        <w:jc w:val="both"/>
        <w:rPr>
          <w:rFonts w:ascii="Times New Roman" w:eastAsia="標楷體" w:hAnsi="Times New Roman"/>
          <w:kern w:val="0"/>
          <w:sz w:val="28"/>
          <w:szCs w:val="32"/>
        </w:rPr>
      </w:pPr>
      <w:r w:rsidRPr="00543291">
        <w:rPr>
          <w:rFonts w:ascii="Times New Roman" w:eastAsia="標楷體" w:hAnsi="Times New Roman"/>
          <w:kern w:val="0"/>
          <w:sz w:val="28"/>
          <w:szCs w:val="32"/>
        </w:rPr>
        <w:t>填表人：</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聯絡電話：</w:t>
      </w:r>
      <w:r w:rsidRPr="00543291">
        <w:rPr>
          <w:rFonts w:ascii="Times New Roman" w:eastAsia="標楷體" w:hAnsi="Times New Roman"/>
          <w:kern w:val="0"/>
          <w:sz w:val="28"/>
          <w:szCs w:val="32"/>
        </w:rPr>
        <w:t xml:space="preserve">                 </w:t>
      </w:r>
      <w:r w:rsidRPr="00543291">
        <w:rPr>
          <w:rFonts w:ascii="Times New Roman" w:eastAsia="標楷體" w:hAnsi="Times New Roman"/>
          <w:kern w:val="0"/>
          <w:sz w:val="28"/>
          <w:szCs w:val="32"/>
        </w:rPr>
        <w:t>電子郵件：</w:t>
      </w: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543291" w:rsidRDefault="005B515F" w:rsidP="005B515F">
      <w:pPr>
        <w:rPr>
          <w:rFonts w:ascii="Times New Roman" w:eastAsia="標楷體" w:hAnsi="Times New Roman"/>
          <w:kern w:val="0"/>
          <w:sz w:val="32"/>
          <w:szCs w:val="32"/>
        </w:rPr>
      </w:pPr>
    </w:p>
    <w:p w:rsidR="005B515F" w:rsidRPr="001A4967" w:rsidRDefault="005B515F" w:rsidP="001A4967">
      <w:pPr>
        <w:widowControl/>
        <w:spacing w:line="440" w:lineRule="exact"/>
        <w:ind w:left="1" w:hanging="1"/>
        <w:jc w:val="both"/>
        <w:rPr>
          <w:rFonts w:ascii="Times New Roman" w:eastAsia="標楷體" w:hAnsi="Times New Roman"/>
          <w:kern w:val="0"/>
          <w:sz w:val="32"/>
          <w:szCs w:val="28"/>
        </w:rPr>
      </w:pPr>
      <w:r w:rsidRPr="00543291">
        <w:rPr>
          <w:rFonts w:ascii="Times New Roman" w:eastAsia="標楷體" w:hAnsi="Times New Roman"/>
          <w:kern w:val="0"/>
          <w:sz w:val="32"/>
          <w:szCs w:val="28"/>
        </w:rPr>
        <w:t>附表</w:t>
      </w:r>
      <w:r w:rsidRPr="00543291">
        <w:rPr>
          <w:rFonts w:ascii="Times New Roman" w:eastAsia="標楷體" w:hAnsi="Times New Roman"/>
          <w:kern w:val="0"/>
          <w:sz w:val="32"/>
          <w:szCs w:val="28"/>
        </w:rPr>
        <w:t>10</w:t>
      </w:r>
      <w:r w:rsidRPr="00543291">
        <w:rPr>
          <w:rFonts w:ascii="Times New Roman" w:eastAsia="標楷體" w:hAnsi="Times New Roman"/>
          <w:kern w:val="0"/>
          <w:sz w:val="32"/>
          <w:szCs w:val="28"/>
        </w:rPr>
        <w:t>：食品製造場所非登系統資料確表</w:t>
      </w:r>
      <w:r w:rsidR="001A4967">
        <w:rPr>
          <w:rFonts w:ascii="Times New Roman" w:eastAsia="標楷體" w:hAnsi="Times New Roman"/>
          <w:kern w:val="0"/>
          <w:sz w:val="32"/>
          <w:szCs w:val="28"/>
        </w:rPr>
        <w:tab/>
      </w:r>
    </w:p>
    <w:tbl>
      <w:tblPr>
        <w:tblStyle w:val="aff"/>
        <w:tblW w:w="15162" w:type="dxa"/>
        <w:tblInd w:w="1" w:type="dxa"/>
        <w:tblLook w:val="04A0" w:firstRow="1" w:lastRow="0" w:firstColumn="1" w:lastColumn="0" w:noHBand="0" w:noVBand="1"/>
      </w:tblPr>
      <w:tblGrid>
        <w:gridCol w:w="4672"/>
        <w:gridCol w:w="5103"/>
        <w:gridCol w:w="5387"/>
      </w:tblGrid>
      <w:tr w:rsidR="005B515F" w:rsidRPr="00543291" w:rsidTr="005B515F">
        <w:trPr>
          <w:trHeight w:val="1022"/>
        </w:trPr>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縣市別：</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完成率</w:t>
            </w:r>
            <w:r w:rsidRPr="00543291">
              <w:rPr>
                <w:rFonts w:ascii="Times New Roman" w:eastAsia="標楷體" w:hAnsi="Times New Roman"/>
                <w:sz w:val="28"/>
                <w:szCs w:val="28"/>
              </w:rPr>
              <w:t>=(</w:t>
            </w:r>
            <w:r w:rsidRPr="00543291">
              <w:rPr>
                <w:rFonts w:ascii="Times New Roman" w:eastAsia="標楷體" w:hAnsi="Times New Roman"/>
                <w:sz w:val="28"/>
                <w:szCs w:val="28"/>
              </w:rPr>
              <w:t>完成資料確認之食品製造場所家數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rPr>
              <w:t>+</w:t>
            </w:r>
            <w:r w:rsidRPr="00543291">
              <w:rPr>
                <w:rFonts w:ascii="Times New Roman" w:eastAsia="標楷體" w:hAnsi="Times New Roman"/>
                <w:sz w:val="28"/>
                <w:szCs w:val="28"/>
              </w:rPr>
              <w:t>完成資料修正填報之食品製造場所家數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w:t>
            </w:r>
            <w:r w:rsidRPr="00543291">
              <w:rPr>
                <w:rFonts w:ascii="Times New Roman" w:eastAsia="標楷體" w:hAnsi="Times New Roman"/>
                <w:sz w:val="28"/>
                <w:szCs w:val="28"/>
              </w:rPr>
              <w:t>非登系統之食品製造場所家數</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r w:rsidRPr="00543291">
              <w:rPr>
                <w:rFonts w:ascii="Times New Roman" w:eastAsia="標楷體" w:hAnsi="Times New Roman"/>
                <w:sz w:val="28"/>
                <w:szCs w:val="28"/>
              </w:rPr>
              <w:t>)x 100%</w:t>
            </w:r>
            <w:r w:rsidRPr="00543291">
              <w:rPr>
                <w:rFonts w:ascii="Times New Roman" w:eastAsia="標楷體" w:hAnsi="Times New Roman"/>
                <w:sz w:val="28"/>
                <w:szCs w:val="28"/>
              </w:rPr>
              <w:t>。</w:t>
            </w:r>
          </w:p>
        </w:tc>
      </w:tr>
      <w:tr w:rsidR="005B515F" w:rsidRPr="00543291" w:rsidTr="005B515F">
        <w:trPr>
          <w:trHeight w:val="519"/>
        </w:trPr>
        <w:tc>
          <w:tcPr>
            <w:tcW w:w="4672"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rPr>
            </w:pPr>
            <w:r w:rsidRPr="00543291">
              <w:rPr>
                <w:rFonts w:ascii="Times New Roman" w:eastAsia="標楷體" w:hAnsi="Times New Roman"/>
                <w:sz w:val="28"/>
                <w:szCs w:val="28"/>
              </w:rPr>
              <w:t>項目</w:t>
            </w:r>
          </w:p>
        </w:tc>
        <w:tc>
          <w:tcPr>
            <w:tcW w:w="10490" w:type="dxa"/>
            <w:gridSpan w:val="2"/>
          </w:tcPr>
          <w:p w:rsidR="005B515F" w:rsidRPr="00543291" w:rsidRDefault="005B515F" w:rsidP="005B515F">
            <w:pPr>
              <w:autoSpaceDE w:val="0"/>
              <w:autoSpaceDN w:val="0"/>
              <w:adjustRightInd w:val="0"/>
              <w:spacing w:line="400" w:lineRule="exact"/>
              <w:jc w:val="center"/>
              <w:rPr>
                <w:rFonts w:ascii="Times New Roman" w:eastAsia="標楷體" w:hAnsi="Times New Roman"/>
                <w:sz w:val="28"/>
                <w:szCs w:val="28"/>
              </w:rPr>
            </w:pPr>
            <w:r w:rsidRPr="00543291">
              <w:rPr>
                <w:rFonts w:ascii="Times New Roman" w:eastAsia="標楷體" w:hAnsi="Times New Roman"/>
                <w:sz w:val="28"/>
                <w:szCs w:val="28"/>
              </w:rPr>
              <w:t>家數</w:t>
            </w: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非登系統之食品製造場所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完成資料確認之食品製造場所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3</w:t>
            </w:r>
          </w:p>
        </w:tc>
        <w:tc>
          <w:tcPr>
            <w:tcW w:w="10490" w:type="dxa"/>
            <w:gridSpan w:val="2"/>
            <w:tcBorders>
              <w:bottom w:val="single" w:sz="4" w:space="0" w:color="auto"/>
            </w:tcBorders>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vertAlign w:val="superscript"/>
              </w:rPr>
            </w:pPr>
            <w:r w:rsidRPr="00543291">
              <w:rPr>
                <w:rFonts w:ascii="Times New Roman" w:eastAsia="標楷體" w:hAnsi="Times New Roman"/>
                <w:sz w:val="28"/>
                <w:szCs w:val="28"/>
              </w:rPr>
              <w:t>完成資料修正填報之食品製造場所</w:t>
            </w:r>
            <w:r w:rsidRPr="00543291">
              <w:rPr>
                <w:rFonts w:ascii="Times New Roman" w:eastAsia="標楷體" w:hAnsi="Times New Roman"/>
                <w:sz w:val="28"/>
                <w:szCs w:val="28"/>
                <w:vertAlign w:val="superscript"/>
              </w:rPr>
              <w:t>註</w:t>
            </w:r>
            <w:r w:rsidRPr="00543291">
              <w:rPr>
                <w:rFonts w:ascii="Times New Roman" w:eastAsia="標楷體" w:hAnsi="Times New Roman"/>
                <w:sz w:val="28"/>
                <w:szCs w:val="28"/>
                <w:vertAlign w:val="superscript"/>
              </w:rPr>
              <w:t>4</w:t>
            </w:r>
          </w:p>
        </w:tc>
        <w:tc>
          <w:tcPr>
            <w:tcW w:w="10490" w:type="dxa"/>
            <w:gridSpan w:val="2"/>
          </w:tcPr>
          <w:p w:rsidR="005B515F" w:rsidRPr="00543291" w:rsidRDefault="005B515F" w:rsidP="005B515F">
            <w:pPr>
              <w:widowControl/>
              <w:spacing w:line="400" w:lineRule="exact"/>
              <w:jc w:val="both"/>
              <w:rPr>
                <w:rFonts w:ascii="Times New Roman" w:eastAsia="標楷體" w:hAnsi="Times New Roman"/>
                <w:sz w:val="28"/>
                <w:szCs w:val="28"/>
              </w:rPr>
            </w:pPr>
          </w:p>
        </w:tc>
      </w:tr>
      <w:tr w:rsidR="005B515F" w:rsidRPr="00543291" w:rsidTr="005B515F">
        <w:tc>
          <w:tcPr>
            <w:tcW w:w="4672"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填表人：</w:t>
            </w:r>
          </w:p>
        </w:tc>
        <w:tc>
          <w:tcPr>
            <w:tcW w:w="5103" w:type="dxa"/>
          </w:tcPr>
          <w:p w:rsidR="005B515F" w:rsidRPr="00543291" w:rsidRDefault="005B515F" w:rsidP="005B515F">
            <w:pPr>
              <w:widowControl/>
              <w:spacing w:line="400" w:lineRule="exact"/>
              <w:jc w:val="both"/>
              <w:rPr>
                <w:rFonts w:ascii="Times New Roman" w:eastAsia="標楷體" w:hAnsi="Times New Roman"/>
                <w:sz w:val="28"/>
                <w:szCs w:val="28"/>
              </w:rPr>
            </w:pPr>
            <w:r w:rsidRPr="00543291">
              <w:rPr>
                <w:rFonts w:ascii="Times New Roman" w:eastAsia="標楷體" w:hAnsi="Times New Roman"/>
                <w:sz w:val="28"/>
                <w:szCs w:val="28"/>
              </w:rPr>
              <w:t>連絡電話：</w:t>
            </w:r>
          </w:p>
        </w:tc>
        <w:tc>
          <w:tcPr>
            <w:tcW w:w="5387" w:type="dxa"/>
          </w:tcPr>
          <w:p w:rsidR="005B515F" w:rsidRPr="00543291" w:rsidRDefault="005B515F" w:rsidP="005B515F">
            <w:pPr>
              <w:autoSpaceDE w:val="0"/>
              <w:autoSpaceDN w:val="0"/>
              <w:adjustRightInd w:val="0"/>
              <w:spacing w:line="400" w:lineRule="exact"/>
              <w:rPr>
                <w:rFonts w:ascii="Times New Roman" w:eastAsia="標楷體" w:hAnsi="Times New Roman"/>
                <w:sz w:val="28"/>
                <w:szCs w:val="28"/>
              </w:rPr>
            </w:pPr>
            <w:r w:rsidRPr="00543291">
              <w:rPr>
                <w:rFonts w:ascii="Times New Roman" w:eastAsia="標楷體" w:hAnsi="Times New Roman"/>
                <w:sz w:val="28"/>
                <w:szCs w:val="28"/>
              </w:rPr>
              <w:t>電子郵件：</w:t>
            </w:r>
          </w:p>
        </w:tc>
      </w:tr>
      <w:tr w:rsidR="005B515F" w:rsidRPr="00543291" w:rsidTr="005B515F">
        <w:tc>
          <w:tcPr>
            <w:tcW w:w="15162" w:type="dxa"/>
            <w:gridSpan w:val="3"/>
          </w:tcPr>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備註：</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1</w:t>
            </w:r>
            <w:r w:rsidRPr="00543291">
              <w:rPr>
                <w:rFonts w:ascii="Times New Roman" w:eastAsia="標楷體" w:hAnsi="Times New Roman"/>
                <w:sz w:val="24"/>
                <w:szCs w:val="24"/>
              </w:rPr>
              <w:t>】食品製造場所母數清單由食藥署於考評執行前提供，且考評期間母數清單不再異動，惟所列業者於考評期間如遇業者停、歇業或查獲非屬規範對象者，則請所轄衛生單位督導業者更正非登系統資料後，並填報附表</w:t>
            </w:r>
            <w:r w:rsidRPr="00543291">
              <w:rPr>
                <w:rFonts w:ascii="Times New Roman" w:eastAsia="標楷體" w:hAnsi="Times New Roman" w:hint="eastAsia"/>
                <w:sz w:val="24"/>
                <w:szCs w:val="24"/>
              </w:rPr>
              <w:t>9</w:t>
            </w:r>
            <w:r w:rsidRPr="00543291">
              <w:rPr>
                <w:rFonts w:ascii="Times New Roman" w:eastAsia="標楷體" w:hAnsi="Times New Roman"/>
                <w:sz w:val="24"/>
                <w:szCs w:val="24"/>
              </w:rPr>
              <w:t>，得不列入母數計算。</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2</w:t>
            </w:r>
            <w:r w:rsidRPr="00543291">
              <w:rPr>
                <w:rFonts w:ascii="Times New Roman" w:eastAsia="標楷體" w:hAnsi="Times New Roman"/>
                <w:sz w:val="24"/>
                <w:szCs w:val="24"/>
              </w:rPr>
              <w:t>】成果統計區間為</w:t>
            </w:r>
            <w:r w:rsidRPr="00543291">
              <w:rPr>
                <w:rFonts w:ascii="Times New Roman" w:eastAsia="標楷體" w:hAnsi="Times New Roman"/>
                <w:sz w:val="24"/>
                <w:szCs w:val="24"/>
              </w:rPr>
              <w:t>111</w:t>
            </w:r>
            <w:r w:rsidRPr="00543291">
              <w:rPr>
                <w:rFonts w:ascii="Times New Roman" w:eastAsia="標楷體" w:hAnsi="Times New Roman"/>
                <w:sz w:val="24"/>
                <w:szCs w:val="24"/>
              </w:rPr>
              <w:t>年</w:t>
            </w:r>
            <w:r w:rsidRPr="00543291">
              <w:rPr>
                <w:rFonts w:ascii="Times New Roman" w:eastAsia="標楷體" w:hAnsi="Times New Roman"/>
                <w:sz w:val="24"/>
                <w:szCs w:val="24"/>
              </w:rPr>
              <w:t>1</w:t>
            </w:r>
            <w:r w:rsidRPr="00543291">
              <w:rPr>
                <w:rFonts w:ascii="Times New Roman" w:eastAsia="標楷體" w:hAnsi="Times New Roman"/>
                <w:sz w:val="24"/>
                <w:szCs w:val="24"/>
              </w:rPr>
              <w:t>月</w:t>
            </w:r>
            <w:r w:rsidRPr="00543291">
              <w:rPr>
                <w:rFonts w:ascii="Times New Roman" w:eastAsia="標楷體" w:hAnsi="Times New Roman"/>
                <w:sz w:val="24"/>
                <w:szCs w:val="24"/>
              </w:rPr>
              <w:t>1</w:t>
            </w:r>
            <w:r w:rsidRPr="00543291">
              <w:rPr>
                <w:rFonts w:ascii="Times New Roman" w:eastAsia="標楷體" w:hAnsi="Times New Roman"/>
                <w:sz w:val="24"/>
                <w:szCs w:val="24"/>
              </w:rPr>
              <w:t>日起至</w:t>
            </w:r>
            <w:r w:rsidRPr="00543291">
              <w:rPr>
                <w:rFonts w:ascii="Times New Roman" w:eastAsia="標楷體" w:hAnsi="Times New Roman"/>
                <w:sz w:val="24"/>
                <w:szCs w:val="24"/>
              </w:rPr>
              <w:t>111</w:t>
            </w:r>
            <w:r w:rsidRPr="00543291">
              <w:rPr>
                <w:rFonts w:ascii="Times New Roman" w:eastAsia="標楷體" w:hAnsi="Times New Roman"/>
                <w:sz w:val="24"/>
                <w:szCs w:val="24"/>
              </w:rPr>
              <w:t>年</w:t>
            </w:r>
            <w:r w:rsidRPr="00543291">
              <w:rPr>
                <w:rFonts w:ascii="Times New Roman" w:eastAsia="標楷體" w:hAnsi="Times New Roman"/>
                <w:sz w:val="24"/>
                <w:szCs w:val="24"/>
              </w:rPr>
              <w:t>12</w:t>
            </w:r>
            <w:r w:rsidRPr="00543291">
              <w:rPr>
                <w:rFonts w:ascii="Times New Roman" w:eastAsia="標楷體" w:hAnsi="Times New Roman"/>
                <w:sz w:val="24"/>
                <w:szCs w:val="24"/>
              </w:rPr>
              <w:t>月</w:t>
            </w:r>
            <w:r w:rsidRPr="00543291">
              <w:rPr>
                <w:rFonts w:ascii="Times New Roman" w:eastAsia="標楷體" w:hAnsi="Times New Roman"/>
                <w:sz w:val="24"/>
                <w:szCs w:val="24"/>
              </w:rPr>
              <w:t>31</w:t>
            </w:r>
            <w:r w:rsidRPr="00543291">
              <w:rPr>
                <w:rFonts w:ascii="Times New Roman" w:eastAsia="標楷體" w:hAnsi="Times New Roman"/>
                <w:sz w:val="24"/>
                <w:szCs w:val="24"/>
              </w:rPr>
              <w:t>日。</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3</w:t>
            </w:r>
            <w:r w:rsidRPr="00543291">
              <w:rPr>
                <w:rFonts w:ascii="Times New Roman" w:eastAsia="標楷體" w:hAnsi="Times New Roman"/>
                <w:sz w:val="24"/>
                <w:szCs w:val="24"/>
              </w:rPr>
              <w:t>】倘食品製造業已於非登系統填報相關資訊，則請各縣市確認業者登載之資料是否與實際相符，並將查核結果家數填報本表。另，前揭查核方式不限形式。</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4</w:t>
            </w:r>
            <w:r w:rsidRPr="00543291">
              <w:rPr>
                <w:rFonts w:ascii="Times New Roman" w:eastAsia="標楷體" w:hAnsi="Times New Roman"/>
                <w:sz w:val="24"/>
                <w:szCs w:val="24"/>
              </w:rPr>
              <w:t>】</w:t>
            </w:r>
            <w:r w:rsidRPr="00543291">
              <w:rPr>
                <w:rFonts w:ascii="Times New Roman" w:eastAsia="標楷體" w:hAnsi="Times New Roman" w:hint="eastAsia"/>
                <w:sz w:val="24"/>
                <w:szCs w:val="24"/>
              </w:rPr>
              <w:t>針對未填報法規實施情形之食品製造業，各縣市可透過說明會、座談會…等方式輔導業者填報，並將輔導結果家數填報本表。</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【註</w:t>
            </w:r>
            <w:r w:rsidRPr="00543291">
              <w:rPr>
                <w:rFonts w:ascii="Times New Roman" w:eastAsia="標楷體" w:hAnsi="Times New Roman"/>
                <w:sz w:val="24"/>
                <w:szCs w:val="24"/>
              </w:rPr>
              <w:t>5</w:t>
            </w:r>
            <w:r w:rsidRPr="00543291">
              <w:rPr>
                <w:rFonts w:ascii="Times New Roman" w:eastAsia="標楷體" w:hAnsi="Times New Roman"/>
                <w:sz w:val="24"/>
                <w:szCs w:val="24"/>
              </w:rPr>
              <w:t>】篩選食品業者登錄資料，以非登不可系統登載之公司登記地址區分組別，業者家數大於</w:t>
            </w:r>
            <w:r w:rsidRPr="00543291">
              <w:rPr>
                <w:rFonts w:ascii="Times New Roman" w:eastAsia="標楷體" w:hAnsi="Times New Roman"/>
                <w:sz w:val="24"/>
                <w:szCs w:val="24"/>
              </w:rPr>
              <w:t>700</w:t>
            </w:r>
            <w:r w:rsidRPr="00543291">
              <w:rPr>
                <w:rFonts w:ascii="Times New Roman" w:eastAsia="標楷體" w:hAnsi="Times New Roman"/>
                <w:sz w:val="24"/>
                <w:szCs w:val="24"/>
              </w:rPr>
              <w:t>家以上者為第一組，小於</w:t>
            </w:r>
            <w:r w:rsidRPr="00543291">
              <w:rPr>
                <w:rFonts w:ascii="Times New Roman" w:eastAsia="標楷體" w:hAnsi="Times New Roman"/>
                <w:sz w:val="24"/>
                <w:szCs w:val="24"/>
              </w:rPr>
              <w:t>700</w:t>
            </w:r>
            <w:r w:rsidRPr="00543291">
              <w:rPr>
                <w:rFonts w:ascii="Times New Roman" w:eastAsia="標楷體" w:hAnsi="Times New Roman"/>
                <w:sz w:val="24"/>
                <w:szCs w:val="24"/>
              </w:rPr>
              <w:t>且大於</w:t>
            </w:r>
            <w:r w:rsidRPr="00543291">
              <w:rPr>
                <w:rFonts w:ascii="Times New Roman" w:eastAsia="標楷體" w:hAnsi="Times New Roman"/>
                <w:sz w:val="24"/>
                <w:szCs w:val="24"/>
              </w:rPr>
              <w:t>400</w:t>
            </w:r>
            <w:r w:rsidRPr="00543291">
              <w:rPr>
                <w:rFonts w:ascii="Times New Roman" w:eastAsia="標楷體" w:hAnsi="Times New Roman"/>
                <w:sz w:val="24"/>
                <w:szCs w:val="24"/>
              </w:rPr>
              <w:t>家以上者為第二組，小於</w:t>
            </w:r>
            <w:r w:rsidRPr="00543291">
              <w:rPr>
                <w:rFonts w:ascii="Times New Roman" w:eastAsia="標楷體" w:hAnsi="Times New Roman"/>
                <w:sz w:val="24"/>
                <w:szCs w:val="24"/>
              </w:rPr>
              <w:t>400</w:t>
            </w:r>
            <w:r w:rsidRPr="00543291">
              <w:rPr>
                <w:rFonts w:ascii="Times New Roman" w:eastAsia="標楷體" w:hAnsi="Times New Roman"/>
                <w:sz w:val="24"/>
                <w:szCs w:val="24"/>
              </w:rPr>
              <w:t>且大於</w:t>
            </w:r>
            <w:r w:rsidRPr="00543291">
              <w:rPr>
                <w:rFonts w:ascii="Times New Roman" w:eastAsia="標楷體" w:hAnsi="Times New Roman"/>
                <w:sz w:val="24"/>
                <w:szCs w:val="24"/>
              </w:rPr>
              <w:t>200</w:t>
            </w:r>
            <w:r w:rsidRPr="00543291">
              <w:rPr>
                <w:rFonts w:ascii="Times New Roman" w:eastAsia="標楷體" w:hAnsi="Times New Roman"/>
                <w:sz w:val="24"/>
                <w:szCs w:val="24"/>
              </w:rPr>
              <w:t>家以上者為第三組，小於</w:t>
            </w:r>
            <w:r w:rsidRPr="00543291">
              <w:rPr>
                <w:rFonts w:ascii="Times New Roman" w:eastAsia="標楷體" w:hAnsi="Times New Roman"/>
                <w:sz w:val="24"/>
                <w:szCs w:val="24"/>
              </w:rPr>
              <w:t>200</w:t>
            </w:r>
            <w:r w:rsidRPr="00543291">
              <w:rPr>
                <w:rFonts w:ascii="Times New Roman" w:eastAsia="標楷體" w:hAnsi="Times New Roman"/>
                <w:sz w:val="24"/>
                <w:szCs w:val="24"/>
              </w:rPr>
              <w:t>家者為第四組。</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(1)</w:t>
            </w:r>
            <w:r w:rsidRPr="00543291">
              <w:rPr>
                <w:rFonts w:ascii="Times New Roman" w:eastAsia="標楷體" w:hAnsi="Times New Roman"/>
                <w:sz w:val="24"/>
                <w:szCs w:val="24"/>
              </w:rPr>
              <w:t>第一組：新北市、台中市、台南市、桃園市、台北市、彰化縣。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(2)</w:t>
            </w:r>
            <w:r w:rsidRPr="00543291">
              <w:rPr>
                <w:rFonts w:ascii="Times New Roman" w:eastAsia="標楷體" w:hAnsi="Times New Roman"/>
                <w:sz w:val="24"/>
                <w:szCs w:val="24"/>
              </w:rPr>
              <w:t>第二組：高雄市、雲林縣、屏東縣、宜蘭縣、南投縣、台東縣。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(3)</w:t>
            </w:r>
            <w:r w:rsidRPr="00543291">
              <w:rPr>
                <w:rFonts w:ascii="Times New Roman" w:eastAsia="標楷體" w:hAnsi="Times New Roman"/>
                <w:sz w:val="24"/>
                <w:szCs w:val="24"/>
              </w:rPr>
              <w:t>第三組：新竹市、新竹縣、嘉義縣、花蓮縣、苗栗縣。</w:t>
            </w:r>
          </w:p>
          <w:p w:rsidR="005B515F" w:rsidRPr="00543291" w:rsidRDefault="005B515F" w:rsidP="005B515F">
            <w:pPr>
              <w:autoSpaceDE w:val="0"/>
              <w:autoSpaceDN w:val="0"/>
              <w:adjustRightInd w:val="0"/>
              <w:spacing w:line="400" w:lineRule="exact"/>
              <w:rPr>
                <w:rFonts w:ascii="Times New Roman" w:eastAsia="標楷體" w:hAnsi="Times New Roman"/>
                <w:sz w:val="24"/>
                <w:szCs w:val="24"/>
              </w:rPr>
            </w:pPr>
            <w:r w:rsidRPr="00543291">
              <w:rPr>
                <w:rFonts w:ascii="Times New Roman" w:eastAsia="標楷體" w:hAnsi="Times New Roman"/>
                <w:sz w:val="24"/>
                <w:szCs w:val="24"/>
              </w:rPr>
              <w:t>(4)</w:t>
            </w:r>
            <w:r w:rsidRPr="00543291">
              <w:rPr>
                <w:rFonts w:ascii="Times New Roman" w:eastAsia="標楷體" w:hAnsi="Times New Roman"/>
                <w:sz w:val="24"/>
                <w:szCs w:val="24"/>
              </w:rPr>
              <w:t>第四組：澎湖縣、基隆市、嘉義市、金門縣、連江縣。</w:t>
            </w:r>
          </w:p>
        </w:tc>
      </w:tr>
    </w:tbl>
    <w:p w:rsidR="005B515F" w:rsidRPr="00543291" w:rsidRDefault="005B515F" w:rsidP="005B515F">
      <w:pPr>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 xml:space="preserve">11 </w:t>
      </w:r>
    </w:p>
    <w:tbl>
      <w:tblPr>
        <w:tblStyle w:val="420"/>
        <w:tblW w:w="15884" w:type="dxa"/>
        <w:tblInd w:w="-431" w:type="dxa"/>
        <w:tblLayout w:type="fixed"/>
        <w:tblLook w:val="04A0" w:firstRow="1" w:lastRow="0" w:firstColumn="1" w:lastColumn="0" w:noHBand="0" w:noVBand="1"/>
      </w:tblPr>
      <w:tblGrid>
        <w:gridCol w:w="710"/>
        <w:gridCol w:w="26"/>
        <w:gridCol w:w="2012"/>
        <w:gridCol w:w="1548"/>
        <w:gridCol w:w="2439"/>
        <w:gridCol w:w="1006"/>
        <w:gridCol w:w="576"/>
        <w:gridCol w:w="576"/>
        <w:gridCol w:w="472"/>
        <w:gridCol w:w="518"/>
        <w:gridCol w:w="579"/>
        <w:gridCol w:w="518"/>
        <w:gridCol w:w="472"/>
        <w:gridCol w:w="671"/>
        <w:gridCol w:w="591"/>
        <w:gridCol w:w="1271"/>
        <w:gridCol w:w="613"/>
        <w:gridCol w:w="643"/>
        <w:gridCol w:w="643"/>
      </w:tblGrid>
      <w:tr w:rsidR="005B515F" w:rsidRPr="00543291" w:rsidTr="005B515F">
        <w:trPr>
          <w:trHeight w:val="92"/>
        </w:trPr>
        <w:tc>
          <w:tcPr>
            <w:tcW w:w="2748" w:type="dxa"/>
            <w:gridSpan w:val="3"/>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縣市別</w:t>
            </w:r>
            <w:r w:rsidRPr="00543291">
              <w:rPr>
                <w:rFonts w:ascii="Times New Roman" w:eastAsia="標楷體" w:hAnsi="Times New Roman"/>
                <w:sz w:val="18"/>
              </w:rPr>
              <w:t>:_</w:t>
            </w:r>
            <w:r w:rsidRPr="00543291">
              <w:rPr>
                <w:rFonts w:ascii="Times New Roman" w:eastAsia="標楷體" w:hAnsi="Times New Roman" w:hint="eastAsia"/>
                <w:sz w:val="18"/>
              </w:rPr>
              <w:t>o</w:t>
            </w:r>
            <w:r w:rsidRPr="00543291">
              <w:rPr>
                <w:rFonts w:ascii="Times New Roman" w:eastAsia="標楷體" w:hAnsi="Times New Roman"/>
                <w:sz w:val="18"/>
              </w:rPr>
              <w:t>o</w:t>
            </w:r>
            <w:r w:rsidRPr="00543291">
              <w:rPr>
                <w:rFonts w:ascii="Times New Roman" w:eastAsia="標楷體" w:hAnsi="Times New Roman"/>
                <w:sz w:val="18"/>
              </w:rPr>
              <w:t>縣</w:t>
            </w:r>
            <w:r w:rsidRPr="00543291">
              <w:rPr>
                <w:rFonts w:ascii="Times New Roman" w:eastAsia="標楷體" w:hAnsi="Times New Roman"/>
                <w:sz w:val="18"/>
              </w:rPr>
              <w:t>_________</w:t>
            </w:r>
          </w:p>
        </w:tc>
        <w:tc>
          <w:tcPr>
            <w:tcW w:w="11237" w:type="dxa"/>
            <w:gridSpan w:val="13"/>
            <w:tcBorders>
              <w:right w:val="single" w:sz="4" w:space="0" w:color="FFFFFF" w:themeColor="background1"/>
            </w:tcBorders>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分數計算</w:t>
            </w:r>
            <w:r w:rsidRPr="00543291">
              <w:rPr>
                <w:rFonts w:ascii="Times New Roman" w:eastAsia="標楷體" w:hAnsi="Times New Roman"/>
                <w:sz w:val="18"/>
              </w:rPr>
              <w:t>:</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總共輔導</w:t>
            </w:r>
            <w:r w:rsidRPr="00543291">
              <w:rPr>
                <w:rFonts w:ascii="Times New Roman" w:eastAsia="標楷體" w:hAnsi="Times New Roman"/>
                <w:sz w:val="18"/>
              </w:rPr>
              <w:t>105</w:t>
            </w:r>
            <w:r w:rsidRPr="00543291">
              <w:rPr>
                <w:rFonts w:ascii="Times New Roman" w:eastAsia="標楷體" w:hAnsi="Times New Roman"/>
                <w:sz w:val="18"/>
              </w:rPr>
              <w:t>家：</w:t>
            </w:r>
            <w:r w:rsidRPr="00543291">
              <w:rPr>
                <w:rFonts w:ascii="Times New Roman" w:eastAsia="標楷體" w:hAnsi="Times New Roman"/>
                <w:sz w:val="18"/>
              </w:rPr>
              <w:t xml:space="preserve"> 90</w:t>
            </w:r>
            <w:r w:rsidRPr="00543291">
              <w:rPr>
                <w:rFonts w:ascii="Times New Roman" w:eastAsia="標楷體" w:hAnsi="Times New Roman"/>
                <w:sz w:val="18"/>
              </w:rPr>
              <w:t>家</w:t>
            </w:r>
            <w:r w:rsidRPr="00543291">
              <w:rPr>
                <w:rFonts w:ascii="Times New Roman" w:eastAsia="標楷體" w:hAnsi="Times New Roman"/>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已輔導過</w:t>
            </w:r>
            <w:r w:rsidRPr="00543291">
              <w:rPr>
                <w:rFonts w:ascii="Times New Roman" w:eastAsia="標楷體" w:hAnsi="Times New Roman"/>
                <w:sz w:val="18"/>
              </w:rPr>
              <w:t>)*0.02+10</w:t>
            </w:r>
            <w:r w:rsidRPr="00543291">
              <w:rPr>
                <w:rFonts w:ascii="Times New Roman" w:eastAsia="標楷體" w:hAnsi="Times New Roman"/>
                <w:sz w:val="18"/>
              </w:rPr>
              <w:t>家</w:t>
            </w:r>
            <w:r w:rsidRPr="00543291">
              <w:rPr>
                <w:rFonts w:ascii="Times New Roman" w:eastAsia="標楷體" w:hAnsi="Times New Roman"/>
                <w:sz w:val="18"/>
              </w:rPr>
              <w:t>(1</w:t>
            </w:r>
            <w:r w:rsidRPr="00543291">
              <w:rPr>
                <w:rFonts w:ascii="Times New Roman" w:eastAsia="標楷體" w:hAnsi="Times New Roman" w:hint="eastAsia"/>
                <w:sz w:val="18"/>
              </w:rPr>
              <w:t>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未輔導過</w:t>
            </w:r>
            <w:r w:rsidRPr="00543291">
              <w:rPr>
                <w:rFonts w:ascii="Times New Roman" w:eastAsia="標楷體" w:hAnsi="Times New Roman"/>
                <w:sz w:val="18"/>
              </w:rPr>
              <w:t>)*0.04+5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sz w:val="18"/>
              </w:rPr>
              <w:t>協助其他縣市</w:t>
            </w:r>
            <w:r w:rsidRPr="00543291">
              <w:rPr>
                <w:rFonts w:ascii="Times New Roman" w:eastAsia="標楷體" w:hAnsi="Times New Roman"/>
                <w:sz w:val="18"/>
              </w:rPr>
              <w:t>)*0.04=2.4</w:t>
            </w:r>
            <w:r w:rsidRPr="00543291">
              <w:rPr>
                <w:rFonts w:ascii="Times New Roman" w:eastAsia="標楷體" w:hAnsi="Times New Roman"/>
                <w:sz w:val="18"/>
              </w:rPr>
              <w:t>分＞</w:t>
            </w:r>
            <w:r w:rsidRPr="00543291">
              <w:rPr>
                <w:rFonts w:ascii="Times New Roman" w:eastAsia="標楷體" w:hAnsi="Times New Roman"/>
                <w:sz w:val="18"/>
              </w:rPr>
              <w:t>2</w:t>
            </w:r>
            <w:r w:rsidRPr="00543291">
              <w:rPr>
                <w:rFonts w:ascii="Times New Roman" w:eastAsia="標楷體" w:hAnsi="Times New Roman"/>
                <w:sz w:val="18"/>
              </w:rPr>
              <w:t>分，故本指標得</w:t>
            </w:r>
            <w:r w:rsidRPr="00543291">
              <w:rPr>
                <w:rFonts w:ascii="Times New Roman" w:eastAsia="標楷體" w:hAnsi="Times New Roman"/>
                <w:sz w:val="18"/>
              </w:rPr>
              <w:t>2</w:t>
            </w:r>
            <w:r w:rsidRPr="00543291">
              <w:rPr>
                <w:rFonts w:ascii="Times New Roman" w:eastAsia="標楷體" w:hAnsi="Times New Roman"/>
                <w:sz w:val="18"/>
              </w:rPr>
              <w:t>分。</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總共輔導</w:t>
            </w:r>
            <w:r w:rsidRPr="00543291">
              <w:rPr>
                <w:rFonts w:ascii="Times New Roman" w:eastAsia="標楷體" w:hAnsi="Times New Roman"/>
                <w:sz w:val="18"/>
              </w:rPr>
              <w:t>70</w:t>
            </w:r>
            <w:r w:rsidRPr="00543291">
              <w:rPr>
                <w:rFonts w:ascii="Times New Roman" w:eastAsia="標楷體" w:hAnsi="Times New Roman"/>
                <w:sz w:val="18"/>
              </w:rPr>
              <w:t>家：</w:t>
            </w:r>
            <w:r w:rsidRPr="00543291">
              <w:rPr>
                <w:rFonts w:ascii="Times New Roman" w:eastAsia="標楷體" w:hAnsi="Times New Roman"/>
                <w:sz w:val="18"/>
              </w:rPr>
              <w:t>50</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hint="eastAsia"/>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已輔導過</w:t>
            </w:r>
            <w:r w:rsidRPr="00543291">
              <w:rPr>
                <w:rFonts w:ascii="Times New Roman" w:eastAsia="標楷體" w:hAnsi="Times New Roman"/>
                <w:sz w:val="18"/>
              </w:rPr>
              <w:t>)*0.02+15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hint="eastAsia"/>
                <w:sz w:val="18"/>
              </w:rPr>
              <w:t>109</w:t>
            </w:r>
            <w:r w:rsidRPr="00543291">
              <w:rPr>
                <w:rFonts w:ascii="Times New Roman" w:eastAsia="標楷體" w:hAnsi="Times New Roman" w:hint="eastAsia"/>
                <w:sz w:val="18"/>
              </w:rPr>
              <w:t>、</w:t>
            </w:r>
            <w:r w:rsidRPr="00543291">
              <w:rPr>
                <w:rFonts w:ascii="Times New Roman" w:eastAsia="標楷體" w:hAnsi="Times New Roman" w:hint="eastAsia"/>
                <w:sz w:val="18"/>
              </w:rPr>
              <w:t>110</w:t>
            </w:r>
            <w:r w:rsidRPr="00543291">
              <w:rPr>
                <w:rFonts w:ascii="Times New Roman" w:eastAsia="標楷體" w:hAnsi="Times New Roman"/>
                <w:sz w:val="18"/>
              </w:rPr>
              <w:t>未輔導過</w:t>
            </w:r>
            <w:r w:rsidRPr="00543291">
              <w:rPr>
                <w:rFonts w:ascii="Times New Roman" w:eastAsia="標楷體" w:hAnsi="Times New Roman"/>
                <w:sz w:val="18"/>
              </w:rPr>
              <w:t>)*0.04+5</w:t>
            </w:r>
            <w:r w:rsidRPr="00543291">
              <w:rPr>
                <w:rFonts w:ascii="Times New Roman" w:eastAsia="標楷體" w:hAnsi="Times New Roman"/>
                <w:sz w:val="18"/>
              </w:rPr>
              <w:t>家</w:t>
            </w:r>
            <w:r w:rsidRPr="00543291">
              <w:rPr>
                <w:rFonts w:ascii="Times New Roman" w:eastAsia="標楷體" w:hAnsi="Times New Roman"/>
                <w:sz w:val="18"/>
              </w:rPr>
              <w:t>(</w:t>
            </w:r>
            <w:r w:rsidRPr="00543291">
              <w:rPr>
                <w:rFonts w:ascii="Times New Roman" w:eastAsia="標楷體" w:hAnsi="Times New Roman"/>
                <w:sz w:val="18"/>
              </w:rPr>
              <w:t>協助其他縣市</w:t>
            </w:r>
            <w:r w:rsidRPr="00543291">
              <w:rPr>
                <w:rFonts w:ascii="Times New Roman" w:eastAsia="標楷體" w:hAnsi="Times New Roman"/>
                <w:sz w:val="18"/>
              </w:rPr>
              <w:t>)*0.04=1.8</w:t>
            </w:r>
            <w:r w:rsidRPr="00543291">
              <w:rPr>
                <w:rFonts w:ascii="Times New Roman" w:eastAsia="標楷體" w:hAnsi="Times New Roman"/>
                <w:sz w:val="18"/>
              </w:rPr>
              <w:t>分</w:t>
            </w:r>
            <w:r w:rsidRPr="00543291">
              <w:rPr>
                <w:rFonts w:ascii="Times New Roman" w:eastAsia="標楷體" w:hAnsi="Times New Roman"/>
                <w:sz w:val="18"/>
              </w:rPr>
              <w:t>&lt;2</w:t>
            </w:r>
            <w:r w:rsidRPr="00543291">
              <w:rPr>
                <w:rFonts w:ascii="Times New Roman" w:eastAsia="標楷體" w:hAnsi="Times New Roman"/>
                <w:sz w:val="18"/>
              </w:rPr>
              <w:t>分，故本指標得</w:t>
            </w:r>
            <w:r w:rsidRPr="00543291">
              <w:rPr>
                <w:rFonts w:ascii="Times New Roman" w:eastAsia="標楷體" w:hAnsi="Times New Roman"/>
                <w:sz w:val="18"/>
              </w:rPr>
              <w:t>1.8</w:t>
            </w:r>
            <w:r w:rsidRPr="00543291">
              <w:rPr>
                <w:rFonts w:ascii="Times New Roman" w:eastAsia="標楷體" w:hAnsi="Times New Roman"/>
                <w:sz w:val="18"/>
              </w:rPr>
              <w:t>分；惟該轄區之業者母數僅為</w:t>
            </w:r>
            <w:r w:rsidRPr="00543291">
              <w:rPr>
                <w:rFonts w:ascii="Times New Roman" w:eastAsia="標楷體" w:hAnsi="Times New Roman"/>
                <w:sz w:val="18"/>
              </w:rPr>
              <w:t>70</w:t>
            </w:r>
            <w:r w:rsidRPr="00543291">
              <w:rPr>
                <w:rFonts w:ascii="Times New Roman" w:eastAsia="標楷體" w:hAnsi="Times New Roman"/>
                <w:sz w:val="18"/>
              </w:rPr>
              <w:t>家，即屬全數輔導，則本指標得</w:t>
            </w:r>
            <w:r w:rsidRPr="00543291">
              <w:rPr>
                <w:rFonts w:ascii="Times New Roman" w:eastAsia="標楷體" w:hAnsi="Times New Roman"/>
                <w:sz w:val="18"/>
              </w:rPr>
              <w:t>2</w:t>
            </w:r>
            <w:r w:rsidRPr="00543291">
              <w:rPr>
                <w:rFonts w:ascii="Times New Roman" w:eastAsia="標楷體" w:hAnsi="Times New Roman"/>
                <w:sz w:val="18"/>
              </w:rPr>
              <w:t>分。</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加分項目；請參照範例</w:t>
            </w:r>
            <w:r w:rsidRPr="00543291">
              <w:rPr>
                <w:rFonts w:ascii="Times New Roman" w:eastAsia="標楷體" w:hAnsi="Times New Roman" w:hint="eastAsia"/>
                <w:sz w:val="18"/>
              </w:rPr>
              <w:t>2</w:t>
            </w:r>
            <w:r w:rsidRPr="00543291">
              <w:rPr>
                <w:rFonts w:ascii="Times New Roman" w:eastAsia="標楷體" w:hAnsi="Times New Roman" w:hint="eastAsia"/>
                <w:sz w:val="18"/>
              </w:rPr>
              <w:t>填寫，若於</w:t>
            </w:r>
            <w:r w:rsidRPr="00543291">
              <w:rPr>
                <w:rFonts w:ascii="Times New Roman" w:eastAsia="標楷體" w:hAnsi="Times New Roman" w:hint="eastAsia"/>
                <w:sz w:val="18"/>
              </w:rPr>
              <w:t>110</w:t>
            </w:r>
            <w:r w:rsidRPr="00543291">
              <w:rPr>
                <w:rFonts w:ascii="Times New Roman" w:eastAsia="標楷體" w:hAnsi="Times New Roman" w:hint="eastAsia"/>
                <w:sz w:val="18"/>
              </w:rPr>
              <w:t>年輔導過業者請於後方欄位註記並填寫輔導項目，亦於輔導日期欄位中填入</w:t>
            </w:r>
            <w:r w:rsidRPr="00543291">
              <w:rPr>
                <w:rFonts w:ascii="Times New Roman" w:eastAsia="標楷體" w:hAnsi="Times New Roman" w:hint="eastAsia"/>
                <w:sz w:val="18"/>
              </w:rPr>
              <w:t>111</w:t>
            </w:r>
            <w:r w:rsidRPr="00543291">
              <w:rPr>
                <w:rFonts w:ascii="Times New Roman" w:eastAsia="標楷體" w:hAnsi="Times New Roman" w:hint="eastAsia"/>
                <w:sz w:val="18"/>
              </w:rPr>
              <w:t>年追蹤查核日期</w:t>
            </w:r>
          </w:p>
        </w:tc>
        <w:tc>
          <w:tcPr>
            <w:tcW w:w="613" w:type="dxa"/>
            <w:tcBorders>
              <w:top w:val="single" w:sz="4" w:space="0" w:color="auto"/>
              <w:left w:val="single" w:sz="4" w:space="0" w:color="FFFFFF" w:themeColor="background1"/>
              <w:right w:val="single" w:sz="4" w:space="0" w:color="FFFFFF" w:themeColor="background1"/>
            </w:tcBorders>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Borders>
              <w:top w:val="single" w:sz="4" w:space="0" w:color="auto"/>
              <w:left w:val="single" w:sz="4" w:space="0" w:color="FFFFFF" w:themeColor="background1"/>
              <w:right w:val="single" w:sz="4" w:space="0" w:color="FFFFFF" w:themeColor="background1"/>
            </w:tcBorders>
          </w:tcPr>
          <w:p w:rsidR="005B515F" w:rsidRPr="00543291" w:rsidRDefault="005B515F" w:rsidP="005B515F">
            <w:pPr>
              <w:widowControl/>
              <w:spacing w:line="0" w:lineRule="atLeast"/>
              <w:rPr>
                <w:rFonts w:ascii="Times New Roman" w:eastAsia="標楷體" w:hAnsi="Times New Roman"/>
                <w:sz w:val="18"/>
              </w:rPr>
            </w:pPr>
          </w:p>
        </w:tc>
        <w:tc>
          <w:tcPr>
            <w:tcW w:w="643" w:type="dxa"/>
            <w:tcBorders>
              <w:top w:val="single" w:sz="4" w:space="0" w:color="auto"/>
              <w:left w:val="single" w:sz="4" w:space="0" w:color="FFFFFF" w:themeColor="background1"/>
            </w:tcBorders>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53"/>
        </w:trPr>
        <w:tc>
          <w:tcPr>
            <w:tcW w:w="13985" w:type="dxa"/>
            <w:gridSpan w:val="16"/>
            <w:noWrap/>
            <w:hideMark/>
          </w:tcPr>
          <w:p w:rsidR="005B515F" w:rsidRPr="00543291" w:rsidRDefault="005B515F" w:rsidP="005B515F">
            <w:pPr>
              <w:widowControl/>
              <w:spacing w:line="0" w:lineRule="atLeast"/>
              <w:rPr>
                <w:rFonts w:ascii="Times New Roman" w:eastAsia="標楷體" w:hAnsi="Times New Roman"/>
                <w:bCs/>
                <w:sz w:val="18"/>
              </w:rPr>
            </w:pPr>
            <w:r w:rsidRPr="00543291">
              <w:rPr>
                <w:rFonts w:ascii="Times New Roman" w:eastAsia="標楷體" w:hAnsi="Times New Roman"/>
                <w:bCs/>
                <w:sz w:val="18"/>
              </w:rPr>
              <w:t>輔導食品添加物販售業者表</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570"/>
        </w:trPr>
        <w:tc>
          <w:tcPr>
            <w:tcW w:w="736" w:type="dxa"/>
            <w:gridSpan w:val="2"/>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業者名稱</w:t>
            </w:r>
          </w:p>
        </w:tc>
        <w:tc>
          <w:tcPr>
            <w:tcW w:w="2012"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食品業者登錄字號</w:t>
            </w:r>
          </w:p>
        </w:tc>
        <w:tc>
          <w:tcPr>
            <w:tcW w:w="1548"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是否於經濟部公司或商業登記項目有「</w:t>
            </w:r>
            <w:r w:rsidRPr="00543291">
              <w:rPr>
                <w:rFonts w:ascii="Times New Roman" w:eastAsia="標楷體" w:hAnsi="Times New Roman"/>
                <w:sz w:val="18"/>
              </w:rPr>
              <w:t>F107200</w:t>
            </w:r>
            <w:r w:rsidRPr="00543291">
              <w:rPr>
                <w:rFonts w:ascii="Times New Roman" w:eastAsia="標楷體" w:hAnsi="Times New Roman"/>
                <w:sz w:val="18"/>
              </w:rPr>
              <w:t>化學原料批發業」或「</w:t>
            </w:r>
            <w:r w:rsidRPr="00543291">
              <w:rPr>
                <w:rFonts w:ascii="Times New Roman" w:eastAsia="標楷體" w:hAnsi="Times New Roman"/>
                <w:sz w:val="18"/>
              </w:rPr>
              <w:t>F207200</w:t>
            </w:r>
            <w:r w:rsidRPr="00543291">
              <w:rPr>
                <w:rFonts w:ascii="Times New Roman" w:eastAsia="標楷體" w:hAnsi="Times New Roman"/>
                <w:sz w:val="18"/>
              </w:rPr>
              <w:t>化學原料零售業」</w:t>
            </w:r>
          </w:p>
        </w:tc>
        <w:tc>
          <w:tcPr>
            <w:tcW w:w="2439"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是否兼售「食品添加物」及「非供食品加工之化工原料」</w:t>
            </w:r>
          </w:p>
        </w:tc>
        <w:tc>
          <w:tcPr>
            <w:tcW w:w="1006" w:type="dxa"/>
            <w:vMerge w:val="restart"/>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輔導日期</w:t>
            </w:r>
          </w:p>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w:t>
            </w:r>
            <w:r w:rsidRPr="00543291">
              <w:rPr>
                <w:rFonts w:ascii="Times New Roman" w:eastAsia="標楷體" w:hAnsi="Times New Roman" w:hint="eastAsia"/>
                <w:sz w:val="18"/>
              </w:rPr>
              <w:t>年續追蹤查核日期</w:t>
            </w:r>
            <w:r w:rsidRPr="00543291">
              <w:rPr>
                <w:rFonts w:ascii="Times New Roman" w:eastAsia="標楷體" w:hAnsi="Times New Roman" w:hint="eastAsia"/>
                <w:sz w:val="18"/>
              </w:rPr>
              <w:t>)</w:t>
            </w:r>
          </w:p>
        </w:tc>
        <w:tc>
          <w:tcPr>
            <w:tcW w:w="4973" w:type="dxa"/>
            <w:gridSpan w:val="9"/>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輔導項目</w:t>
            </w:r>
          </w:p>
        </w:tc>
        <w:tc>
          <w:tcPr>
            <w:tcW w:w="1271" w:type="dxa"/>
            <w:vMerge w:val="restart"/>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輔導情形補充說明</w:t>
            </w:r>
            <w:r w:rsidRPr="00543291">
              <w:rPr>
                <w:rFonts w:ascii="Times New Roman" w:eastAsia="標楷體" w:hAnsi="Times New Roman"/>
                <w:sz w:val="18"/>
              </w:rPr>
              <w:br/>
              <w:t>(</w:t>
            </w:r>
            <w:r w:rsidRPr="00543291">
              <w:rPr>
                <w:rFonts w:ascii="Times New Roman" w:eastAsia="標楷體" w:hAnsi="Times New Roman"/>
                <w:sz w:val="18"/>
              </w:rPr>
              <w:t>無則免填</w:t>
            </w:r>
            <w:r w:rsidRPr="00543291">
              <w:rPr>
                <w:rFonts w:ascii="Times New Roman" w:eastAsia="標楷體" w:hAnsi="Times New Roman"/>
                <w:sz w:val="18"/>
              </w:rPr>
              <w:t>)</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2414"/>
        </w:trPr>
        <w:tc>
          <w:tcPr>
            <w:tcW w:w="736" w:type="dxa"/>
            <w:gridSpan w:val="2"/>
            <w:vMerge/>
            <w:hideMark/>
          </w:tcPr>
          <w:p w:rsidR="005B515F" w:rsidRPr="00543291" w:rsidRDefault="005B515F" w:rsidP="005B515F">
            <w:pPr>
              <w:widowControl/>
              <w:spacing w:line="0" w:lineRule="atLeast"/>
              <w:rPr>
                <w:rFonts w:ascii="Times New Roman" w:eastAsia="標楷體" w:hAnsi="Times New Roman"/>
                <w:sz w:val="18"/>
              </w:rPr>
            </w:pPr>
          </w:p>
        </w:tc>
        <w:tc>
          <w:tcPr>
            <w:tcW w:w="2012" w:type="dxa"/>
            <w:vMerge/>
            <w:hideMark/>
          </w:tcPr>
          <w:p w:rsidR="005B515F" w:rsidRPr="00543291" w:rsidRDefault="005B515F" w:rsidP="005B515F">
            <w:pPr>
              <w:widowControl/>
              <w:spacing w:line="0" w:lineRule="atLeast"/>
              <w:rPr>
                <w:rFonts w:ascii="Times New Roman" w:eastAsia="標楷體" w:hAnsi="Times New Roman"/>
                <w:sz w:val="18"/>
              </w:rPr>
            </w:pPr>
          </w:p>
        </w:tc>
        <w:tc>
          <w:tcPr>
            <w:tcW w:w="1548" w:type="dxa"/>
            <w:vMerge/>
            <w:hideMark/>
          </w:tcPr>
          <w:p w:rsidR="005B515F" w:rsidRPr="00543291" w:rsidRDefault="005B515F" w:rsidP="005B515F">
            <w:pPr>
              <w:widowControl/>
              <w:spacing w:line="0" w:lineRule="atLeast"/>
              <w:rPr>
                <w:rFonts w:ascii="Times New Roman" w:eastAsia="標楷體" w:hAnsi="Times New Roman"/>
                <w:sz w:val="18"/>
              </w:rPr>
            </w:pPr>
          </w:p>
        </w:tc>
        <w:tc>
          <w:tcPr>
            <w:tcW w:w="2439" w:type="dxa"/>
            <w:vMerge/>
            <w:hideMark/>
          </w:tcPr>
          <w:p w:rsidR="005B515F" w:rsidRPr="00543291" w:rsidRDefault="005B515F" w:rsidP="005B515F">
            <w:pPr>
              <w:widowControl/>
              <w:spacing w:line="0" w:lineRule="atLeast"/>
              <w:rPr>
                <w:rFonts w:ascii="Times New Roman" w:eastAsia="標楷體" w:hAnsi="Times New Roman"/>
                <w:sz w:val="18"/>
              </w:rPr>
            </w:pPr>
          </w:p>
        </w:tc>
        <w:tc>
          <w:tcPr>
            <w:tcW w:w="1006" w:type="dxa"/>
            <w:vMerge/>
            <w:hideMark/>
          </w:tcPr>
          <w:p w:rsidR="005B515F" w:rsidRPr="00543291" w:rsidRDefault="005B515F" w:rsidP="005B515F">
            <w:pPr>
              <w:widowControl/>
              <w:spacing w:line="0" w:lineRule="atLeast"/>
              <w:rPr>
                <w:rFonts w:ascii="Times New Roman" w:eastAsia="標楷體" w:hAnsi="Times New Roman"/>
                <w:sz w:val="18"/>
              </w:rPr>
            </w:pPr>
          </w:p>
        </w:tc>
        <w:tc>
          <w:tcPr>
            <w:tcW w:w="576"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完成業者及食品添加物產品登錄</w:t>
            </w:r>
          </w:p>
        </w:tc>
        <w:tc>
          <w:tcPr>
            <w:tcW w:w="576"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販售之食品添加物皆為准用品項</w:t>
            </w:r>
          </w:p>
        </w:tc>
        <w:tc>
          <w:tcPr>
            <w:tcW w:w="472"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正確標示</w:t>
            </w:r>
          </w:p>
        </w:tc>
        <w:tc>
          <w:tcPr>
            <w:tcW w:w="518"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食品添加物專區貯存</w:t>
            </w:r>
          </w:p>
        </w:tc>
        <w:tc>
          <w:tcPr>
            <w:tcW w:w="579"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食品添加物專冊管理</w:t>
            </w:r>
            <w:r w:rsidRPr="00543291">
              <w:rPr>
                <w:rFonts w:ascii="Times New Roman" w:eastAsia="標楷體" w:hAnsi="Times New Roman"/>
                <w:sz w:val="16"/>
              </w:rPr>
              <w:t>)</w:t>
            </w:r>
          </w:p>
        </w:tc>
        <w:tc>
          <w:tcPr>
            <w:tcW w:w="518"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食品添加物專人管理</w:t>
            </w:r>
          </w:p>
        </w:tc>
        <w:tc>
          <w:tcPr>
            <w:tcW w:w="472"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用途告知</w:t>
            </w:r>
          </w:p>
        </w:tc>
        <w:tc>
          <w:tcPr>
            <w:tcW w:w="671" w:type="dxa"/>
            <w:hideMark/>
          </w:tcPr>
          <w:p w:rsidR="005B515F" w:rsidRPr="00543291" w:rsidRDefault="005B515F" w:rsidP="005B515F">
            <w:pPr>
              <w:widowControl/>
              <w:spacing w:line="0" w:lineRule="atLeast"/>
              <w:jc w:val="both"/>
              <w:rPr>
                <w:rFonts w:ascii="Times New Roman" w:eastAsia="標楷體" w:hAnsi="Times New Roman"/>
                <w:sz w:val="16"/>
              </w:rPr>
            </w:pPr>
            <w:r w:rsidRPr="00543291">
              <w:rPr>
                <w:rFonts w:ascii="Times New Roman" w:eastAsia="標楷體" w:hAnsi="Times New Roman"/>
                <w:sz w:val="16"/>
              </w:rPr>
              <w:t>沒有於未取得查驗登記核可下分裝單方食品添加物</w:t>
            </w:r>
          </w:p>
        </w:tc>
        <w:tc>
          <w:tcPr>
            <w:tcW w:w="591" w:type="dxa"/>
            <w:hideMark/>
          </w:tcPr>
          <w:p w:rsidR="005B515F" w:rsidRPr="00543291" w:rsidRDefault="005B515F" w:rsidP="005B515F">
            <w:pPr>
              <w:widowControl/>
              <w:spacing w:line="0" w:lineRule="atLeast"/>
              <w:rPr>
                <w:rFonts w:ascii="Times New Roman" w:eastAsia="標楷體" w:hAnsi="Times New Roman"/>
                <w:sz w:val="16"/>
              </w:rPr>
            </w:pPr>
            <w:r w:rsidRPr="00543291">
              <w:rPr>
                <w:rFonts w:ascii="Times New Roman" w:eastAsia="標楷體" w:hAnsi="Times New Roman"/>
                <w:sz w:val="16"/>
              </w:rPr>
              <w:t>無宣稱非准用品項可作食品添加物</w:t>
            </w:r>
          </w:p>
        </w:tc>
        <w:tc>
          <w:tcPr>
            <w:tcW w:w="1271" w:type="dxa"/>
            <w:vMerge/>
            <w:hideMark/>
          </w:tcPr>
          <w:p w:rsidR="005B515F" w:rsidRPr="00543291" w:rsidRDefault="005B515F" w:rsidP="005B515F">
            <w:pPr>
              <w:widowControl/>
              <w:spacing w:line="0" w:lineRule="atLeast"/>
              <w:rPr>
                <w:rFonts w:ascii="Times New Roman" w:eastAsia="標楷體" w:hAnsi="Times New Roman"/>
                <w:sz w:val="18"/>
              </w:rPr>
            </w:pPr>
          </w:p>
        </w:tc>
        <w:tc>
          <w:tcPr>
            <w:tcW w:w="613"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w:t>
            </w:r>
            <w:r w:rsidRPr="00543291">
              <w:rPr>
                <w:rFonts w:ascii="Times New Roman" w:eastAsia="標楷體" w:hAnsi="Times New Roman" w:hint="eastAsia"/>
                <w:sz w:val="18"/>
              </w:rPr>
              <w:t>109</w:t>
            </w:r>
            <w:r w:rsidRPr="00543291">
              <w:rPr>
                <w:rFonts w:ascii="Times New Roman" w:eastAsia="標楷體" w:hAnsi="Times New Roman"/>
                <w:sz w:val="18"/>
              </w:rPr>
              <w:t>年曾輔導</w:t>
            </w:r>
          </w:p>
        </w:tc>
        <w:tc>
          <w:tcPr>
            <w:tcW w:w="643" w:type="dxa"/>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是否於</w:t>
            </w:r>
            <w:r w:rsidRPr="00543291">
              <w:rPr>
                <w:rFonts w:ascii="Times New Roman" w:eastAsia="標楷體" w:hAnsi="Times New Roman" w:hint="eastAsia"/>
                <w:sz w:val="18"/>
              </w:rPr>
              <w:t>110</w:t>
            </w:r>
            <w:r w:rsidRPr="00543291">
              <w:rPr>
                <w:rFonts w:ascii="Times New Roman" w:eastAsia="標楷體" w:hAnsi="Times New Roman"/>
                <w:sz w:val="18"/>
              </w:rPr>
              <w:t>年曾輔導</w:t>
            </w:r>
          </w:p>
        </w:tc>
        <w:tc>
          <w:tcPr>
            <w:tcW w:w="643"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是否屬協助公司或商業登記地所轄衛生局輔導</w:t>
            </w:r>
          </w:p>
        </w:tc>
      </w:tr>
      <w:tr w:rsidR="005B515F" w:rsidRPr="00543291" w:rsidTr="005B515F">
        <w:trPr>
          <w:trHeight w:val="3361"/>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填寫範例</w:t>
            </w:r>
            <w:r w:rsidRPr="00543291">
              <w:rPr>
                <w:rFonts w:ascii="Times New Roman" w:eastAsia="標楷體" w:hAnsi="Times New Roman" w:hint="eastAsia"/>
                <w:sz w:val="18"/>
              </w:rPr>
              <w:t>1</w:t>
            </w:r>
            <w:r w:rsidRPr="00543291">
              <w:rPr>
                <w:rFonts w:ascii="Times New Roman" w:eastAsia="標楷體" w:hAnsi="Times New Roman"/>
                <w:sz w:val="18"/>
              </w:rPr>
              <w:t>：</w:t>
            </w:r>
            <w:r w:rsidRPr="00543291">
              <w:rPr>
                <w:rFonts w:ascii="Times New Roman" w:eastAsia="標楷體" w:hAnsi="Times New Roman"/>
                <w:sz w:val="18"/>
              </w:rPr>
              <w:br/>
            </w:r>
            <w:r w:rsidRPr="00543291">
              <w:rPr>
                <w:rFonts w:ascii="Times New Roman" w:eastAsia="標楷體" w:hAnsi="Times New Roman"/>
                <w:sz w:val="18"/>
              </w:rPr>
              <w:t>狀元食品原料行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N-189658912-00000-6</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w:t>
            </w:r>
            <w:r w:rsidRPr="00543291">
              <w:rPr>
                <w:rFonts w:ascii="Times New Roman" w:eastAsia="標楷體" w:hAnsi="Times New Roman"/>
                <w:sz w:val="18"/>
              </w:rPr>
              <w:t>二甲基黃</w:t>
            </w:r>
            <w:r w:rsidRPr="00543291">
              <w:rPr>
                <w:rFonts w:ascii="Times New Roman" w:eastAsia="標楷體" w:hAnsi="Times New Roman"/>
                <w:sz w:val="18"/>
              </w:rPr>
              <w:t>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111.5.3</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12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否</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w:t>
            </w:r>
          </w:p>
        </w:tc>
      </w:tr>
      <w:tr w:rsidR="005B515F" w:rsidRPr="00543291" w:rsidTr="005B515F">
        <w:trPr>
          <w:trHeight w:val="71"/>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填寫範例</w:t>
            </w:r>
            <w:r w:rsidRPr="00543291">
              <w:rPr>
                <w:rFonts w:ascii="Times New Roman" w:eastAsia="標楷體" w:hAnsi="Times New Roman" w:hint="eastAsia"/>
                <w:sz w:val="18"/>
              </w:rPr>
              <w:t>2</w:t>
            </w:r>
            <w:r w:rsidRPr="00543291">
              <w:rPr>
                <w:rFonts w:ascii="Times New Roman" w:eastAsia="標楷體" w:hAnsi="Times New Roman"/>
                <w:sz w:val="18"/>
              </w:rPr>
              <w:t>：</w:t>
            </w:r>
            <w:r w:rsidRPr="00543291">
              <w:rPr>
                <w:rFonts w:ascii="Times New Roman" w:eastAsia="標楷體" w:hAnsi="Times New Roman"/>
                <w:sz w:val="18"/>
              </w:rPr>
              <w:br/>
              <w:t>○○○</w:t>
            </w:r>
            <w:r w:rsidRPr="00543291">
              <w:rPr>
                <w:rFonts w:ascii="Times New Roman" w:eastAsia="標楷體" w:hAnsi="Times New Roman"/>
                <w:sz w:val="18"/>
              </w:rPr>
              <w:t>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N-18965</w:t>
            </w:r>
            <w:r w:rsidRPr="00543291">
              <w:rPr>
                <w:rFonts w:ascii="Times New Roman" w:eastAsia="標楷體" w:hAnsi="Times New Roman" w:hint="eastAsia"/>
                <w:sz w:val="18"/>
              </w:rPr>
              <w:t>7894</w:t>
            </w:r>
            <w:r w:rsidRPr="00543291">
              <w:rPr>
                <w:rFonts w:ascii="Times New Roman" w:eastAsia="標楷體" w:hAnsi="Times New Roman"/>
                <w:sz w:val="18"/>
              </w:rPr>
              <w:t>-00000-6</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w:t>
            </w:r>
            <w:r w:rsidRPr="00543291">
              <w:rPr>
                <w:rFonts w:ascii="Times New Roman" w:eastAsia="標楷體" w:hAnsi="Times New Roman"/>
                <w:sz w:val="18"/>
              </w:rPr>
              <w:t>二甲基黃</w:t>
            </w:r>
            <w:r w:rsidRPr="00543291">
              <w:rPr>
                <w:rFonts w:ascii="Times New Roman" w:eastAsia="標楷體" w:hAnsi="Times New Roman"/>
                <w:sz w:val="18"/>
              </w:rPr>
              <w:t>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111.3.5</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已輔導改善</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符合</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否</w:t>
            </w:r>
          </w:p>
        </w:tc>
        <w:tc>
          <w:tcPr>
            <w:tcW w:w="643" w:type="dxa"/>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hint="eastAsia"/>
                <w:sz w:val="18"/>
              </w:rPr>
              <w:t>是</w:t>
            </w: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是</w:t>
            </w:r>
          </w:p>
        </w:tc>
      </w:tr>
      <w:tr w:rsidR="005B515F" w:rsidRPr="00543291" w:rsidTr="005B515F">
        <w:trPr>
          <w:trHeight w:val="1302"/>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食品烘焙原料行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食品原料行有限公司</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烘焙商行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103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食品原料行</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w:t>
            </w:r>
            <w:r w:rsidRPr="00543291">
              <w:rPr>
                <w:rFonts w:ascii="Times New Roman" w:eastAsia="標楷體" w:hAnsi="Times New Roman"/>
                <w:sz w:val="18"/>
              </w:rPr>
              <w:t>F107200</w:t>
            </w:r>
            <w:r w:rsidRPr="00543291">
              <w:rPr>
                <w:rFonts w:ascii="Times New Roman" w:eastAsia="標楷體" w:hAnsi="Times New Roman"/>
                <w:sz w:val="18"/>
              </w:rPr>
              <w:t>化學原料批發業」</w:t>
            </w:r>
            <w:r w:rsidRPr="00543291">
              <w:rPr>
                <w:rFonts w:ascii="Times New Roman" w:eastAsia="標楷體" w:hAnsi="Times New Roman"/>
                <w:sz w:val="18"/>
              </w:rPr>
              <w:br/>
              <w:t>□</w:t>
            </w:r>
            <w:r w:rsidRPr="00543291">
              <w:rPr>
                <w:rFonts w:ascii="Times New Roman" w:eastAsia="標楷體" w:hAnsi="Times New Roman"/>
                <w:sz w:val="18"/>
              </w:rPr>
              <w:t>「</w:t>
            </w:r>
            <w:r w:rsidRPr="00543291">
              <w:rPr>
                <w:rFonts w:ascii="Times New Roman" w:eastAsia="標楷體" w:hAnsi="Times New Roman"/>
                <w:sz w:val="18"/>
              </w:rPr>
              <w:t>F207200</w:t>
            </w:r>
            <w:r w:rsidRPr="00543291">
              <w:rPr>
                <w:rFonts w:ascii="Times New Roman" w:eastAsia="標楷體" w:hAnsi="Times New Roman"/>
                <w:sz w:val="18"/>
              </w:rPr>
              <w:t>化學原料零售業」</w:t>
            </w:r>
            <w:r w:rsidRPr="00543291">
              <w:rPr>
                <w:rFonts w:ascii="Times New Roman" w:eastAsia="標楷體" w:hAnsi="Times New Roman"/>
                <w:sz w:val="18"/>
              </w:rPr>
              <w:br/>
              <w:t>□</w:t>
            </w:r>
            <w:r w:rsidRPr="00543291">
              <w:rPr>
                <w:rFonts w:ascii="Times New Roman" w:eastAsia="標楷體" w:hAnsi="Times New Roman"/>
                <w:sz w:val="18"/>
              </w:rPr>
              <w:t>未登記</w:t>
            </w:r>
          </w:p>
        </w:tc>
        <w:tc>
          <w:tcPr>
            <w:tcW w:w="243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w:t>
            </w:r>
            <w:r w:rsidRPr="00543291">
              <w:rPr>
                <w:rFonts w:ascii="Times New Roman" w:eastAsia="標楷體" w:hAnsi="Times New Roman"/>
                <w:sz w:val="18"/>
              </w:rPr>
              <w:t>否</w:t>
            </w:r>
            <w:r w:rsidRPr="00543291">
              <w:rPr>
                <w:rFonts w:ascii="Times New Roman" w:eastAsia="標楷體" w:hAnsi="Times New Roman"/>
                <w:sz w:val="18"/>
              </w:rPr>
              <w:br/>
              <w:t>□</w:t>
            </w:r>
            <w:r w:rsidRPr="00543291">
              <w:rPr>
                <w:rFonts w:ascii="Times New Roman" w:eastAsia="標楷體" w:hAnsi="Times New Roman"/>
                <w:sz w:val="18"/>
              </w:rPr>
              <w:t>是，非供食品加工之化工原料為</w:t>
            </w:r>
            <w:r w:rsidRPr="00543291">
              <w:rPr>
                <w:rFonts w:ascii="Times New Roman" w:eastAsia="標楷體" w:hAnsi="Times New Roman"/>
                <w:sz w:val="18"/>
              </w:rPr>
              <w:t>_____________________</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439"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36" w:type="dxa"/>
            <w:gridSpan w:val="2"/>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01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548"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2439"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006"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6"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79"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18"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472"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7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591" w:type="dxa"/>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1271"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1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c>
          <w:tcPr>
            <w:tcW w:w="643" w:type="dxa"/>
          </w:tcPr>
          <w:p w:rsidR="005B515F" w:rsidRPr="00543291" w:rsidRDefault="005B515F" w:rsidP="005B515F">
            <w:pPr>
              <w:widowControl/>
              <w:spacing w:line="0" w:lineRule="atLeast"/>
              <w:rPr>
                <w:rFonts w:ascii="Times New Roman" w:eastAsia="標楷體" w:hAnsi="Times New Roman"/>
                <w:sz w:val="18"/>
              </w:rPr>
            </w:pPr>
          </w:p>
        </w:tc>
        <w:tc>
          <w:tcPr>
            <w:tcW w:w="643" w:type="dxa"/>
            <w:noWrap/>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 xml:space="preserve">　</w:t>
            </w:r>
          </w:p>
        </w:tc>
      </w:tr>
      <w:tr w:rsidR="005B515F" w:rsidRPr="00543291" w:rsidTr="005B515F">
        <w:trPr>
          <w:trHeight w:val="345"/>
        </w:trPr>
        <w:tc>
          <w:tcPr>
            <w:tcW w:w="710" w:type="dxa"/>
          </w:tcPr>
          <w:p w:rsidR="005B515F" w:rsidRPr="00543291" w:rsidRDefault="005B515F" w:rsidP="005B515F">
            <w:pPr>
              <w:widowControl/>
              <w:spacing w:line="0" w:lineRule="atLeast"/>
              <w:rPr>
                <w:rFonts w:ascii="Times New Roman" w:eastAsia="標楷體" w:hAnsi="Times New Roman"/>
                <w:sz w:val="18"/>
              </w:rPr>
            </w:pPr>
          </w:p>
        </w:tc>
        <w:tc>
          <w:tcPr>
            <w:tcW w:w="15174" w:type="dxa"/>
            <w:gridSpan w:val="18"/>
            <w:hideMark/>
          </w:tcPr>
          <w:p w:rsidR="005B515F" w:rsidRPr="00543291" w:rsidRDefault="005B515F" w:rsidP="005B515F">
            <w:pPr>
              <w:widowControl/>
              <w:spacing w:line="0" w:lineRule="atLeast"/>
              <w:rPr>
                <w:rFonts w:ascii="Times New Roman" w:eastAsia="標楷體" w:hAnsi="Times New Roman"/>
                <w:sz w:val="18"/>
              </w:rPr>
            </w:pPr>
            <w:r w:rsidRPr="00543291">
              <w:rPr>
                <w:rFonts w:ascii="Times New Roman" w:eastAsia="標楷體" w:hAnsi="Times New Roman"/>
                <w:sz w:val="18"/>
              </w:rPr>
              <w:t>聯絡人</w:t>
            </w:r>
            <w:r w:rsidRPr="00543291">
              <w:rPr>
                <w:rFonts w:ascii="Times New Roman" w:eastAsia="標楷體" w:hAnsi="Times New Roman"/>
                <w:sz w:val="18"/>
              </w:rPr>
              <w:t xml:space="preserve">:○○○                                            </w:t>
            </w:r>
            <w:r w:rsidRPr="00543291">
              <w:rPr>
                <w:rFonts w:ascii="Times New Roman" w:eastAsia="標楷體" w:hAnsi="Times New Roman"/>
                <w:sz w:val="18"/>
              </w:rPr>
              <w:t>聯絡電話</w:t>
            </w:r>
            <w:r w:rsidRPr="00543291">
              <w:rPr>
                <w:rFonts w:ascii="Times New Roman" w:eastAsia="標楷體" w:hAnsi="Times New Roman"/>
                <w:sz w:val="18"/>
              </w:rPr>
              <w:t xml:space="preserve">:○○-○○○○○○○○#○○                                                                                             </w:t>
            </w:r>
            <w:r w:rsidRPr="00543291">
              <w:rPr>
                <w:rFonts w:ascii="Times New Roman" w:eastAsia="標楷體" w:hAnsi="Times New Roman"/>
                <w:sz w:val="18"/>
              </w:rPr>
              <w:t>填表日期：</w:t>
            </w:r>
          </w:p>
        </w:tc>
      </w:tr>
    </w:tbl>
    <w:p w:rsidR="005B515F" w:rsidRPr="00543291" w:rsidRDefault="005B515F" w:rsidP="005B515F">
      <w:pPr>
        <w:widowControl/>
        <w:rPr>
          <w:rFonts w:ascii="Times New Roman" w:eastAsia="標楷體" w:hAnsi="Times New Roman"/>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12</w:t>
      </w:r>
    </w:p>
    <w:tbl>
      <w:tblPr>
        <w:tblpPr w:leftFromText="180" w:rightFromText="180" w:vertAnchor="text" w:horzAnchor="margin" w:tblpY="497"/>
        <w:tblW w:w="14757" w:type="dxa"/>
        <w:tblLayout w:type="fixed"/>
        <w:tblCellMar>
          <w:left w:w="28" w:type="dxa"/>
          <w:right w:w="28" w:type="dxa"/>
        </w:tblCellMar>
        <w:tblLook w:val="04A0" w:firstRow="1" w:lastRow="0" w:firstColumn="1" w:lastColumn="0" w:noHBand="0" w:noVBand="1"/>
      </w:tblPr>
      <w:tblGrid>
        <w:gridCol w:w="1400"/>
        <w:gridCol w:w="616"/>
        <w:gridCol w:w="1543"/>
        <w:gridCol w:w="3794"/>
        <w:gridCol w:w="1985"/>
        <w:gridCol w:w="2126"/>
        <w:gridCol w:w="3293"/>
      </w:tblGrid>
      <w:tr w:rsidR="005B515F" w:rsidRPr="00543291" w:rsidTr="005B515F">
        <w:trPr>
          <w:trHeight w:val="827"/>
        </w:trPr>
        <w:tc>
          <w:tcPr>
            <w:tcW w:w="2016" w:type="dxa"/>
            <w:gridSpan w:val="2"/>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u w:val="single"/>
              </w:rPr>
            </w:pPr>
            <w:r w:rsidRPr="00543291">
              <w:rPr>
                <w:rFonts w:ascii="Times New Roman" w:eastAsia="標楷體" w:hAnsi="Times New Roman"/>
                <w:kern w:val="0"/>
                <w:szCs w:val="24"/>
              </w:rPr>
              <w:t>縣市別</w:t>
            </w:r>
            <w:r w:rsidRPr="00543291">
              <w:rPr>
                <w:rFonts w:ascii="Times New Roman" w:eastAsia="標楷體" w:hAnsi="Times New Roman"/>
                <w:kern w:val="0"/>
                <w:szCs w:val="24"/>
              </w:rPr>
              <w:t>:</w:t>
            </w:r>
            <w:r w:rsidRPr="00543291">
              <w:rPr>
                <w:rFonts w:ascii="Times New Roman" w:eastAsia="標楷體" w:hAnsi="Times New Roman"/>
                <w:kern w:val="0"/>
                <w:szCs w:val="24"/>
                <w:u w:val="single"/>
              </w:rPr>
              <w:t xml:space="preserve">        </w:t>
            </w:r>
          </w:p>
        </w:tc>
        <w:tc>
          <w:tcPr>
            <w:tcW w:w="1543"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tcPr>
          <w:p w:rsidR="005B515F" w:rsidRPr="00543291" w:rsidRDefault="005B515F" w:rsidP="005B515F">
            <w:pPr>
              <w:rPr>
                <w:rFonts w:ascii="Times New Roman" w:eastAsia="標楷體" w:hAnsi="Times New Roman"/>
                <w:kern w:val="0"/>
                <w:szCs w:val="24"/>
              </w:rPr>
            </w:pPr>
            <w:r w:rsidRPr="00543291">
              <w:rPr>
                <w:rFonts w:ascii="Times New Roman" w:eastAsia="標楷體" w:hAnsi="Times New Roman"/>
                <w:kern w:val="0"/>
                <w:szCs w:val="24"/>
              </w:rPr>
              <w:t>□</w:t>
            </w:r>
            <w:r w:rsidRPr="00543291">
              <w:rPr>
                <w:rFonts w:ascii="Times New Roman" w:eastAsia="標楷體" w:hAnsi="Times New Roman" w:hint="eastAsia"/>
                <w:kern w:val="0"/>
                <w:szCs w:val="24"/>
              </w:rPr>
              <w:t>輸入</w:t>
            </w:r>
            <w:r w:rsidRPr="00543291">
              <w:rPr>
                <w:rFonts w:ascii="Times New Roman" w:eastAsia="標楷體" w:hAnsi="Times New Roman"/>
                <w:kern w:val="0"/>
                <w:szCs w:val="24"/>
              </w:rPr>
              <w:t>業</w:t>
            </w:r>
          </w:p>
        </w:tc>
        <w:tc>
          <w:tcPr>
            <w:tcW w:w="3794" w:type="dxa"/>
            <w:tcBorders>
              <w:top w:val="single" w:sz="4" w:space="0" w:color="000000"/>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查核已開立電子發票之業者家數</w:t>
            </w:r>
            <w:r w:rsidRPr="00543291">
              <w:rPr>
                <w:rFonts w:ascii="Times New Roman" w:eastAsia="標楷體" w:hAnsi="Times New Roman"/>
                <w:kern w:val="0"/>
                <w:szCs w:val="24"/>
              </w:rPr>
              <w:t>(</w:t>
            </w:r>
            <w:r w:rsidRPr="00543291">
              <w:rPr>
                <w:rFonts w:ascii="Times New Roman" w:eastAsia="標楷體" w:hAnsi="Times New Roman" w:hint="eastAsia"/>
                <w:kern w:val="0"/>
                <w:szCs w:val="24"/>
              </w:rPr>
              <w:t>A</w:t>
            </w:r>
            <w:r w:rsidRPr="00543291">
              <w:rPr>
                <w:rFonts w:ascii="Times New Roman" w:eastAsia="標楷體" w:hAnsi="Times New Roman"/>
                <w:kern w:val="0"/>
                <w:szCs w:val="24"/>
              </w:rPr>
              <w:t>):____</w:t>
            </w:r>
            <w:r w:rsidRPr="00543291">
              <w:rPr>
                <w:rFonts w:ascii="Times New Roman" w:eastAsia="標楷體" w:hAnsi="Times New Roman"/>
                <w:kern w:val="0"/>
                <w:szCs w:val="24"/>
              </w:rPr>
              <w:t>家</w:t>
            </w:r>
          </w:p>
        </w:tc>
        <w:tc>
          <w:tcPr>
            <w:tcW w:w="7404" w:type="dxa"/>
            <w:gridSpan w:val="3"/>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經公告食品業者應使用電子發票，且經財政部認定須開立統一發票</w:t>
            </w:r>
            <w:r w:rsidRPr="00543291">
              <w:rPr>
                <w:rFonts w:ascii="Times New Roman" w:eastAsia="標楷體" w:hAnsi="Times New Roman" w:hint="eastAsia"/>
                <w:kern w:val="0"/>
                <w:szCs w:val="24"/>
              </w:rPr>
              <w:t>且尚未開立或導入電子發票</w:t>
            </w:r>
            <w:r w:rsidRPr="00543291">
              <w:rPr>
                <w:rFonts w:ascii="Times New Roman" w:eastAsia="標楷體" w:hAnsi="Times New Roman"/>
                <w:kern w:val="0"/>
                <w:szCs w:val="24"/>
              </w:rPr>
              <w:t>者</w:t>
            </w:r>
            <w:r w:rsidRPr="00543291">
              <w:rPr>
                <w:rFonts w:ascii="Times New Roman" w:eastAsia="標楷體" w:hAnsi="Times New Roman"/>
                <w:kern w:val="0"/>
                <w:szCs w:val="24"/>
              </w:rPr>
              <w:t>(</w:t>
            </w:r>
            <w:r w:rsidRPr="00543291">
              <w:rPr>
                <w:rFonts w:ascii="Times New Roman" w:eastAsia="標楷體" w:hAnsi="Times New Roman" w:hint="eastAsia"/>
                <w:kern w:val="0"/>
                <w:szCs w:val="24"/>
              </w:rPr>
              <w:t>B</w:t>
            </w:r>
            <w:r w:rsidRPr="00543291">
              <w:rPr>
                <w:rFonts w:ascii="Times New Roman" w:eastAsia="標楷體" w:hAnsi="Times New Roman"/>
                <w:kern w:val="0"/>
                <w:szCs w:val="24"/>
              </w:rPr>
              <w:t>):</w:t>
            </w:r>
            <w:r w:rsidRPr="00543291">
              <w:rPr>
                <w:rFonts w:ascii="Times New Roman" w:eastAsia="標楷體" w:hAnsi="Times New Roman"/>
                <w:kern w:val="0"/>
                <w:szCs w:val="24"/>
                <w:u w:val="single"/>
              </w:rPr>
              <w:t xml:space="preserve">    </w:t>
            </w:r>
            <w:r w:rsidRPr="00543291">
              <w:rPr>
                <w:rFonts w:ascii="Times New Roman" w:eastAsia="標楷體" w:hAnsi="Times New Roman"/>
                <w:kern w:val="0"/>
                <w:szCs w:val="24"/>
              </w:rPr>
              <w:t>家</w:t>
            </w:r>
          </w:p>
        </w:tc>
      </w:tr>
      <w:tr w:rsidR="005B515F" w:rsidRPr="00543291" w:rsidTr="005B515F">
        <w:trPr>
          <w:trHeight w:val="479"/>
        </w:trPr>
        <w:tc>
          <w:tcPr>
            <w:tcW w:w="2016"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hideMark/>
          </w:tcPr>
          <w:p w:rsidR="005B515F" w:rsidRPr="00543291" w:rsidRDefault="005B515F" w:rsidP="005B515F">
            <w:pPr>
              <w:widowControl/>
              <w:rPr>
                <w:rFonts w:ascii="Times New Roman" w:eastAsia="標楷體" w:hAnsi="Times New Roman"/>
                <w:kern w:val="0"/>
                <w:szCs w:val="24"/>
              </w:rPr>
            </w:pPr>
          </w:p>
        </w:tc>
        <w:tc>
          <w:tcPr>
            <w:tcW w:w="1543" w:type="dxa"/>
            <w:vMerge/>
            <w:tcBorders>
              <w:top w:val="single" w:sz="4" w:space="0" w:color="000000"/>
              <w:left w:val="single" w:sz="4" w:space="0" w:color="auto"/>
              <w:bottom w:val="single" w:sz="4" w:space="0" w:color="000000"/>
              <w:right w:val="single" w:sz="4" w:space="0" w:color="000000"/>
            </w:tcBorders>
            <w:shd w:val="clear" w:color="auto" w:fill="auto"/>
            <w:vAlign w:val="center"/>
          </w:tcPr>
          <w:p w:rsidR="005B515F" w:rsidRPr="00543291" w:rsidRDefault="005B515F" w:rsidP="005B515F">
            <w:pPr>
              <w:widowControl/>
              <w:rPr>
                <w:rFonts w:ascii="Times New Roman" w:eastAsia="標楷體" w:hAnsi="Times New Roman"/>
                <w:kern w:val="0"/>
                <w:szCs w:val="24"/>
              </w:rPr>
            </w:pPr>
          </w:p>
        </w:tc>
        <w:tc>
          <w:tcPr>
            <w:tcW w:w="11198" w:type="dxa"/>
            <w:gridSpan w:val="4"/>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hint="eastAsia"/>
                <w:kern w:val="0"/>
                <w:szCs w:val="24"/>
              </w:rPr>
              <w:t>計分方式：以</w:t>
            </w:r>
            <w:r w:rsidRPr="00543291">
              <w:rPr>
                <w:rFonts w:ascii="Times New Roman" w:eastAsia="標楷體" w:hAnsi="Times New Roman" w:hint="eastAsia"/>
                <w:kern w:val="0"/>
                <w:szCs w:val="24"/>
              </w:rPr>
              <w:t>B</w:t>
            </w:r>
            <w:r w:rsidRPr="00543291">
              <w:rPr>
                <w:rFonts w:ascii="Times New Roman" w:eastAsia="標楷體" w:hAnsi="Times New Roman" w:hint="eastAsia"/>
                <w:kern w:val="0"/>
                <w:szCs w:val="24"/>
              </w:rPr>
              <w:t>為業者母數，對應</w:t>
            </w:r>
            <w:r w:rsidRPr="00543291">
              <w:rPr>
                <w:rFonts w:ascii="Times New Roman" w:eastAsia="標楷體" w:hAnsi="Times New Roman" w:hint="eastAsia"/>
                <w:kern w:val="0"/>
                <w:szCs w:val="24"/>
              </w:rPr>
              <w:t>A</w:t>
            </w:r>
            <w:r w:rsidRPr="00543291">
              <w:rPr>
                <w:rFonts w:ascii="Times New Roman" w:eastAsia="標楷體" w:hAnsi="Times New Roman" w:hint="eastAsia"/>
                <w:kern w:val="0"/>
                <w:szCs w:val="24"/>
              </w:rPr>
              <w:t>查核家數之計分級距及加分項計分。</w:t>
            </w:r>
          </w:p>
          <w:p w:rsidR="005B515F" w:rsidRPr="00543291" w:rsidRDefault="005B515F" w:rsidP="005B515F">
            <w:pPr>
              <w:spacing w:line="280" w:lineRule="exact"/>
              <w:rPr>
                <w:rFonts w:ascii="Times New Roman" w:eastAsia="標楷體" w:hAnsi="Times New Roman"/>
                <w:kern w:val="0"/>
                <w:szCs w:val="24"/>
              </w:rPr>
            </w:pPr>
            <w:r w:rsidRPr="00543291">
              <w:rPr>
                <w:rFonts w:ascii="Times New Roman" w:eastAsia="標楷體" w:hAnsi="Times New Roman"/>
                <w:kern w:val="0"/>
                <w:szCs w:val="24"/>
              </w:rPr>
              <w:t>自評分數︰級距分（</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w:t>
            </w:r>
            <w:r w:rsidRPr="00543291">
              <w:rPr>
                <w:rFonts w:ascii="Times New Roman" w:eastAsia="標楷體" w:hAnsi="Times New Roman"/>
                <w:kern w:val="0"/>
                <w:szCs w:val="24"/>
              </w:rPr>
              <w:t>分）</w:t>
            </w:r>
            <w:r w:rsidRPr="00543291">
              <w:rPr>
                <w:rFonts w:ascii="Times New Roman" w:eastAsia="標楷體" w:hAnsi="Times New Roman" w:hint="eastAsia"/>
                <w:kern w:val="0"/>
                <w:szCs w:val="24"/>
              </w:rPr>
              <w:t>+</w:t>
            </w:r>
            <w:r w:rsidRPr="00543291">
              <w:rPr>
                <w:rFonts w:ascii="Times New Roman" w:eastAsia="標楷體" w:hAnsi="Times New Roman"/>
                <w:kern w:val="0"/>
                <w:szCs w:val="24"/>
              </w:rPr>
              <w:t>加分項（</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_________</w:t>
            </w:r>
            <w:r w:rsidRPr="00543291">
              <w:rPr>
                <w:rFonts w:ascii="Times New Roman" w:eastAsia="標楷體" w:hAnsi="Times New Roman"/>
                <w:kern w:val="0"/>
                <w:szCs w:val="24"/>
              </w:rPr>
              <w:t>分）</w:t>
            </w:r>
            <w:r w:rsidRPr="00543291">
              <w:rPr>
                <w:rFonts w:ascii="Times New Roman" w:eastAsia="標楷體" w:hAnsi="Times New Roman" w:hint="eastAsia"/>
                <w:kern w:val="0"/>
                <w:szCs w:val="24"/>
              </w:rPr>
              <w:t>=_</w:t>
            </w:r>
            <w:r w:rsidRPr="00543291">
              <w:rPr>
                <w:rFonts w:ascii="Times New Roman" w:eastAsia="標楷體" w:hAnsi="Times New Roman"/>
                <w:kern w:val="0"/>
                <w:szCs w:val="24"/>
              </w:rPr>
              <w:t>____________</w:t>
            </w:r>
            <w:r w:rsidRPr="00543291">
              <w:rPr>
                <w:rFonts w:ascii="Times New Roman" w:eastAsia="標楷體" w:hAnsi="Times New Roman"/>
                <w:kern w:val="0"/>
                <w:szCs w:val="24"/>
              </w:rPr>
              <w:t>分</w:t>
            </w:r>
          </w:p>
        </w:tc>
      </w:tr>
      <w:tr w:rsidR="005B515F" w:rsidRPr="00543291" w:rsidTr="005B515F">
        <w:trPr>
          <w:trHeight w:val="435"/>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b/>
                <w:bCs/>
                <w:kern w:val="0"/>
                <w:sz w:val="26"/>
                <w:szCs w:val="26"/>
              </w:rPr>
            </w:pPr>
            <w:r w:rsidRPr="00543291">
              <w:rPr>
                <w:rFonts w:ascii="Times New Roman" w:eastAsia="標楷體" w:hAnsi="Times New Roman"/>
                <w:b/>
                <w:bCs/>
                <w:kern w:val="0"/>
                <w:sz w:val="26"/>
                <w:szCs w:val="26"/>
              </w:rPr>
              <w:t>經公告之食品業者應使用電子發票，且經財政部認定須開立統一發票者資料確認表</w:t>
            </w:r>
          </w:p>
        </w:tc>
      </w:tr>
      <w:tr w:rsidR="005B515F" w:rsidRPr="00543291" w:rsidTr="005B515F">
        <w:trPr>
          <w:trHeight w:val="346"/>
        </w:trPr>
        <w:tc>
          <w:tcPr>
            <w:tcW w:w="140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編號</w:t>
            </w:r>
          </w:p>
        </w:tc>
        <w:tc>
          <w:tcPr>
            <w:tcW w:w="5953" w:type="dxa"/>
            <w:gridSpan w:val="3"/>
            <w:vMerge w:val="restart"/>
            <w:tcBorders>
              <w:top w:val="nil"/>
              <w:left w:val="single" w:sz="4" w:space="0" w:color="000000"/>
              <w:right w:val="single" w:sz="4" w:space="0" w:color="000000"/>
            </w:tcBorders>
            <w:shd w:val="clear" w:color="auto" w:fill="auto"/>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業者名稱</w:t>
            </w:r>
          </w:p>
        </w:tc>
        <w:tc>
          <w:tcPr>
            <w:tcW w:w="4111"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電子發票開立之查核結果</w:t>
            </w:r>
          </w:p>
        </w:tc>
        <w:tc>
          <w:tcPr>
            <w:tcW w:w="32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備註</w:t>
            </w:r>
          </w:p>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（倘未開立而予行政執行處分者，請於此欄說明）</w:t>
            </w:r>
          </w:p>
        </w:tc>
      </w:tr>
      <w:tr w:rsidR="005B515F" w:rsidRPr="00543291" w:rsidTr="005B515F">
        <w:trPr>
          <w:trHeight w:val="310"/>
        </w:trPr>
        <w:tc>
          <w:tcPr>
            <w:tcW w:w="1400" w:type="dxa"/>
            <w:vMerge/>
            <w:tcBorders>
              <w:top w:val="nil"/>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c>
          <w:tcPr>
            <w:tcW w:w="5953" w:type="dxa"/>
            <w:gridSpan w:val="3"/>
            <w:vMerge/>
            <w:tcBorders>
              <w:left w:val="single" w:sz="4" w:space="0" w:color="000000"/>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已開立</w:t>
            </w: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未開立</w:t>
            </w:r>
          </w:p>
        </w:tc>
        <w:tc>
          <w:tcPr>
            <w:tcW w:w="3293" w:type="dxa"/>
            <w:vMerge/>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p>
        </w:tc>
      </w:tr>
      <w:tr w:rsidR="005B515F" w:rsidRPr="00543291" w:rsidTr="005B515F">
        <w:trPr>
          <w:trHeight w:val="435"/>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範例</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r w:rsidRPr="00543291">
              <w:rPr>
                <w:rFonts w:ascii="Times New Roman" w:hAnsi="Times New Roman"/>
                <w:kern w:val="0"/>
                <w:sz w:val="26"/>
                <w:szCs w:val="26"/>
              </w:rPr>
              <w:t>○○</w:t>
            </w:r>
            <w:r w:rsidRPr="00543291">
              <w:rPr>
                <w:rFonts w:ascii="Times New Roman" w:eastAsia="標楷體" w:hAnsi="Times New Roman"/>
                <w:kern w:val="0"/>
                <w:sz w:val="26"/>
                <w:szCs w:val="26"/>
              </w:rPr>
              <w:t>股份有限公司</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r w:rsidRPr="00543291">
              <w:rPr>
                <w:rFonts w:ascii="Times New Roman" w:eastAsia="標楷體" w:hAnsi="Times New Roman"/>
                <w:kern w:val="0"/>
                <w:sz w:val="26"/>
                <w:szCs w:val="26"/>
              </w:rPr>
              <w:t>V</w:t>
            </w: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345"/>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261"/>
        </w:trPr>
        <w:tc>
          <w:tcPr>
            <w:tcW w:w="1400" w:type="dxa"/>
            <w:tcBorders>
              <w:top w:val="nil"/>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5953" w:type="dxa"/>
            <w:gridSpan w:val="3"/>
            <w:tcBorders>
              <w:top w:val="nil"/>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c>
          <w:tcPr>
            <w:tcW w:w="1985"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2126" w:type="dxa"/>
            <w:tcBorders>
              <w:top w:val="nil"/>
              <w:left w:val="nil"/>
              <w:bottom w:val="single" w:sz="4" w:space="0" w:color="000000"/>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 w:val="26"/>
                <w:szCs w:val="26"/>
              </w:rPr>
            </w:pPr>
          </w:p>
        </w:tc>
        <w:tc>
          <w:tcPr>
            <w:tcW w:w="3293" w:type="dxa"/>
            <w:tcBorders>
              <w:top w:val="single" w:sz="4" w:space="0" w:color="000000"/>
              <w:left w:val="nil"/>
              <w:bottom w:val="single" w:sz="4" w:space="0" w:color="000000"/>
              <w:right w:val="single" w:sz="4" w:space="0" w:color="000000"/>
            </w:tcBorders>
            <w:shd w:val="clear" w:color="auto" w:fill="auto"/>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 xml:space="preserve">　</w:t>
            </w:r>
          </w:p>
        </w:tc>
      </w:tr>
      <w:tr w:rsidR="005B515F" w:rsidRPr="00543291" w:rsidTr="005B515F">
        <w:trPr>
          <w:trHeight w:val="381"/>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填報人</w:t>
            </w:r>
            <w:r w:rsidRPr="00543291">
              <w:rPr>
                <w:rFonts w:ascii="Times New Roman" w:eastAsia="標楷體" w:hAnsi="Times New Roman"/>
                <w:kern w:val="0"/>
                <w:sz w:val="26"/>
                <w:szCs w:val="26"/>
              </w:rPr>
              <w:t>:</w:t>
            </w:r>
            <w:r w:rsidRPr="00543291">
              <w:rPr>
                <w:rFonts w:ascii="Times New Roman" w:hAnsi="Times New Roman"/>
                <w:kern w:val="0"/>
                <w:sz w:val="26"/>
                <w:szCs w:val="26"/>
              </w:rPr>
              <w:t>○○○</w:t>
            </w:r>
            <w:r w:rsidRPr="00543291">
              <w:rPr>
                <w:rFonts w:ascii="Times New Roman" w:eastAsia="標楷體" w:hAnsi="Times New Roman"/>
                <w:kern w:val="0"/>
                <w:sz w:val="26"/>
                <w:szCs w:val="26"/>
              </w:rPr>
              <w:t xml:space="preserve">                                         </w:t>
            </w:r>
            <w:r w:rsidRPr="00543291">
              <w:rPr>
                <w:rFonts w:ascii="Times New Roman" w:eastAsia="標楷體" w:hAnsi="Times New Roman"/>
                <w:kern w:val="0"/>
                <w:sz w:val="26"/>
                <w:szCs w:val="26"/>
              </w:rPr>
              <w:t>聯絡電話</w:t>
            </w:r>
            <w:r w:rsidRPr="00543291">
              <w:rPr>
                <w:rFonts w:ascii="Times New Roman" w:eastAsia="標楷體" w:hAnsi="Times New Roman"/>
                <w:kern w:val="0"/>
                <w:sz w:val="26"/>
                <w:szCs w:val="26"/>
              </w:rPr>
              <w:t>:00-0000000</w:t>
            </w:r>
          </w:p>
        </w:tc>
      </w:tr>
      <w:tr w:rsidR="005B515F" w:rsidRPr="00543291" w:rsidTr="005B515F">
        <w:trPr>
          <w:trHeight w:val="802"/>
        </w:trPr>
        <w:tc>
          <w:tcPr>
            <w:tcW w:w="1475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B515F" w:rsidRPr="00543291" w:rsidRDefault="005B515F" w:rsidP="005B515F">
            <w:pPr>
              <w:widowControl/>
              <w:rPr>
                <w:rFonts w:ascii="Times New Roman" w:eastAsia="標楷體" w:hAnsi="Times New Roman"/>
                <w:kern w:val="0"/>
                <w:sz w:val="26"/>
                <w:szCs w:val="26"/>
              </w:rPr>
            </w:pPr>
            <w:r w:rsidRPr="00543291">
              <w:rPr>
                <w:rFonts w:ascii="Times New Roman" w:eastAsia="標楷體" w:hAnsi="Times New Roman"/>
                <w:kern w:val="0"/>
                <w:sz w:val="26"/>
                <w:szCs w:val="26"/>
              </w:rPr>
              <w:t>備註</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br/>
              <w:t xml:space="preserve"> 1.</w:t>
            </w:r>
            <w:r w:rsidRPr="00543291">
              <w:rPr>
                <w:rFonts w:ascii="Times New Roman" w:eastAsia="標楷體" w:hAnsi="Times New Roman"/>
                <w:kern w:val="0"/>
                <w:sz w:val="26"/>
                <w:szCs w:val="26"/>
              </w:rPr>
              <w:t>公告範疇類別之食品業者以家數認定。</w:t>
            </w:r>
            <w:r w:rsidRPr="00543291">
              <w:rPr>
                <w:rFonts w:ascii="Times New Roman" w:eastAsia="標楷體" w:hAnsi="Times New Roman"/>
                <w:kern w:val="0"/>
                <w:sz w:val="26"/>
                <w:szCs w:val="26"/>
              </w:rPr>
              <w:br/>
              <w:t xml:space="preserve"> 2.</w:t>
            </w:r>
            <w:r w:rsidRPr="00543291">
              <w:rPr>
                <w:rFonts w:ascii="Times New Roman" w:eastAsia="標楷體" w:hAnsi="Times New Roman"/>
                <w:kern w:val="0"/>
                <w:sz w:val="26"/>
                <w:szCs w:val="26"/>
              </w:rPr>
              <w:t>已使用電子發票之業者應提供至少一張電子發票影本</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需有電子發票號碼</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w:t>
            </w:r>
            <w:r w:rsidRPr="00543291">
              <w:rPr>
                <w:rFonts w:ascii="Times New Roman" w:eastAsia="標楷體" w:hAnsi="Times New Roman"/>
                <w:kern w:val="0"/>
                <w:sz w:val="26"/>
                <w:szCs w:val="26"/>
              </w:rPr>
              <w:t xml:space="preserve"> </w:t>
            </w:r>
            <w:r w:rsidRPr="00543291">
              <w:rPr>
                <w:rFonts w:ascii="Times New Roman" w:eastAsia="標楷體" w:hAnsi="Times New Roman"/>
                <w:kern w:val="0"/>
                <w:sz w:val="26"/>
                <w:szCs w:val="26"/>
              </w:rPr>
              <w:t>並留局備查。</w:t>
            </w:r>
          </w:p>
        </w:tc>
      </w:tr>
    </w:tbl>
    <w:p w:rsidR="005B515F" w:rsidRPr="00543291" w:rsidRDefault="005B515F" w:rsidP="005B515F">
      <w:pPr>
        <w:widowControl/>
        <w:rPr>
          <w:rFonts w:ascii="Times New Roman" w:eastAsia="標楷體" w:hAnsi="Times New Roman"/>
          <w:sz w:val="32"/>
          <w:szCs w:val="28"/>
        </w:rPr>
      </w:pPr>
    </w:p>
    <w:p w:rsidR="005B515F" w:rsidRPr="00543291" w:rsidRDefault="005B515F" w:rsidP="005B515F">
      <w:pPr>
        <w:widowControl/>
        <w:rPr>
          <w:rFonts w:ascii="Times New Roman" w:eastAsia="標楷體" w:hAnsi="Times New Roman"/>
        </w:rPr>
        <w:sectPr w:rsidR="005B515F" w:rsidRPr="00543291" w:rsidSect="005B515F">
          <w:pgSz w:w="16839" w:h="11907" w:orient="landscape" w:code="9"/>
          <w:pgMar w:top="907" w:right="567" w:bottom="907" w:left="1021" w:header="283" w:footer="992" w:gutter="0"/>
          <w:cols w:space="425"/>
          <w:docGrid w:type="lines" w:linePitch="360"/>
        </w:sectPr>
      </w:pPr>
    </w:p>
    <w:p w:rsidR="005B515F" w:rsidRPr="00543291" w:rsidRDefault="005B515F" w:rsidP="005B515F">
      <w:pPr>
        <w:spacing w:line="400" w:lineRule="exact"/>
        <w:rPr>
          <w:rFonts w:ascii="Times New Roman" w:eastAsia="標楷體" w:hAnsi="Times New Roman"/>
          <w:kern w:val="0"/>
          <w:sz w:val="32"/>
          <w:szCs w:val="32"/>
        </w:rPr>
      </w:pP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5B515F" w:rsidRPr="00543291" w:rsidTr="005B515F">
        <w:trPr>
          <w:trHeight w:val="390"/>
        </w:trPr>
        <w:tc>
          <w:tcPr>
            <w:tcW w:w="10268" w:type="dxa"/>
            <w:gridSpan w:val="10"/>
            <w:tcBorders>
              <w:top w:val="nil"/>
              <w:left w:val="nil"/>
              <w:bottom w:val="single" w:sz="4" w:space="0" w:color="auto"/>
              <w:right w:val="nil"/>
            </w:tcBorders>
            <w:shd w:val="clear" w:color="auto" w:fill="auto"/>
            <w:noWrap/>
            <w:vAlign w:val="center"/>
            <w:hideMark/>
          </w:tcPr>
          <w:p w:rsidR="005B515F" w:rsidRPr="00543291" w:rsidRDefault="005B515F" w:rsidP="005B515F">
            <w:pPr>
              <w:widowControl/>
              <w:spacing w:line="400" w:lineRule="exact"/>
              <w:rPr>
                <w:rFonts w:ascii="Times New Roman" w:eastAsia="標楷體" w:hAnsi="Times New Roman"/>
                <w:kern w:val="0"/>
                <w:sz w:val="28"/>
                <w:szCs w:val="28"/>
              </w:rPr>
            </w:pPr>
            <w:r w:rsidRPr="00543291">
              <w:rPr>
                <w:rFonts w:ascii="Times New Roman" w:eastAsia="標楷體" w:hAnsi="Times New Roman"/>
                <w:kern w:val="0"/>
                <w:sz w:val="28"/>
                <w:szCs w:val="28"/>
              </w:rPr>
              <w:t>111</w:t>
            </w:r>
            <w:r w:rsidRPr="00543291">
              <w:rPr>
                <w:rFonts w:ascii="Times New Roman" w:eastAsia="標楷體" w:hAnsi="Times New Roman"/>
                <w:kern w:val="0"/>
                <w:sz w:val="28"/>
                <w:szCs w:val="28"/>
              </w:rPr>
              <w:t>年會同檢警調查核違法食安事件清冊</w:t>
            </w:r>
          </w:p>
        </w:tc>
      </w:tr>
      <w:tr w:rsidR="005B515F" w:rsidRPr="00543291" w:rsidTr="005B515F">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r w:rsidRPr="00543291">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新聞稿發布前</w:t>
            </w:r>
            <w:r w:rsidRPr="00543291">
              <w:rPr>
                <w:rFonts w:ascii="Times New Roman" w:eastAsia="標楷體" w:hAnsi="Times New Roman"/>
                <w:kern w:val="0"/>
                <w:szCs w:val="24"/>
              </w:rPr>
              <w:t>1</w:t>
            </w:r>
            <w:r w:rsidRPr="00543291">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備註</w:t>
            </w:r>
          </w:p>
        </w:tc>
      </w:tr>
      <w:tr w:rsidR="005B515F" w:rsidRPr="00543291" w:rsidTr="005B515F">
        <w:trPr>
          <w:trHeight w:val="330"/>
        </w:trPr>
        <w:tc>
          <w:tcPr>
            <w:tcW w:w="729" w:type="dxa"/>
            <w:vMerge/>
            <w:tcBorders>
              <w:top w:val="nil"/>
              <w:left w:val="single" w:sz="4" w:space="0" w:color="auto"/>
              <w:bottom w:val="single" w:sz="4" w:space="0" w:color="000000"/>
              <w:right w:val="single" w:sz="4" w:space="0" w:color="auto"/>
            </w:tcBorders>
            <w:vAlign w:val="center"/>
            <w:hideMark/>
          </w:tcPr>
          <w:p w:rsidR="005B515F" w:rsidRPr="00543291" w:rsidRDefault="005B515F" w:rsidP="005B515F">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5B515F" w:rsidRPr="00543291" w:rsidRDefault="005B515F" w:rsidP="005B515F">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1</w:t>
            </w:r>
            <w:r w:rsidRPr="00543291">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jc w:val="center"/>
              <w:rPr>
                <w:rFonts w:ascii="Times New Roman" w:eastAsia="標楷體" w:hAnsi="Times New Roman"/>
                <w:kern w:val="0"/>
                <w:szCs w:val="24"/>
              </w:rPr>
            </w:pPr>
            <w:r w:rsidRPr="00543291">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jc w:val="center"/>
              <w:rPr>
                <w:rFonts w:ascii="Times New Roman" w:eastAsia="標楷體" w:hAnsi="Times New Roman"/>
                <w:kern w:val="0"/>
                <w:szCs w:val="24"/>
              </w:rPr>
            </w:pPr>
          </w:p>
        </w:tc>
      </w:tr>
      <w:tr w:rsidR="005B515F" w:rsidRPr="00543291" w:rsidTr="005B515F">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515F" w:rsidRPr="00543291" w:rsidRDefault="005B515F" w:rsidP="005B515F">
            <w:pPr>
              <w:widowControl/>
              <w:rPr>
                <w:rFonts w:ascii="Times New Roman" w:eastAsia="標楷體" w:hAnsi="Times New Roman"/>
                <w:kern w:val="0"/>
                <w:szCs w:val="24"/>
              </w:rPr>
            </w:pPr>
          </w:p>
        </w:tc>
      </w:tr>
      <w:tr w:rsidR="005B515F" w:rsidRPr="00543291" w:rsidTr="005B515F">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 xml:space="preserve">　</w:t>
            </w:r>
          </w:p>
        </w:tc>
      </w:tr>
      <w:tr w:rsidR="005B515F" w:rsidRPr="00543291" w:rsidTr="005B515F">
        <w:trPr>
          <w:trHeight w:val="330"/>
        </w:trPr>
        <w:tc>
          <w:tcPr>
            <w:tcW w:w="10268" w:type="dxa"/>
            <w:gridSpan w:val="10"/>
            <w:tcBorders>
              <w:top w:val="nil"/>
              <w:left w:val="nil"/>
              <w:bottom w:val="nil"/>
              <w:right w:val="nil"/>
            </w:tcBorders>
            <w:shd w:val="clear" w:color="auto" w:fill="auto"/>
            <w:noWrap/>
            <w:vAlign w:val="center"/>
            <w:hideMark/>
          </w:tcPr>
          <w:p w:rsidR="005B515F" w:rsidRPr="00543291" w:rsidRDefault="005B515F" w:rsidP="005B515F">
            <w:pPr>
              <w:widowControl/>
              <w:rPr>
                <w:rFonts w:ascii="Times New Roman" w:eastAsia="標楷體" w:hAnsi="Times New Roman"/>
                <w:kern w:val="0"/>
                <w:szCs w:val="24"/>
              </w:rPr>
            </w:pPr>
            <w:r w:rsidRPr="00543291">
              <w:rPr>
                <w:rFonts w:ascii="Times New Roman" w:eastAsia="標楷體" w:hAnsi="Times New Roman"/>
                <w:kern w:val="0"/>
                <w:szCs w:val="24"/>
              </w:rPr>
              <w:t>備註</w:t>
            </w:r>
            <w:r w:rsidRPr="00543291">
              <w:rPr>
                <w:rFonts w:ascii="Times New Roman" w:eastAsia="標楷體" w:hAnsi="Times New Roman"/>
                <w:kern w:val="0"/>
                <w:szCs w:val="24"/>
              </w:rPr>
              <w:t>:</w:t>
            </w:r>
            <w:r w:rsidRPr="00543291">
              <w:rPr>
                <w:rFonts w:ascii="Times New Roman" w:eastAsia="標楷體" w:hAnsi="Times New Roman"/>
                <w:kern w:val="0"/>
                <w:szCs w:val="24"/>
              </w:rPr>
              <w:t>以上請檢附相關書面資料，</w:t>
            </w:r>
            <w:r w:rsidRPr="00543291">
              <w:rPr>
                <w:rFonts w:ascii="Times New Roman" w:eastAsia="標楷體" w:hAnsi="Times New Roman"/>
                <w:kern w:val="0"/>
                <w:szCs w:val="24"/>
              </w:rPr>
              <w:t>111</w:t>
            </w:r>
            <w:r w:rsidRPr="00543291">
              <w:rPr>
                <w:rFonts w:ascii="Times New Roman" w:eastAsia="標楷體" w:hAnsi="Times New Roman"/>
                <w:kern w:val="0"/>
                <w:szCs w:val="24"/>
              </w:rPr>
              <w:t>年如無會同檢警調案件亦請回復食藥署。</w:t>
            </w:r>
          </w:p>
        </w:tc>
      </w:tr>
    </w:tbl>
    <w:p w:rsidR="005B515F" w:rsidRPr="00543291" w:rsidRDefault="005B515F" w:rsidP="005B515F">
      <w:pPr>
        <w:widowControl/>
        <w:rPr>
          <w:rFonts w:ascii="Times New Roman" w:eastAsia="標楷體" w:hAnsi="Times New Roman"/>
        </w:rPr>
      </w:pPr>
    </w:p>
    <w:p w:rsidR="005B515F" w:rsidRPr="00543291" w:rsidRDefault="005B515F" w:rsidP="005B515F">
      <w:pPr>
        <w:spacing w:line="400" w:lineRule="exact"/>
        <w:rPr>
          <w:rFonts w:ascii="Times New Roman" w:eastAsia="標楷體" w:hAnsi="Times New Roman"/>
          <w:kern w:val="0"/>
          <w:sz w:val="32"/>
          <w:szCs w:val="32"/>
        </w:rPr>
      </w:pPr>
      <w:r w:rsidRPr="00543291">
        <w:rPr>
          <w:rFonts w:ascii="Times New Roman" w:eastAsia="標楷體" w:hAnsi="Times New Roman"/>
        </w:rPr>
        <w:br w:type="page"/>
      </w:r>
      <w:r w:rsidRPr="00543291">
        <w:rPr>
          <w:rFonts w:ascii="Times New Roman" w:eastAsia="標楷體" w:hAnsi="Times New Roman"/>
          <w:kern w:val="0"/>
          <w:sz w:val="32"/>
          <w:szCs w:val="32"/>
        </w:rPr>
        <w:t>附表</w:t>
      </w:r>
      <w:r w:rsidRPr="00543291">
        <w:rPr>
          <w:rFonts w:ascii="Times New Roman" w:eastAsia="標楷體" w:hAnsi="Times New Roman"/>
          <w:kern w:val="0"/>
          <w:sz w:val="32"/>
          <w:szCs w:val="32"/>
        </w:rPr>
        <w:t>14</w:t>
      </w:r>
    </w:p>
    <w:p w:rsidR="005B515F" w:rsidRPr="00543291" w:rsidRDefault="005B515F" w:rsidP="005B515F">
      <w:pPr>
        <w:spacing w:line="400" w:lineRule="exact"/>
        <w:jc w:val="center"/>
        <w:rPr>
          <w:rFonts w:ascii="Times New Roman" w:eastAsia="標楷體" w:hAnsi="Times New Roman"/>
          <w:kern w:val="0"/>
          <w:sz w:val="32"/>
          <w:szCs w:val="32"/>
        </w:rPr>
      </w:pPr>
      <w:r w:rsidRPr="00543291">
        <w:rPr>
          <w:rFonts w:ascii="Times New Roman" w:eastAsia="標楷體" w:hAnsi="Times New Roman"/>
          <w:sz w:val="32"/>
          <w:szCs w:val="32"/>
        </w:rPr>
        <w:t>「</w:t>
      </w:r>
      <w:r w:rsidRPr="00543291">
        <w:rPr>
          <w:rFonts w:ascii="Times New Roman" w:eastAsia="標楷體" w:hAnsi="Times New Roman"/>
          <w:sz w:val="32"/>
          <w:szCs w:val="32"/>
        </w:rPr>
        <w:t>108</w:t>
      </w:r>
      <w:r w:rsidRPr="00543291">
        <w:rPr>
          <w:rFonts w:ascii="Times New Roman" w:eastAsia="標楷體" w:hAnsi="Times New Roman"/>
          <w:sz w:val="32"/>
          <w:szCs w:val="32"/>
        </w:rPr>
        <w:t>年獎勵地方政府落實推動食安五環改革政策計畫」</w:t>
      </w:r>
      <w:r w:rsidRPr="00543291">
        <w:rPr>
          <w:rFonts w:ascii="Times New Roman" w:eastAsia="標楷體" w:hAnsi="Times New Roman"/>
          <w:sz w:val="32"/>
          <w:szCs w:val="24"/>
        </w:rPr>
        <w:t>績效</w:t>
      </w:r>
      <w:r w:rsidRPr="00543291">
        <w:rPr>
          <w:rFonts w:ascii="Times New Roman" w:eastAsia="標楷體" w:hAnsi="Times New Roman"/>
          <w:kern w:val="0"/>
          <w:sz w:val="32"/>
          <w:szCs w:val="32"/>
        </w:rPr>
        <w:t>方案</w:t>
      </w:r>
    </w:p>
    <w:p w:rsidR="005B515F" w:rsidRPr="00543291" w:rsidRDefault="005B515F" w:rsidP="005B515F">
      <w:pPr>
        <w:spacing w:line="400" w:lineRule="exact"/>
        <w:jc w:val="center"/>
        <w:rPr>
          <w:rFonts w:ascii="Times New Roman" w:eastAsia="標楷體" w:hAnsi="Times New Roman"/>
          <w:kern w:val="0"/>
          <w:sz w:val="32"/>
          <w:szCs w:val="32"/>
        </w:rPr>
      </w:pPr>
      <w:r w:rsidRPr="00543291">
        <w:rPr>
          <w:rFonts w:ascii="Times New Roman" w:eastAsia="標楷體" w:hAnsi="Times New Roman"/>
          <w:kern w:val="0"/>
          <w:sz w:val="32"/>
          <w:szCs w:val="32"/>
        </w:rPr>
        <w:t>衛生機關獲分配之獎勵金使用情形一覽表</w:t>
      </w:r>
    </w:p>
    <w:p w:rsidR="005B515F" w:rsidRPr="00543291" w:rsidRDefault="005B515F" w:rsidP="005B515F">
      <w:pPr>
        <w:spacing w:line="400" w:lineRule="exact"/>
        <w:jc w:val="center"/>
        <w:rPr>
          <w:rFonts w:ascii="Times New Roman" w:eastAsia="標楷體" w:hAnsi="Times New Roman"/>
          <w:kern w:val="0"/>
          <w:sz w:val="32"/>
          <w:szCs w:val="32"/>
        </w:rPr>
      </w:pPr>
    </w:p>
    <w:p w:rsidR="005B515F" w:rsidRPr="00543291" w:rsidRDefault="005B515F" w:rsidP="005B515F">
      <w:pPr>
        <w:spacing w:line="500" w:lineRule="exact"/>
        <w:rPr>
          <w:rFonts w:ascii="Times New Roman" w:eastAsia="標楷體" w:hAnsi="Times New Roman"/>
          <w:sz w:val="28"/>
          <w:szCs w:val="28"/>
        </w:rPr>
      </w:pPr>
      <w:r w:rsidRPr="00543291">
        <w:rPr>
          <w:rFonts w:ascii="Times New Roman" w:eastAsia="標楷體" w:hAnsi="Times New Roman"/>
          <w:sz w:val="28"/>
          <w:szCs w:val="28"/>
        </w:rPr>
        <w:t>一、衛生機關名稱：</w:t>
      </w:r>
      <w:r w:rsidRPr="00543291">
        <w:rPr>
          <w:rFonts w:ascii="Times New Roman" w:eastAsia="標楷體" w:hAnsi="Times New Roman"/>
          <w:sz w:val="28"/>
          <w:szCs w:val="28"/>
        </w:rPr>
        <w:t>_______________________</w:t>
      </w:r>
    </w:p>
    <w:p w:rsidR="005B515F" w:rsidRPr="00543291" w:rsidRDefault="005B515F" w:rsidP="005B515F">
      <w:pPr>
        <w:spacing w:line="500" w:lineRule="exact"/>
        <w:rPr>
          <w:rFonts w:ascii="Times New Roman" w:eastAsia="標楷體" w:hAnsi="Times New Roman"/>
          <w:sz w:val="28"/>
          <w:szCs w:val="28"/>
        </w:rPr>
      </w:pPr>
      <w:r w:rsidRPr="00543291">
        <w:rPr>
          <w:rFonts w:ascii="Times New Roman" w:eastAsia="標楷體" w:hAnsi="Times New Roman"/>
          <w:sz w:val="28"/>
          <w:szCs w:val="28"/>
        </w:rPr>
        <w:t>二、衛生機關獲分配獎勵金金額：</w:t>
      </w:r>
      <w:r w:rsidRPr="00543291">
        <w:rPr>
          <w:rFonts w:ascii="Times New Roman" w:eastAsia="標楷體" w:hAnsi="Times New Roman"/>
          <w:sz w:val="28"/>
          <w:szCs w:val="28"/>
        </w:rPr>
        <w:t>_________________</w:t>
      </w:r>
      <w:r w:rsidRPr="00543291">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hint="eastAsia"/>
                <w:szCs w:val="24"/>
              </w:rPr>
              <w:t>預算</w:t>
            </w:r>
          </w:p>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年度</w:t>
            </w:r>
          </w:p>
        </w:tc>
        <w:tc>
          <w:tcPr>
            <w:tcW w:w="1276"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項目</w:t>
            </w:r>
            <w:r w:rsidRPr="00543291">
              <w:rPr>
                <w:rFonts w:ascii="Times New Roman" w:eastAsia="標楷體" w:hAnsi="Times New Roman"/>
                <w:szCs w:val="24"/>
              </w:rPr>
              <w:t>(</w:t>
            </w:r>
            <w:r w:rsidRPr="00543291">
              <w:rPr>
                <w:rFonts w:ascii="Times New Roman" w:eastAsia="標楷體" w:hAnsi="Times New Roman"/>
                <w:szCs w:val="24"/>
              </w:rPr>
              <w:t>用途別科目</w:t>
            </w:r>
            <w:r w:rsidRPr="00543291">
              <w:rPr>
                <w:rFonts w:ascii="Times New Roman" w:eastAsia="標楷體" w:hAnsi="Times New Roman"/>
                <w:szCs w:val="24"/>
              </w:rPr>
              <w:t>)</w:t>
            </w:r>
          </w:p>
        </w:tc>
        <w:tc>
          <w:tcPr>
            <w:tcW w:w="1693"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用途簡述</w:t>
            </w:r>
          </w:p>
        </w:tc>
        <w:tc>
          <w:tcPr>
            <w:tcW w:w="847"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金額</w:t>
            </w:r>
            <w:r w:rsidRPr="00543291">
              <w:rPr>
                <w:rFonts w:ascii="Times New Roman" w:eastAsia="標楷體" w:hAnsi="Times New Roman"/>
                <w:szCs w:val="24"/>
              </w:rPr>
              <w:t>(</w:t>
            </w:r>
            <w:r w:rsidRPr="00543291">
              <w:rPr>
                <w:rFonts w:ascii="Times New Roman" w:eastAsia="標楷體" w:hAnsi="Times New Roman"/>
                <w:szCs w:val="24"/>
              </w:rPr>
              <w:t>元</w:t>
            </w:r>
            <w:r w:rsidRPr="00543291">
              <w:rPr>
                <w:rFonts w:ascii="Times New Roman" w:eastAsia="標楷體" w:hAnsi="Times New Roman"/>
                <w:szCs w:val="24"/>
              </w:rPr>
              <w:t>)</w:t>
            </w:r>
          </w:p>
        </w:tc>
        <w:tc>
          <w:tcPr>
            <w:tcW w:w="6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備註</w:t>
            </w:r>
          </w:p>
        </w:tc>
      </w:tr>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110</w:t>
            </w:r>
          </w:p>
        </w:tc>
        <w:tc>
          <w:tcPr>
            <w:tcW w:w="1276"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【範例】</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資本門</w:t>
            </w:r>
            <w:r w:rsidRPr="00543291">
              <w:rPr>
                <w:rFonts w:ascii="Times New Roman" w:eastAsia="標楷體" w:hAnsi="Times New Roman"/>
                <w:szCs w:val="24"/>
              </w:rPr>
              <w:t>-</w:t>
            </w:r>
            <w:r w:rsidRPr="00543291">
              <w:rPr>
                <w:rFonts w:ascii="Times New Roman" w:eastAsia="標楷體" w:hAnsi="Times New Roman"/>
                <w:szCs w:val="24"/>
              </w:rPr>
              <w:t>運輸設備費</w:t>
            </w:r>
            <w:r w:rsidRPr="00543291">
              <w:rPr>
                <w:rFonts w:ascii="Times New Roman" w:eastAsia="標楷體" w:hAnsi="Times New Roman"/>
                <w:szCs w:val="24"/>
              </w:rPr>
              <w:t>-</w:t>
            </w:r>
            <w:r w:rsidRPr="00543291">
              <w:rPr>
                <w:rFonts w:ascii="Times New Roman" w:eastAsia="標楷體" w:hAnsi="Times New Roman"/>
                <w:szCs w:val="24"/>
              </w:rPr>
              <w:t>機車</w:t>
            </w:r>
          </w:p>
        </w:tc>
        <w:tc>
          <w:tcPr>
            <w:tcW w:w="1693"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購置公務機車</w:t>
            </w:r>
            <w:r w:rsidRPr="00543291">
              <w:rPr>
                <w:rFonts w:ascii="Times New Roman" w:eastAsia="標楷體" w:hAnsi="Times New Roman"/>
                <w:szCs w:val="24"/>
              </w:rPr>
              <w:t>o</w:t>
            </w:r>
            <w:r w:rsidRPr="00543291">
              <w:rPr>
                <w:rFonts w:ascii="Times New Roman" w:eastAsia="標楷體" w:hAnsi="Times New Roman"/>
                <w:szCs w:val="24"/>
              </w:rPr>
              <w:t>台供稽查員稽查業務使用</w:t>
            </w:r>
          </w:p>
        </w:tc>
        <w:tc>
          <w:tcPr>
            <w:tcW w:w="847" w:type="pct"/>
          </w:tcPr>
          <w:p w:rsidR="005B515F" w:rsidRPr="00543291" w:rsidRDefault="005B515F" w:rsidP="005B515F">
            <w:pPr>
              <w:jc w:val="right"/>
              <w:rPr>
                <w:rFonts w:ascii="Times New Roman" w:eastAsia="標楷體" w:hAnsi="Times New Roman"/>
                <w:szCs w:val="24"/>
              </w:rPr>
            </w:pPr>
            <w:r w:rsidRPr="00543291">
              <w:rPr>
                <w:rFonts w:ascii="Times New Roman" w:eastAsia="標楷體" w:hAnsi="Times New Roman"/>
                <w:szCs w:val="24"/>
              </w:rPr>
              <w:t>800,000</w:t>
            </w:r>
          </w:p>
        </w:tc>
        <w:tc>
          <w:tcPr>
            <w:tcW w:w="642" w:type="pct"/>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110</w:t>
            </w:r>
          </w:p>
        </w:tc>
        <w:tc>
          <w:tcPr>
            <w:tcW w:w="1276"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【範例】</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經常門</w:t>
            </w:r>
            <w:r w:rsidRPr="00543291">
              <w:rPr>
                <w:rFonts w:ascii="Times New Roman" w:eastAsia="標楷體" w:hAnsi="Times New Roman"/>
                <w:szCs w:val="24"/>
              </w:rPr>
              <w:t>-</w:t>
            </w:r>
            <w:r w:rsidRPr="00543291">
              <w:rPr>
                <w:rFonts w:ascii="Times New Roman" w:eastAsia="標楷體" w:hAnsi="Times New Roman"/>
                <w:szCs w:val="24"/>
              </w:rPr>
              <w:t>業務費</w:t>
            </w: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臨時人員酬金</w:t>
            </w:r>
          </w:p>
        </w:tc>
        <w:tc>
          <w:tcPr>
            <w:tcW w:w="1693" w:type="pct"/>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聘請臨時人員</w:t>
            </w:r>
            <w:r w:rsidRPr="00543291">
              <w:rPr>
                <w:rFonts w:ascii="Times New Roman" w:eastAsia="標楷體" w:hAnsi="Times New Roman"/>
                <w:szCs w:val="24"/>
              </w:rPr>
              <w:t>o</w:t>
            </w:r>
            <w:r w:rsidRPr="00543291">
              <w:rPr>
                <w:rFonts w:ascii="Times New Roman" w:eastAsia="標楷體" w:hAnsi="Times New Roman"/>
                <w:szCs w:val="24"/>
              </w:rPr>
              <w:t>人負責食安業務</w:t>
            </w:r>
          </w:p>
        </w:tc>
        <w:tc>
          <w:tcPr>
            <w:tcW w:w="847" w:type="pct"/>
          </w:tcPr>
          <w:p w:rsidR="005B515F" w:rsidRPr="00543291" w:rsidRDefault="005B515F" w:rsidP="005B515F">
            <w:pPr>
              <w:jc w:val="right"/>
              <w:rPr>
                <w:rFonts w:ascii="Times New Roman" w:eastAsia="標楷體" w:hAnsi="Times New Roman"/>
                <w:szCs w:val="24"/>
              </w:rPr>
            </w:pPr>
            <w:r w:rsidRPr="00543291">
              <w:rPr>
                <w:rFonts w:ascii="Times New Roman" w:eastAsia="標楷體" w:hAnsi="Times New Roman"/>
                <w:szCs w:val="24"/>
              </w:rPr>
              <w:t>1,000,000</w:t>
            </w:r>
          </w:p>
        </w:tc>
        <w:tc>
          <w:tcPr>
            <w:tcW w:w="642" w:type="pct"/>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42"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1276"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1693"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847" w:type="pct"/>
            <w:tcBorders>
              <w:bottom w:val="double" w:sz="4" w:space="0" w:color="auto"/>
            </w:tcBorders>
          </w:tcPr>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p w:rsidR="005B515F" w:rsidRPr="00543291" w:rsidRDefault="005B515F" w:rsidP="005B515F">
            <w:pPr>
              <w:rPr>
                <w:rFonts w:ascii="Times New Roman" w:eastAsia="標楷體" w:hAnsi="Times New Roman"/>
                <w:szCs w:val="24"/>
              </w:rPr>
            </w:pPr>
            <w:r w:rsidRPr="00543291">
              <w:rPr>
                <w:rFonts w:ascii="Times New Roman" w:eastAsia="標楷體" w:hAnsi="Times New Roman"/>
                <w:szCs w:val="24"/>
              </w:rPr>
              <w:t>…</w:t>
            </w:r>
          </w:p>
        </w:tc>
        <w:tc>
          <w:tcPr>
            <w:tcW w:w="642" w:type="pct"/>
            <w:tcBorders>
              <w:bottom w:val="double" w:sz="4" w:space="0" w:color="auto"/>
            </w:tcBorders>
          </w:tcPr>
          <w:p w:rsidR="005B515F" w:rsidRPr="00543291" w:rsidRDefault="005B515F" w:rsidP="005B515F">
            <w:pPr>
              <w:rPr>
                <w:rFonts w:ascii="Times New Roman" w:eastAsia="標楷體" w:hAnsi="Times New Roman"/>
                <w:szCs w:val="24"/>
              </w:rPr>
            </w:pPr>
          </w:p>
        </w:tc>
      </w:tr>
      <w:tr w:rsidR="005B515F" w:rsidRPr="00543291" w:rsidTr="005B515F">
        <w:trPr>
          <w:trHeight w:val="346"/>
        </w:trPr>
        <w:tc>
          <w:tcPr>
            <w:tcW w:w="5000" w:type="pct"/>
            <w:gridSpan w:val="5"/>
            <w:tcBorders>
              <w:top w:val="double" w:sz="4" w:space="0" w:color="auto"/>
              <w:bottom w:val="double" w:sz="4" w:space="0" w:color="auto"/>
            </w:tcBorders>
          </w:tcPr>
          <w:p w:rsidR="005B515F" w:rsidRPr="00543291" w:rsidRDefault="005B515F" w:rsidP="005B515F">
            <w:pPr>
              <w:numPr>
                <w:ilvl w:val="0"/>
                <w:numId w:val="204"/>
              </w:numPr>
              <w:rPr>
                <w:rFonts w:ascii="Times New Roman" w:eastAsia="標楷體" w:hAnsi="Times New Roman"/>
                <w:szCs w:val="24"/>
              </w:rPr>
            </w:pPr>
            <w:r w:rsidRPr="00543291">
              <w:rPr>
                <w:rFonts w:ascii="Times New Roman" w:eastAsia="標楷體" w:hAnsi="Times New Roman"/>
                <w:szCs w:val="24"/>
              </w:rPr>
              <w:t>合計支出獎勵金</w:t>
            </w:r>
            <w:r w:rsidRPr="00543291">
              <w:rPr>
                <w:rFonts w:ascii="Times New Roman" w:eastAsia="標楷體" w:hAnsi="Times New Roman"/>
                <w:szCs w:val="24"/>
              </w:rPr>
              <w:t>(A)___________</w:t>
            </w:r>
            <w:r w:rsidRPr="00543291">
              <w:rPr>
                <w:rFonts w:ascii="Times New Roman" w:eastAsia="標楷體" w:hAnsi="Times New Roman"/>
                <w:szCs w:val="24"/>
              </w:rPr>
              <w:t>元，其中用於「辦理食品安全管理相關業務」之獎勵金</w:t>
            </w:r>
            <w:r w:rsidRPr="00543291">
              <w:rPr>
                <w:rFonts w:ascii="Times New Roman" w:eastAsia="標楷體" w:hAnsi="Times New Roman"/>
                <w:szCs w:val="24"/>
              </w:rPr>
              <w:t>(B)___________</w:t>
            </w:r>
            <w:r w:rsidRPr="00543291">
              <w:rPr>
                <w:rFonts w:ascii="Times New Roman" w:eastAsia="標楷體" w:hAnsi="Times New Roman"/>
                <w:szCs w:val="24"/>
              </w:rPr>
              <w:t>元，所佔比例</w:t>
            </w:r>
            <w:r w:rsidRPr="00543291">
              <w:rPr>
                <w:rFonts w:ascii="Times New Roman" w:eastAsia="標楷體" w:hAnsi="Times New Roman"/>
                <w:szCs w:val="24"/>
              </w:rPr>
              <w:t>(B/A)</w:t>
            </w:r>
            <w:r w:rsidRPr="00543291">
              <w:rPr>
                <w:rFonts w:ascii="Times New Roman" w:eastAsia="標楷體" w:hAnsi="Times New Roman"/>
                <w:szCs w:val="24"/>
              </w:rPr>
              <w:t>為</w:t>
            </w:r>
            <w:r w:rsidRPr="00543291">
              <w:rPr>
                <w:rFonts w:ascii="Times New Roman" w:eastAsia="標楷體" w:hAnsi="Times New Roman"/>
                <w:szCs w:val="24"/>
              </w:rPr>
              <w:t xml:space="preserve"> ________%(</w:t>
            </w:r>
            <w:r w:rsidRPr="00543291">
              <w:rPr>
                <w:rFonts w:ascii="Times New Roman" w:eastAsia="標楷體" w:hAnsi="Times New Roman"/>
                <w:szCs w:val="24"/>
              </w:rPr>
              <w:t>四捨五入至小數點後第</w:t>
            </w:r>
            <w:r w:rsidRPr="00543291">
              <w:rPr>
                <w:rFonts w:ascii="Times New Roman" w:eastAsia="標楷體" w:hAnsi="Times New Roman"/>
                <w:szCs w:val="24"/>
              </w:rPr>
              <w:t>1</w:t>
            </w:r>
            <w:r w:rsidRPr="00543291">
              <w:rPr>
                <w:rFonts w:ascii="Times New Roman" w:eastAsia="標楷體" w:hAnsi="Times New Roman"/>
                <w:szCs w:val="24"/>
              </w:rPr>
              <w:t>位</w:t>
            </w:r>
            <w:r w:rsidRPr="00543291">
              <w:rPr>
                <w:rFonts w:ascii="Times New Roman" w:eastAsia="標楷體" w:hAnsi="Times New Roman"/>
                <w:szCs w:val="24"/>
              </w:rPr>
              <w:t>)</w:t>
            </w:r>
            <w:r w:rsidRPr="00543291">
              <w:rPr>
                <w:rFonts w:ascii="Times New Roman" w:eastAsia="標楷體" w:hAnsi="Times New Roman"/>
                <w:szCs w:val="24"/>
              </w:rPr>
              <w:t>。</w:t>
            </w:r>
          </w:p>
        </w:tc>
      </w:tr>
      <w:tr w:rsidR="005B515F" w:rsidRPr="00543291" w:rsidTr="005B515F">
        <w:trPr>
          <w:trHeight w:val="744"/>
        </w:trPr>
        <w:tc>
          <w:tcPr>
            <w:tcW w:w="542" w:type="pct"/>
            <w:tcBorders>
              <w:top w:val="double" w:sz="4" w:space="0" w:color="auto"/>
            </w:tcBorders>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承辦單位核章</w:t>
            </w:r>
          </w:p>
        </w:tc>
        <w:tc>
          <w:tcPr>
            <w:tcW w:w="4458" w:type="pct"/>
            <w:gridSpan w:val="4"/>
            <w:tcBorders>
              <w:top w:val="double" w:sz="4" w:space="0" w:color="auto"/>
            </w:tcBorders>
          </w:tcPr>
          <w:p w:rsidR="005B515F" w:rsidRPr="00543291" w:rsidRDefault="005B515F" w:rsidP="005B515F">
            <w:pPr>
              <w:rPr>
                <w:rFonts w:ascii="Times New Roman" w:eastAsia="標楷體" w:hAnsi="Times New Roman"/>
                <w:szCs w:val="24"/>
              </w:rPr>
            </w:pPr>
          </w:p>
        </w:tc>
      </w:tr>
      <w:tr w:rsidR="005B515F" w:rsidRPr="00543291" w:rsidTr="005B515F">
        <w:trPr>
          <w:trHeight w:val="554"/>
        </w:trPr>
        <w:tc>
          <w:tcPr>
            <w:tcW w:w="542" w:type="pct"/>
            <w:vAlign w:val="center"/>
          </w:tcPr>
          <w:p w:rsidR="005B515F" w:rsidRPr="00543291" w:rsidRDefault="005B515F" w:rsidP="005B515F">
            <w:pPr>
              <w:jc w:val="center"/>
              <w:rPr>
                <w:rFonts w:ascii="Times New Roman" w:eastAsia="標楷體" w:hAnsi="Times New Roman"/>
                <w:szCs w:val="24"/>
              </w:rPr>
            </w:pPr>
            <w:r w:rsidRPr="00543291">
              <w:rPr>
                <w:rFonts w:ascii="Times New Roman" w:eastAsia="標楷體" w:hAnsi="Times New Roman"/>
                <w:szCs w:val="24"/>
              </w:rPr>
              <w:t>會計單位核章</w:t>
            </w:r>
          </w:p>
        </w:tc>
        <w:tc>
          <w:tcPr>
            <w:tcW w:w="4458" w:type="pct"/>
            <w:gridSpan w:val="4"/>
          </w:tcPr>
          <w:p w:rsidR="005B515F" w:rsidRPr="00543291" w:rsidRDefault="005B515F" w:rsidP="005B515F">
            <w:pPr>
              <w:rPr>
                <w:rFonts w:ascii="Times New Roman" w:eastAsia="標楷體" w:hAnsi="Times New Roman"/>
                <w:szCs w:val="24"/>
              </w:rPr>
            </w:pPr>
          </w:p>
        </w:tc>
      </w:tr>
      <w:bookmarkEnd w:id="42"/>
    </w:tbl>
    <w:p w:rsidR="005B515F" w:rsidRPr="00543291" w:rsidRDefault="005B515F" w:rsidP="005B515F">
      <w:pPr>
        <w:widowControl/>
        <w:rPr>
          <w:rFonts w:ascii="Times New Roman" w:eastAsia="標楷體" w:hAnsi="Times New Roman"/>
        </w:rPr>
        <w:sectPr w:rsidR="005B515F" w:rsidRPr="00543291" w:rsidSect="005B515F">
          <w:footerReference w:type="default" r:id="rId33"/>
          <w:pgSz w:w="11906" w:h="16838" w:code="9"/>
          <w:pgMar w:top="1134" w:right="1134" w:bottom="1134" w:left="1134" w:header="283" w:footer="567" w:gutter="0"/>
          <w:cols w:space="425"/>
          <w:docGrid w:type="lines" w:linePitch="360"/>
        </w:sect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15</w:t>
      </w:r>
    </w:p>
    <w:p w:rsidR="001A4967" w:rsidRPr="00543291" w:rsidRDefault="001A4967" w:rsidP="001A4967">
      <w:pPr>
        <w:rPr>
          <w:rFonts w:ascii="Times New Roman" w:eastAsia="標楷體" w:hAnsi="Times New Roman"/>
          <w:b/>
          <w:sz w:val="28"/>
          <w:szCs w:val="28"/>
        </w:rPr>
      </w:pPr>
      <w:r w:rsidRPr="00543291">
        <w:rPr>
          <w:rFonts w:ascii="Times New Roman" w:eastAsia="標楷體" w:hAnsi="Times New Roman"/>
          <w:b/>
          <w:sz w:val="28"/>
          <w:szCs w:val="28"/>
        </w:rPr>
        <w:t>地方衛生機關考評中藥項目自評表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1A4967" w:rsidRPr="00543291" w:rsidTr="008440D1">
        <w:trPr>
          <w:trHeight w:val="735"/>
        </w:trPr>
        <w:tc>
          <w:tcPr>
            <w:tcW w:w="1494" w:type="dxa"/>
            <w:vMerge w:val="restart"/>
            <w:vAlign w:val="center"/>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考評項目</w:t>
            </w:r>
          </w:p>
        </w:tc>
        <w:tc>
          <w:tcPr>
            <w:tcW w:w="3323" w:type="dxa"/>
            <w:gridSpan w:val="2"/>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1</w:t>
            </w:r>
            <w:r w:rsidRPr="00543291">
              <w:rPr>
                <w:rFonts w:ascii="Times New Roman" w:eastAsia="標楷體" w:hAnsi="Times New Roman"/>
                <w:b/>
                <w:sz w:val="28"/>
                <w:szCs w:val="28"/>
              </w:rPr>
              <w:t>違規中藥廣告查核情形</w:t>
            </w:r>
          </w:p>
        </w:tc>
        <w:tc>
          <w:tcPr>
            <w:tcW w:w="7085" w:type="dxa"/>
            <w:gridSpan w:val="5"/>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2</w:t>
            </w:r>
            <w:r w:rsidRPr="00543291">
              <w:rPr>
                <w:rFonts w:ascii="Times New Roman" w:eastAsia="標楷體" w:hAnsi="Times New Roman"/>
                <w:b/>
                <w:sz w:val="28"/>
                <w:szCs w:val="28"/>
              </w:rPr>
              <w:t>中藥藥政管理執行成效</w:t>
            </w:r>
          </w:p>
        </w:tc>
        <w:tc>
          <w:tcPr>
            <w:tcW w:w="2773"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b/>
                <w:sz w:val="28"/>
                <w:szCs w:val="28"/>
              </w:rPr>
              <w:t>3</w:t>
            </w:r>
            <w:r w:rsidRPr="00543291">
              <w:rPr>
                <w:rFonts w:ascii="Times New Roman" w:eastAsia="標楷體" w:hAnsi="Times New Roman"/>
                <w:b/>
                <w:sz w:val="28"/>
                <w:szCs w:val="28"/>
              </w:rPr>
              <w:t>辦理中藥相關宣導</w:t>
            </w:r>
          </w:p>
        </w:tc>
      </w:tr>
      <w:tr w:rsidR="001A4967" w:rsidRPr="00543291" w:rsidTr="008440D1">
        <w:trPr>
          <w:trHeight w:val="147"/>
        </w:trPr>
        <w:tc>
          <w:tcPr>
            <w:tcW w:w="1494" w:type="dxa"/>
            <w:vMerge/>
          </w:tcPr>
          <w:p w:rsidR="001A4967" w:rsidRPr="00543291" w:rsidRDefault="001A4967" w:rsidP="008440D1">
            <w:pPr>
              <w:rPr>
                <w:rFonts w:ascii="Times New Roman" w:eastAsia="標楷體" w:hAnsi="Times New Roman"/>
                <w:sz w:val="28"/>
                <w:szCs w:val="28"/>
              </w:rPr>
            </w:pPr>
          </w:p>
        </w:tc>
        <w:tc>
          <w:tcPr>
            <w:tcW w:w="1524"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1-1</w:t>
            </w:r>
            <w:r w:rsidRPr="00543291">
              <w:rPr>
                <w:rFonts w:ascii="Times New Roman" w:eastAsia="標楷體" w:hAnsi="Times New Roman"/>
                <w:b/>
                <w:sz w:val="24"/>
                <w:szCs w:val="24"/>
              </w:rPr>
              <w:t>違規中藥廣告查處</w:t>
            </w:r>
          </w:p>
        </w:tc>
        <w:tc>
          <w:tcPr>
            <w:tcW w:w="1799"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1-2</w:t>
            </w:r>
            <w:r w:rsidRPr="00543291">
              <w:rPr>
                <w:rFonts w:ascii="Times New Roman" w:eastAsia="標楷體" w:hAnsi="Times New Roman"/>
                <w:b/>
                <w:sz w:val="24"/>
                <w:szCs w:val="24"/>
              </w:rPr>
              <w:t>違規中藥廣告辦結率</w:t>
            </w:r>
          </w:p>
        </w:tc>
        <w:tc>
          <w:tcPr>
            <w:tcW w:w="1397" w:type="dxa"/>
          </w:tcPr>
          <w:p w:rsidR="001A4967" w:rsidRPr="00543291" w:rsidRDefault="001A4967" w:rsidP="008440D1">
            <w:pPr>
              <w:ind w:left="317" w:hangingChars="132" w:hanging="317"/>
              <w:rPr>
                <w:rFonts w:ascii="Times New Roman" w:eastAsia="標楷體" w:hAnsi="Times New Roman"/>
                <w:sz w:val="24"/>
                <w:szCs w:val="24"/>
              </w:rPr>
            </w:pPr>
            <w:r w:rsidRPr="00543291">
              <w:rPr>
                <w:rFonts w:ascii="Times New Roman" w:eastAsia="標楷體" w:hAnsi="Times New Roman"/>
                <w:b/>
                <w:sz w:val="24"/>
                <w:szCs w:val="24"/>
              </w:rPr>
              <w:t>2-1</w:t>
            </w:r>
            <w:r w:rsidRPr="00543291">
              <w:rPr>
                <w:rFonts w:ascii="Times New Roman" w:eastAsia="標楷體" w:hAnsi="Times New Roman"/>
                <w:b/>
                <w:sz w:val="24"/>
                <w:szCs w:val="24"/>
              </w:rPr>
              <w:t>不法中藥查核</w:t>
            </w:r>
          </w:p>
        </w:tc>
        <w:tc>
          <w:tcPr>
            <w:tcW w:w="1294"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2-2</w:t>
            </w:r>
            <w:r w:rsidRPr="00543291">
              <w:rPr>
                <w:rFonts w:ascii="Times New Roman" w:eastAsia="標楷體" w:hAnsi="Times New Roman"/>
                <w:b/>
                <w:sz w:val="24"/>
                <w:szCs w:val="24"/>
              </w:rPr>
              <w:t>中藥禁藥稽查</w:t>
            </w:r>
          </w:p>
        </w:tc>
        <w:tc>
          <w:tcPr>
            <w:tcW w:w="1276" w:type="dxa"/>
          </w:tcPr>
          <w:p w:rsidR="001A4967" w:rsidRPr="00543291" w:rsidRDefault="001A4967" w:rsidP="008440D1">
            <w:pPr>
              <w:jc w:val="center"/>
              <w:rPr>
                <w:rFonts w:ascii="Times New Roman" w:eastAsia="標楷體" w:hAnsi="Times New Roman"/>
                <w:szCs w:val="24"/>
              </w:rPr>
            </w:pPr>
            <w:r w:rsidRPr="00543291">
              <w:rPr>
                <w:rFonts w:ascii="Times New Roman" w:eastAsia="標楷體" w:hAnsi="Times New Roman"/>
                <w:b/>
                <w:sz w:val="24"/>
                <w:szCs w:val="24"/>
              </w:rPr>
              <w:t>2-3</w:t>
            </w:r>
            <w:r w:rsidRPr="00543291">
              <w:rPr>
                <w:rFonts w:ascii="Times New Roman" w:eastAsia="標楷體" w:hAnsi="Times New Roman"/>
                <w:b/>
                <w:sz w:val="24"/>
                <w:szCs w:val="24"/>
              </w:rPr>
              <w:t>查獲中藥禁藥</w:t>
            </w:r>
          </w:p>
        </w:tc>
        <w:tc>
          <w:tcPr>
            <w:tcW w:w="1559" w:type="dxa"/>
          </w:tcPr>
          <w:p w:rsidR="001A4967" w:rsidRPr="00543291" w:rsidRDefault="001A4967" w:rsidP="008440D1">
            <w:pPr>
              <w:rPr>
                <w:rFonts w:ascii="Times New Roman" w:eastAsia="標楷體" w:hAnsi="Times New Roman"/>
                <w:b/>
                <w:sz w:val="24"/>
                <w:szCs w:val="24"/>
              </w:rPr>
            </w:pPr>
            <w:r w:rsidRPr="00543291">
              <w:rPr>
                <w:rFonts w:ascii="Times New Roman" w:eastAsia="標楷體" w:hAnsi="Times New Roman"/>
                <w:b/>
                <w:sz w:val="24"/>
                <w:szCs w:val="24"/>
              </w:rPr>
              <w:t>2-4</w:t>
            </w:r>
            <w:r w:rsidRPr="00543291">
              <w:rPr>
                <w:rFonts w:ascii="Times New Roman" w:eastAsia="標楷體" w:hAnsi="Times New Roman"/>
                <w:b/>
                <w:sz w:val="24"/>
                <w:szCs w:val="24"/>
              </w:rPr>
              <w:t>市場、夜市或市集稽查次數</w:t>
            </w:r>
          </w:p>
        </w:tc>
        <w:tc>
          <w:tcPr>
            <w:tcW w:w="1559" w:type="dxa"/>
          </w:tcPr>
          <w:p w:rsidR="001A4967" w:rsidRPr="00543291" w:rsidRDefault="001A4967" w:rsidP="008440D1">
            <w:pPr>
              <w:rPr>
                <w:rFonts w:ascii="Times New Roman" w:eastAsia="標楷體" w:hAnsi="Times New Roman"/>
                <w:b/>
                <w:sz w:val="24"/>
                <w:szCs w:val="24"/>
              </w:rPr>
            </w:pPr>
            <w:r w:rsidRPr="00543291">
              <w:rPr>
                <w:rFonts w:ascii="Times New Roman" w:eastAsia="標楷體" w:hAnsi="Times New Roman"/>
                <w:b/>
                <w:sz w:val="24"/>
                <w:szCs w:val="24"/>
              </w:rPr>
              <w:t>2-5</w:t>
            </w:r>
            <w:r w:rsidRPr="00543291">
              <w:rPr>
                <w:rFonts w:ascii="Times New Roman" w:eastAsia="標楷體" w:hAnsi="Times New Roman"/>
                <w:b/>
                <w:sz w:val="24"/>
                <w:szCs w:val="24"/>
              </w:rPr>
              <w:t>加強毒劇中藥管理</w:t>
            </w:r>
          </w:p>
        </w:tc>
        <w:tc>
          <w:tcPr>
            <w:tcW w:w="2773" w:type="dxa"/>
          </w:tcPr>
          <w:p w:rsidR="001A4967" w:rsidRPr="00543291" w:rsidRDefault="001A4967" w:rsidP="008440D1">
            <w:pPr>
              <w:jc w:val="center"/>
              <w:rPr>
                <w:rFonts w:ascii="Times New Roman" w:eastAsia="標楷體" w:hAnsi="Times New Roman"/>
                <w:sz w:val="24"/>
                <w:szCs w:val="24"/>
              </w:rPr>
            </w:pPr>
            <w:r w:rsidRPr="00543291">
              <w:rPr>
                <w:rFonts w:ascii="Times New Roman" w:eastAsia="標楷體" w:hAnsi="Times New Roman"/>
                <w:b/>
                <w:sz w:val="24"/>
                <w:szCs w:val="24"/>
              </w:rPr>
              <w:t>3</w:t>
            </w:r>
            <w:r w:rsidRPr="00543291">
              <w:rPr>
                <w:rFonts w:ascii="Times New Roman" w:eastAsia="標楷體" w:hAnsi="Times New Roman"/>
                <w:b/>
                <w:sz w:val="24"/>
                <w:szCs w:val="24"/>
              </w:rPr>
              <w:t>發布新聞稿、社群媒體宣導圖文或政府電子報辦理中藥相關宣導講習</w:t>
            </w:r>
          </w:p>
        </w:tc>
      </w:tr>
      <w:tr w:rsidR="001A4967" w:rsidRPr="00543291" w:rsidTr="008440D1">
        <w:trPr>
          <w:trHeight w:val="735"/>
        </w:trPr>
        <w:tc>
          <w:tcPr>
            <w:tcW w:w="14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配</w:t>
            </w:r>
            <w:r w:rsidRPr="00543291">
              <w:rPr>
                <w:rFonts w:ascii="Times New Roman" w:eastAsia="標楷體" w:hAnsi="Times New Roman"/>
                <w:sz w:val="28"/>
                <w:szCs w:val="28"/>
              </w:rPr>
              <w:t xml:space="preserve">   </w:t>
            </w:r>
            <w:r w:rsidRPr="00543291">
              <w:rPr>
                <w:rFonts w:ascii="Times New Roman" w:eastAsia="標楷體" w:hAnsi="Times New Roman"/>
                <w:sz w:val="28"/>
                <w:szCs w:val="28"/>
              </w:rPr>
              <w:t>分</w:t>
            </w:r>
          </w:p>
        </w:tc>
        <w:tc>
          <w:tcPr>
            <w:tcW w:w="152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4</w:t>
            </w:r>
          </w:p>
        </w:tc>
        <w:tc>
          <w:tcPr>
            <w:tcW w:w="179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3</w:t>
            </w:r>
          </w:p>
        </w:tc>
        <w:tc>
          <w:tcPr>
            <w:tcW w:w="1397"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10</w:t>
            </w:r>
          </w:p>
        </w:tc>
        <w:tc>
          <w:tcPr>
            <w:tcW w:w="12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3</w:t>
            </w:r>
          </w:p>
        </w:tc>
        <w:tc>
          <w:tcPr>
            <w:tcW w:w="1276"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加分</w:t>
            </w:r>
            <w:r w:rsidRPr="00543291">
              <w:rPr>
                <w:rFonts w:ascii="Times New Roman" w:eastAsia="標楷體" w:hAnsi="Times New Roman"/>
                <w:sz w:val="28"/>
                <w:szCs w:val="28"/>
              </w:rPr>
              <w:t>1</w:t>
            </w:r>
          </w:p>
        </w:tc>
        <w:tc>
          <w:tcPr>
            <w:tcW w:w="155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2</w:t>
            </w:r>
          </w:p>
        </w:tc>
        <w:tc>
          <w:tcPr>
            <w:tcW w:w="1559"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加分</w:t>
            </w:r>
            <w:r w:rsidRPr="00543291">
              <w:rPr>
                <w:rFonts w:ascii="Times New Roman" w:eastAsia="標楷體" w:hAnsi="Times New Roman"/>
                <w:sz w:val="28"/>
                <w:szCs w:val="28"/>
              </w:rPr>
              <w:t>1</w:t>
            </w:r>
          </w:p>
        </w:tc>
        <w:tc>
          <w:tcPr>
            <w:tcW w:w="2773"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2</w:t>
            </w:r>
          </w:p>
        </w:tc>
      </w:tr>
      <w:tr w:rsidR="001A4967" w:rsidRPr="00543291" w:rsidTr="008440D1">
        <w:trPr>
          <w:trHeight w:val="735"/>
        </w:trPr>
        <w:tc>
          <w:tcPr>
            <w:tcW w:w="1494"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自評得分</w:t>
            </w:r>
          </w:p>
        </w:tc>
        <w:tc>
          <w:tcPr>
            <w:tcW w:w="1524" w:type="dxa"/>
          </w:tcPr>
          <w:p w:rsidR="001A4967" w:rsidRPr="00543291" w:rsidRDefault="001A4967" w:rsidP="008440D1">
            <w:pPr>
              <w:rPr>
                <w:rFonts w:ascii="Times New Roman" w:eastAsia="標楷體" w:hAnsi="Times New Roman"/>
                <w:sz w:val="28"/>
                <w:szCs w:val="28"/>
              </w:rPr>
            </w:pPr>
          </w:p>
        </w:tc>
        <w:tc>
          <w:tcPr>
            <w:tcW w:w="1799" w:type="dxa"/>
          </w:tcPr>
          <w:p w:rsidR="001A4967" w:rsidRPr="00543291" w:rsidRDefault="001A4967" w:rsidP="008440D1">
            <w:pPr>
              <w:rPr>
                <w:rFonts w:ascii="Times New Roman" w:eastAsia="標楷體" w:hAnsi="Times New Roman"/>
                <w:sz w:val="28"/>
                <w:szCs w:val="28"/>
              </w:rPr>
            </w:pPr>
          </w:p>
        </w:tc>
        <w:tc>
          <w:tcPr>
            <w:tcW w:w="1397" w:type="dxa"/>
          </w:tcPr>
          <w:p w:rsidR="001A4967" w:rsidRPr="00543291" w:rsidRDefault="001A4967" w:rsidP="008440D1">
            <w:pPr>
              <w:rPr>
                <w:rFonts w:ascii="Times New Roman" w:eastAsia="標楷體" w:hAnsi="Times New Roman"/>
                <w:sz w:val="28"/>
                <w:szCs w:val="28"/>
              </w:rPr>
            </w:pPr>
          </w:p>
        </w:tc>
        <w:tc>
          <w:tcPr>
            <w:tcW w:w="1294" w:type="dxa"/>
          </w:tcPr>
          <w:p w:rsidR="001A4967" w:rsidRPr="00543291" w:rsidRDefault="001A4967" w:rsidP="008440D1">
            <w:pPr>
              <w:rPr>
                <w:rFonts w:ascii="Times New Roman" w:eastAsia="標楷體" w:hAnsi="Times New Roman"/>
                <w:sz w:val="28"/>
                <w:szCs w:val="28"/>
              </w:rPr>
            </w:pPr>
          </w:p>
        </w:tc>
        <w:tc>
          <w:tcPr>
            <w:tcW w:w="1276" w:type="dxa"/>
          </w:tcPr>
          <w:p w:rsidR="001A4967" w:rsidRPr="00543291" w:rsidRDefault="001A4967" w:rsidP="008440D1">
            <w:pPr>
              <w:rPr>
                <w:rFonts w:ascii="Times New Roman" w:eastAsia="標楷體" w:hAnsi="Times New Roman"/>
                <w:sz w:val="28"/>
                <w:szCs w:val="28"/>
              </w:rPr>
            </w:pPr>
          </w:p>
        </w:tc>
        <w:tc>
          <w:tcPr>
            <w:tcW w:w="1559" w:type="dxa"/>
          </w:tcPr>
          <w:p w:rsidR="001A4967" w:rsidRPr="00543291" w:rsidRDefault="001A4967" w:rsidP="008440D1">
            <w:pPr>
              <w:rPr>
                <w:rFonts w:ascii="Times New Roman" w:eastAsia="標楷體" w:hAnsi="Times New Roman"/>
                <w:sz w:val="28"/>
                <w:szCs w:val="28"/>
              </w:rPr>
            </w:pPr>
          </w:p>
        </w:tc>
        <w:tc>
          <w:tcPr>
            <w:tcW w:w="1559" w:type="dxa"/>
          </w:tcPr>
          <w:p w:rsidR="001A4967" w:rsidRPr="00543291" w:rsidRDefault="001A4967" w:rsidP="008440D1">
            <w:pPr>
              <w:rPr>
                <w:rFonts w:ascii="Times New Roman" w:eastAsia="標楷體" w:hAnsi="Times New Roman"/>
                <w:sz w:val="28"/>
                <w:szCs w:val="28"/>
              </w:rPr>
            </w:pPr>
          </w:p>
        </w:tc>
        <w:tc>
          <w:tcPr>
            <w:tcW w:w="2773" w:type="dxa"/>
          </w:tcPr>
          <w:p w:rsidR="001A4967" w:rsidRPr="00543291" w:rsidRDefault="001A4967" w:rsidP="008440D1">
            <w:pPr>
              <w:rPr>
                <w:rFonts w:ascii="Times New Roman" w:eastAsia="標楷體" w:hAnsi="Times New Roman"/>
                <w:sz w:val="28"/>
                <w:szCs w:val="28"/>
              </w:rPr>
            </w:pPr>
          </w:p>
        </w:tc>
      </w:tr>
    </w:tbl>
    <w:p w:rsidR="001A4967" w:rsidRPr="00543291" w:rsidRDefault="001A4967" w:rsidP="001A4967">
      <w:pPr>
        <w:rPr>
          <w:rFonts w:ascii="Times New Roman" w:eastAsia="標楷體" w:hAnsi="Times New Roman"/>
          <w:szCs w:val="28"/>
        </w:rPr>
      </w:pPr>
      <w:r w:rsidRPr="00543291">
        <w:rPr>
          <w:rFonts w:ascii="Times New Roman" w:eastAsia="標楷體" w:hAnsi="Times New Roman"/>
          <w:szCs w:val="28"/>
        </w:rPr>
        <w:t>註：項目「</w:t>
      </w:r>
      <w:r w:rsidRPr="00543291">
        <w:rPr>
          <w:rFonts w:ascii="Times New Roman" w:eastAsia="標楷體" w:hAnsi="Times New Roman"/>
          <w:szCs w:val="28"/>
        </w:rPr>
        <w:t>2-3</w:t>
      </w:r>
      <w:r w:rsidRPr="00543291">
        <w:rPr>
          <w:rFonts w:ascii="Times New Roman" w:eastAsia="標楷體" w:hAnsi="Times New Roman"/>
          <w:szCs w:val="28"/>
        </w:rPr>
        <w:t>查獲中藥禁藥」及「</w:t>
      </w:r>
      <w:r w:rsidRPr="00543291">
        <w:rPr>
          <w:rFonts w:ascii="Times New Roman" w:eastAsia="標楷體" w:hAnsi="Times New Roman"/>
          <w:szCs w:val="28"/>
        </w:rPr>
        <w:t>2-5</w:t>
      </w:r>
      <w:r w:rsidRPr="00543291">
        <w:rPr>
          <w:rFonts w:ascii="Times New Roman" w:eastAsia="標楷體" w:hAnsi="Times New Roman"/>
          <w:szCs w:val="28"/>
        </w:rPr>
        <w:t>加強毒劇中藥管理」為加分項目，加總後總分超過</w:t>
      </w:r>
      <w:r w:rsidRPr="00543291">
        <w:rPr>
          <w:rFonts w:ascii="Times New Roman" w:eastAsia="標楷體" w:hAnsi="Times New Roman"/>
          <w:szCs w:val="28"/>
        </w:rPr>
        <w:t>24</w:t>
      </w:r>
      <w:r w:rsidRPr="00543291">
        <w:rPr>
          <w:rFonts w:ascii="Times New Roman" w:eastAsia="標楷體" w:hAnsi="Times New Roman"/>
          <w:szCs w:val="28"/>
        </w:rPr>
        <w:t>分者，以</w:t>
      </w:r>
      <w:r w:rsidRPr="00543291">
        <w:rPr>
          <w:rFonts w:ascii="Times New Roman" w:eastAsia="標楷體" w:hAnsi="Times New Roman"/>
          <w:szCs w:val="28"/>
        </w:rPr>
        <w:t>24</w:t>
      </w:r>
      <w:r w:rsidRPr="00543291">
        <w:rPr>
          <w:rFonts w:ascii="Times New Roman" w:eastAsia="標楷體" w:hAnsi="Times New Roman"/>
          <w:szCs w:val="28"/>
        </w:rPr>
        <w:t>分計算。</w:t>
      </w:r>
    </w:p>
    <w:p w:rsidR="001A4967" w:rsidRPr="00543291" w:rsidRDefault="001A4967" w:rsidP="001A4967">
      <w:pPr>
        <w:rPr>
          <w:rFonts w:ascii="Times New Roman" w:eastAsia="標楷體" w:hAnsi="Times New Roman"/>
          <w:sz w:val="28"/>
          <w:szCs w:val="28"/>
        </w:rPr>
      </w:pPr>
    </w:p>
    <w:p w:rsidR="001A4967" w:rsidRPr="001A4967" w:rsidRDefault="001A4967" w:rsidP="001A4967">
      <w:pPr>
        <w:rPr>
          <w:rFonts w:ascii="Times New Roman" w:eastAsia="標楷體" w:hAnsi="Times New Roman"/>
          <w:sz w:val="28"/>
          <w:szCs w:val="28"/>
        </w:rPr>
        <w:sectPr w:rsidR="001A4967" w:rsidRPr="001A4967" w:rsidSect="001A4967">
          <w:pgSz w:w="16838" w:h="11906" w:orient="landscape"/>
          <w:pgMar w:top="1134" w:right="1134" w:bottom="1134" w:left="1134" w:header="851" w:footer="284" w:gutter="0"/>
          <w:cols w:space="425"/>
          <w:docGrid w:type="lines" w:linePitch="360"/>
        </w:sect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16</w:t>
      </w:r>
    </w:p>
    <w:p w:rsidR="001A4967" w:rsidRPr="00543291" w:rsidRDefault="001A4967" w:rsidP="001A4967">
      <w:pPr>
        <w:rPr>
          <w:rFonts w:ascii="Times New Roman" w:eastAsia="標楷體" w:hAnsi="Times New Roman"/>
          <w:b/>
          <w:sz w:val="28"/>
          <w:szCs w:val="28"/>
        </w:rPr>
      </w:pPr>
      <w:r w:rsidRPr="00543291">
        <w:rPr>
          <w:rFonts w:ascii="Times New Roman" w:eastAsia="標楷體" w:hAnsi="Times New Roman"/>
          <w:b/>
          <w:sz w:val="28"/>
          <w:szCs w:val="28"/>
        </w:rPr>
        <w:t>中藥販賣業者稽查成果表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460"/>
        <w:tblW w:w="0" w:type="auto"/>
        <w:tblLook w:val="04A0" w:firstRow="1" w:lastRow="0" w:firstColumn="1" w:lastColumn="0" w:noHBand="0" w:noVBand="1"/>
      </w:tblPr>
      <w:tblGrid>
        <w:gridCol w:w="3855"/>
        <w:gridCol w:w="4381"/>
        <w:gridCol w:w="4361"/>
      </w:tblGrid>
      <w:tr w:rsidR="001A4967" w:rsidRPr="00543291" w:rsidTr="008440D1">
        <w:trPr>
          <w:trHeight w:val="735"/>
        </w:trPr>
        <w:tc>
          <w:tcPr>
            <w:tcW w:w="3855"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28"/>
                <w:szCs w:val="28"/>
              </w:rPr>
              <w:t>轄內中藥販賣業者總家數</w:t>
            </w:r>
          </w:p>
        </w:tc>
        <w:tc>
          <w:tcPr>
            <w:tcW w:w="4381"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28"/>
                <w:szCs w:val="28"/>
              </w:rPr>
              <w:t>實際稽查中藥販賣業者家數</w:t>
            </w:r>
          </w:p>
        </w:tc>
        <w:tc>
          <w:tcPr>
            <w:tcW w:w="4361" w:type="dxa"/>
          </w:tcPr>
          <w:p w:rsidR="001A4967" w:rsidRPr="00543291" w:rsidRDefault="001A4967" w:rsidP="008440D1">
            <w:pPr>
              <w:jc w:val="center"/>
              <w:rPr>
                <w:rFonts w:ascii="Times New Roman" w:eastAsia="標楷體" w:hAnsi="Times New Roman"/>
                <w:sz w:val="28"/>
                <w:szCs w:val="28"/>
              </w:rPr>
            </w:pPr>
            <w:r w:rsidRPr="00543291">
              <w:rPr>
                <w:rFonts w:ascii="Times New Roman" w:eastAsia="標楷體" w:hAnsi="Times New Roman"/>
                <w:sz w:val="28"/>
                <w:szCs w:val="28"/>
              </w:rPr>
              <w:t>轄內中藥販賣業者稽查率</w:t>
            </w:r>
          </w:p>
        </w:tc>
      </w:tr>
      <w:tr w:rsidR="001A4967" w:rsidRPr="00543291" w:rsidTr="008440D1">
        <w:trPr>
          <w:trHeight w:val="719"/>
        </w:trPr>
        <w:tc>
          <w:tcPr>
            <w:tcW w:w="3855" w:type="dxa"/>
          </w:tcPr>
          <w:p w:rsidR="001A4967" w:rsidRPr="00543291" w:rsidRDefault="001A4967" w:rsidP="008440D1">
            <w:pPr>
              <w:rPr>
                <w:rFonts w:ascii="Times New Roman" w:eastAsia="標楷體" w:hAnsi="Times New Roman"/>
                <w:sz w:val="32"/>
                <w:szCs w:val="32"/>
              </w:rPr>
            </w:pPr>
          </w:p>
        </w:tc>
        <w:tc>
          <w:tcPr>
            <w:tcW w:w="4381" w:type="dxa"/>
          </w:tcPr>
          <w:p w:rsidR="001A4967" w:rsidRPr="00543291" w:rsidRDefault="001A4967" w:rsidP="008440D1">
            <w:pPr>
              <w:rPr>
                <w:rFonts w:ascii="Times New Roman" w:eastAsia="標楷體" w:hAnsi="Times New Roman"/>
                <w:sz w:val="32"/>
                <w:szCs w:val="32"/>
              </w:rPr>
            </w:pPr>
          </w:p>
        </w:tc>
        <w:tc>
          <w:tcPr>
            <w:tcW w:w="4361" w:type="dxa"/>
          </w:tcPr>
          <w:p w:rsidR="001A4967" w:rsidRPr="00543291" w:rsidRDefault="001A4967" w:rsidP="008440D1">
            <w:pPr>
              <w:rPr>
                <w:rFonts w:ascii="Times New Roman" w:eastAsia="標楷體" w:hAnsi="Times New Roman"/>
                <w:sz w:val="32"/>
                <w:szCs w:val="32"/>
              </w:rPr>
            </w:pPr>
          </w:p>
        </w:tc>
      </w:tr>
    </w:tbl>
    <w:p w:rsidR="001A4967" w:rsidRPr="00543291" w:rsidRDefault="001A4967" w:rsidP="001A4967">
      <w:pPr>
        <w:adjustRightInd w:val="0"/>
        <w:snapToGrid w:val="0"/>
        <w:rPr>
          <w:rFonts w:ascii="Times New Roman" w:eastAsia="標楷體" w:hAnsi="Times New Roman"/>
          <w:sz w:val="28"/>
          <w:szCs w:val="28"/>
        </w:rPr>
      </w:pPr>
      <w:r w:rsidRPr="00543291">
        <w:rPr>
          <w:rFonts w:ascii="Times New Roman" w:eastAsia="標楷體" w:hAnsi="Times New Roman"/>
          <w:sz w:val="28"/>
          <w:szCs w:val="28"/>
        </w:rPr>
        <w:t>註：轄內中藥販賣業者稽查率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實際稽查中藥販賣業者家數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轄內中藥販賣業者總家數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；「轄內中藥販賣業</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者家數」以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日之總家數為準。轄區內無中藥販賣業者，本表改</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填轄內中醫醫療院所稽查率</w:t>
      </w:r>
      <w:r w:rsidRPr="00543291">
        <w:rPr>
          <w:rFonts w:ascii="Times New Roman" w:eastAsia="標楷體" w:hAnsi="Times New Roman"/>
          <w:sz w:val="28"/>
          <w:szCs w:val="28"/>
        </w:rPr>
        <w:t>=(</w:t>
      </w:r>
      <w:r w:rsidRPr="00543291">
        <w:rPr>
          <w:rFonts w:ascii="Times New Roman" w:eastAsia="標楷體" w:hAnsi="Times New Roman"/>
          <w:sz w:val="28"/>
          <w:szCs w:val="28"/>
        </w:rPr>
        <w:t>實際稽查中醫醫療院所家數</w:t>
      </w:r>
      <w:r w:rsidRPr="00543291">
        <w:rPr>
          <w:rFonts w:ascii="Times New Roman" w:eastAsia="標楷體" w:hAnsi="Times New Roman"/>
          <w:sz w:val="28"/>
          <w:szCs w:val="28"/>
        </w:rPr>
        <w:t>/</w:t>
      </w:r>
      <w:r w:rsidRPr="00543291">
        <w:rPr>
          <w:rFonts w:ascii="Times New Roman" w:eastAsia="標楷體" w:hAnsi="Times New Roman"/>
          <w:sz w:val="28"/>
          <w:szCs w:val="28"/>
        </w:rPr>
        <w:t>轄內中醫醫療院所總家數</w:t>
      </w:r>
      <w:r w:rsidRPr="00543291">
        <w:rPr>
          <w:rFonts w:ascii="Times New Roman" w:eastAsia="標楷體" w:hAnsi="Times New Roman"/>
          <w:sz w:val="28"/>
          <w:szCs w:val="28"/>
        </w:rPr>
        <w:t>)×100%</w:t>
      </w:r>
      <w:r w:rsidRPr="00543291">
        <w:rPr>
          <w:rFonts w:ascii="Times New Roman" w:eastAsia="標楷體" w:hAnsi="Times New Roman"/>
          <w:sz w:val="28"/>
          <w:szCs w:val="28"/>
        </w:rPr>
        <w:t>；「轄內中醫醫療</w:t>
      </w:r>
    </w:p>
    <w:p w:rsidR="001A4967" w:rsidRPr="00543291" w:rsidRDefault="001A4967" w:rsidP="001A4967">
      <w:pPr>
        <w:adjustRightInd w:val="0"/>
        <w:snapToGrid w:val="0"/>
        <w:ind w:firstLineChars="202" w:firstLine="566"/>
        <w:rPr>
          <w:rFonts w:ascii="Times New Roman" w:eastAsia="標楷體" w:hAnsi="Times New Roman"/>
          <w:sz w:val="28"/>
          <w:szCs w:val="28"/>
        </w:rPr>
      </w:pPr>
      <w:r w:rsidRPr="00543291">
        <w:rPr>
          <w:rFonts w:ascii="Times New Roman" w:eastAsia="標楷體" w:hAnsi="Times New Roman"/>
          <w:sz w:val="28"/>
          <w:szCs w:val="28"/>
        </w:rPr>
        <w:t>院所家數」以</w:t>
      </w:r>
      <w:r w:rsidRPr="00543291">
        <w:rPr>
          <w:rFonts w:ascii="Times New Roman" w:eastAsia="標楷體" w:hAnsi="Times New Roman" w:hint="eastAsia"/>
          <w:sz w:val="28"/>
          <w:szCs w:val="28"/>
        </w:rPr>
        <w:t>本</w:t>
      </w:r>
      <w:r w:rsidRPr="00543291">
        <w:rPr>
          <w:rFonts w:ascii="Times New Roman" w:eastAsia="標楷體" w:hAnsi="Times New Roman"/>
          <w:sz w:val="28"/>
          <w:szCs w:val="28"/>
        </w:rPr>
        <w:t>部醫事管理系統查詢</w:t>
      </w:r>
      <w:r w:rsidRPr="00543291">
        <w:rPr>
          <w:rFonts w:ascii="Times New Roman" w:eastAsia="標楷體" w:hAnsi="Times New Roman"/>
          <w:sz w:val="28"/>
          <w:szCs w:val="28"/>
        </w:rPr>
        <w:t>110</w:t>
      </w:r>
      <w:r w:rsidRPr="00543291">
        <w:rPr>
          <w:rFonts w:ascii="Times New Roman" w:eastAsia="標楷體" w:hAnsi="Times New Roman"/>
          <w:sz w:val="28"/>
          <w:szCs w:val="28"/>
        </w:rPr>
        <w:t>年</w:t>
      </w:r>
      <w:r w:rsidRPr="00543291">
        <w:rPr>
          <w:rFonts w:ascii="Times New Roman" w:eastAsia="標楷體" w:hAnsi="Times New Roman"/>
          <w:sz w:val="28"/>
          <w:szCs w:val="28"/>
        </w:rPr>
        <w:t>12</w:t>
      </w:r>
      <w:r w:rsidRPr="00543291">
        <w:rPr>
          <w:rFonts w:ascii="Times New Roman" w:eastAsia="標楷體" w:hAnsi="Times New Roman"/>
          <w:sz w:val="28"/>
          <w:szCs w:val="28"/>
        </w:rPr>
        <w:t>月</w:t>
      </w:r>
      <w:r w:rsidRPr="00543291">
        <w:rPr>
          <w:rFonts w:ascii="Times New Roman" w:eastAsia="標楷體" w:hAnsi="Times New Roman"/>
          <w:sz w:val="28"/>
          <w:szCs w:val="28"/>
        </w:rPr>
        <w:t>31</w:t>
      </w:r>
      <w:r w:rsidRPr="00543291">
        <w:rPr>
          <w:rFonts w:ascii="Times New Roman" w:eastAsia="標楷體" w:hAnsi="Times New Roman"/>
          <w:sz w:val="28"/>
          <w:szCs w:val="28"/>
        </w:rPr>
        <w:t>日之總家數為準。</w:t>
      </w:r>
    </w:p>
    <w:p w:rsidR="001A4967" w:rsidRPr="00543291" w:rsidRDefault="001A4967" w:rsidP="001A4967">
      <w:pPr>
        <w:rPr>
          <w:rFonts w:ascii="Times New Roman" w:eastAsia="標楷體" w:hAnsi="Times New Roman"/>
          <w:sz w:val="28"/>
          <w:szCs w:val="28"/>
        </w:rPr>
      </w:pP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17</w:t>
      </w:r>
    </w:p>
    <w:p w:rsidR="001A4967" w:rsidRPr="00543291" w:rsidRDefault="001A4967" w:rsidP="001A4967">
      <w:pPr>
        <w:rPr>
          <w:rFonts w:ascii="Times New Roman" w:eastAsia="標楷體" w:hAnsi="Times New Roman"/>
          <w:sz w:val="28"/>
          <w:szCs w:val="28"/>
        </w:rPr>
      </w:pPr>
      <w:r w:rsidRPr="00543291">
        <w:rPr>
          <w:rFonts w:ascii="Times New Roman" w:eastAsia="標楷體" w:hAnsi="Times New Roman"/>
          <w:b/>
          <w:sz w:val="28"/>
          <w:szCs w:val="28"/>
        </w:rPr>
        <w:t>中藥禁藥查獲成果表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153"/>
        <w:gridCol w:w="3202"/>
        <w:gridCol w:w="3124"/>
        <w:gridCol w:w="3175"/>
        <w:gridCol w:w="3294"/>
      </w:tblGrid>
      <w:tr w:rsidR="001A4967" w:rsidRPr="00543291" w:rsidTr="008440D1">
        <w:trPr>
          <w:trHeight w:val="735"/>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3202"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3124"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業者名稱</w:t>
            </w:r>
          </w:p>
        </w:tc>
        <w:tc>
          <w:tcPr>
            <w:tcW w:w="3175"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查獲中藥禁藥名稱</w:t>
            </w:r>
          </w:p>
        </w:tc>
        <w:tc>
          <w:tcPr>
            <w:tcW w:w="3294"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刑事案件移送書字號</w:t>
            </w:r>
          </w:p>
        </w:tc>
      </w:tr>
      <w:tr w:rsidR="001A4967" w:rsidRPr="00543291" w:rsidTr="008440D1">
        <w:trPr>
          <w:trHeight w:val="719"/>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3202" w:type="dxa"/>
          </w:tcPr>
          <w:p w:rsidR="001A4967" w:rsidRPr="00543291" w:rsidRDefault="001A4967" w:rsidP="008440D1">
            <w:pPr>
              <w:rPr>
                <w:rFonts w:ascii="Times New Roman" w:eastAsia="標楷體" w:hAnsi="Times New Roman"/>
                <w:sz w:val="32"/>
                <w:szCs w:val="32"/>
              </w:rPr>
            </w:pPr>
          </w:p>
        </w:tc>
        <w:tc>
          <w:tcPr>
            <w:tcW w:w="3124" w:type="dxa"/>
          </w:tcPr>
          <w:p w:rsidR="001A4967" w:rsidRPr="00543291" w:rsidRDefault="001A4967" w:rsidP="008440D1">
            <w:pPr>
              <w:rPr>
                <w:rFonts w:ascii="Times New Roman" w:eastAsia="標楷體" w:hAnsi="Times New Roman"/>
                <w:sz w:val="32"/>
                <w:szCs w:val="32"/>
              </w:rPr>
            </w:pPr>
          </w:p>
        </w:tc>
        <w:tc>
          <w:tcPr>
            <w:tcW w:w="3175" w:type="dxa"/>
          </w:tcPr>
          <w:p w:rsidR="001A4967" w:rsidRPr="00543291" w:rsidRDefault="001A4967" w:rsidP="008440D1">
            <w:pPr>
              <w:rPr>
                <w:rFonts w:ascii="Times New Roman" w:eastAsia="標楷體" w:hAnsi="Times New Roman"/>
                <w:sz w:val="32"/>
                <w:szCs w:val="32"/>
              </w:rPr>
            </w:pPr>
          </w:p>
        </w:tc>
        <w:tc>
          <w:tcPr>
            <w:tcW w:w="3294" w:type="dxa"/>
          </w:tcPr>
          <w:p w:rsidR="001A4967" w:rsidRPr="00543291" w:rsidRDefault="001A4967" w:rsidP="008440D1">
            <w:pPr>
              <w:rPr>
                <w:rFonts w:ascii="Times New Roman" w:eastAsia="標楷體" w:hAnsi="Times New Roman"/>
                <w:sz w:val="32"/>
                <w:szCs w:val="32"/>
              </w:rPr>
            </w:pPr>
          </w:p>
        </w:tc>
      </w:tr>
      <w:tr w:rsidR="001A4967" w:rsidRPr="00543291" w:rsidTr="008440D1">
        <w:trPr>
          <w:trHeight w:val="750"/>
        </w:trPr>
        <w:tc>
          <w:tcPr>
            <w:tcW w:w="1153" w:type="dxa"/>
          </w:tcPr>
          <w:p w:rsidR="001A4967" w:rsidRPr="00543291" w:rsidRDefault="001A4967" w:rsidP="008440D1">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3202" w:type="dxa"/>
          </w:tcPr>
          <w:p w:rsidR="001A4967" w:rsidRPr="00543291" w:rsidRDefault="001A4967" w:rsidP="008440D1">
            <w:pPr>
              <w:rPr>
                <w:rFonts w:ascii="Times New Roman" w:eastAsia="標楷體" w:hAnsi="Times New Roman"/>
                <w:sz w:val="32"/>
                <w:szCs w:val="32"/>
              </w:rPr>
            </w:pPr>
          </w:p>
        </w:tc>
        <w:tc>
          <w:tcPr>
            <w:tcW w:w="3124" w:type="dxa"/>
          </w:tcPr>
          <w:p w:rsidR="001A4967" w:rsidRPr="00543291" w:rsidRDefault="001A4967" w:rsidP="008440D1">
            <w:pPr>
              <w:rPr>
                <w:rFonts w:ascii="Times New Roman" w:eastAsia="標楷體" w:hAnsi="Times New Roman"/>
                <w:sz w:val="32"/>
                <w:szCs w:val="32"/>
              </w:rPr>
            </w:pPr>
          </w:p>
        </w:tc>
        <w:tc>
          <w:tcPr>
            <w:tcW w:w="3175" w:type="dxa"/>
          </w:tcPr>
          <w:p w:rsidR="001A4967" w:rsidRPr="00543291" w:rsidRDefault="001A4967" w:rsidP="008440D1">
            <w:pPr>
              <w:rPr>
                <w:rFonts w:ascii="Times New Roman" w:eastAsia="標楷體" w:hAnsi="Times New Roman"/>
                <w:sz w:val="32"/>
                <w:szCs w:val="32"/>
              </w:rPr>
            </w:pPr>
          </w:p>
        </w:tc>
        <w:tc>
          <w:tcPr>
            <w:tcW w:w="3294" w:type="dxa"/>
          </w:tcPr>
          <w:p w:rsidR="001A4967" w:rsidRPr="00543291" w:rsidRDefault="001A4967" w:rsidP="008440D1">
            <w:pPr>
              <w:rPr>
                <w:rFonts w:ascii="Times New Roman" w:eastAsia="標楷體" w:hAnsi="Times New Roman"/>
                <w:sz w:val="32"/>
                <w:szCs w:val="32"/>
              </w:rPr>
            </w:pPr>
          </w:p>
        </w:tc>
      </w:tr>
    </w:tbl>
    <w:p w:rsidR="001A4967" w:rsidRDefault="001A4967" w:rsidP="001A4967">
      <w:pPr>
        <w:rPr>
          <w:rFonts w:ascii="Times New Roman" w:eastAsia="標楷體" w:hAnsi="Times New Roman"/>
          <w:sz w:val="28"/>
          <w:szCs w:val="28"/>
        </w:rPr>
      </w:pPr>
    </w:p>
    <w:p w:rsidR="001A4967" w:rsidRPr="001A4967" w:rsidRDefault="001A4967" w:rsidP="001A4967">
      <w:pPr>
        <w:rPr>
          <w:rFonts w:ascii="Times New Roman" w:eastAsia="標楷體" w:hAnsi="Times New Roman"/>
          <w:sz w:val="28"/>
          <w:szCs w:val="28"/>
        </w:rPr>
        <w:sectPr w:rsidR="001A4967" w:rsidRPr="001A4967" w:rsidSect="001A4967">
          <w:pgSz w:w="16838" w:h="11906" w:orient="landscape"/>
          <w:pgMar w:top="1134" w:right="1134" w:bottom="1134" w:left="1134" w:header="851" w:footer="284" w:gutter="0"/>
          <w:cols w:space="425"/>
          <w:docGrid w:type="lines" w:linePitch="360"/>
        </w:sect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18</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市場、夜市或市集稽查成果表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327"/>
        <w:gridCol w:w="4119"/>
        <w:gridCol w:w="6276"/>
      </w:tblGrid>
      <w:tr w:rsidR="005B515F" w:rsidRPr="00543291" w:rsidTr="005B515F">
        <w:trPr>
          <w:trHeight w:val="735"/>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411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6276"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地</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點</w:t>
            </w:r>
          </w:p>
        </w:tc>
      </w:tr>
      <w:tr w:rsidR="005B515F" w:rsidRPr="00543291" w:rsidTr="005B515F">
        <w:trPr>
          <w:trHeight w:val="719"/>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4119" w:type="dxa"/>
          </w:tcPr>
          <w:p w:rsidR="005B515F" w:rsidRPr="00543291" w:rsidRDefault="005B515F" w:rsidP="005B515F">
            <w:pPr>
              <w:rPr>
                <w:rFonts w:ascii="Times New Roman" w:eastAsia="標楷體" w:hAnsi="Times New Roman"/>
                <w:sz w:val="32"/>
                <w:szCs w:val="32"/>
              </w:rPr>
            </w:pPr>
          </w:p>
        </w:tc>
        <w:tc>
          <w:tcPr>
            <w:tcW w:w="6276"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50"/>
        </w:trPr>
        <w:tc>
          <w:tcPr>
            <w:tcW w:w="132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4119" w:type="dxa"/>
          </w:tcPr>
          <w:p w:rsidR="005B515F" w:rsidRPr="00543291" w:rsidRDefault="005B515F" w:rsidP="005B515F">
            <w:pPr>
              <w:rPr>
                <w:rFonts w:ascii="Times New Roman" w:eastAsia="標楷體" w:hAnsi="Times New Roman"/>
                <w:sz w:val="32"/>
                <w:szCs w:val="32"/>
              </w:rPr>
            </w:pPr>
          </w:p>
        </w:tc>
        <w:tc>
          <w:tcPr>
            <w:tcW w:w="6276"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19</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毒劇中藥稽查成果表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099"/>
        <w:gridCol w:w="3007"/>
        <w:gridCol w:w="3074"/>
        <w:gridCol w:w="3383"/>
        <w:gridCol w:w="3385"/>
      </w:tblGrid>
      <w:tr w:rsidR="005B515F" w:rsidRPr="00543291" w:rsidTr="005B515F">
        <w:trPr>
          <w:trHeight w:val="735"/>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3007"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稽查時間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3074"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業者名稱</w:t>
            </w:r>
          </w:p>
        </w:tc>
        <w:tc>
          <w:tcPr>
            <w:tcW w:w="338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違法事由</w:t>
            </w:r>
          </w:p>
        </w:tc>
        <w:tc>
          <w:tcPr>
            <w:tcW w:w="3385"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處分書字號</w:t>
            </w:r>
          </w:p>
        </w:tc>
      </w:tr>
      <w:tr w:rsidR="005B515F" w:rsidRPr="00543291" w:rsidTr="005B515F">
        <w:trPr>
          <w:trHeight w:val="719"/>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3007" w:type="dxa"/>
          </w:tcPr>
          <w:p w:rsidR="005B515F" w:rsidRPr="00543291" w:rsidRDefault="005B515F" w:rsidP="005B515F">
            <w:pPr>
              <w:rPr>
                <w:rFonts w:ascii="Times New Roman" w:eastAsia="標楷體" w:hAnsi="Times New Roman"/>
                <w:sz w:val="32"/>
                <w:szCs w:val="32"/>
              </w:rPr>
            </w:pPr>
          </w:p>
        </w:tc>
        <w:tc>
          <w:tcPr>
            <w:tcW w:w="3074" w:type="dxa"/>
          </w:tcPr>
          <w:p w:rsidR="005B515F" w:rsidRPr="00543291" w:rsidRDefault="005B515F" w:rsidP="005B515F">
            <w:pPr>
              <w:rPr>
                <w:rFonts w:ascii="Times New Roman" w:eastAsia="標楷體" w:hAnsi="Times New Roman"/>
                <w:sz w:val="32"/>
                <w:szCs w:val="32"/>
              </w:rPr>
            </w:pPr>
          </w:p>
        </w:tc>
        <w:tc>
          <w:tcPr>
            <w:tcW w:w="3383" w:type="dxa"/>
          </w:tcPr>
          <w:p w:rsidR="005B515F" w:rsidRPr="00543291" w:rsidRDefault="005B515F" w:rsidP="005B515F">
            <w:pPr>
              <w:rPr>
                <w:rFonts w:ascii="Times New Roman" w:eastAsia="標楷體" w:hAnsi="Times New Roman"/>
                <w:sz w:val="32"/>
                <w:szCs w:val="32"/>
              </w:rPr>
            </w:pPr>
          </w:p>
        </w:tc>
        <w:tc>
          <w:tcPr>
            <w:tcW w:w="3385"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50"/>
        </w:trPr>
        <w:tc>
          <w:tcPr>
            <w:tcW w:w="1099"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3007" w:type="dxa"/>
          </w:tcPr>
          <w:p w:rsidR="005B515F" w:rsidRPr="00543291" w:rsidRDefault="005B515F" w:rsidP="005B515F">
            <w:pPr>
              <w:rPr>
                <w:rFonts w:ascii="Times New Roman" w:eastAsia="標楷體" w:hAnsi="Times New Roman"/>
                <w:sz w:val="32"/>
                <w:szCs w:val="32"/>
              </w:rPr>
            </w:pPr>
          </w:p>
        </w:tc>
        <w:tc>
          <w:tcPr>
            <w:tcW w:w="3074" w:type="dxa"/>
          </w:tcPr>
          <w:p w:rsidR="005B515F" w:rsidRPr="00543291" w:rsidRDefault="005B515F" w:rsidP="005B515F">
            <w:pPr>
              <w:rPr>
                <w:rFonts w:ascii="Times New Roman" w:eastAsia="標楷體" w:hAnsi="Times New Roman"/>
                <w:sz w:val="32"/>
                <w:szCs w:val="32"/>
              </w:rPr>
            </w:pPr>
          </w:p>
        </w:tc>
        <w:tc>
          <w:tcPr>
            <w:tcW w:w="3383" w:type="dxa"/>
          </w:tcPr>
          <w:p w:rsidR="005B515F" w:rsidRPr="00543291" w:rsidRDefault="005B515F" w:rsidP="005B515F">
            <w:pPr>
              <w:rPr>
                <w:rFonts w:ascii="Times New Roman" w:eastAsia="標楷體" w:hAnsi="Times New Roman"/>
                <w:sz w:val="32"/>
                <w:szCs w:val="32"/>
              </w:rPr>
            </w:pPr>
          </w:p>
        </w:tc>
        <w:tc>
          <w:tcPr>
            <w:tcW w:w="3385"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p>
    <w:p w:rsidR="001A4967" w:rsidRDefault="001A4967" w:rsidP="005B515F">
      <w:pPr>
        <w:rPr>
          <w:rFonts w:ascii="Times New Roman" w:eastAsia="標楷體" w:hAnsi="Times New Roman"/>
          <w:sz w:val="28"/>
          <w:szCs w:val="28"/>
        </w:rPr>
      </w:pPr>
    </w:p>
    <w:p w:rsidR="001A4967" w:rsidRDefault="001A4967" w:rsidP="005B515F">
      <w:pPr>
        <w:rPr>
          <w:rFonts w:ascii="Times New Roman" w:eastAsia="標楷體" w:hAnsi="Times New Roman"/>
          <w:sz w:val="28"/>
          <w:szCs w:val="28"/>
        </w:rPr>
      </w:pP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sz w:val="28"/>
          <w:szCs w:val="28"/>
        </w:rPr>
        <w:t>附表</w:t>
      </w:r>
      <w:r w:rsidRPr="00543291">
        <w:rPr>
          <w:rFonts w:ascii="Times New Roman" w:eastAsia="標楷體" w:hAnsi="Times New Roman"/>
          <w:sz w:val="28"/>
          <w:szCs w:val="28"/>
        </w:rPr>
        <w:t>20</w:t>
      </w:r>
    </w:p>
    <w:p w:rsidR="005B515F" w:rsidRPr="00543291" w:rsidRDefault="005B515F" w:rsidP="005B515F">
      <w:pPr>
        <w:rPr>
          <w:rFonts w:ascii="Times New Roman" w:eastAsia="標楷體" w:hAnsi="Times New Roman"/>
          <w:sz w:val="28"/>
          <w:szCs w:val="28"/>
        </w:rPr>
      </w:pPr>
      <w:r w:rsidRPr="00543291">
        <w:rPr>
          <w:rFonts w:ascii="Times New Roman" w:eastAsia="標楷體" w:hAnsi="Times New Roman"/>
          <w:b/>
          <w:sz w:val="28"/>
          <w:szCs w:val="28"/>
        </w:rPr>
        <w:t>新聞稿</w:t>
      </w:r>
      <w:r w:rsidRPr="00543291">
        <w:rPr>
          <w:rFonts w:ascii="Times New Roman" w:eastAsia="標楷體" w:hAnsi="Times New Roman"/>
          <w:sz w:val="28"/>
          <w:szCs w:val="28"/>
        </w:rPr>
        <w:t>、社群媒體宣導圖文或政府電子報</w:t>
      </w:r>
      <w:r w:rsidRPr="00543291">
        <w:rPr>
          <w:rFonts w:ascii="Times New Roman" w:eastAsia="標楷體" w:hAnsi="Times New Roman"/>
          <w:b/>
          <w:sz w:val="28"/>
          <w:szCs w:val="28"/>
        </w:rPr>
        <w:t>發布成果表</w:t>
      </w:r>
      <w:r w:rsidRPr="00543291">
        <w:rPr>
          <w:rFonts w:ascii="Times New Roman" w:eastAsia="標楷體" w:hAnsi="Times New Roman"/>
          <w:b/>
          <w:sz w:val="28"/>
          <w:szCs w:val="28"/>
        </w:rPr>
        <w:t xml:space="preserve">                           </w:t>
      </w:r>
      <w:r w:rsidRPr="00543291">
        <w:rPr>
          <w:rFonts w:ascii="Times New Roman" w:eastAsia="標楷體" w:hAnsi="Times New Roman"/>
          <w:b/>
          <w:sz w:val="28"/>
          <w:szCs w:val="28"/>
        </w:rPr>
        <w:t>填報單位：</w:t>
      </w:r>
      <w:r w:rsidRPr="00543291">
        <w:rPr>
          <w:rFonts w:ascii="Times New Roman" w:eastAsia="標楷體" w:hAnsi="Times New Roman"/>
          <w:b/>
          <w:sz w:val="28"/>
          <w:szCs w:val="28"/>
          <w:u w:val="single"/>
        </w:rPr>
        <w:t xml:space="preserve">         </w:t>
      </w:r>
      <w:r w:rsidRPr="00543291">
        <w:rPr>
          <w:rFonts w:ascii="Times New Roman" w:eastAsia="標楷體" w:hAnsi="Times New Roman"/>
          <w:b/>
          <w:sz w:val="28"/>
          <w:szCs w:val="28"/>
          <w:u w:val="single"/>
        </w:rPr>
        <w:t>衛生局</w:t>
      </w:r>
    </w:p>
    <w:tbl>
      <w:tblPr>
        <w:tblStyle w:val="aff"/>
        <w:tblW w:w="0" w:type="auto"/>
        <w:tblLook w:val="04A0" w:firstRow="1" w:lastRow="0" w:firstColumn="1" w:lastColumn="0" w:noHBand="0" w:noVBand="1"/>
      </w:tblPr>
      <w:tblGrid>
        <w:gridCol w:w="1143"/>
        <w:gridCol w:w="4210"/>
        <w:gridCol w:w="4111"/>
        <w:gridCol w:w="4710"/>
      </w:tblGrid>
      <w:tr w:rsidR="005B515F" w:rsidRPr="00543291" w:rsidTr="005B515F">
        <w:trPr>
          <w:trHeight w:val="813"/>
        </w:trPr>
        <w:tc>
          <w:tcPr>
            <w:tcW w:w="1143"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序</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號</w:t>
            </w:r>
          </w:p>
        </w:tc>
        <w:tc>
          <w:tcPr>
            <w:tcW w:w="4210"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發布時間</w:t>
            </w:r>
            <w:r w:rsidRPr="00543291">
              <w:rPr>
                <w:rFonts w:ascii="Times New Roman" w:eastAsia="標楷體" w:hAnsi="Times New Roman"/>
                <w:sz w:val="32"/>
                <w:szCs w:val="32"/>
              </w:rPr>
              <w:t>(</w:t>
            </w:r>
            <w:r w:rsidRPr="00543291">
              <w:rPr>
                <w:rFonts w:ascii="Times New Roman" w:eastAsia="標楷體" w:hAnsi="Times New Roman"/>
                <w:sz w:val="32"/>
                <w:szCs w:val="32"/>
              </w:rPr>
              <w:t>年月日</w:t>
            </w:r>
            <w:r w:rsidRPr="00543291">
              <w:rPr>
                <w:rFonts w:ascii="Times New Roman" w:eastAsia="標楷體" w:hAnsi="Times New Roman"/>
                <w:sz w:val="32"/>
                <w:szCs w:val="32"/>
              </w:rPr>
              <w:t>)</w:t>
            </w:r>
          </w:p>
        </w:tc>
        <w:tc>
          <w:tcPr>
            <w:tcW w:w="4111" w:type="dxa"/>
          </w:tcPr>
          <w:p w:rsidR="005B515F" w:rsidRPr="00543291" w:rsidRDefault="005B515F" w:rsidP="005B515F">
            <w:pPr>
              <w:adjustRightInd w:val="0"/>
              <w:snapToGrid w:val="0"/>
              <w:jc w:val="center"/>
              <w:rPr>
                <w:rFonts w:ascii="Times New Roman" w:eastAsia="標楷體" w:hAnsi="Times New Roman"/>
                <w:sz w:val="32"/>
                <w:szCs w:val="32"/>
              </w:rPr>
            </w:pPr>
            <w:r w:rsidRPr="00543291">
              <w:rPr>
                <w:rFonts w:ascii="Times New Roman" w:eastAsia="標楷體" w:hAnsi="Times New Roman"/>
                <w:sz w:val="32"/>
                <w:szCs w:val="32"/>
              </w:rPr>
              <w:t>宣傳種類</w:t>
            </w:r>
            <w:r w:rsidRPr="00543291">
              <w:rPr>
                <w:rFonts w:ascii="Times New Roman" w:eastAsia="標楷體" w:hAnsi="Times New Roman"/>
                <w:sz w:val="32"/>
                <w:szCs w:val="32"/>
              </w:rPr>
              <w:t>(</w:t>
            </w:r>
            <w:r w:rsidRPr="00543291">
              <w:rPr>
                <w:rFonts w:ascii="Times New Roman" w:eastAsia="標楷體" w:hAnsi="Times New Roman"/>
                <w:sz w:val="32"/>
                <w:szCs w:val="32"/>
              </w:rPr>
              <w:t>新聞稿</w:t>
            </w:r>
            <w:r w:rsidRPr="00543291">
              <w:rPr>
                <w:rFonts w:ascii="Times New Roman" w:eastAsia="標楷體" w:hAnsi="Times New Roman"/>
                <w:sz w:val="32"/>
                <w:szCs w:val="32"/>
              </w:rPr>
              <w:t>/</w:t>
            </w:r>
            <w:r w:rsidRPr="00543291">
              <w:rPr>
                <w:rFonts w:ascii="Times New Roman" w:eastAsia="標楷體" w:hAnsi="Times New Roman"/>
                <w:sz w:val="32"/>
                <w:szCs w:val="32"/>
              </w:rPr>
              <w:t>社群媒體宣導圖文</w:t>
            </w:r>
            <w:r w:rsidRPr="00543291">
              <w:rPr>
                <w:rFonts w:ascii="Times New Roman" w:eastAsia="標楷體" w:hAnsi="Times New Roman"/>
                <w:sz w:val="32"/>
                <w:szCs w:val="32"/>
              </w:rPr>
              <w:t>/</w:t>
            </w:r>
            <w:r w:rsidRPr="00543291">
              <w:rPr>
                <w:rFonts w:ascii="Times New Roman" w:eastAsia="標楷體" w:hAnsi="Times New Roman"/>
                <w:sz w:val="32"/>
                <w:szCs w:val="32"/>
              </w:rPr>
              <w:t>政府電子報</w:t>
            </w:r>
            <w:r w:rsidRPr="00543291">
              <w:rPr>
                <w:rFonts w:ascii="Times New Roman" w:eastAsia="標楷體" w:hAnsi="Times New Roman"/>
                <w:sz w:val="32"/>
                <w:szCs w:val="32"/>
              </w:rPr>
              <w:t>)</w:t>
            </w:r>
          </w:p>
        </w:tc>
        <w:tc>
          <w:tcPr>
            <w:tcW w:w="4710" w:type="dxa"/>
            <w:vAlign w:val="center"/>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主</w:t>
            </w:r>
            <w:r w:rsidRPr="00543291">
              <w:rPr>
                <w:rFonts w:ascii="Times New Roman" w:eastAsia="標楷體" w:hAnsi="Times New Roman"/>
                <w:sz w:val="32"/>
                <w:szCs w:val="32"/>
              </w:rPr>
              <w:t xml:space="preserve">   </w:t>
            </w:r>
            <w:r w:rsidRPr="00543291">
              <w:rPr>
                <w:rFonts w:ascii="Times New Roman" w:eastAsia="標楷體" w:hAnsi="Times New Roman"/>
                <w:sz w:val="32"/>
                <w:szCs w:val="32"/>
              </w:rPr>
              <w:t>題</w:t>
            </w:r>
          </w:p>
        </w:tc>
      </w:tr>
      <w:tr w:rsidR="005B515F" w:rsidRPr="00543291" w:rsidTr="005B515F">
        <w:trPr>
          <w:trHeight w:val="724"/>
        </w:trPr>
        <w:tc>
          <w:tcPr>
            <w:tcW w:w="114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1</w:t>
            </w:r>
          </w:p>
        </w:tc>
        <w:tc>
          <w:tcPr>
            <w:tcW w:w="4210" w:type="dxa"/>
          </w:tcPr>
          <w:p w:rsidR="005B515F" w:rsidRPr="00543291" w:rsidRDefault="005B515F" w:rsidP="005B515F">
            <w:pPr>
              <w:rPr>
                <w:rFonts w:ascii="Times New Roman" w:eastAsia="標楷體" w:hAnsi="Times New Roman"/>
                <w:sz w:val="32"/>
                <w:szCs w:val="32"/>
              </w:rPr>
            </w:pPr>
          </w:p>
        </w:tc>
        <w:tc>
          <w:tcPr>
            <w:tcW w:w="4111" w:type="dxa"/>
          </w:tcPr>
          <w:p w:rsidR="005B515F" w:rsidRPr="00543291" w:rsidRDefault="005B515F" w:rsidP="005B515F">
            <w:pPr>
              <w:rPr>
                <w:rFonts w:ascii="Times New Roman" w:eastAsia="標楷體" w:hAnsi="Times New Roman"/>
                <w:sz w:val="32"/>
                <w:szCs w:val="32"/>
              </w:rPr>
            </w:pPr>
          </w:p>
        </w:tc>
        <w:tc>
          <w:tcPr>
            <w:tcW w:w="4710" w:type="dxa"/>
          </w:tcPr>
          <w:p w:rsidR="005B515F" w:rsidRPr="00543291" w:rsidRDefault="005B515F" w:rsidP="005B515F">
            <w:pPr>
              <w:rPr>
                <w:rFonts w:ascii="Times New Roman" w:eastAsia="標楷體" w:hAnsi="Times New Roman"/>
                <w:sz w:val="32"/>
                <w:szCs w:val="32"/>
              </w:rPr>
            </w:pPr>
          </w:p>
        </w:tc>
      </w:tr>
      <w:tr w:rsidR="005B515F" w:rsidRPr="00543291" w:rsidTr="005B515F">
        <w:trPr>
          <w:trHeight w:val="724"/>
        </w:trPr>
        <w:tc>
          <w:tcPr>
            <w:tcW w:w="1143" w:type="dxa"/>
          </w:tcPr>
          <w:p w:rsidR="005B515F" w:rsidRPr="00543291" w:rsidRDefault="005B515F" w:rsidP="005B515F">
            <w:pPr>
              <w:jc w:val="center"/>
              <w:rPr>
                <w:rFonts w:ascii="Times New Roman" w:eastAsia="標楷體" w:hAnsi="Times New Roman"/>
                <w:sz w:val="32"/>
                <w:szCs w:val="32"/>
              </w:rPr>
            </w:pPr>
            <w:r w:rsidRPr="00543291">
              <w:rPr>
                <w:rFonts w:ascii="Times New Roman" w:eastAsia="標楷體" w:hAnsi="Times New Roman"/>
                <w:sz w:val="32"/>
                <w:szCs w:val="32"/>
              </w:rPr>
              <w:t>2</w:t>
            </w:r>
          </w:p>
        </w:tc>
        <w:tc>
          <w:tcPr>
            <w:tcW w:w="4210" w:type="dxa"/>
          </w:tcPr>
          <w:p w:rsidR="005B515F" w:rsidRPr="00543291" w:rsidRDefault="005B515F" w:rsidP="005B515F">
            <w:pPr>
              <w:rPr>
                <w:rFonts w:ascii="Times New Roman" w:eastAsia="標楷體" w:hAnsi="Times New Roman"/>
                <w:sz w:val="32"/>
                <w:szCs w:val="32"/>
              </w:rPr>
            </w:pPr>
          </w:p>
        </w:tc>
        <w:tc>
          <w:tcPr>
            <w:tcW w:w="4111" w:type="dxa"/>
          </w:tcPr>
          <w:p w:rsidR="005B515F" w:rsidRPr="00543291" w:rsidRDefault="005B515F" w:rsidP="005B515F">
            <w:pPr>
              <w:rPr>
                <w:rFonts w:ascii="Times New Roman" w:eastAsia="標楷體" w:hAnsi="Times New Roman"/>
                <w:sz w:val="32"/>
                <w:szCs w:val="32"/>
              </w:rPr>
            </w:pPr>
          </w:p>
        </w:tc>
        <w:tc>
          <w:tcPr>
            <w:tcW w:w="4710" w:type="dxa"/>
          </w:tcPr>
          <w:p w:rsidR="005B515F" w:rsidRPr="00543291" w:rsidRDefault="005B515F" w:rsidP="005B515F">
            <w:pPr>
              <w:rPr>
                <w:rFonts w:ascii="Times New Roman" w:eastAsia="標楷體" w:hAnsi="Times New Roman"/>
                <w:sz w:val="32"/>
                <w:szCs w:val="32"/>
              </w:rPr>
            </w:pPr>
          </w:p>
        </w:tc>
      </w:tr>
    </w:tbl>
    <w:p w:rsidR="005B515F" w:rsidRPr="00543291" w:rsidRDefault="005B515F" w:rsidP="005B515F">
      <w:pPr>
        <w:widowControl/>
        <w:rPr>
          <w:rFonts w:ascii="Times New Roman" w:eastAsia="標楷體" w:hAnsi="Times New Roman"/>
          <w:kern w:val="0"/>
          <w:sz w:val="32"/>
          <w:szCs w:val="32"/>
        </w:rPr>
      </w:pPr>
    </w:p>
    <w:p w:rsidR="005B515F" w:rsidRDefault="005B515F">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r>
        <w:rPr>
          <w:rFonts w:ascii="Times New Roman" w:eastAsia="標楷體" w:hAnsi="Times New Roman"/>
          <w:b/>
          <w:sz w:val="36"/>
          <w:szCs w:val="36"/>
        </w:rPr>
        <w:br w:type="page"/>
      </w:r>
    </w:p>
    <w:p w:rsidR="00960EC2" w:rsidRDefault="00960EC2">
      <w:pPr>
        <w:widowControl/>
        <w:rPr>
          <w:rFonts w:ascii="Times New Roman" w:eastAsia="標楷體" w:hAnsi="Times New Roman"/>
          <w:b/>
          <w:sz w:val="36"/>
          <w:szCs w:val="36"/>
        </w:rPr>
        <w:sectPr w:rsidR="00960EC2" w:rsidSect="001A4967">
          <w:pgSz w:w="16838" w:h="11906" w:orient="landscape"/>
          <w:pgMar w:top="1134" w:right="1134" w:bottom="1134" w:left="1134" w:header="851" w:footer="284" w:gutter="0"/>
          <w:cols w:space="425"/>
          <w:docGrid w:type="lines" w:linePitch="360"/>
        </w:sectPr>
      </w:pPr>
    </w:p>
    <w:p w:rsidR="005B515F" w:rsidRDefault="005B515F">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960EC2" w:rsidRDefault="00960EC2">
      <w:pPr>
        <w:widowControl/>
        <w:rPr>
          <w:rFonts w:ascii="Times New Roman" w:eastAsia="標楷體" w:hAnsi="Times New Roman"/>
          <w:b/>
          <w:sz w:val="36"/>
          <w:szCs w:val="36"/>
        </w:rPr>
      </w:pPr>
    </w:p>
    <w:p w:rsidR="005E3F37" w:rsidRDefault="005E3F37">
      <w:pPr>
        <w:widowControl/>
        <w:rPr>
          <w:rFonts w:ascii="Times New Roman" w:eastAsia="標楷體" w:hAnsi="Times New Roman"/>
          <w:b/>
          <w:sz w:val="36"/>
          <w:szCs w:val="36"/>
        </w:rPr>
      </w:pPr>
    </w:p>
    <w:p w:rsidR="00571F17" w:rsidRDefault="00571F17">
      <w:pPr>
        <w:widowControl/>
        <w:rPr>
          <w:rFonts w:ascii="Times New Roman" w:eastAsia="標楷體" w:hAnsi="Times New Roman"/>
          <w:b/>
          <w:sz w:val="36"/>
          <w:szCs w:val="36"/>
        </w:rPr>
      </w:pPr>
    </w:p>
    <w:p w:rsidR="00960EC2" w:rsidRDefault="00960EC2" w:rsidP="00960EC2">
      <w:pPr>
        <w:widowControl/>
        <w:spacing w:line="480" w:lineRule="auto"/>
        <w:jc w:val="center"/>
        <w:outlineLvl w:val="0"/>
        <w:rPr>
          <w:rFonts w:ascii="Times New Roman" w:eastAsia="標楷體" w:hAnsi="Times New Roman"/>
          <w:sz w:val="72"/>
          <w:szCs w:val="72"/>
        </w:rPr>
      </w:pPr>
    </w:p>
    <w:p w:rsidR="00960EC2" w:rsidRPr="00A3027E" w:rsidRDefault="00960EC2" w:rsidP="003C2EEB">
      <w:pPr>
        <w:widowControl/>
        <w:spacing w:line="480" w:lineRule="auto"/>
        <w:jc w:val="center"/>
        <w:outlineLvl w:val="1"/>
        <w:rPr>
          <w:rFonts w:ascii="Times New Roman" w:eastAsia="標楷體" w:hAnsi="Times New Roman"/>
          <w:sz w:val="72"/>
          <w:szCs w:val="72"/>
        </w:rPr>
      </w:pPr>
      <w:bookmarkStart w:id="43" w:name="_Toc85200212"/>
      <w:bookmarkStart w:id="44" w:name="_Toc85200316"/>
      <w:r w:rsidRPr="00A3027E">
        <w:rPr>
          <w:rFonts w:ascii="Times New Roman" w:eastAsia="標楷體" w:hAnsi="Times New Roman"/>
          <w:sz w:val="72"/>
          <w:szCs w:val="72"/>
        </w:rPr>
        <w:t>考評指標</w:t>
      </w:r>
      <w:bookmarkEnd w:id="43"/>
      <w:bookmarkEnd w:id="44"/>
    </w:p>
    <w:p w:rsidR="00960EC2" w:rsidRDefault="00960EC2" w:rsidP="003C2EEB">
      <w:pPr>
        <w:widowControl/>
        <w:jc w:val="center"/>
        <w:outlineLvl w:val="1"/>
        <w:rPr>
          <w:rFonts w:ascii="Times New Roman" w:eastAsia="標楷體" w:hAnsi="Times New Roman"/>
          <w:sz w:val="72"/>
          <w:szCs w:val="72"/>
        </w:rPr>
      </w:pPr>
      <w:bookmarkStart w:id="45" w:name="_Toc85200317"/>
      <w:r>
        <w:rPr>
          <w:rFonts w:ascii="Times New Roman" w:eastAsia="標楷體" w:hAnsi="Times New Roman" w:hint="eastAsia"/>
          <w:sz w:val="72"/>
          <w:szCs w:val="72"/>
        </w:rPr>
        <w:t>七</w:t>
      </w:r>
      <w:r w:rsidRPr="00A3027E">
        <w:rPr>
          <w:rFonts w:ascii="Times New Roman" w:eastAsia="標楷體" w:hAnsi="Times New Roman"/>
          <w:sz w:val="72"/>
          <w:szCs w:val="72"/>
        </w:rPr>
        <w:t>、</w:t>
      </w:r>
      <w:r>
        <w:rPr>
          <w:rFonts w:ascii="Times New Roman" w:eastAsia="標楷體" w:hAnsi="Times New Roman" w:hint="eastAsia"/>
          <w:sz w:val="72"/>
          <w:szCs w:val="72"/>
        </w:rPr>
        <w:t>防疫</w:t>
      </w:r>
      <w:r w:rsidRPr="00A3027E">
        <w:rPr>
          <w:rFonts w:ascii="Times New Roman" w:eastAsia="標楷體" w:hAnsi="Times New Roman"/>
          <w:sz w:val="72"/>
          <w:szCs w:val="72"/>
        </w:rPr>
        <w:t>業</w:t>
      </w:r>
      <w:r w:rsidRPr="00A3027E">
        <w:rPr>
          <w:rFonts w:ascii="Times New Roman" w:eastAsia="標楷體" w:hAnsi="Times New Roman" w:hint="eastAsia"/>
          <w:sz w:val="72"/>
          <w:szCs w:val="72"/>
        </w:rPr>
        <w:t>務</w:t>
      </w:r>
      <w:bookmarkEnd w:id="45"/>
    </w:p>
    <w:p w:rsidR="00960EC2" w:rsidRDefault="00960EC2">
      <w:pPr>
        <w:widowControl/>
        <w:rPr>
          <w:rFonts w:ascii="Times New Roman" w:eastAsia="標楷體" w:hAnsi="Times New Roman"/>
          <w:sz w:val="72"/>
          <w:szCs w:val="72"/>
        </w:rPr>
      </w:pPr>
      <w:r>
        <w:rPr>
          <w:rFonts w:ascii="Times New Roman" w:eastAsia="標楷體" w:hAnsi="Times New Roman"/>
          <w:sz w:val="72"/>
          <w:szCs w:val="72"/>
        </w:rPr>
        <w:br w:type="page"/>
      </w:r>
    </w:p>
    <w:p w:rsidR="0051546D" w:rsidRDefault="0051546D" w:rsidP="00960EC2">
      <w:pPr>
        <w:widowControl/>
        <w:rPr>
          <w:rFonts w:ascii="Times New Roman" w:eastAsia="標楷體" w:hAnsi="Times New Roman"/>
          <w:b/>
          <w:sz w:val="36"/>
          <w:szCs w:val="36"/>
        </w:rPr>
      </w:pPr>
    </w:p>
    <w:p w:rsidR="0051546D" w:rsidRDefault="0051546D">
      <w:pPr>
        <w:widowControl/>
        <w:rPr>
          <w:rFonts w:ascii="Times New Roman" w:eastAsia="標楷體" w:hAnsi="Times New Roman"/>
          <w:b/>
          <w:sz w:val="36"/>
          <w:szCs w:val="36"/>
        </w:rPr>
      </w:pPr>
      <w:r>
        <w:rPr>
          <w:rFonts w:ascii="Times New Roman" w:eastAsia="標楷體" w:hAnsi="Times New Roman"/>
          <w:b/>
          <w:sz w:val="36"/>
          <w:szCs w:val="36"/>
        </w:rPr>
        <w:br w:type="page"/>
      </w:r>
    </w:p>
    <w:p w:rsidR="00571F17" w:rsidRPr="00571F17" w:rsidRDefault="00571F17" w:rsidP="00571F17">
      <w:pPr>
        <w:spacing w:beforeLines="50" w:before="180" w:afterLines="50" w:after="180" w:line="400" w:lineRule="exact"/>
        <w:jc w:val="center"/>
        <w:rPr>
          <w:rFonts w:ascii="Times New Roman" w:eastAsia="標楷體" w:hAnsi="Times New Roman"/>
          <w:b/>
          <w:sz w:val="36"/>
          <w:szCs w:val="36"/>
        </w:rPr>
      </w:pPr>
      <w:r w:rsidRPr="00571F17">
        <w:rPr>
          <w:rFonts w:ascii="Times New Roman" w:eastAsia="標楷體" w:hAnsi="Times New Roman"/>
          <w:b/>
          <w:sz w:val="36"/>
          <w:szCs w:val="36"/>
        </w:rPr>
        <w:t>11</w:t>
      </w:r>
      <w:r w:rsidRPr="00571F17">
        <w:rPr>
          <w:rFonts w:ascii="Times New Roman" w:eastAsia="標楷體" w:hAnsi="Times New Roman" w:hint="eastAsia"/>
          <w:b/>
          <w:sz w:val="36"/>
          <w:szCs w:val="36"/>
        </w:rPr>
        <w:t>1</w:t>
      </w:r>
      <w:r w:rsidRPr="00571F17">
        <w:rPr>
          <w:rFonts w:ascii="Times New Roman" w:eastAsia="標楷體" w:hAnsi="Times New Roman"/>
          <w:b/>
          <w:sz w:val="36"/>
          <w:szCs w:val="36"/>
        </w:rPr>
        <w:t>年度地方政府衛生局</w:t>
      </w:r>
      <w:r w:rsidRPr="00571F17">
        <w:rPr>
          <w:rFonts w:ascii="Times New Roman" w:eastAsia="標楷體" w:hAnsi="Times New Roman" w:hint="eastAsia"/>
          <w:b/>
          <w:sz w:val="36"/>
          <w:szCs w:val="36"/>
        </w:rPr>
        <w:t>防疫</w:t>
      </w:r>
      <w:r w:rsidRPr="00571F17">
        <w:rPr>
          <w:rFonts w:ascii="Times New Roman" w:eastAsia="標楷體" w:hAnsi="Times New Roman"/>
          <w:b/>
          <w:sz w:val="36"/>
          <w:szCs w:val="36"/>
        </w:rPr>
        <w:t>業務考評指標</w:t>
      </w:r>
    </w:p>
    <w:p w:rsidR="00571F17" w:rsidRPr="00571F17" w:rsidRDefault="00571F17" w:rsidP="00571F17">
      <w:pPr>
        <w:spacing w:line="400" w:lineRule="exact"/>
        <w:jc w:val="both"/>
        <w:rPr>
          <w:rFonts w:ascii="Times New Roman" w:eastAsia="標楷體" w:hAnsi="Times New Roman"/>
          <w:sz w:val="28"/>
          <w:szCs w:val="28"/>
        </w:rPr>
      </w:pPr>
      <w:r w:rsidRPr="00571F17">
        <w:rPr>
          <w:rFonts w:ascii="Times New Roman" w:eastAsia="標楷體" w:hAnsi="Times New Roman"/>
          <w:sz w:val="28"/>
          <w:szCs w:val="28"/>
        </w:rPr>
        <w:t>一、考評單位：</w:t>
      </w:r>
      <w:r w:rsidRPr="00571F17">
        <w:rPr>
          <w:rFonts w:ascii="Times New Roman" w:eastAsia="標楷體" w:hAnsi="Times New Roman" w:hint="eastAsia"/>
          <w:kern w:val="0"/>
          <w:sz w:val="28"/>
          <w:szCs w:val="28"/>
        </w:rPr>
        <w:t>衛生福利部疾病管制署</w:t>
      </w:r>
      <w:r w:rsidRPr="00571F17">
        <w:rPr>
          <w:rFonts w:ascii="Times New Roman" w:eastAsia="標楷體" w:hAnsi="Times New Roman" w:hint="eastAsia"/>
          <w:sz w:val="28"/>
          <w:szCs w:val="28"/>
        </w:rPr>
        <w:t>。</w:t>
      </w:r>
    </w:p>
    <w:p w:rsidR="00571F17" w:rsidRPr="00571F17" w:rsidRDefault="00571F17" w:rsidP="00571F17">
      <w:pPr>
        <w:spacing w:line="400" w:lineRule="exact"/>
        <w:ind w:left="1560" w:hanging="1560"/>
        <w:jc w:val="both"/>
        <w:rPr>
          <w:rFonts w:ascii="Times New Roman" w:eastAsia="標楷體" w:hAnsi="Times New Roman"/>
          <w:sz w:val="28"/>
          <w:szCs w:val="28"/>
        </w:rPr>
      </w:pPr>
      <w:r w:rsidRPr="00571F17">
        <w:rPr>
          <w:rFonts w:ascii="Times New Roman" w:eastAsia="標楷體" w:hAnsi="Times New Roman"/>
          <w:sz w:val="28"/>
          <w:szCs w:val="28"/>
        </w:rPr>
        <w:t>二、考評目的：</w:t>
      </w:r>
      <w:r w:rsidRPr="00571F17">
        <w:rPr>
          <w:rFonts w:ascii="Times New Roman" w:eastAsia="標楷體" w:hAnsi="Times New Roman" w:hint="eastAsia"/>
          <w:sz w:val="28"/>
          <w:szCs w:val="28"/>
        </w:rPr>
        <w:t>客觀衡量地方政府衛生局</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年防疫業務之施政績效。</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三、受評機關：地方政府衛生局（簡稱衛生局）</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四、受評時間：</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1</w:t>
      </w:r>
      <w:r w:rsidRPr="00571F17">
        <w:rPr>
          <w:rFonts w:ascii="Times New Roman" w:eastAsia="標楷體" w:hAnsi="Times New Roman"/>
          <w:sz w:val="28"/>
          <w:szCs w:val="28"/>
        </w:rPr>
        <w:t>年</w:t>
      </w:r>
      <w:r w:rsidRPr="00571F17">
        <w:rPr>
          <w:rFonts w:ascii="Times New Roman" w:eastAsia="標楷體" w:hAnsi="Times New Roman"/>
          <w:sz w:val="28"/>
          <w:szCs w:val="28"/>
        </w:rPr>
        <w:t>1</w:t>
      </w:r>
      <w:r w:rsidRPr="00571F17">
        <w:rPr>
          <w:rFonts w:ascii="Times New Roman" w:eastAsia="標楷體" w:hAnsi="Times New Roman"/>
          <w:sz w:val="28"/>
          <w:szCs w:val="28"/>
        </w:rPr>
        <w:t>月</w:t>
      </w:r>
      <w:r w:rsidRPr="00571F17">
        <w:rPr>
          <w:rFonts w:ascii="Times New Roman" w:eastAsia="標楷體" w:hAnsi="Times New Roman"/>
          <w:sz w:val="28"/>
          <w:szCs w:val="28"/>
        </w:rPr>
        <w:t>1</w:t>
      </w:r>
      <w:r w:rsidRPr="00571F17">
        <w:rPr>
          <w:rFonts w:ascii="Times New Roman" w:eastAsia="標楷體" w:hAnsi="Times New Roman"/>
          <w:sz w:val="28"/>
          <w:szCs w:val="28"/>
        </w:rPr>
        <w:t>日至</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1</w:t>
      </w:r>
      <w:r w:rsidRPr="00571F17">
        <w:rPr>
          <w:rFonts w:ascii="Times New Roman" w:eastAsia="標楷體" w:hAnsi="Times New Roman"/>
          <w:sz w:val="28"/>
          <w:szCs w:val="28"/>
        </w:rPr>
        <w:t>年</w:t>
      </w:r>
      <w:r w:rsidRPr="00571F17">
        <w:rPr>
          <w:rFonts w:ascii="Times New Roman" w:eastAsia="標楷體" w:hAnsi="Times New Roman"/>
          <w:sz w:val="28"/>
          <w:szCs w:val="28"/>
        </w:rPr>
        <w:t>12</w:t>
      </w:r>
      <w:r w:rsidRPr="00571F17">
        <w:rPr>
          <w:rFonts w:ascii="Times New Roman" w:eastAsia="標楷體" w:hAnsi="Times New Roman"/>
          <w:sz w:val="28"/>
          <w:szCs w:val="28"/>
        </w:rPr>
        <w:t>月</w:t>
      </w:r>
      <w:r w:rsidRPr="00571F17">
        <w:rPr>
          <w:rFonts w:ascii="Times New Roman" w:eastAsia="標楷體" w:hAnsi="Times New Roman"/>
          <w:sz w:val="28"/>
          <w:szCs w:val="28"/>
        </w:rPr>
        <w:t>31</w:t>
      </w:r>
      <w:r w:rsidRPr="00571F17">
        <w:rPr>
          <w:rFonts w:ascii="Times New Roman" w:eastAsia="標楷體" w:hAnsi="Times New Roman"/>
          <w:sz w:val="28"/>
          <w:szCs w:val="28"/>
        </w:rPr>
        <w:t>日</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sz w:val="28"/>
          <w:szCs w:val="28"/>
        </w:rPr>
        <w:t>五、考評方式：</w:t>
      </w:r>
      <w:r w:rsidRPr="00571F17">
        <w:rPr>
          <w:rFonts w:ascii="Times New Roman" w:eastAsia="標楷體" w:hAnsi="Times New Roman"/>
          <w:sz w:val="28"/>
          <w:szCs w:val="28"/>
        </w:rPr>
        <w:t xml:space="preserve"> </w:t>
      </w:r>
    </w:p>
    <w:p w:rsidR="00571F17" w:rsidRPr="00571F17" w:rsidRDefault="00571F17" w:rsidP="00571F17">
      <w:pPr>
        <w:spacing w:line="400" w:lineRule="exact"/>
        <w:ind w:left="868" w:hanging="504"/>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sz w:val="28"/>
          <w:szCs w:val="28"/>
        </w:rPr>
        <w:t>一</w:t>
      </w:r>
      <w:r w:rsidRPr="00571F17">
        <w:rPr>
          <w:rFonts w:ascii="Times New Roman" w:eastAsia="標楷體" w:hAnsi="Times New Roman"/>
          <w:sz w:val="28"/>
          <w:szCs w:val="28"/>
        </w:rPr>
        <w:t>)</w:t>
      </w:r>
      <w:r w:rsidRPr="00571F17">
        <w:rPr>
          <w:rFonts w:hint="eastAsia"/>
        </w:rPr>
        <w:t xml:space="preserve"> </w:t>
      </w:r>
      <w:r w:rsidRPr="00571F17">
        <w:rPr>
          <w:rFonts w:ascii="Times New Roman" w:eastAsia="標楷體" w:hAnsi="Times New Roman" w:hint="eastAsia"/>
          <w:sz w:val="28"/>
          <w:szCs w:val="28"/>
        </w:rPr>
        <w:t>防疫業務相關管理系統之統計結果及書面考核。</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sz w:val="28"/>
          <w:szCs w:val="28"/>
        </w:rPr>
        <w:t>本手冊考評指標資料，如須受評機關提供始得評分者，請於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13</w:t>
      </w:r>
      <w:r w:rsidRPr="00571F17">
        <w:rPr>
          <w:rFonts w:ascii="Times New Roman" w:eastAsia="標楷體" w:hAnsi="Times New Roman" w:hint="eastAsia"/>
          <w:sz w:val="28"/>
          <w:szCs w:val="28"/>
        </w:rPr>
        <w:t>日前備函逕送考評執行單位進行評核。</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sz w:val="28"/>
          <w:szCs w:val="28"/>
        </w:rPr>
        <w:t>考評執行單位請於指定日期前完成分數統計及成績評定。</w:t>
      </w:r>
    </w:p>
    <w:p w:rsidR="00571F17" w:rsidRPr="00571F17" w:rsidRDefault="00571F17" w:rsidP="00890A7F">
      <w:pPr>
        <w:numPr>
          <w:ilvl w:val="0"/>
          <w:numId w:val="944"/>
        </w:numPr>
        <w:tabs>
          <w:tab w:val="left" w:pos="3828"/>
        </w:tabs>
        <w:suppressAutoHyphens/>
        <w:autoSpaceDN w:val="0"/>
        <w:spacing w:line="400" w:lineRule="exact"/>
        <w:ind w:left="993" w:hanging="368"/>
        <w:jc w:val="both"/>
        <w:rPr>
          <w:rFonts w:ascii="Times New Roman" w:eastAsia="新細明體, PMingLiU" w:hAnsi="Times New Roman"/>
        </w:rPr>
      </w:pPr>
      <w:r w:rsidRPr="00571F17">
        <w:rPr>
          <w:rFonts w:ascii="Times New Roman" w:eastAsia="標楷體" w:hAnsi="Times New Roman" w:hint="eastAsia"/>
          <w:kern w:val="0"/>
          <w:sz w:val="28"/>
          <w:szCs w:val="28"/>
        </w:rPr>
        <w:t>考評綜理單位完成考評並請地方衛生局確認後，於</w:t>
      </w:r>
      <w:r w:rsidRPr="00571F17">
        <w:rPr>
          <w:rFonts w:ascii="Times New Roman" w:eastAsia="標楷體" w:hAnsi="Times New Roman"/>
          <w:kern w:val="0"/>
          <w:sz w:val="28"/>
          <w:szCs w:val="28"/>
        </w:rPr>
        <w:t>112</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10</w:t>
      </w:r>
      <w:r w:rsidRPr="00571F17">
        <w:rPr>
          <w:rFonts w:ascii="Times New Roman" w:eastAsia="標楷體" w:hAnsi="Times New Roman" w:hint="eastAsia"/>
          <w:kern w:val="0"/>
          <w:sz w:val="28"/>
          <w:szCs w:val="28"/>
        </w:rPr>
        <w:t>日前將考評結果送衛生福利部綜合規劃司備查</w:t>
      </w:r>
    </w:p>
    <w:p w:rsidR="00571F17" w:rsidRPr="00571F17" w:rsidRDefault="00571F17" w:rsidP="00571F17">
      <w:pPr>
        <w:spacing w:line="400" w:lineRule="exact"/>
        <w:ind w:left="868" w:hanging="504"/>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sz w:val="28"/>
          <w:szCs w:val="28"/>
        </w:rPr>
        <w:t>二</w:t>
      </w:r>
      <w:r w:rsidRPr="00571F17">
        <w:rPr>
          <w:rFonts w:ascii="Times New Roman" w:eastAsia="標楷體" w:hAnsi="Times New Roman"/>
          <w:sz w:val="28"/>
          <w:szCs w:val="28"/>
        </w:rPr>
        <w:t xml:space="preserve">) </w:t>
      </w:r>
      <w:r w:rsidRPr="00571F17">
        <w:rPr>
          <w:rFonts w:ascii="Times New Roman" w:eastAsia="標楷體" w:hAnsi="Times New Roman" w:hint="eastAsia"/>
          <w:sz w:val="28"/>
          <w:szCs w:val="28"/>
        </w:rPr>
        <w:t>考評執行單位得視需要辦理實地查核。</w:t>
      </w:r>
    </w:p>
    <w:p w:rsidR="00571F17" w:rsidRPr="00571F17" w:rsidRDefault="00571F17" w:rsidP="00571F17">
      <w:pPr>
        <w:spacing w:line="400" w:lineRule="exact"/>
        <w:ind w:left="538" w:hanging="538"/>
        <w:jc w:val="both"/>
        <w:rPr>
          <w:rFonts w:ascii="Times New Roman" w:eastAsia="標楷體" w:hAnsi="Times New Roman"/>
          <w:kern w:val="0"/>
          <w:sz w:val="28"/>
          <w:szCs w:val="28"/>
        </w:rPr>
      </w:pPr>
      <w:r w:rsidRPr="00571F17">
        <w:rPr>
          <w:rFonts w:ascii="Times New Roman" w:eastAsia="標楷體" w:hAnsi="Times New Roman"/>
          <w:sz w:val="28"/>
          <w:szCs w:val="28"/>
        </w:rPr>
        <w:t>六、</w:t>
      </w:r>
      <w:r w:rsidRPr="00571F17">
        <w:rPr>
          <w:rFonts w:ascii="Times New Roman" w:eastAsia="標楷體" w:hAnsi="Times New Roman" w:hint="eastAsia"/>
          <w:kern w:val="0"/>
          <w:sz w:val="28"/>
          <w:szCs w:val="28"/>
        </w:rPr>
        <w:t>評比組別：依人口數、醫療資源等不同屬性區分為</w:t>
      </w:r>
      <w:r w:rsidRPr="00571F17">
        <w:rPr>
          <w:rFonts w:ascii="Times New Roman" w:eastAsia="標楷體" w:hAnsi="Times New Roman"/>
          <w:kern w:val="0"/>
          <w:sz w:val="28"/>
          <w:szCs w:val="28"/>
        </w:rPr>
        <w:t>4</w:t>
      </w:r>
      <w:r w:rsidRPr="00571F17">
        <w:rPr>
          <w:rFonts w:ascii="Times New Roman" w:eastAsia="標楷體" w:hAnsi="Times New Roman" w:hint="eastAsia"/>
          <w:kern w:val="0"/>
          <w:sz w:val="28"/>
          <w:szCs w:val="28"/>
        </w:rPr>
        <w:t>組。</w:t>
      </w:r>
    </w:p>
    <w:tbl>
      <w:tblPr>
        <w:tblW w:w="8362" w:type="dxa"/>
        <w:tblInd w:w="597" w:type="dxa"/>
        <w:tblLayout w:type="fixed"/>
        <w:tblCellMar>
          <w:left w:w="10" w:type="dxa"/>
          <w:right w:w="10" w:type="dxa"/>
        </w:tblCellMar>
        <w:tblLook w:val="04A0" w:firstRow="1" w:lastRow="0" w:firstColumn="1" w:lastColumn="0" w:noHBand="0" w:noVBand="1"/>
      </w:tblPr>
      <w:tblGrid>
        <w:gridCol w:w="1383"/>
        <w:gridCol w:w="6979"/>
      </w:tblGrid>
      <w:tr w:rsidR="00571F17" w:rsidRPr="00571F17" w:rsidTr="00610252">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縣　　　　　　市　　　　　　別</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臺北市、新北市、桃園市、臺中市、臺南市、高雄市</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新竹縣、彰化縣、雲林縣、屏東縣</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基隆市、宜蘭縣、新竹市、苗栗縣、嘉義市、嘉義縣</w:t>
            </w:r>
          </w:p>
        </w:tc>
      </w:tr>
      <w:tr w:rsidR="00571F17" w:rsidRPr="00571F17" w:rsidTr="00610252">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花蓮縣、臺東縣、南投縣、澎湖縣、金門縣、連江縣</w:t>
            </w:r>
          </w:p>
        </w:tc>
      </w:tr>
    </w:tbl>
    <w:p w:rsidR="00571F17" w:rsidRPr="00571F17" w:rsidRDefault="00571F17" w:rsidP="00571F17">
      <w:pPr>
        <w:spacing w:line="400" w:lineRule="exact"/>
        <w:ind w:left="538" w:hanging="538"/>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七、獎勵方法：</w:t>
      </w:r>
    </w:p>
    <w:p w:rsidR="00571F17" w:rsidRPr="00571F17" w:rsidRDefault="00571F17" w:rsidP="00571F17">
      <w:pPr>
        <w:spacing w:line="400" w:lineRule="exact"/>
        <w:ind w:leftChars="177" w:left="1035" w:hangingChars="218" w:hanging="610"/>
        <w:jc w:val="both"/>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sz w:val="28"/>
          <w:szCs w:val="28"/>
        </w:rPr>
        <w:t>)</w:t>
      </w:r>
      <w:r w:rsidRPr="00571F17">
        <w:rPr>
          <w:rFonts w:ascii="Times New Roman" w:eastAsia="標楷體" w:hAnsi="Times New Roman" w:hint="eastAsia"/>
          <w:kern w:val="0"/>
          <w:sz w:val="28"/>
          <w:szCs w:val="28"/>
        </w:rPr>
        <w:t xml:space="preserve"> </w:t>
      </w:r>
      <w:r w:rsidRPr="00571F17">
        <w:rPr>
          <w:rFonts w:ascii="Times New Roman" w:eastAsia="標楷體" w:hAnsi="Times New Roman" w:hint="eastAsia"/>
          <w:sz w:val="28"/>
          <w:szCs w:val="28"/>
        </w:rPr>
        <w:t>獎勵項目：依排名予以獎勵</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第一、三、四組取</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名，第二組取</w:t>
      </w:r>
      <w:r w:rsidRPr="00571F17">
        <w:rPr>
          <w:rFonts w:ascii="Times New Roman" w:eastAsia="標楷體" w:hAnsi="Times New Roman"/>
          <w:sz w:val="28"/>
          <w:szCs w:val="28"/>
        </w:rPr>
        <w:t>2</w:t>
      </w:r>
      <w:r w:rsidRPr="00571F17">
        <w:rPr>
          <w:rFonts w:ascii="Times New Roman" w:eastAsia="標楷體" w:hAnsi="Times New Roman" w:hint="eastAsia"/>
          <w:sz w:val="28"/>
          <w:szCs w:val="28"/>
        </w:rPr>
        <w:t>名，共計</w:t>
      </w:r>
      <w:r w:rsidRPr="00571F17">
        <w:rPr>
          <w:rFonts w:ascii="Times New Roman" w:eastAsia="標楷體" w:hAnsi="Times New Roman"/>
          <w:sz w:val="28"/>
          <w:szCs w:val="28"/>
        </w:rPr>
        <w:t>11</w:t>
      </w:r>
      <w:r w:rsidRPr="00571F17">
        <w:rPr>
          <w:rFonts w:ascii="Times New Roman" w:eastAsia="標楷體" w:hAnsi="Times New Roman" w:hint="eastAsia"/>
          <w:sz w:val="28"/>
          <w:szCs w:val="28"/>
        </w:rPr>
        <w:t>名</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p>
    <w:p w:rsidR="00571F17" w:rsidRPr="00571F17" w:rsidRDefault="00571F17" w:rsidP="00571F17">
      <w:pPr>
        <w:spacing w:line="400" w:lineRule="exact"/>
        <w:ind w:leftChars="177" w:left="425"/>
        <w:jc w:val="both"/>
        <w:rPr>
          <w:rFonts w:ascii="Times New Roman" w:eastAsia="標楷體" w:hAnsi="Times New Roman"/>
          <w:kern w:val="0"/>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 xml:space="preserve">) </w:t>
      </w:r>
      <w:r w:rsidRPr="00571F17">
        <w:rPr>
          <w:rFonts w:ascii="Times New Roman" w:eastAsia="標楷體" w:hAnsi="Times New Roman" w:hint="eastAsia"/>
          <w:sz w:val="28"/>
          <w:szCs w:val="28"/>
        </w:rPr>
        <w:t>獎品內容：各獲得新臺幣</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萬元等值獎品或禮券，並頒給團體獎座</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份。</w:t>
      </w:r>
    </w:p>
    <w:p w:rsidR="00571F17" w:rsidRPr="00571F17" w:rsidRDefault="00571F17" w:rsidP="00571F17">
      <w:pPr>
        <w:spacing w:line="400" w:lineRule="exact"/>
        <w:ind w:left="538" w:hanging="538"/>
        <w:jc w:val="both"/>
        <w:rPr>
          <w:rFonts w:ascii="Times New Roman" w:eastAsia="標楷體" w:hAnsi="Times New Roman"/>
          <w:sz w:val="28"/>
          <w:szCs w:val="28"/>
        </w:rPr>
      </w:pPr>
      <w:r w:rsidRPr="00571F17">
        <w:rPr>
          <w:rFonts w:ascii="Times New Roman" w:eastAsia="標楷體" w:hAnsi="Times New Roman" w:hint="eastAsia"/>
          <w:sz w:val="28"/>
          <w:szCs w:val="28"/>
        </w:rPr>
        <w:t>八</w:t>
      </w:r>
      <w:r w:rsidRPr="00571F17">
        <w:rPr>
          <w:rFonts w:ascii="Times New Roman" w:eastAsia="標楷體" w:hAnsi="Times New Roman"/>
          <w:sz w:val="28"/>
          <w:szCs w:val="28"/>
        </w:rPr>
        <w:t>、考評指標摘要表：</w:t>
      </w:r>
    </w:p>
    <w:tbl>
      <w:tblPr>
        <w:tblW w:w="9628" w:type="dxa"/>
        <w:jc w:val="center"/>
        <w:tblCellMar>
          <w:left w:w="10" w:type="dxa"/>
          <w:right w:w="10" w:type="dxa"/>
        </w:tblCellMar>
        <w:tblLook w:val="04A0" w:firstRow="1" w:lastRow="0" w:firstColumn="1" w:lastColumn="0" w:noHBand="0" w:noVBand="1"/>
      </w:tblPr>
      <w:tblGrid>
        <w:gridCol w:w="447"/>
        <w:gridCol w:w="1488"/>
        <w:gridCol w:w="4581"/>
        <w:gridCol w:w="936"/>
        <w:gridCol w:w="1036"/>
        <w:gridCol w:w="1140"/>
      </w:tblGrid>
      <w:tr w:rsidR="00571F17" w:rsidRPr="00571F17" w:rsidTr="00610252">
        <w:trPr>
          <w:trHeight w:val="202"/>
          <w:tblHeader/>
          <w:jc w:val="center"/>
        </w:trPr>
        <w:tc>
          <w:tcPr>
            <w:tcW w:w="1935"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考評指標</w:t>
            </w:r>
          </w:p>
        </w:tc>
        <w:tc>
          <w:tcPr>
            <w:tcW w:w="4581"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考評項目</w:t>
            </w:r>
          </w:p>
        </w:tc>
        <w:tc>
          <w:tcPr>
            <w:tcW w:w="9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配分</w:t>
            </w:r>
          </w:p>
        </w:tc>
        <w:tc>
          <w:tcPr>
            <w:tcW w:w="10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洽詢</w:t>
            </w:r>
          </w:p>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人員</w:t>
            </w:r>
          </w:p>
        </w:tc>
        <w:tc>
          <w:tcPr>
            <w:tcW w:w="114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電話</w:t>
            </w:r>
            <w:r w:rsidRPr="00571F17">
              <w:rPr>
                <w:rFonts w:ascii="Times New Roman" w:eastAsia="標楷體" w:hAnsi="Times New Roman"/>
                <w:b/>
                <w:sz w:val="28"/>
                <w:szCs w:val="28"/>
              </w:rPr>
              <w:t>(02)2395-9825</w:t>
            </w:r>
          </w:p>
        </w:tc>
      </w:tr>
      <w:tr w:rsidR="00571F17" w:rsidRPr="00571F17" w:rsidTr="00610252">
        <w:trPr>
          <w:cantSplit/>
          <w:trHeight w:val="1757"/>
          <w:jc w:val="center"/>
        </w:trPr>
        <w:tc>
          <w:tcPr>
            <w:tcW w:w="44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壹</w:t>
            </w:r>
          </w:p>
        </w:tc>
        <w:tc>
          <w:tcPr>
            <w:tcW w:w="148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sz w:val="28"/>
                <w:szCs w:val="28"/>
              </w:rPr>
              <w:t>急性傳染病防治作為</w:t>
            </w:r>
          </w:p>
        </w:tc>
        <w:tc>
          <w:tcPr>
            <w:tcW w:w="4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DF50FB" w:rsidRDefault="00571F17" w:rsidP="00265368">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防治時效掌控程度</w:t>
            </w:r>
            <w:r w:rsidRPr="00DF50FB">
              <w:rPr>
                <w:rFonts w:ascii="Times New Roman" w:eastAsia="標楷體" w:hAnsi="Times New Roman" w:hint="eastAsia"/>
                <w:sz w:val="28"/>
                <w:szCs w:val="28"/>
              </w:rPr>
              <w:t xml:space="preserve"> </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24</w:t>
            </w:r>
            <w:r w:rsidRPr="00DF50FB">
              <w:rPr>
                <w:rFonts w:ascii="Times New Roman" w:eastAsia="標楷體" w:hAnsi="Times New Roman"/>
                <w:sz w:val="28"/>
                <w:szCs w:val="28"/>
              </w:rPr>
              <w:t>分）</w:t>
            </w:r>
          </w:p>
        </w:tc>
        <w:tc>
          <w:tcPr>
            <w:tcW w:w="93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DF50FB" w:rsidRDefault="00571F17" w:rsidP="00265368">
            <w:pPr>
              <w:widowControl/>
              <w:snapToGrid w:val="0"/>
              <w:spacing w:line="400" w:lineRule="exact"/>
              <w:jc w:val="center"/>
              <w:rPr>
                <w:rFonts w:ascii="Times New Roman" w:hAnsi="Times New Roman"/>
                <w:sz w:val="28"/>
                <w:szCs w:val="28"/>
              </w:rPr>
            </w:pPr>
            <w:r w:rsidRPr="00DF50FB">
              <w:rPr>
                <w:rFonts w:ascii="Times New Roman" w:eastAsia="標楷體" w:hAnsi="Times New Roman" w:hint="eastAsia"/>
                <w:b/>
                <w:kern w:val="0"/>
                <w:sz w:val="28"/>
                <w:szCs w:val="28"/>
              </w:rPr>
              <w:t xml:space="preserve">24 </w:t>
            </w:r>
          </w:p>
        </w:tc>
        <w:tc>
          <w:tcPr>
            <w:tcW w:w="1036" w:type="dxa"/>
            <w:tcBorders>
              <w:top w:val="single" w:sz="18"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textAlignment w:val="baseline"/>
              <w:rPr>
                <w:rFonts w:ascii="Times New Roman" w:eastAsia="新細明體, PMingLiU" w:hAnsi="Times New Roman" w:cs="Tahoma"/>
                <w:kern w:val="3"/>
                <w:lang w:bidi="hi-IN"/>
              </w:rPr>
            </w:pPr>
            <w:r w:rsidRPr="00571F17">
              <w:rPr>
                <w:rFonts w:ascii="Times New Roman" w:eastAsia="標楷體" w:hAnsi="Times New Roman" w:cs="Tahoma" w:hint="eastAsia"/>
                <w:kern w:val="3"/>
                <w:sz w:val="28"/>
                <w:szCs w:val="28"/>
                <w:lang w:bidi="hi-IN"/>
              </w:rPr>
              <w:t>蕭慶瞬</w:t>
            </w:r>
          </w:p>
        </w:tc>
        <w:tc>
          <w:tcPr>
            <w:tcW w:w="1140" w:type="dxa"/>
            <w:tcBorders>
              <w:top w:val="single" w:sz="18"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hAnsi="Times New Roman" w:cs="Tahoma"/>
                <w:kern w:val="3"/>
                <w:lang w:bidi="hi-IN"/>
              </w:rPr>
            </w:pPr>
            <w:r w:rsidRPr="00571F17">
              <w:rPr>
                <w:rFonts w:ascii="Times New Roman" w:eastAsia="標楷體" w:hAnsi="Times New Roman" w:cs="Tahoma"/>
                <w:kern w:val="3"/>
                <w:sz w:val="28"/>
                <w:szCs w:val="28"/>
                <w:lang w:bidi="hi-IN"/>
              </w:rPr>
              <w:t>3780</w:t>
            </w:r>
          </w:p>
        </w:tc>
      </w:tr>
      <w:tr w:rsidR="00571F17" w:rsidRPr="00571F17" w:rsidTr="00610252">
        <w:trPr>
          <w:cantSplit/>
          <w:trHeight w:val="1279"/>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標楷體" w:eastAsia="標楷體" w:hAnsi="標楷體" w:hint="eastAsia"/>
                <w:sz w:val="28"/>
                <w:szCs w:val="28"/>
              </w:rPr>
              <w:t>貳</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sz w:val="28"/>
                <w:szCs w:val="28"/>
              </w:rPr>
              <w:t>愛滋病防治成效</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一、愛滋新確診通報個案之下降績效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二、易感族群愛滋病毒篩檢成效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20</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三、個案管理與照護成效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hAnsi="Times New Roman"/>
                <w:sz w:val="28"/>
                <w:szCs w:val="28"/>
              </w:rPr>
            </w:pPr>
            <w:r w:rsidRPr="00571F17">
              <w:rPr>
                <w:rFonts w:ascii="Times New Roman" w:eastAsia="標楷體" w:hAnsi="Times New Roman" w:hint="eastAsia"/>
                <w:b/>
                <w:kern w:val="0"/>
                <w:sz w:val="28"/>
                <w:szCs w:val="28"/>
              </w:rPr>
              <w:t>40</w:t>
            </w:r>
          </w:p>
        </w:tc>
        <w:tc>
          <w:tcPr>
            <w:tcW w:w="1036"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曾毓珊</w:t>
            </w:r>
          </w:p>
        </w:tc>
        <w:tc>
          <w:tcPr>
            <w:tcW w:w="1140"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3172</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參</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結核病防治成效</w:t>
            </w:r>
          </w:p>
        </w:tc>
        <w:tc>
          <w:tcPr>
            <w:tcW w:w="4581"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一、發生率下降績效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25</w:t>
            </w:r>
            <w:r w:rsidRPr="00571F17">
              <w:rPr>
                <w:rFonts w:ascii="Times New Roman" w:eastAsia="標楷體" w:hAnsi="Times New Roman"/>
                <w:sz w:val="28"/>
                <w:szCs w:val="28"/>
              </w:rPr>
              <w:t>分）</w:t>
            </w:r>
          </w:p>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二、潛伏結核感染介入績效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25</w:t>
            </w:r>
            <w:r w:rsidRPr="00571F17">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50</w:t>
            </w:r>
          </w:p>
        </w:tc>
        <w:tc>
          <w:tcPr>
            <w:tcW w:w="1036" w:type="dxa"/>
            <w:tcBorders>
              <w:top w:val="single" w:sz="4" w:space="0" w:color="000000"/>
              <w:left w:val="single" w:sz="4" w:space="0" w:color="000000"/>
              <w:bottom w:val="single" w:sz="4" w:space="0" w:color="auto"/>
              <w:right w:val="single" w:sz="4" w:space="0" w:color="000000"/>
            </w:tcBorders>
            <w:vAlign w:val="center"/>
          </w:tcPr>
          <w:p w:rsidR="00571F17" w:rsidRPr="00571F17" w:rsidRDefault="00571F17" w:rsidP="00571F17">
            <w:pPr>
              <w:suppressAutoHyphens/>
              <w:autoSpaceDN w:val="0"/>
              <w:spacing w:after="140" w:line="400" w:lineRule="exact"/>
              <w:jc w:val="center"/>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朱柏威</w:t>
            </w:r>
          </w:p>
        </w:tc>
        <w:tc>
          <w:tcPr>
            <w:tcW w:w="1140" w:type="dxa"/>
            <w:tcBorders>
              <w:top w:val="single" w:sz="4" w:space="0" w:color="000000"/>
              <w:left w:val="single" w:sz="4" w:space="0" w:color="000000"/>
              <w:bottom w:val="single" w:sz="4" w:space="0" w:color="auto"/>
              <w:right w:val="single" w:sz="4" w:space="0" w:color="000000"/>
            </w:tcBorders>
            <w:vAlign w:val="center"/>
          </w:tcPr>
          <w:p w:rsidR="00571F17" w:rsidRPr="00571F17" w:rsidRDefault="00571F17" w:rsidP="00571F17">
            <w:pPr>
              <w:suppressAutoHyphens/>
              <w:autoSpaceDN w:val="0"/>
              <w:spacing w:after="140" w:line="400" w:lineRule="exact"/>
              <w:jc w:val="center"/>
              <w:textAlignment w:val="baseline"/>
              <w:rPr>
                <w:rFonts w:eastAsia="Times New Roman" w:cs="Tahoma"/>
                <w:kern w:val="3"/>
                <w:szCs w:val="24"/>
                <w:lang w:bidi="hi-IN"/>
              </w:rPr>
            </w:pPr>
            <w:r w:rsidRPr="00571F17">
              <w:rPr>
                <w:rFonts w:eastAsia="標楷體" w:cs="Tahoma"/>
                <w:kern w:val="3"/>
                <w:sz w:val="28"/>
                <w:szCs w:val="28"/>
                <w:lang w:bidi="hi-IN"/>
              </w:rPr>
              <w:t>3733</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肆</w:t>
            </w:r>
          </w:p>
        </w:tc>
        <w:tc>
          <w:tcPr>
            <w:tcW w:w="14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常規預防接種防治成效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DF50FB"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w:t>
            </w:r>
            <w:r w:rsidRPr="00DF50FB">
              <w:rPr>
                <w:rFonts w:ascii="Times New Roman" w:eastAsia="標楷體" w:hAnsi="Times New Roman" w:hint="eastAsia"/>
                <w:kern w:val="0"/>
                <w:sz w:val="28"/>
                <w:szCs w:val="28"/>
              </w:rPr>
              <w:t>常規疫苗接種完成率</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17</w:t>
            </w:r>
            <w:r w:rsidRPr="00DF50FB">
              <w:rPr>
                <w:rFonts w:ascii="Times New Roman" w:eastAsia="標楷體" w:hAnsi="Times New Roman"/>
                <w:sz w:val="28"/>
                <w:szCs w:val="28"/>
              </w:rPr>
              <w:t>分）</w:t>
            </w:r>
          </w:p>
          <w:p w:rsidR="00571F17" w:rsidRPr="00DF50FB" w:rsidRDefault="00571F17" w:rsidP="00265368">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二、</w:t>
            </w:r>
            <w:r w:rsidRPr="00DF50FB">
              <w:rPr>
                <w:rFonts w:ascii="Times New Roman" w:eastAsia="標楷體" w:hAnsi="Times New Roman" w:hint="eastAsia"/>
                <w:kern w:val="0"/>
                <w:sz w:val="28"/>
                <w:szCs w:val="28"/>
              </w:rPr>
              <w:t>實地訪查考核</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9</w:t>
            </w:r>
            <w:r w:rsidRPr="00DF50FB">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DF50FB" w:rsidRDefault="00571F17" w:rsidP="00265368">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b/>
                <w:kern w:val="0"/>
                <w:sz w:val="28"/>
                <w:szCs w:val="28"/>
              </w:rPr>
              <w:t>26</w:t>
            </w: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鄧宇捷</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3688</w:t>
            </w:r>
          </w:p>
        </w:tc>
      </w:tr>
      <w:tr w:rsidR="00265368" w:rsidRPr="00571F17" w:rsidTr="00265368">
        <w:trPr>
          <w:cantSplit/>
          <w:trHeight w:val="1285"/>
          <w:jc w:val="center"/>
        </w:trPr>
        <w:tc>
          <w:tcPr>
            <w:tcW w:w="44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65368" w:rsidRPr="00571F17" w:rsidRDefault="00265368"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伍</w:t>
            </w:r>
          </w:p>
        </w:tc>
        <w:tc>
          <w:tcPr>
            <w:tcW w:w="1488" w:type="dxa"/>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265368" w:rsidRPr="00571F17" w:rsidRDefault="00265368"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大流行預防接種防治成效</w:t>
            </w:r>
          </w:p>
        </w:tc>
        <w:tc>
          <w:tcPr>
            <w:tcW w:w="4581" w:type="dxa"/>
            <w:tcBorders>
              <w:top w:val="single" w:sz="4" w:space="0" w:color="auto"/>
              <w:left w:val="single" w:sz="4" w:space="0" w:color="auto"/>
              <w:right w:val="single" w:sz="4" w:space="0" w:color="auto"/>
            </w:tcBorders>
            <w:shd w:val="clear" w:color="auto" w:fill="auto"/>
            <w:tcMar>
              <w:top w:w="0" w:type="dxa"/>
              <w:left w:w="28" w:type="dxa"/>
              <w:bottom w:w="0" w:type="dxa"/>
              <w:right w:w="28" w:type="dxa"/>
            </w:tcMar>
            <w:vAlign w:val="center"/>
          </w:tcPr>
          <w:p w:rsidR="00265368" w:rsidRPr="00DF50FB" w:rsidRDefault="00265368" w:rsidP="00571F17">
            <w:pPr>
              <w:tabs>
                <w:tab w:val="left" w:pos="602"/>
              </w:tabs>
              <w:suppressAutoHyphens/>
              <w:autoSpaceDN w:val="0"/>
              <w:spacing w:line="400" w:lineRule="exact"/>
              <w:textAlignment w:val="baseline"/>
              <w:rPr>
                <w:rFonts w:ascii="Times New Roman" w:eastAsia="標楷體" w:hAnsi="Times New Roman"/>
                <w:sz w:val="28"/>
                <w:szCs w:val="28"/>
              </w:rPr>
            </w:pPr>
            <w:r w:rsidRPr="00DF50FB">
              <w:rPr>
                <w:rFonts w:ascii="Times New Roman" w:eastAsia="標楷體" w:hAnsi="Times New Roman" w:hint="eastAsia"/>
                <w:sz w:val="28"/>
                <w:szCs w:val="28"/>
              </w:rPr>
              <w:t>一、流感疫苗接種率</w:t>
            </w:r>
            <w:r w:rsidRPr="00DF50FB">
              <w:rPr>
                <w:rFonts w:ascii="Times New Roman" w:eastAsia="標楷體" w:hAnsi="Times New Roman"/>
                <w:sz w:val="28"/>
                <w:szCs w:val="28"/>
              </w:rPr>
              <w:t>（</w:t>
            </w:r>
            <w:r w:rsidRPr="00DF50FB">
              <w:rPr>
                <w:rFonts w:ascii="Times New Roman" w:eastAsia="標楷體" w:hAnsi="Times New Roman" w:hint="eastAsia"/>
                <w:sz w:val="28"/>
                <w:szCs w:val="28"/>
              </w:rPr>
              <w:t>9</w:t>
            </w:r>
            <w:r w:rsidRPr="00DF50FB">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265368" w:rsidRPr="00DF50FB" w:rsidRDefault="00265368" w:rsidP="00265368">
            <w:pPr>
              <w:widowControl/>
              <w:snapToGrid w:val="0"/>
              <w:spacing w:line="400" w:lineRule="exact"/>
              <w:jc w:val="center"/>
              <w:rPr>
                <w:rFonts w:ascii="Times New Roman" w:eastAsia="標楷體" w:hAnsi="Times New Roman"/>
                <w:b/>
                <w:kern w:val="0"/>
                <w:sz w:val="28"/>
                <w:szCs w:val="28"/>
              </w:rPr>
            </w:pPr>
            <w:r w:rsidRPr="00DF50FB">
              <w:rPr>
                <w:rFonts w:ascii="Times New Roman" w:eastAsia="標楷體" w:hAnsi="Times New Roman" w:hint="eastAsia"/>
                <w:b/>
                <w:kern w:val="0"/>
                <w:sz w:val="28"/>
                <w:szCs w:val="28"/>
              </w:rPr>
              <w:t>9</w:t>
            </w:r>
          </w:p>
        </w:tc>
        <w:tc>
          <w:tcPr>
            <w:tcW w:w="1036" w:type="dxa"/>
            <w:tcBorders>
              <w:top w:val="single" w:sz="4" w:space="0" w:color="auto"/>
              <w:left w:val="single" w:sz="4" w:space="0" w:color="auto"/>
              <w:right w:val="single" w:sz="4" w:space="0" w:color="auto"/>
            </w:tcBorders>
            <w:vAlign w:val="center"/>
          </w:tcPr>
          <w:p w:rsidR="00265368" w:rsidRPr="00571F17" w:rsidRDefault="00265368"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高慧芸</w:t>
            </w:r>
          </w:p>
        </w:tc>
        <w:tc>
          <w:tcPr>
            <w:tcW w:w="1140" w:type="dxa"/>
            <w:tcBorders>
              <w:top w:val="single" w:sz="4" w:space="0" w:color="auto"/>
              <w:left w:val="single" w:sz="4" w:space="0" w:color="auto"/>
              <w:right w:val="single" w:sz="4" w:space="0" w:color="auto"/>
            </w:tcBorders>
            <w:vAlign w:val="center"/>
          </w:tcPr>
          <w:p w:rsidR="00265368" w:rsidRPr="00571F17" w:rsidRDefault="00265368"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3655</w:t>
            </w:r>
          </w:p>
        </w:tc>
      </w:tr>
      <w:tr w:rsidR="00571F17" w:rsidRPr="00571F17" w:rsidTr="00610252">
        <w:trPr>
          <w:cantSplit/>
          <w:trHeight w:val="803"/>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陸</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新興傳染病整備作為</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w:t>
            </w:r>
            <w:r w:rsidRPr="00571F17">
              <w:rPr>
                <w:rFonts w:ascii="Times New Roman" w:eastAsia="標楷體" w:hAnsi="Times New Roman" w:hint="eastAsia"/>
                <w:kern w:val="0"/>
                <w:sz w:val="28"/>
                <w:szCs w:val="28"/>
              </w:rPr>
              <w:t>新興傳染病整備度</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8</w:t>
            </w:r>
            <w:r w:rsidRPr="00571F17">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18</w:t>
            </w:r>
          </w:p>
        </w:tc>
        <w:tc>
          <w:tcPr>
            <w:tcW w:w="1036"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林美凌</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szCs w:val="24"/>
                <w:lang w:bidi="hi-IN"/>
              </w:rPr>
            </w:pPr>
            <w:r w:rsidRPr="00571F17">
              <w:rPr>
                <w:rFonts w:ascii="Times New Roman" w:eastAsia="標楷體" w:hAnsi="Times New Roman" w:hint="eastAsia"/>
                <w:kern w:val="0"/>
                <w:sz w:val="28"/>
                <w:szCs w:val="24"/>
                <w:lang w:bidi="hi-IN"/>
              </w:rPr>
              <w:t>江亭誼</w:t>
            </w:r>
          </w:p>
        </w:tc>
        <w:tc>
          <w:tcPr>
            <w:tcW w:w="1140"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4046</w:t>
            </w:r>
          </w:p>
          <w:p w:rsidR="00571F17" w:rsidRPr="00571F17" w:rsidRDefault="00571F17" w:rsidP="00571F17">
            <w:pPr>
              <w:suppressAutoHyphens/>
              <w:autoSpaceDN w:val="0"/>
              <w:spacing w:line="400" w:lineRule="exact"/>
              <w:jc w:val="center"/>
              <w:textAlignment w:val="baseline"/>
              <w:rPr>
                <w:rFonts w:ascii="Times New Roman" w:eastAsia="新細明體, PMingLiU" w:hAnsi="Times New Roman"/>
                <w:kern w:val="3"/>
                <w:sz w:val="28"/>
                <w:szCs w:val="24"/>
                <w:lang w:bidi="hi-IN"/>
              </w:rPr>
            </w:pPr>
            <w:r w:rsidRPr="00571F17">
              <w:rPr>
                <w:rFonts w:ascii="Times New Roman" w:hAnsi="Times New Roman"/>
                <w:kern w:val="3"/>
                <w:sz w:val="28"/>
                <w:szCs w:val="24"/>
                <w:lang w:bidi="hi-IN"/>
              </w:rPr>
              <w:t>3671</w:t>
            </w:r>
          </w:p>
        </w:tc>
      </w:tr>
      <w:tr w:rsidR="00571F17" w:rsidRPr="00571F17" w:rsidTr="00610252">
        <w:trPr>
          <w:cantSplit/>
          <w:trHeight w:val="802"/>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hint="eastAsia"/>
                <w:kern w:val="0"/>
                <w:sz w:val="28"/>
                <w:szCs w:val="28"/>
              </w:rPr>
              <w:t>防疫物資整備度</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10</w:t>
            </w:r>
            <w:r w:rsidRPr="00571F17">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鄭琬儒</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余幸璇</w:t>
            </w:r>
          </w:p>
        </w:tc>
        <w:tc>
          <w:tcPr>
            <w:tcW w:w="1140" w:type="dxa"/>
            <w:tcBorders>
              <w:top w:val="single" w:sz="4" w:space="0" w:color="auto"/>
              <w:left w:val="single" w:sz="4" w:space="0" w:color="auto"/>
              <w:bottom w:val="single" w:sz="4" w:space="0" w:color="auto"/>
              <w:right w:val="single" w:sz="4" w:space="0" w:color="auto"/>
            </w:tcBorders>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3846</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3042</w:t>
            </w:r>
          </w:p>
        </w:tc>
      </w:tr>
      <w:tr w:rsidR="00571F17" w:rsidRPr="00571F17" w:rsidTr="00610252">
        <w:trPr>
          <w:cantSplit/>
          <w:trHeight w:val="638"/>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柒</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感染管制成效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一、提升醫療機構感染管制品質</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14</w:t>
            </w:r>
            <w:r w:rsidRPr="00571F17">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28</w:t>
            </w: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張淑玲</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3895</w:t>
            </w:r>
          </w:p>
        </w:tc>
      </w:tr>
      <w:tr w:rsidR="00571F17" w:rsidRPr="00571F17" w:rsidTr="00610252">
        <w:trPr>
          <w:cantSplit/>
          <w:trHeight w:val="637"/>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hint="eastAsia"/>
                <w:kern w:val="0"/>
                <w:sz w:val="28"/>
                <w:szCs w:val="28"/>
              </w:rPr>
              <w:t>提升長期照護矯正機關（構）與場所感染管制品質</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14</w:t>
            </w:r>
            <w:r w:rsidRPr="00571F17">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賴筱文</w:t>
            </w:r>
          </w:p>
        </w:tc>
        <w:tc>
          <w:tcPr>
            <w:tcW w:w="1140" w:type="dxa"/>
            <w:tcBorders>
              <w:top w:val="single" w:sz="4" w:space="0" w:color="auto"/>
              <w:left w:val="single" w:sz="4" w:space="0" w:color="auto"/>
              <w:bottom w:val="single" w:sz="4" w:space="0" w:color="auto"/>
              <w:right w:val="single" w:sz="4" w:space="0" w:color="auto"/>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3873</w:t>
            </w:r>
          </w:p>
        </w:tc>
      </w:tr>
      <w:tr w:rsidR="00571F17" w:rsidRPr="00571F17" w:rsidTr="00610252">
        <w:trPr>
          <w:cantSplit/>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捌</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檢驗品質管理</w:t>
            </w:r>
          </w:p>
        </w:tc>
        <w:tc>
          <w:tcPr>
            <w:tcW w:w="4581"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tabs>
                <w:tab w:val="left" w:pos="602"/>
              </w:tabs>
              <w:suppressAutoHyphens/>
              <w:autoSpaceDN w:val="0"/>
              <w:spacing w:line="400" w:lineRule="exact"/>
              <w:textAlignment w:val="baseline"/>
              <w:rPr>
                <w:rFonts w:ascii="Times New Roman" w:eastAsia="標楷體" w:hAnsi="Times New Roman"/>
                <w:sz w:val="28"/>
                <w:szCs w:val="28"/>
              </w:rPr>
            </w:pPr>
            <w:r w:rsidRPr="00571F17">
              <w:rPr>
                <w:rFonts w:ascii="Times New Roman" w:eastAsia="標楷體" w:hAnsi="Times New Roman"/>
                <w:kern w:val="0"/>
                <w:sz w:val="28"/>
                <w:szCs w:val="28"/>
              </w:rPr>
              <w:t>COVID-19</w:t>
            </w:r>
            <w:r w:rsidRPr="00571F17">
              <w:rPr>
                <w:rFonts w:ascii="Times New Roman" w:eastAsia="標楷體" w:hAnsi="Times New Roman" w:hint="eastAsia"/>
                <w:kern w:val="0"/>
                <w:sz w:val="28"/>
                <w:szCs w:val="28"/>
              </w:rPr>
              <w:t>核酸檢驗品質</w:t>
            </w:r>
          </w:p>
        </w:tc>
        <w:tc>
          <w:tcPr>
            <w:tcW w:w="93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w:t>
            </w:r>
          </w:p>
        </w:tc>
        <w:tc>
          <w:tcPr>
            <w:tcW w:w="1036" w:type="dxa"/>
            <w:tcBorders>
              <w:top w:val="single" w:sz="4" w:space="0" w:color="auto"/>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陳柔涵</w:t>
            </w:r>
          </w:p>
        </w:tc>
        <w:tc>
          <w:tcPr>
            <w:tcW w:w="1140" w:type="dxa"/>
            <w:tcBorders>
              <w:top w:val="single" w:sz="4" w:space="0" w:color="auto"/>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Cs w:val="28"/>
                <w:lang w:bidi="hi-IN"/>
              </w:rPr>
            </w:pPr>
            <w:r w:rsidRPr="00571F17">
              <w:rPr>
                <w:rFonts w:ascii="Times New Roman" w:eastAsia="標楷體" w:hAnsi="Times New Roman"/>
                <w:kern w:val="3"/>
                <w:szCs w:val="28"/>
                <w:lang w:bidi="hi-IN"/>
              </w:rPr>
              <w:t>(02)2785-0513</w:t>
            </w:r>
          </w:p>
          <w:p w:rsidR="00571F17" w:rsidRPr="00571F17" w:rsidRDefault="00571F17" w:rsidP="00571F17">
            <w:pPr>
              <w:suppressAutoHyphens/>
              <w:autoSpaceDN w:val="0"/>
              <w:spacing w:line="400" w:lineRule="exact"/>
              <w:jc w:val="center"/>
              <w:textAlignment w:val="baseline"/>
              <w:rPr>
                <w:rFonts w:ascii="Times New Roman" w:eastAsia="新細明體, PMingLiU" w:hAnsi="Times New Roman"/>
                <w:kern w:val="3"/>
                <w:lang w:bidi="hi-IN"/>
              </w:rPr>
            </w:pPr>
            <w:r w:rsidRPr="00571F17">
              <w:rPr>
                <w:rFonts w:ascii="Times New Roman" w:eastAsia="標楷體" w:hAnsi="Times New Roman" w:hint="eastAsia"/>
                <w:kern w:val="3"/>
                <w:szCs w:val="28"/>
                <w:lang w:bidi="hi-IN"/>
              </w:rPr>
              <w:t>分機</w:t>
            </w:r>
            <w:r w:rsidRPr="00571F17">
              <w:rPr>
                <w:rFonts w:ascii="Times New Roman" w:eastAsia="標楷體" w:hAnsi="Times New Roman"/>
                <w:kern w:val="3"/>
                <w:szCs w:val="28"/>
                <w:lang w:bidi="hi-IN"/>
              </w:rPr>
              <w:t>520</w:t>
            </w:r>
          </w:p>
        </w:tc>
      </w:tr>
      <w:tr w:rsidR="00571F17" w:rsidRPr="00571F17" w:rsidTr="00610252">
        <w:trPr>
          <w:cantSplit/>
          <w:trHeight w:val="1003"/>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center"/>
              <w:rPr>
                <w:rFonts w:ascii="標楷體" w:eastAsia="標楷體" w:hAnsi="標楷體"/>
                <w:sz w:val="28"/>
                <w:szCs w:val="28"/>
              </w:rPr>
            </w:pPr>
            <w:r w:rsidRPr="00571F17">
              <w:rPr>
                <w:rFonts w:ascii="標楷體" w:eastAsia="標楷體" w:hAnsi="標楷體" w:hint="eastAsia"/>
                <w:sz w:val="28"/>
                <w:szCs w:val="28"/>
              </w:rPr>
              <w:t>玖</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pacing w:line="400" w:lineRule="exact"/>
              <w:jc w:val="both"/>
              <w:rPr>
                <w:rFonts w:ascii="標楷體" w:eastAsia="標楷體" w:hAnsi="標楷體"/>
                <w:sz w:val="28"/>
                <w:szCs w:val="28"/>
              </w:rPr>
            </w:pPr>
            <w:r w:rsidRPr="00571F17">
              <w:rPr>
                <w:rFonts w:ascii="標楷體" w:eastAsia="標楷體" w:hAnsi="標楷體" w:hint="eastAsia"/>
                <w:kern w:val="0"/>
                <w:sz w:val="28"/>
                <w:szCs w:val="28"/>
              </w:rPr>
              <w:t>防疫業務加分考評</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suppressAutoHyphens/>
              <w:autoSpaceDN w:val="0"/>
              <w:spacing w:line="400" w:lineRule="exact"/>
              <w:textAlignment w:val="baseline"/>
              <w:rPr>
                <w:rFonts w:ascii="Times New Roman" w:eastAsia="標楷體" w:hAnsi="Times New Roman" w:cs="Tahoma"/>
                <w:kern w:val="3"/>
                <w:sz w:val="28"/>
                <w:szCs w:val="28"/>
                <w:lang w:bidi="hi-IN"/>
              </w:rPr>
            </w:pPr>
            <w:r w:rsidRPr="00571F17">
              <w:rPr>
                <w:rFonts w:ascii="Times New Roman" w:eastAsia="標楷體" w:hAnsi="Times New Roman" w:hint="eastAsia"/>
                <w:kern w:val="3"/>
                <w:sz w:val="28"/>
                <w:szCs w:val="28"/>
                <w:lang w:bidi="hi-IN"/>
              </w:rPr>
              <w:t>特殊防疫成果</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5</w:t>
            </w:r>
          </w:p>
          <w:p w:rsidR="00571F17" w:rsidRPr="00571F17" w:rsidRDefault="00571F17" w:rsidP="00571F17">
            <w:pPr>
              <w:widowControl/>
              <w:snapToGrid w:val="0"/>
              <w:spacing w:line="400" w:lineRule="exact"/>
              <w:jc w:val="center"/>
              <w:rPr>
                <w:rFonts w:ascii="Times New Roman" w:eastAsia="標楷體" w:hAnsi="Times New Roman"/>
                <w:b/>
                <w:kern w:val="0"/>
                <w:sz w:val="28"/>
                <w:szCs w:val="28"/>
              </w:rPr>
            </w:pPr>
            <w:r w:rsidRPr="00571F17">
              <w:rPr>
                <w:rFonts w:ascii="Times New Roman" w:eastAsia="標楷體" w:hAnsi="Times New Roman" w:hint="eastAsia"/>
                <w:b/>
                <w:kern w:val="0"/>
                <w:sz w:val="28"/>
                <w:szCs w:val="28"/>
              </w:rPr>
              <w:t>(</w:t>
            </w:r>
            <w:r w:rsidRPr="00571F17">
              <w:rPr>
                <w:rFonts w:ascii="Times New Roman" w:eastAsia="標楷體" w:hAnsi="Times New Roman" w:hint="eastAsia"/>
                <w:b/>
                <w:kern w:val="0"/>
                <w:sz w:val="28"/>
                <w:szCs w:val="28"/>
              </w:rPr>
              <w:t>加分</w:t>
            </w:r>
            <w:r w:rsidRPr="00571F17">
              <w:rPr>
                <w:rFonts w:ascii="Times New Roman" w:eastAsia="標楷體" w:hAnsi="Times New Roman" w:hint="eastAsia"/>
                <w:b/>
                <w:kern w:val="0"/>
                <w:sz w:val="28"/>
                <w:szCs w:val="28"/>
              </w:rPr>
              <w:t>)</w:t>
            </w:r>
          </w:p>
        </w:tc>
        <w:tc>
          <w:tcPr>
            <w:tcW w:w="1036"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施昱宏</w:t>
            </w:r>
          </w:p>
        </w:tc>
        <w:tc>
          <w:tcPr>
            <w:tcW w:w="1140" w:type="dxa"/>
            <w:tcBorders>
              <w:top w:val="single" w:sz="4" w:space="0" w:color="000000"/>
              <w:left w:val="single" w:sz="4" w:space="0" w:color="000000"/>
              <w:bottom w:val="single" w:sz="4" w:space="0" w:color="000000"/>
              <w:right w:val="single" w:sz="4" w:space="0" w:color="000000"/>
            </w:tcBorders>
            <w:vAlign w:val="center"/>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3096</w:t>
            </w:r>
          </w:p>
        </w:tc>
      </w:tr>
      <w:tr w:rsidR="00571F17" w:rsidRPr="00571F17" w:rsidTr="00610252">
        <w:trPr>
          <w:cantSplit/>
          <w:trHeight w:val="536"/>
          <w:jc w:val="center"/>
        </w:trPr>
        <w:tc>
          <w:tcPr>
            <w:tcW w:w="651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b/>
                <w:sz w:val="28"/>
                <w:szCs w:val="28"/>
              </w:rPr>
              <w:t>總</w:t>
            </w:r>
            <w:r w:rsidRPr="00571F17">
              <w:rPr>
                <w:rFonts w:ascii="Times New Roman" w:eastAsia="標楷體" w:hAnsi="Times New Roman"/>
                <w:b/>
                <w:sz w:val="28"/>
                <w:szCs w:val="28"/>
              </w:rPr>
              <w:t xml:space="preserve">   </w:t>
            </w:r>
            <w:r w:rsidRPr="00571F17">
              <w:rPr>
                <w:rFonts w:ascii="Times New Roman" w:eastAsia="標楷體" w:hAnsi="Times New Roman"/>
                <w:b/>
                <w:sz w:val="28"/>
                <w:szCs w:val="28"/>
              </w:rPr>
              <w:t>分</w:t>
            </w:r>
          </w:p>
        </w:tc>
        <w:tc>
          <w:tcPr>
            <w:tcW w:w="311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200</w:t>
            </w:r>
            <w:r w:rsidRPr="00571F17">
              <w:rPr>
                <w:rFonts w:ascii="Times New Roman" w:eastAsia="標楷體" w:hAnsi="Times New Roman"/>
                <w:b/>
                <w:sz w:val="28"/>
                <w:szCs w:val="28"/>
              </w:rPr>
              <w:t>分</w:t>
            </w:r>
          </w:p>
        </w:tc>
      </w:tr>
    </w:tbl>
    <w:p w:rsidR="00571F17" w:rsidRPr="00571F17" w:rsidRDefault="00571F17" w:rsidP="00571F17">
      <w:pPr>
        <w:tabs>
          <w:tab w:val="left" w:pos="522"/>
        </w:tabs>
        <w:snapToGrid w:val="0"/>
        <w:spacing w:line="360" w:lineRule="exact"/>
        <w:rPr>
          <w:rFonts w:ascii="Times New Roman" w:eastAsia="標楷體" w:hAnsi="Times New Roman"/>
          <w:b/>
          <w:sz w:val="32"/>
          <w:szCs w:val="32"/>
        </w:rPr>
      </w:pPr>
    </w:p>
    <w:p w:rsidR="00571F17" w:rsidRPr="00571F17" w:rsidRDefault="00571F17" w:rsidP="00571F17">
      <w:pPr>
        <w:widowControl/>
        <w:spacing w:afterLines="50" w:after="180" w:line="360" w:lineRule="exact"/>
        <w:jc w:val="center"/>
        <w:rPr>
          <w:rFonts w:ascii="Times New Roman" w:eastAsia="標楷體" w:hAnsi="Times New Roman"/>
          <w:b/>
          <w:sz w:val="32"/>
          <w:szCs w:val="32"/>
        </w:rPr>
      </w:pPr>
      <w:r w:rsidRPr="00571F17">
        <w:rPr>
          <w:rFonts w:ascii="Times New Roman" w:eastAsia="標楷體" w:hAnsi="Times New Roman"/>
          <w:b/>
          <w:sz w:val="32"/>
          <w:szCs w:val="32"/>
        </w:rPr>
        <w:br w:type="page"/>
        <w:t>11</w:t>
      </w:r>
      <w:r w:rsidRPr="00571F17">
        <w:rPr>
          <w:rFonts w:ascii="Times New Roman" w:eastAsia="標楷體" w:hAnsi="Times New Roman" w:hint="eastAsia"/>
          <w:b/>
          <w:sz w:val="32"/>
          <w:szCs w:val="32"/>
        </w:rPr>
        <w:t>1</w:t>
      </w:r>
      <w:r w:rsidRPr="00571F17">
        <w:rPr>
          <w:rFonts w:ascii="Times New Roman" w:eastAsia="標楷體" w:hAnsi="Times New Roman"/>
          <w:b/>
          <w:sz w:val="32"/>
          <w:szCs w:val="32"/>
        </w:rPr>
        <w:t>年</w:t>
      </w:r>
      <w:r w:rsidRPr="00571F17">
        <w:rPr>
          <w:rFonts w:ascii="Times New Roman" w:eastAsia="標楷體" w:hAnsi="Times New Roman" w:hint="eastAsia"/>
          <w:b/>
          <w:sz w:val="32"/>
          <w:szCs w:val="32"/>
        </w:rPr>
        <w:t>防疫</w:t>
      </w:r>
      <w:r w:rsidRPr="00571F17">
        <w:rPr>
          <w:rFonts w:ascii="Times New Roman" w:eastAsia="標楷體" w:hAnsi="Times New Roman"/>
          <w:b/>
          <w:sz w:val="32"/>
          <w:szCs w:val="32"/>
        </w:rPr>
        <w:t>業務考評指標說明</w:t>
      </w:r>
    </w:p>
    <w:p w:rsidR="00571F17" w:rsidRPr="00DF50FB" w:rsidRDefault="00571F17" w:rsidP="00361044">
      <w:pPr>
        <w:numPr>
          <w:ilvl w:val="0"/>
          <w:numId w:val="1094"/>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急</w:t>
      </w:r>
      <w:r w:rsidRPr="00DF50FB">
        <w:rPr>
          <w:rFonts w:ascii="Times New Roman" w:eastAsia="標楷體" w:hAnsi="Times New Roman" w:hint="eastAsia"/>
          <w:b/>
          <w:sz w:val="32"/>
          <w:szCs w:val="32"/>
        </w:rPr>
        <w:t>性傳染病防治作為</w:t>
      </w:r>
      <w:r w:rsidRPr="00DF50FB">
        <w:rPr>
          <w:rFonts w:ascii="Times New Roman" w:eastAsia="標楷體" w:hAnsi="Times New Roman"/>
          <w:b/>
          <w:sz w:val="32"/>
          <w:szCs w:val="32"/>
        </w:rPr>
        <w:t>（</w:t>
      </w:r>
      <w:r w:rsidRPr="00DF50FB">
        <w:rPr>
          <w:rFonts w:ascii="Times New Roman" w:eastAsia="標楷體" w:hAnsi="Times New Roman" w:hint="eastAsia"/>
          <w:b/>
          <w:sz w:val="32"/>
          <w:szCs w:val="32"/>
        </w:rPr>
        <w:t>24</w:t>
      </w:r>
      <w:r w:rsidRPr="00DF50FB">
        <w:rPr>
          <w:rFonts w:ascii="Times New Roman" w:eastAsia="標楷體" w:hAnsi="Times New Roman"/>
          <w:b/>
          <w:sz w:val="32"/>
          <w:szCs w:val="32"/>
        </w:rPr>
        <w:t>分）</w:t>
      </w:r>
    </w:p>
    <w:p w:rsidR="00571F17" w:rsidRPr="00DF50F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DF50F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DF50FB" w:rsidRPr="00DF50FB" w:rsidTr="00610252">
        <w:trPr>
          <w:trHeight w:val="50"/>
        </w:trPr>
        <w:tc>
          <w:tcPr>
            <w:tcW w:w="7512"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配分</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jc w:val="both"/>
              <w:rPr>
                <w:rFonts w:ascii="Times New Roman" w:eastAsia="標楷體" w:hAnsi="Times New Roman"/>
                <w:sz w:val="28"/>
                <w:szCs w:val="28"/>
              </w:rPr>
            </w:pPr>
            <w:r w:rsidRPr="00DF50FB">
              <w:rPr>
                <w:rFonts w:ascii="Times New Roman" w:eastAsia="標楷體" w:hAnsi="Times New Roman" w:hint="eastAsia"/>
                <w:sz w:val="28"/>
                <w:szCs w:val="28"/>
              </w:rPr>
              <w:t>一、防治時效掌控程度</w:t>
            </w:r>
          </w:p>
        </w:tc>
        <w:tc>
          <w:tcPr>
            <w:tcW w:w="1560" w:type="dxa"/>
            <w:vAlign w:val="center"/>
          </w:tcPr>
          <w:p w:rsidR="00571F17" w:rsidRPr="00DF50FB" w:rsidRDefault="00571F17" w:rsidP="00265368">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hint="eastAsia"/>
                <w:b/>
                <w:sz w:val="28"/>
                <w:szCs w:val="28"/>
              </w:rPr>
              <w:t xml:space="preserve">24 </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一</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醫療院所通報之登革熱確定病例發病日或入境日至通報日日距</w:t>
            </w:r>
            <w:r w:rsidRPr="00DF50FB">
              <w:rPr>
                <w:rFonts w:ascii="Times New Roman" w:eastAsia="標楷體" w:hAnsi="Times New Roman" w:hint="eastAsia"/>
                <w:sz w:val="28"/>
                <w:szCs w:val="28"/>
              </w:rPr>
              <w:t>3</w:t>
            </w:r>
            <w:r w:rsidRPr="00DF50FB">
              <w:rPr>
                <w:rFonts w:ascii="Times New Roman" w:eastAsia="標楷體" w:hAnsi="Times New Roman" w:hint="eastAsia"/>
                <w:sz w:val="28"/>
                <w:szCs w:val="28"/>
              </w:rPr>
              <w:t>日</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含</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以下比例</w:t>
            </w:r>
            <w:r w:rsidRPr="00DF50FB">
              <w:rPr>
                <w:rFonts w:ascii="Times New Roman" w:eastAsia="標楷體" w:hAnsi="Times New Roman" w:hint="eastAsia"/>
                <w:kern w:val="0"/>
                <w:sz w:val="28"/>
                <w:szCs w:val="28"/>
              </w:rPr>
              <w:t>（</w:t>
            </w:r>
            <w:r w:rsidRPr="00DF50FB">
              <w:rPr>
                <w:rFonts w:ascii="Times New Roman" w:eastAsia="標楷體" w:hAnsi="Times New Roman"/>
                <w:kern w:val="0"/>
                <w:sz w:val="28"/>
                <w:szCs w:val="28"/>
              </w:rPr>
              <w:t>R1</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571F17">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8</w:t>
            </w:r>
          </w:p>
        </w:tc>
      </w:tr>
      <w:tr w:rsidR="00DF50FB" w:rsidRPr="00DF50FB" w:rsidTr="00610252">
        <w:trPr>
          <w:trHeight w:val="53"/>
        </w:trPr>
        <w:tc>
          <w:tcPr>
            <w:tcW w:w="7512" w:type="dxa"/>
            <w:shd w:val="clear" w:color="auto" w:fill="auto"/>
            <w:vAlign w:val="center"/>
          </w:tcPr>
          <w:p w:rsidR="00571F17" w:rsidRPr="00DF50FB"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二</w:t>
            </w: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醫療院所未及時通報麻疹、德國麻疹疑似個案情</w:t>
            </w:r>
            <w:r w:rsidRPr="00DF50FB">
              <w:rPr>
                <w:rFonts w:ascii="Times New Roman" w:eastAsia="標楷體" w:hAnsi="Times New Roman" w:hint="eastAsia"/>
                <w:kern w:val="0"/>
                <w:sz w:val="28"/>
                <w:szCs w:val="28"/>
              </w:rPr>
              <w:t>（</w:t>
            </w:r>
            <w:r w:rsidRPr="00DF50FB">
              <w:rPr>
                <w:rFonts w:ascii="Times New Roman" w:eastAsia="標楷體" w:hAnsi="Times New Roman"/>
                <w:kern w:val="0"/>
                <w:sz w:val="28"/>
                <w:szCs w:val="28"/>
              </w:rPr>
              <w:t>R</w:t>
            </w:r>
            <w:r w:rsidRPr="00DF50FB">
              <w:rPr>
                <w:rFonts w:ascii="Times New Roman" w:eastAsia="標楷體" w:hAnsi="Times New Roman" w:hint="eastAsia"/>
                <w:kern w:val="0"/>
                <w:sz w:val="28"/>
                <w:szCs w:val="28"/>
              </w:rPr>
              <w:t>2</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571F17">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6</w:t>
            </w:r>
          </w:p>
        </w:tc>
      </w:tr>
      <w:tr w:rsidR="00DF50FB" w:rsidRPr="00DF50FB" w:rsidTr="00610252">
        <w:trPr>
          <w:trHeight w:val="50"/>
        </w:trPr>
        <w:tc>
          <w:tcPr>
            <w:tcW w:w="7512" w:type="dxa"/>
            <w:shd w:val="clear" w:color="auto" w:fill="auto"/>
            <w:vAlign w:val="center"/>
          </w:tcPr>
          <w:p w:rsidR="00571F17" w:rsidRPr="00DF50FB" w:rsidRDefault="00571F17" w:rsidP="00571F17">
            <w:pPr>
              <w:adjustRightInd w:val="0"/>
              <w:snapToGrid w:val="0"/>
              <w:spacing w:line="400" w:lineRule="exact"/>
              <w:ind w:leftChars="101" w:left="242"/>
              <w:jc w:val="both"/>
              <w:rPr>
                <w:rFonts w:ascii="Times New Roman" w:eastAsia="標楷體" w:hAnsi="Times New Roman"/>
                <w:sz w:val="28"/>
                <w:szCs w:val="28"/>
              </w:rPr>
            </w:pPr>
            <w:r w:rsidRPr="00DF50FB">
              <w:rPr>
                <w:rFonts w:ascii="Times New Roman" w:eastAsia="標楷體" w:hAnsi="Times New Roman" w:hint="eastAsia"/>
                <w:sz w:val="28"/>
                <w:szCs w:val="28"/>
              </w:rPr>
              <w:t>(</w:t>
            </w:r>
            <w:r w:rsidRPr="00DF50FB">
              <w:rPr>
                <w:rFonts w:ascii="Times New Roman" w:eastAsia="標楷體" w:hAnsi="Times New Roman" w:hint="eastAsia"/>
                <w:sz w:val="28"/>
                <w:szCs w:val="28"/>
              </w:rPr>
              <w:t>三</w:t>
            </w:r>
            <w:r w:rsidRPr="00DF50FB">
              <w:rPr>
                <w:rFonts w:ascii="Times New Roman" w:eastAsia="標楷體" w:hAnsi="Times New Roman" w:hint="eastAsia"/>
                <w:sz w:val="28"/>
                <w:szCs w:val="28"/>
              </w:rPr>
              <w:t>)</w:t>
            </w:r>
            <w:r w:rsidRPr="00DF50FB">
              <w:rPr>
                <w:rFonts w:ascii="Times New Roman" w:eastAsia="標楷體" w:hAnsi="Times New Roman"/>
                <w:kern w:val="0"/>
                <w:sz w:val="28"/>
                <w:szCs w:val="28"/>
              </w:rPr>
              <w:t>HBsAg(+)</w:t>
            </w:r>
            <w:r w:rsidRPr="00DF50FB">
              <w:rPr>
                <w:rFonts w:ascii="Times New Roman" w:eastAsia="標楷體" w:hAnsi="Times New Roman" w:hint="eastAsia"/>
                <w:kern w:val="0"/>
                <w:sz w:val="28"/>
                <w:szCs w:val="28"/>
              </w:rPr>
              <w:t>孕產婦之滿</w:t>
            </w:r>
            <w:r w:rsidRPr="00DF50FB">
              <w:rPr>
                <w:rFonts w:ascii="Times New Roman" w:eastAsia="標楷體" w:hAnsi="Times New Roman"/>
                <w:kern w:val="0"/>
                <w:sz w:val="28"/>
                <w:szCs w:val="28"/>
              </w:rPr>
              <w:t>1</w:t>
            </w:r>
            <w:r w:rsidRPr="00DF50FB">
              <w:rPr>
                <w:rFonts w:ascii="Times New Roman" w:eastAsia="標楷體" w:hAnsi="Times New Roman" w:hint="eastAsia"/>
                <w:kern w:val="0"/>
                <w:sz w:val="28"/>
                <w:szCs w:val="28"/>
              </w:rPr>
              <w:t>歲幼兒抽血追蹤檢查率（</w:t>
            </w:r>
            <w:r w:rsidRPr="00DF50FB">
              <w:rPr>
                <w:rFonts w:ascii="Times New Roman" w:eastAsia="標楷體" w:hAnsi="Times New Roman"/>
                <w:kern w:val="0"/>
                <w:sz w:val="28"/>
                <w:szCs w:val="28"/>
              </w:rPr>
              <w:t>R</w:t>
            </w:r>
            <w:r w:rsidRPr="00DF50FB">
              <w:rPr>
                <w:rFonts w:ascii="Times New Roman" w:eastAsia="標楷體" w:hAnsi="Times New Roman" w:hint="eastAsia"/>
                <w:kern w:val="0"/>
                <w:sz w:val="28"/>
                <w:szCs w:val="28"/>
              </w:rPr>
              <w:t>3</w:t>
            </w:r>
            <w:r w:rsidRPr="00DF50FB">
              <w:rPr>
                <w:rFonts w:ascii="Times New Roman" w:eastAsia="標楷體" w:hAnsi="Times New Roman" w:hint="eastAsia"/>
                <w:kern w:val="0"/>
                <w:sz w:val="28"/>
                <w:szCs w:val="28"/>
              </w:rPr>
              <w:t>）</w:t>
            </w:r>
          </w:p>
        </w:tc>
        <w:tc>
          <w:tcPr>
            <w:tcW w:w="1560" w:type="dxa"/>
            <w:vAlign w:val="center"/>
          </w:tcPr>
          <w:p w:rsidR="00571F17" w:rsidRPr="00DF50FB" w:rsidRDefault="00571F17" w:rsidP="00265368">
            <w:pPr>
              <w:adjustRightInd w:val="0"/>
              <w:snapToGrid w:val="0"/>
              <w:spacing w:line="400" w:lineRule="exact"/>
              <w:jc w:val="center"/>
              <w:rPr>
                <w:rFonts w:ascii="Times New Roman" w:eastAsia="標楷體" w:hAnsi="Times New Roman"/>
                <w:sz w:val="28"/>
                <w:szCs w:val="28"/>
              </w:rPr>
            </w:pPr>
            <w:r w:rsidRPr="00DF50FB">
              <w:rPr>
                <w:rFonts w:ascii="Times New Roman" w:eastAsia="標楷體" w:hAnsi="Times New Roman" w:hint="eastAsia"/>
                <w:sz w:val="28"/>
                <w:szCs w:val="28"/>
              </w:rPr>
              <w:t xml:space="preserve">10 </w:t>
            </w:r>
          </w:p>
        </w:tc>
      </w:tr>
      <w:tr w:rsidR="00DF50FB" w:rsidRPr="00DF50FB" w:rsidTr="00610252">
        <w:trPr>
          <w:trHeight w:val="50"/>
        </w:trPr>
        <w:tc>
          <w:tcPr>
            <w:tcW w:w="7512" w:type="dxa"/>
            <w:shd w:val="clear" w:color="auto" w:fill="BFBFBF" w:themeFill="background1" w:themeFillShade="BF"/>
            <w:vAlign w:val="center"/>
          </w:tcPr>
          <w:p w:rsidR="00571F17" w:rsidRPr="00DF50FB" w:rsidRDefault="00571F17" w:rsidP="00571F17">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b/>
                <w:sz w:val="28"/>
                <w:szCs w:val="28"/>
              </w:rPr>
              <w:t>小計</w:t>
            </w:r>
          </w:p>
        </w:tc>
        <w:tc>
          <w:tcPr>
            <w:tcW w:w="1560" w:type="dxa"/>
            <w:shd w:val="clear" w:color="auto" w:fill="BFBFBF" w:themeFill="background1" w:themeFillShade="BF"/>
            <w:vAlign w:val="center"/>
          </w:tcPr>
          <w:p w:rsidR="00571F17" w:rsidRPr="00DF50FB" w:rsidRDefault="00571F17" w:rsidP="00265368">
            <w:pPr>
              <w:adjustRightInd w:val="0"/>
              <w:snapToGrid w:val="0"/>
              <w:spacing w:line="400" w:lineRule="exact"/>
              <w:jc w:val="center"/>
              <w:rPr>
                <w:rFonts w:ascii="Times New Roman" w:eastAsia="標楷體" w:hAnsi="Times New Roman"/>
                <w:b/>
                <w:sz w:val="28"/>
                <w:szCs w:val="28"/>
              </w:rPr>
            </w:pPr>
            <w:r w:rsidRPr="00DF50FB">
              <w:rPr>
                <w:rFonts w:ascii="Times New Roman" w:eastAsia="標楷體" w:hAnsi="Times New Roman" w:hint="eastAsia"/>
                <w:b/>
                <w:sz w:val="28"/>
                <w:szCs w:val="28"/>
              </w:rPr>
              <w:t xml:space="preserve">24 </w:t>
            </w:r>
          </w:p>
        </w:tc>
      </w:tr>
    </w:tbl>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各項目評分</w:t>
      </w:r>
      <w:r w:rsidRPr="00571F17">
        <w:rPr>
          <w:rFonts w:ascii="Times New Roman" w:eastAsia="標楷體" w:hAnsi="Times New Roman"/>
          <w:b/>
          <w:sz w:val="28"/>
          <w:szCs w:val="28"/>
        </w:rPr>
        <w:t>標準</w:t>
      </w:r>
      <w:r w:rsidRPr="00571F17">
        <w:rPr>
          <w:rFonts w:ascii="Times New Roman" w:eastAsia="標楷體" w:hAnsi="Times New Roman" w:hint="eastAsia"/>
          <w:b/>
          <w:sz w:val="28"/>
          <w:szCs w:val="28"/>
        </w:rPr>
        <w:t>：</w:t>
      </w:r>
    </w:p>
    <w:p w:rsidR="00571F17" w:rsidRPr="00571F17" w:rsidRDefault="00571F17" w:rsidP="00571F17">
      <w:pPr>
        <w:suppressAutoHyphens/>
        <w:autoSpaceDN w:val="0"/>
        <w:snapToGrid w:val="0"/>
        <w:spacing w:line="400" w:lineRule="exact"/>
        <w:ind w:leftChars="282" w:left="1276" w:hangingChars="214" w:hanging="599"/>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一、資料來源：傳染病個案通報系統、傳染病問卷調查系統、重要或群聚事件疫調報告平台、個案疫調報告及全國性預防接種資訊管理系統（</w:t>
      </w:r>
      <w:r w:rsidRPr="00571F17">
        <w:rPr>
          <w:rFonts w:ascii="Times New Roman" w:eastAsia="標楷體" w:hAnsi="Times New Roman" w:hint="eastAsia"/>
          <w:sz w:val="28"/>
          <w:szCs w:val="28"/>
        </w:rPr>
        <w:t>NIIS</w:t>
      </w:r>
      <w:r w:rsidRPr="00571F17">
        <w:rPr>
          <w:rFonts w:ascii="Times New Roman" w:eastAsia="標楷體" w:hAnsi="Times New Roman" w:hint="eastAsia"/>
          <w:sz w:val="28"/>
          <w:szCs w:val="28"/>
        </w:rPr>
        <w:t>）。</w:t>
      </w:r>
    </w:p>
    <w:p w:rsidR="00571F17" w:rsidRPr="00571F17" w:rsidRDefault="00571F17" w:rsidP="00571F17">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二、評分標準</w:t>
      </w:r>
    </w:p>
    <w:p w:rsidR="00571F17" w:rsidRPr="00571F17" w:rsidRDefault="00571F17" w:rsidP="00571F17">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醫療院所通報之登革熱確定病例發病日或入境日至通報日日距</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日</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以下比例（</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），佔本指標</w:t>
      </w:r>
      <w:r w:rsidRPr="00571F17">
        <w:rPr>
          <w:rFonts w:ascii="Times New Roman" w:eastAsia="標楷體" w:hAnsi="Times New Roman"/>
          <w:sz w:val="28"/>
          <w:szCs w:val="28"/>
        </w:rPr>
        <w:t>8</w:t>
      </w:r>
      <w:r w:rsidRPr="00571F17">
        <w:rPr>
          <w:rFonts w:ascii="Times New Roman" w:eastAsia="標楷體" w:hAnsi="Times New Roman" w:hint="eastAsia"/>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日距</w:t>
            </w: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日</w:t>
            </w:r>
            <w:r w:rsidRPr="00571F17">
              <w:rPr>
                <w:rFonts w:ascii="Times New Roman" w:eastAsia="標楷體" w:hAnsi="Times New Roman"/>
                <w:kern w:val="3"/>
                <w:sz w:val="28"/>
                <w:szCs w:val="24"/>
                <w:lang w:bidi="hi-IN"/>
              </w:rPr>
              <w:t>(</w:t>
            </w:r>
            <w:r w:rsidRPr="00571F17">
              <w:rPr>
                <w:rFonts w:ascii="Times New Roman" w:eastAsia="標楷體" w:hAnsi="Times New Roman" w:hint="eastAsia"/>
                <w:kern w:val="3"/>
                <w:sz w:val="28"/>
                <w:szCs w:val="24"/>
                <w:lang w:bidi="hi-IN"/>
              </w:rPr>
              <w:t>含</w:t>
            </w:r>
            <w:r w:rsidRPr="00571F17">
              <w:rPr>
                <w:rFonts w:ascii="Times New Roman" w:eastAsia="標楷體" w:hAnsi="Times New Roman"/>
                <w:kern w:val="3"/>
                <w:sz w:val="28"/>
                <w:szCs w:val="24"/>
                <w:lang w:bidi="hi-IN"/>
              </w:rPr>
              <w:t>)</w:t>
            </w:r>
            <w:r w:rsidRPr="00571F17">
              <w:rPr>
                <w:rFonts w:ascii="Times New Roman" w:eastAsia="標楷體" w:hAnsi="Times New Roman" w:hint="eastAsia"/>
                <w:kern w:val="3"/>
                <w:sz w:val="28"/>
                <w:szCs w:val="24"/>
                <w:lang w:bidi="hi-IN"/>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8</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75%&gt;R1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6</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65%&gt;R1</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bl>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登革熱確定病例數包括境外移入病例及本土病例，入境前發病者，以入境日</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以系統之旅遊迄日計</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起算，在國外發病大於</w:t>
      </w:r>
      <w:r w:rsidRPr="00571F17">
        <w:rPr>
          <w:rFonts w:ascii="Times New Roman" w:eastAsia="標楷體" w:hAnsi="Times New Roman" w:hint="eastAsia"/>
          <w:sz w:val="28"/>
          <w:szCs w:val="28"/>
        </w:rPr>
        <w:t>5</w:t>
      </w:r>
      <w:r w:rsidRPr="00571F17">
        <w:rPr>
          <w:rFonts w:ascii="Times New Roman" w:eastAsia="標楷體" w:hAnsi="Times New Roman" w:hint="eastAsia"/>
          <w:sz w:val="28"/>
          <w:szCs w:val="28"/>
        </w:rPr>
        <w:t>日時，則從母數中排除。</w:t>
      </w:r>
    </w:p>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2.</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病例數皆以發病日及居住地計算。</w:t>
      </w:r>
    </w:p>
    <w:p w:rsidR="00571F17" w:rsidRPr="00571F17" w:rsidRDefault="00571F17" w:rsidP="00571F17">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3.</w:t>
      </w:r>
      <w:r w:rsidRPr="00571F17">
        <w:rPr>
          <w:rFonts w:ascii="Times New Roman" w:eastAsia="標楷體" w:hAnsi="Times New Roman" w:hint="eastAsia"/>
          <w:sz w:val="28"/>
          <w:szCs w:val="28"/>
        </w:rPr>
        <w:tab/>
      </w:r>
      <w:r w:rsidRPr="00571F17">
        <w:rPr>
          <w:rFonts w:ascii="Times New Roman" w:eastAsia="標楷體" w:hAnsi="Times New Roman" w:hint="eastAsia"/>
          <w:sz w:val="28"/>
          <w:szCs w:val="28"/>
        </w:rPr>
        <w:t>當年度無登革熱確定病例之縣市，本項得</w:t>
      </w:r>
      <w:r w:rsidRPr="00571F17">
        <w:rPr>
          <w:rFonts w:ascii="Times New Roman" w:eastAsia="標楷體" w:hAnsi="Times New Roman" w:hint="eastAsia"/>
          <w:sz w:val="28"/>
          <w:szCs w:val="28"/>
        </w:rPr>
        <w:t>8</w:t>
      </w:r>
      <w:r w:rsidRPr="00571F17">
        <w:rPr>
          <w:rFonts w:ascii="Times New Roman" w:eastAsia="標楷體" w:hAnsi="Times New Roman" w:hint="eastAsia"/>
          <w:sz w:val="28"/>
          <w:szCs w:val="28"/>
        </w:rPr>
        <w:t>分</w:t>
      </w:r>
    </w:p>
    <w:p w:rsidR="00571F17" w:rsidRPr="00571F17" w:rsidRDefault="00571F17" w:rsidP="00571F17">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醫療院所未及時通報麻疹、德國麻疹疑似個案情形（</w:t>
      </w:r>
      <w:r w:rsidRPr="00571F17">
        <w:rPr>
          <w:rFonts w:ascii="Times New Roman" w:eastAsia="標楷體" w:hAnsi="Times New Roman" w:hint="eastAsia"/>
          <w:sz w:val="28"/>
          <w:szCs w:val="28"/>
        </w:rPr>
        <w:t>R2</w:t>
      </w:r>
      <w:r w:rsidRPr="00571F17">
        <w:rPr>
          <w:rFonts w:ascii="Times New Roman" w:eastAsia="標楷體" w:hAnsi="Times New Roman" w:hint="eastAsia"/>
          <w:sz w:val="28"/>
          <w:szCs w:val="28"/>
        </w:rPr>
        <w:t>），佔本指標</w:t>
      </w:r>
      <w:r w:rsidRPr="00571F17">
        <w:rPr>
          <w:rFonts w:ascii="Times New Roman" w:eastAsia="標楷體" w:hAnsi="Times New Roman" w:hint="eastAsia"/>
          <w:sz w:val="28"/>
          <w:szCs w:val="28"/>
        </w:rPr>
        <w:t>6</w:t>
      </w:r>
      <w:r w:rsidRPr="00571F17">
        <w:rPr>
          <w:rFonts w:ascii="Times New Roman" w:eastAsia="標楷體" w:hAnsi="Times New Roman" w:hint="eastAsia"/>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6</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0</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w:t>
            </w:r>
            <w:r w:rsidRPr="00571F17">
              <w:rPr>
                <w:rFonts w:ascii="Times New Roman" w:hAnsi="Times New Roman"/>
                <w:kern w:val="0"/>
                <w:sz w:val="28"/>
                <w:szCs w:val="24"/>
                <w:lang w:val="zh-TW" w:bidi="hi-IN"/>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0.6</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4</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1.2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w:t>
            </w:r>
            <w:r w:rsidRPr="00571F17">
              <w:rPr>
                <w:rFonts w:ascii="Times New Roman" w:hAnsi="Times New Roman"/>
                <w:kern w:val="0"/>
                <w:sz w:val="28"/>
                <w:szCs w:val="24"/>
                <w:lang w:val="zh-TW" w:bidi="hi-IN"/>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1.8</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2.4</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r w:rsidR="00571F17" w:rsidRPr="00571F17" w:rsidTr="00610252">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p>
        </w:tc>
      </w:tr>
    </w:tbl>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出疹日起至通報前的可傳染期間計算方式：麻疹為出疹日加</w:t>
      </w:r>
      <w:r w:rsidRPr="00571F17">
        <w:rPr>
          <w:rFonts w:ascii="Times New Roman" w:eastAsia="標楷體" w:hAnsi="Times New Roman"/>
          <w:sz w:val="28"/>
          <w:szCs w:val="28"/>
        </w:rPr>
        <w:t>4</w:t>
      </w:r>
      <w:r w:rsidRPr="00571F17">
        <w:rPr>
          <w:rFonts w:ascii="Times New Roman" w:eastAsia="標楷體" w:hAnsi="Times New Roman" w:hint="eastAsia"/>
          <w:sz w:val="28"/>
          <w:szCs w:val="28"/>
        </w:rPr>
        <w:t>天，德國麻疹為出疹日加</w:t>
      </w:r>
      <w:r w:rsidRPr="00571F17">
        <w:rPr>
          <w:rFonts w:ascii="Times New Roman" w:eastAsia="標楷體" w:hAnsi="Times New Roman"/>
          <w:sz w:val="28"/>
          <w:szCs w:val="28"/>
        </w:rPr>
        <w:t>7</w:t>
      </w:r>
      <w:r w:rsidRPr="00571F17">
        <w:rPr>
          <w:rFonts w:ascii="Times New Roman" w:eastAsia="標楷體" w:hAnsi="Times New Roman" w:hint="eastAsia"/>
          <w:sz w:val="28"/>
          <w:szCs w:val="28"/>
        </w:rPr>
        <w:t>天。</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同時通報麻疹、德國麻疹者以一案計算，可傳染期間為出疹日加</w:t>
      </w:r>
      <w:r w:rsidRPr="00571F17">
        <w:rPr>
          <w:rFonts w:ascii="Times New Roman" w:eastAsia="標楷體" w:hAnsi="Times New Roman"/>
          <w:sz w:val="28"/>
          <w:szCs w:val="28"/>
        </w:rPr>
        <w:t>7</w:t>
      </w:r>
      <w:r w:rsidRPr="00571F17">
        <w:rPr>
          <w:rFonts w:ascii="Times New Roman" w:eastAsia="標楷體" w:hAnsi="Times New Roman" w:hint="eastAsia"/>
          <w:sz w:val="28"/>
          <w:szCs w:val="28"/>
        </w:rPr>
        <w:t>天。</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以疑似個案自出疹日起至通報前的可傳染期間曾就醫醫療院所之所在地縣市計算。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通報當次之就醫紀錄不列入計算，但未能於</w:t>
      </w:r>
      <w:r w:rsidRPr="00571F17">
        <w:rPr>
          <w:rFonts w:ascii="Times New Roman" w:eastAsia="標楷體" w:hAnsi="Times New Roman"/>
          <w:sz w:val="28"/>
          <w:szCs w:val="28"/>
        </w:rPr>
        <w:t>24</w:t>
      </w:r>
      <w:r w:rsidRPr="00571F17">
        <w:rPr>
          <w:rFonts w:ascii="Times New Roman" w:eastAsia="標楷體" w:hAnsi="Times New Roman" w:hint="eastAsia"/>
          <w:sz w:val="28"/>
          <w:szCs w:val="28"/>
        </w:rPr>
        <w:t>小時內完成通報者，該次就醫紀錄仍須列入計算。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疑似個案經研判為確定病例者，其就醫未被通報次數以</w:t>
      </w:r>
      <w:r w:rsidRPr="00571F17">
        <w:rPr>
          <w:rFonts w:ascii="Times New Roman" w:eastAsia="標楷體" w:hAnsi="Times New Roman"/>
          <w:sz w:val="28"/>
          <w:szCs w:val="28"/>
        </w:rPr>
        <w:t>1.5</w:t>
      </w:r>
      <w:r w:rsidRPr="00571F17">
        <w:rPr>
          <w:rFonts w:ascii="Times New Roman" w:eastAsia="標楷體" w:hAnsi="Times New Roman" w:hint="eastAsia"/>
          <w:sz w:val="28"/>
          <w:szCs w:val="28"/>
        </w:rPr>
        <w:t>倍計算；經研判排除者，次數以</w:t>
      </w:r>
      <w:r w:rsidRPr="00571F17">
        <w:rPr>
          <w:rFonts w:ascii="Times New Roman" w:eastAsia="標楷體" w:hAnsi="Times New Roman"/>
          <w:sz w:val="28"/>
          <w:szCs w:val="28"/>
        </w:rPr>
        <w:t>0.5</w:t>
      </w:r>
      <w:r w:rsidRPr="00571F17">
        <w:rPr>
          <w:rFonts w:ascii="Times New Roman" w:eastAsia="標楷體" w:hAnsi="Times New Roman" w:hint="eastAsia"/>
          <w:sz w:val="28"/>
          <w:szCs w:val="28"/>
        </w:rPr>
        <w:t>倍計算。如屬確定個案之接觸者，於發燒或出疹後就醫，經研判為確定病例者，其就醫未被通報次數以</w:t>
      </w:r>
      <w:r w:rsidRPr="00571F17">
        <w:rPr>
          <w:rFonts w:ascii="Times New Roman" w:eastAsia="標楷體" w:hAnsi="Times New Roman"/>
          <w:sz w:val="28"/>
          <w:szCs w:val="28"/>
        </w:rPr>
        <w:t>2</w:t>
      </w:r>
      <w:r w:rsidRPr="00571F17">
        <w:rPr>
          <w:rFonts w:ascii="Times New Roman" w:eastAsia="標楷體" w:hAnsi="Times New Roman" w:hint="eastAsia"/>
          <w:sz w:val="28"/>
          <w:szCs w:val="28"/>
        </w:rPr>
        <w:t>倍計算；經研判排除者，次數以</w:t>
      </w:r>
      <w:r w:rsidRPr="00571F17">
        <w:rPr>
          <w:rFonts w:ascii="Times New Roman" w:eastAsia="標楷體" w:hAnsi="Times New Roman"/>
          <w:sz w:val="28"/>
          <w:szCs w:val="28"/>
        </w:rPr>
        <w:t>0.5</w:t>
      </w:r>
      <w:r w:rsidRPr="00571F17">
        <w:rPr>
          <w:rFonts w:ascii="Times New Roman" w:eastAsia="標楷體" w:hAnsi="Times New Roman" w:hint="eastAsia"/>
          <w:sz w:val="28"/>
          <w:szCs w:val="28"/>
        </w:rPr>
        <w:t>倍計算，倘確定個案接觸者係由衛生單位掌握並安排就醫，該次就醫次數不列入計算。</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符合通報條件，且於出疹後第一次前往轄內醫療院所就醫即被通報者（先前可能曾在其他縣市醫療院所就醫但未被通報），如經研判為確定病例，每名可減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0.03</w:t>
      </w:r>
      <w:r w:rsidRPr="00571F17">
        <w:rPr>
          <w:rFonts w:ascii="Times New Roman" w:eastAsia="標楷體" w:hAnsi="Times New Roman" w:hint="eastAsia"/>
          <w:sz w:val="28"/>
          <w:szCs w:val="28"/>
        </w:rPr>
        <w:t>，如研判排除，每名可減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0.01</w:t>
      </w:r>
      <w:r w:rsidRPr="00571F17">
        <w:rPr>
          <w:rFonts w:ascii="Times New Roman" w:eastAsia="標楷體" w:hAnsi="Times New Roman" w:hint="eastAsia"/>
          <w:sz w:val="28"/>
          <w:szCs w:val="28"/>
        </w:rPr>
        <w:t>。</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通報前未出疹之個案，不列入評分，但如通報後經確認為確定個案，則每名個案可減</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值</w:t>
      </w:r>
      <w:r w:rsidRPr="00571F17">
        <w:rPr>
          <w:rFonts w:ascii="Times New Roman" w:eastAsia="標楷體" w:hAnsi="Times New Roman"/>
          <w:sz w:val="28"/>
          <w:szCs w:val="28"/>
        </w:rPr>
        <w:t>0.2</w:t>
      </w:r>
      <w:r w:rsidRPr="00571F17">
        <w:rPr>
          <w:rFonts w:ascii="Times New Roman" w:eastAsia="標楷體" w:hAnsi="Times New Roman" w:hint="eastAsia"/>
          <w:sz w:val="28"/>
          <w:szCs w:val="28"/>
        </w:rPr>
        <w:t>。</w:t>
      </w:r>
    </w:p>
    <w:p w:rsidR="00571F17" w:rsidRPr="00571F17" w:rsidRDefault="00571F17" w:rsidP="00890A7F">
      <w:pPr>
        <w:numPr>
          <w:ilvl w:val="0"/>
          <w:numId w:val="945"/>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當年無疑似麻疹、德國麻疹個案至轄區內醫療院所就醫之縣市，本項得</w:t>
      </w:r>
      <w:r w:rsidRPr="00571F17">
        <w:rPr>
          <w:rFonts w:ascii="Times New Roman" w:eastAsia="標楷體" w:hAnsi="Times New Roman"/>
          <w:sz w:val="28"/>
          <w:szCs w:val="28"/>
        </w:rPr>
        <w:t>4</w:t>
      </w:r>
      <w:r w:rsidRPr="00571F17">
        <w:rPr>
          <w:rFonts w:ascii="Times New Roman" w:eastAsia="標楷體" w:hAnsi="Times New Roman" w:hint="eastAsia"/>
          <w:sz w:val="28"/>
          <w:szCs w:val="28"/>
        </w:rPr>
        <w:t>分。</w:t>
      </w:r>
    </w:p>
    <w:p w:rsidR="00571F17" w:rsidRPr="00571F17" w:rsidRDefault="00571F17" w:rsidP="00571F17">
      <w:pPr>
        <w:suppressAutoHyphens/>
        <w:autoSpaceDN w:val="0"/>
        <w:snapToGrid w:val="0"/>
        <w:spacing w:line="400" w:lineRule="exact"/>
        <w:ind w:leftChars="400" w:left="1416" w:hangingChars="163" w:hanging="456"/>
        <w:jc w:val="both"/>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sz w:val="28"/>
          <w:szCs w:val="28"/>
        </w:rPr>
        <w:t>三</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歲幼兒抽血追蹤檢查率（</w:t>
      </w:r>
      <w:r w:rsidRPr="00571F17">
        <w:rPr>
          <w:rFonts w:ascii="Times New Roman" w:eastAsia="標楷體" w:hAnsi="Times New Roman" w:hint="eastAsia"/>
          <w:sz w:val="28"/>
          <w:szCs w:val="28"/>
        </w:rPr>
        <w:t>R3</w:t>
      </w:r>
      <w:r w:rsidRPr="00571F17">
        <w:rPr>
          <w:rFonts w:ascii="Times New Roman" w:eastAsia="標楷體" w:hAnsi="Times New Roman" w:hint="eastAsia"/>
          <w:sz w:val="28"/>
          <w:szCs w:val="28"/>
        </w:rPr>
        <w:t>），佔本指標</w:t>
      </w:r>
      <w:r w:rsidRPr="00265368">
        <w:rPr>
          <w:rFonts w:ascii="Times New Roman" w:eastAsia="標楷體" w:hAnsi="Times New Roman" w:hint="eastAsia"/>
          <w:color w:val="FF0000"/>
          <w:sz w:val="28"/>
          <w:szCs w:val="28"/>
        </w:rPr>
        <w:t>10</w:t>
      </w:r>
      <w:r w:rsidRPr="00571F17">
        <w:rPr>
          <w:rFonts w:ascii="Times New Roman" w:eastAsia="標楷體" w:hAnsi="Times New Roman" w:hint="eastAsia"/>
          <w:sz w:val="28"/>
          <w:szCs w:val="28"/>
        </w:rPr>
        <w:t>分：</w:t>
      </w:r>
    </w:p>
    <w:tbl>
      <w:tblPr>
        <w:tblW w:w="2499" w:type="pct"/>
        <w:tblInd w:w="1561" w:type="dxa"/>
        <w:tblLayout w:type="fixed"/>
        <w:tblCellMar>
          <w:left w:w="10" w:type="dxa"/>
          <w:right w:w="10" w:type="dxa"/>
        </w:tblCellMar>
        <w:tblLook w:val="0000" w:firstRow="0" w:lastRow="0" w:firstColumn="0" w:lastColumn="0" w:noHBand="0" w:noVBand="0"/>
      </w:tblPr>
      <w:tblGrid>
        <w:gridCol w:w="3536"/>
        <w:gridCol w:w="1276"/>
      </w:tblGrid>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eastAsia="標楷體" w:cs="Tahoma"/>
                <w:kern w:val="3"/>
                <w:sz w:val="28"/>
                <w:szCs w:val="20"/>
                <w:lang w:bidi="hi-IN"/>
              </w:rPr>
            </w:pPr>
            <w:r w:rsidRPr="009D5EEB">
              <w:rPr>
                <w:rFonts w:eastAsia="標楷體" w:cs="Tahoma"/>
                <w:kern w:val="3"/>
                <w:sz w:val="28"/>
                <w:szCs w:val="20"/>
                <w:lang w:bidi="hi-IN"/>
              </w:rPr>
              <w:t>抽血追蹤檢查率</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eastAsia="標楷體" w:cs="Tahoma"/>
                <w:kern w:val="3"/>
                <w:sz w:val="28"/>
                <w:szCs w:val="20"/>
                <w:lang w:bidi="hi-IN"/>
              </w:rPr>
            </w:pPr>
            <w:r w:rsidRPr="009D5EEB">
              <w:rPr>
                <w:rFonts w:eastAsia="標楷體" w:cs="Tahoma"/>
                <w:kern w:val="3"/>
                <w:sz w:val="28"/>
                <w:szCs w:val="20"/>
                <w:lang w:bidi="hi-IN"/>
              </w:rPr>
              <w:t>得分</w:t>
            </w:r>
          </w:p>
        </w:tc>
      </w:tr>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40%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10</w:t>
            </w:r>
          </w:p>
        </w:tc>
      </w:tr>
      <w:tr w:rsidR="00571F17" w:rsidRPr="00571F17" w:rsidTr="00610252">
        <w:trPr>
          <w:trHeight w:val="312"/>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40%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35%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8</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35%</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30%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6</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30%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25%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4</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25%</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r w:rsidRPr="009D5EEB">
              <w:rPr>
                <w:rFonts w:ascii="新細明體" w:hAnsi="新細明體" w:cs="新細明體" w:hint="eastAsia"/>
                <w:kern w:val="3"/>
                <w:sz w:val="28"/>
                <w:szCs w:val="20"/>
                <w:lang w:bidi="hi-IN"/>
              </w:rPr>
              <w:t>≧</w:t>
            </w:r>
            <w:r w:rsidRPr="009D5EEB">
              <w:rPr>
                <w:rFonts w:ascii="Times New Roman" w:eastAsia="標楷體" w:hAnsi="Times New Roman"/>
                <w:kern w:val="3"/>
                <w:sz w:val="28"/>
                <w:szCs w:val="20"/>
                <w:lang w:bidi="hi-IN"/>
              </w:rPr>
              <w:t>20%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w:t>
            </w:r>
          </w:p>
        </w:tc>
      </w:tr>
      <w:tr w:rsidR="00571F17" w:rsidRPr="00571F17" w:rsidTr="00610252">
        <w:trPr>
          <w:trHeight w:val="313"/>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20%</w:t>
            </w:r>
            <w:r w:rsidRPr="009D5EEB">
              <w:rPr>
                <w:rFonts w:ascii="Times New Roman" w:eastAsia="標楷體" w:hAnsi="Times New Roman"/>
                <w:kern w:val="3"/>
                <w:sz w:val="28"/>
                <w:szCs w:val="20"/>
                <w:lang w:bidi="hi-IN"/>
              </w:rPr>
              <w:t>＞</w:t>
            </w:r>
            <w:r w:rsidRPr="009D5EEB">
              <w:rPr>
                <w:rFonts w:ascii="Times New Roman" w:eastAsia="標楷體" w:hAnsi="Times New Roman"/>
                <w:kern w:val="3"/>
                <w:sz w:val="28"/>
                <w:szCs w:val="20"/>
                <w:lang w:bidi="hi-IN"/>
              </w:rPr>
              <w:t>R3</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571F17" w:rsidRPr="009D5EEB" w:rsidRDefault="00571F17" w:rsidP="00571F17">
            <w:pPr>
              <w:suppressAutoHyphens/>
              <w:autoSpaceDN w:val="0"/>
              <w:spacing w:line="400" w:lineRule="exact"/>
              <w:jc w:val="center"/>
              <w:textAlignment w:val="baseline"/>
              <w:rPr>
                <w:rFonts w:ascii="Times New Roman" w:eastAsia="標楷體" w:hAnsi="Times New Roman"/>
                <w:kern w:val="3"/>
                <w:sz w:val="28"/>
                <w:szCs w:val="20"/>
                <w:lang w:bidi="hi-IN"/>
              </w:rPr>
            </w:pPr>
            <w:r w:rsidRPr="009D5EEB">
              <w:rPr>
                <w:rFonts w:ascii="Times New Roman" w:eastAsia="標楷體" w:hAnsi="Times New Roman"/>
                <w:kern w:val="3"/>
                <w:sz w:val="28"/>
                <w:szCs w:val="20"/>
                <w:lang w:bidi="hi-IN"/>
              </w:rPr>
              <w:t>0</w:t>
            </w:r>
          </w:p>
        </w:tc>
      </w:tr>
    </w:tbl>
    <w:p w:rsidR="00571F17" w:rsidRPr="00571F17" w:rsidRDefault="00571F17" w:rsidP="00890A7F">
      <w:pPr>
        <w:numPr>
          <w:ilvl w:val="0"/>
          <w:numId w:val="946"/>
        </w:numPr>
        <w:snapToGrid w:val="0"/>
        <w:spacing w:line="400" w:lineRule="exact"/>
        <w:ind w:left="162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歲幼兒戶籍縣市計算，幼兒出生日期為</w:t>
      </w:r>
      <w:r w:rsidRPr="00571F17">
        <w:rPr>
          <w:rFonts w:ascii="Times New Roman" w:eastAsia="標楷體" w:hAnsi="Times New Roman" w:hint="eastAsia"/>
          <w:sz w:val="28"/>
          <w:szCs w:val="28"/>
        </w:rPr>
        <w:t>108</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7</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日至</w:t>
      </w:r>
      <w:r w:rsidRPr="00571F17">
        <w:rPr>
          <w:rFonts w:ascii="Times New Roman" w:eastAsia="標楷體" w:hAnsi="Times New Roman" w:hint="eastAsia"/>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6</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30</w:t>
      </w:r>
      <w:r w:rsidRPr="00571F17">
        <w:rPr>
          <w:rFonts w:ascii="Times New Roman" w:eastAsia="標楷體" w:hAnsi="Times New Roman" w:hint="eastAsia"/>
          <w:sz w:val="28"/>
          <w:szCs w:val="28"/>
        </w:rPr>
        <w:t>日止。</w:t>
      </w:r>
    </w:p>
    <w:p w:rsidR="00571F17" w:rsidRPr="00571F17" w:rsidRDefault="00571F17" w:rsidP="00890A7F">
      <w:pPr>
        <w:numPr>
          <w:ilvl w:val="0"/>
          <w:numId w:val="946"/>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當年度無符合「</w:t>
      </w:r>
      <w:r w:rsidRPr="00571F17">
        <w:rPr>
          <w:rFonts w:ascii="Times New Roman" w:eastAsia="標楷體" w:hAnsi="Times New Roman" w:hint="eastAsia"/>
          <w:sz w:val="28"/>
          <w:szCs w:val="28"/>
        </w:rPr>
        <w:t>HBsAg(+)</w:t>
      </w:r>
      <w:r w:rsidRPr="00571F17">
        <w:rPr>
          <w:rFonts w:ascii="Times New Roman" w:eastAsia="標楷體" w:hAnsi="Times New Roman" w:hint="eastAsia"/>
          <w:sz w:val="28"/>
          <w:szCs w:val="28"/>
        </w:rPr>
        <w:t>孕產婦之滿</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歲幼兒」計算條件之縣市，本項得</w:t>
      </w:r>
      <w:r w:rsidRPr="00571F17">
        <w:rPr>
          <w:rFonts w:ascii="Times New Roman" w:eastAsia="標楷體" w:hAnsi="Times New Roman" w:hint="eastAsia"/>
          <w:sz w:val="28"/>
          <w:szCs w:val="28"/>
        </w:rPr>
        <w:t>4</w:t>
      </w:r>
      <w:r w:rsidRPr="00571F17">
        <w:rPr>
          <w:rFonts w:ascii="Times New Roman" w:eastAsia="標楷體" w:hAnsi="Times New Roman" w:hint="eastAsia"/>
          <w:sz w:val="28"/>
          <w:szCs w:val="28"/>
        </w:rPr>
        <w:t>分。</w:t>
      </w:r>
    </w:p>
    <w:p w:rsidR="00571F17" w:rsidRPr="00571F17" w:rsidRDefault="00571F17" w:rsidP="00890A7F">
      <w:pPr>
        <w:numPr>
          <w:ilvl w:val="0"/>
          <w:numId w:val="946"/>
        </w:numPr>
        <w:snapToGrid w:val="0"/>
        <w:spacing w:line="400" w:lineRule="exact"/>
        <w:ind w:left="1560" w:hanging="28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以</w:t>
      </w:r>
      <w:r w:rsidRPr="00571F17">
        <w:rPr>
          <w:rFonts w:ascii="Times New Roman" w:eastAsia="標楷體" w:hAnsi="Times New Roman" w:hint="eastAsia"/>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hint="eastAsia"/>
          <w:sz w:val="28"/>
          <w:szCs w:val="28"/>
        </w:rPr>
        <w:t>15</w:t>
      </w:r>
      <w:r w:rsidRPr="00571F17">
        <w:rPr>
          <w:rFonts w:ascii="Times New Roman" w:eastAsia="標楷體" w:hAnsi="Times New Roman" w:hint="eastAsia"/>
          <w:sz w:val="28"/>
          <w:szCs w:val="28"/>
        </w:rPr>
        <w:t>日</w:t>
      </w:r>
      <w:r w:rsidRPr="00571F17">
        <w:rPr>
          <w:rFonts w:ascii="Times New Roman" w:eastAsia="標楷體" w:hAnsi="Times New Roman" w:hint="eastAsia"/>
          <w:sz w:val="28"/>
          <w:szCs w:val="28"/>
        </w:rPr>
        <w:t>NIIS</w:t>
      </w:r>
      <w:r w:rsidRPr="00571F17">
        <w:rPr>
          <w:rFonts w:ascii="Times New Roman" w:eastAsia="標楷體" w:hAnsi="Times New Roman" w:hint="eastAsia"/>
          <w:sz w:val="28"/>
          <w:szCs w:val="28"/>
        </w:rPr>
        <w:t>幼兒抽血追蹤檢查率統計資料計分。</w:t>
      </w:r>
    </w:p>
    <w:p w:rsidR="00571F17" w:rsidRPr="00571F17" w:rsidRDefault="00571F17" w:rsidP="00571F17">
      <w:pPr>
        <w:adjustRightInd w:val="0"/>
        <w:snapToGrid w:val="0"/>
        <w:spacing w:line="400" w:lineRule="exact"/>
        <w:ind w:leftChars="654" w:left="2450" w:hangingChars="275" w:hanging="880"/>
        <w:jc w:val="both"/>
        <w:rPr>
          <w:rFonts w:ascii="Times New Roman" w:eastAsia="標楷體" w:hAnsi="Times New Roman"/>
          <w:sz w:val="32"/>
          <w:szCs w:val="32"/>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愛滋病防治成效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40</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一、新確診通報個案之下降績效（</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二、易感族群愛滋病毒篩檢成效（</w:t>
            </w:r>
            <w:r w:rsidRPr="00571F17">
              <w:rPr>
                <w:rFonts w:ascii="Times New Roman" w:eastAsia="標楷體" w:hAnsi="Times New Roman"/>
                <w:sz w:val="28"/>
                <w:szCs w:val="28"/>
              </w:rPr>
              <w:t>R</w:t>
            </w:r>
            <w:r w:rsidRPr="00571F17">
              <w:rPr>
                <w:rFonts w:ascii="Times New Roman" w:eastAsia="標楷體" w:hAnsi="Times New Roman" w:hint="eastAsia"/>
                <w:sz w:val="28"/>
                <w:szCs w:val="28"/>
              </w:rPr>
              <w:t>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20</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三、個案管理與照護成效</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新確診通報個案</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個月內服藥率（</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5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找回</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未服藥個案就醫服藥之比率（</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40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一、資料來源：傳染病個案通報系統、疫情資料倉儲</w:t>
      </w:r>
      <w:r w:rsidRPr="00571F17">
        <w:rPr>
          <w:rFonts w:ascii="Times New Roman" w:eastAsia="標楷體" w:hAnsi="Times New Roman"/>
          <w:sz w:val="28"/>
          <w:szCs w:val="28"/>
        </w:rPr>
        <w:t>BO</w:t>
      </w:r>
      <w:r w:rsidRPr="00571F17">
        <w:rPr>
          <w:rFonts w:ascii="Times New Roman" w:eastAsia="標楷體" w:hAnsi="Times New Roman" w:hint="eastAsia"/>
          <w:sz w:val="28"/>
          <w:szCs w:val="28"/>
        </w:rPr>
        <w:t>、愛滋追蹤管理系統、諮詢篩檢線上檢核資訊系統、匿名篩檢諮詢系統。</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571F17">
      <w:pPr>
        <w:suppressAutoHyphens/>
        <w:autoSpaceDN w:val="0"/>
        <w:snapToGrid w:val="0"/>
        <w:spacing w:line="400" w:lineRule="exact"/>
        <w:ind w:leftChars="506" w:left="1214" w:firstLine="2"/>
        <w:textAlignment w:val="baseline"/>
        <w:rPr>
          <w:rFonts w:ascii="Times New Roman" w:eastAsia="標楷體" w:hAnsi="Times New Roman"/>
          <w:sz w:val="28"/>
          <w:szCs w:val="28"/>
        </w:rPr>
      </w:pP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年人類免疫缺乏病毒感染（</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）新確診通報個案下降績效（</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年平均</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A</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B</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年平均</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r w:rsidRPr="00571F17">
        <w:rPr>
          <w:rFonts w:ascii="Times New Roman" w:eastAsia="標楷體" w:hAnsi="Times New Roman"/>
          <w:sz w:val="28"/>
          <w:szCs w:val="28"/>
        </w:rPr>
        <w:t>×100%</w:t>
      </w:r>
    </w:p>
    <w:p w:rsidR="00571F17" w:rsidRPr="00571F17" w:rsidRDefault="00571F17" w:rsidP="00571F17">
      <w:pPr>
        <w:tabs>
          <w:tab w:val="left" w:pos="762"/>
          <w:tab w:val="left" w:pos="2377"/>
        </w:tabs>
        <w:snapToGrid w:val="0"/>
        <w:spacing w:line="400" w:lineRule="exact"/>
        <w:ind w:leftChars="531" w:left="1274"/>
        <w:textAlignment w:val="baseline"/>
        <w:rPr>
          <w:rFonts w:ascii="Times New Roman" w:eastAsia="標楷體" w:hAnsi="Times New Roman"/>
          <w:sz w:val="28"/>
          <w:szCs w:val="28"/>
        </w:rPr>
      </w:pPr>
      <w:r w:rsidRPr="00571F17">
        <w:rPr>
          <w:rFonts w:ascii="Times New Roman" w:eastAsia="標楷體" w:hAnsi="Times New Roman"/>
          <w:sz w:val="28"/>
          <w:szCs w:val="28"/>
        </w:rPr>
        <w:t>A</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年主辦篩檢發現之</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新確診通報個案數。</w:t>
      </w:r>
    </w:p>
    <w:p w:rsidR="00571F17" w:rsidRPr="00571F17" w:rsidRDefault="00571F17" w:rsidP="00571F17">
      <w:pPr>
        <w:tabs>
          <w:tab w:val="left" w:pos="762"/>
          <w:tab w:val="left" w:pos="2377"/>
        </w:tabs>
        <w:snapToGrid w:val="0"/>
        <w:spacing w:line="400" w:lineRule="exact"/>
        <w:ind w:leftChars="531" w:left="1274"/>
        <w:textAlignment w:val="baseline"/>
        <w:rPr>
          <w:rFonts w:ascii="Times New Roman" w:eastAsia="標楷體" w:hAnsi="Times New Roman"/>
          <w:sz w:val="28"/>
          <w:szCs w:val="28"/>
        </w:rPr>
      </w:pPr>
      <w:r w:rsidRPr="00571F17">
        <w:rPr>
          <w:rFonts w:ascii="Times New Roman" w:eastAsia="標楷體" w:hAnsi="Times New Roman"/>
          <w:sz w:val="28"/>
          <w:szCs w:val="28"/>
        </w:rPr>
        <w:t>B</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111</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HIV</w:t>
      </w:r>
      <w:r w:rsidRPr="00571F17">
        <w:rPr>
          <w:rFonts w:ascii="Times New Roman" w:eastAsia="標楷體" w:hAnsi="Times New Roman" w:hint="eastAsia"/>
          <w:sz w:val="28"/>
          <w:szCs w:val="28"/>
        </w:rPr>
        <w:t>急性初期感染且完成接觸者追蹤之個案。</w:t>
      </w:r>
    </w:p>
    <w:p w:rsidR="00571F17" w:rsidRPr="00571F17" w:rsidRDefault="00571F17" w:rsidP="00571F17">
      <w:pPr>
        <w:tabs>
          <w:tab w:val="left" w:pos="762"/>
          <w:tab w:val="left" w:pos="2377"/>
        </w:tabs>
        <w:suppressAutoHyphens/>
        <w:autoSpaceDN w:val="0"/>
        <w:snapToGrid w:val="0"/>
        <w:spacing w:line="400" w:lineRule="exact"/>
        <w:ind w:leftChars="531" w:left="1417" w:hangingChars="51" w:hanging="143"/>
        <w:textAlignment w:val="baseline"/>
        <w:rPr>
          <w:rFonts w:ascii="Times New Roman" w:eastAsia="標楷體" w:hAnsi="Times New Roman"/>
          <w:sz w:val="28"/>
          <w:szCs w:val="28"/>
        </w:rPr>
      </w:pPr>
      <w:r w:rsidRPr="00571F17">
        <w:rPr>
          <w:rFonts w:ascii="Times New Roman" w:eastAsia="標楷體" w:hAnsi="Times New Roman"/>
          <w:sz w:val="28"/>
          <w:szCs w:val="28"/>
        </w:rPr>
        <w:t>*</w:t>
      </w:r>
      <w:r w:rsidRPr="00571F17">
        <w:rPr>
          <w:rFonts w:ascii="Times New Roman" w:eastAsia="標楷體" w:hAnsi="Times New Roman" w:hint="eastAsia"/>
          <w:sz w:val="28"/>
          <w:szCs w:val="28"/>
        </w:rPr>
        <w:t>備註說明：</w:t>
      </w:r>
      <w:r w:rsidRPr="00571F17">
        <w:rPr>
          <w:rFonts w:ascii="Times New Roman" w:eastAsia="標楷體" w:hAnsi="Times New Roman"/>
          <w:sz w:val="28"/>
          <w:szCs w:val="28"/>
        </w:rPr>
        <w:t>109</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年係因</w:t>
      </w:r>
      <w:r w:rsidRPr="00571F17">
        <w:rPr>
          <w:rFonts w:ascii="Times New Roman" w:eastAsia="標楷體" w:hAnsi="Times New Roman"/>
          <w:sz w:val="28"/>
          <w:szCs w:val="28"/>
        </w:rPr>
        <w:t>COVID-19</w:t>
      </w:r>
      <w:r w:rsidRPr="00571F17">
        <w:rPr>
          <w:rFonts w:ascii="Times New Roman" w:eastAsia="標楷體" w:hAnsi="Times New Roman" w:hint="eastAsia"/>
          <w:sz w:val="28"/>
          <w:szCs w:val="28"/>
        </w:rPr>
        <w:t>疫情影響，新確診通報數受影響，故新確診通報個案下降績效採用</w:t>
      </w:r>
      <w:r w:rsidRPr="00571F17">
        <w:rPr>
          <w:rFonts w:ascii="Times New Roman" w:eastAsia="標楷體" w:hAnsi="Times New Roman"/>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sz w:val="28"/>
          <w:szCs w:val="28"/>
        </w:rPr>
        <w:t>110</w:t>
      </w:r>
      <w:r w:rsidRPr="00571F17">
        <w:rPr>
          <w:rFonts w:ascii="Times New Roman" w:eastAsia="標楷體" w:hAnsi="Times New Roman" w:hint="eastAsia"/>
          <w:sz w:val="28"/>
          <w:szCs w:val="28"/>
        </w:rPr>
        <w:t>年資料平均為比較基準計分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tbl>
      <w:tblPr>
        <w:tblW w:w="5670" w:type="dxa"/>
        <w:tblInd w:w="1413" w:type="dxa"/>
        <w:tblLayout w:type="fixed"/>
        <w:tblCellMar>
          <w:left w:w="10" w:type="dxa"/>
          <w:right w:w="10" w:type="dxa"/>
        </w:tblCellMar>
        <w:tblLook w:val="04A0" w:firstRow="1" w:lastRow="0" w:firstColumn="1" w:lastColumn="0" w:noHBand="0" w:noVBand="1"/>
      </w:tblPr>
      <w:tblGrid>
        <w:gridCol w:w="4536"/>
        <w:gridCol w:w="1134"/>
      </w:tblGrid>
      <w:tr w:rsidR="00571F17" w:rsidRPr="00571F17" w:rsidTr="00610252">
        <w:trPr>
          <w:trHeight w:val="250"/>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111</w:t>
            </w:r>
            <w:r w:rsidRPr="00571F17">
              <w:rPr>
                <w:rFonts w:ascii="Times New Roman" w:eastAsia="標楷體" w:hAnsi="Times New Roman" w:hint="eastAsia"/>
                <w:kern w:val="3"/>
                <w:sz w:val="28"/>
                <w:szCs w:val="24"/>
                <w:lang w:bidi="hi-IN"/>
              </w:rPr>
              <w:t>年新確診通報個案下降績效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25%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25%&gt;R1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9</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20%&gt;R1</w:t>
            </w:r>
            <w:r w:rsidRPr="00571F17">
              <w:rPr>
                <w:rFonts w:ascii="新細明體" w:hAnsi="新細明體" w:cs="新細明體" w:hint="eastAsia"/>
                <w:kern w:val="0"/>
                <w:sz w:val="28"/>
                <w:szCs w:val="24"/>
                <w:lang w:bidi="hi-IN"/>
              </w:rPr>
              <w:t>≧</w:t>
            </w:r>
            <w:r w:rsidRPr="00571F17">
              <w:rPr>
                <w:rFonts w:ascii="Times New Roman" w:eastAsia="標楷體" w:hAnsi="Times New Roman"/>
                <w:kern w:val="0"/>
                <w:sz w:val="28"/>
                <w:szCs w:val="24"/>
                <w:lang w:bidi="hi-I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8</w:t>
            </w:r>
          </w:p>
        </w:tc>
      </w:tr>
      <w:tr w:rsidR="00571F17" w:rsidRPr="00571F17" w:rsidTr="00610252">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napToGrid w:val="0"/>
              <w:spacing w:line="400" w:lineRule="exact"/>
              <w:jc w:val="center"/>
              <w:rPr>
                <w:rFonts w:ascii="新細明體, PMingLiU" w:eastAsia="新細明體, PMingLiU" w:hAnsi="新細明體, PMingLiU" w:cs="新細明體, PMingLiU"/>
                <w:kern w:val="0"/>
                <w:sz w:val="28"/>
                <w:szCs w:val="24"/>
                <w:lang w:bidi="hi-IN"/>
              </w:rPr>
            </w:pPr>
            <w:r w:rsidRPr="00571F17">
              <w:rPr>
                <w:rFonts w:ascii="Times New Roman" w:eastAsia="標楷體" w:hAnsi="Times New Roman"/>
                <w:kern w:val="0"/>
                <w:sz w:val="28"/>
                <w:szCs w:val="24"/>
                <w:lang w:bidi="hi-IN"/>
              </w:rPr>
              <w:t>15%&gt;R1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7</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年無確診通報</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個案之縣市，以</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分計分。</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年新確診通報個案以</w:t>
      </w:r>
      <w:r w:rsidRPr="00571F17">
        <w:rPr>
          <w:rFonts w:ascii="Times New Roman" w:eastAsia="標楷體" w:hAnsi="Times New Roman"/>
          <w:kern w:val="3"/>
          <w:sz w:val="28"/>
        </w:rPr>
        <w:t>112</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日資料下載當時的管理縣市計算，且扣除</w:t>
      </w:r>
      <w:r w:rsidRPr="00571F17">
        <w:rPr>
          <w:rFonts w:ascii="Times New Roman" w:eastAsia="標楷體" w:hAnsi="Times New Roman"/>
          <w:kern w:val="3"/>
          <w:sz w:val="28"/>
        </w:rPr>
        <w:t>A</w:t>
      </w:r>
      <w:r w:rsidRPr="00571F17">
        <w:rPr>
          <w:rFonts w:ascii="Times New Roman" w:eastAsia="標楷體" w:hAnsi="Times New Roman" w:hint="eastAsia"/>
          <w:kern w:val="3"/>
          <w:sz w:val="28"/>
        </w:rPr>
        <w:t>（主辦篩檢發現之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新確診通報個案數</w:t>
      </w:r>
      <w:r w:rsidRPr="00571F17">
        <w:rPr>
          <w:rFonts w:ascii="Times New Roman" w:eastAsia="標楷體" w:hAnsi="Times New Roman" w:hint="eastAsia"/>
          <w:kern w:val="0"/>
          <w:sz w:val="28"/>
        </w:rPr>
        <w:t>）和</w:t>
      </w:r>
      <w:r w:rsidRPr="00571F17">
        <w:rPr>
          <w:rFonts w:ascii="Times New Roman" w:eastAsia="標楷體" w:hAnsi="Times New Roman"/>
          <w:kern w:val="3"/>
          <w:sz w:val="28"/>
        </w:rPr>
        <w:t>B</w:t>
      </w:r>
      <w:r w:rsidRPr="00571F17">
        <w:rPr>
          <w:rFonts w:ascii="Times New Roman" w:eastAsia="標楷體" w:hAnsi="Times New Roman" w:hint="eastAsia"/>
          <w:kern w:val="3"/>
          <w:sz w:val="28"/>
        </w:rPr>
        <w:t>（急性初期感</w:t>
      </w:r>
      <w:r w:rsidRPr="00571F17">
        <w:rPr>
          <w:rFonts w:eastAsia="標楷體" w:hint="eastAsia"/>
          <w:kern w:val="3"/>
          <w:sz w:val="28"/>
        </w:rPr>
        <w:t>染且完成接觸者追蹤之個案</w:t>
      </w:r>
      <w:r w:rsidRPr="00571F17">
        <w:rPr>
          <w:rFonts w:eastAsia="標楷體" w:hint="eastAsia"/>
          <w:kern w:val="0"/>
          <w:sz w:val="28"/>
        </w:rPr>
        <w:t>）。</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標楷體" w:hAnsi="Times New Roman"/>
          <w:kern w:val="3"/>
          <w:sz w:val="28"/>
        </w:rPr>
      </w:pPr>
      <w:r w:rsidRPr="00571F17">
        <w:rPr>
          <w:rFonts w:eastAsia="標楷體" w:hint="eastAsia"/>
          <w:kern w:val="3"/>
          <w:sz w:val="28"/>
        </w:rPr>
        <w:t>扣除主辦篩檢發現之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新</w:t>
      </w:r>
      <w:r w:rsidRPr="00571F17">
        <w:rPr>
          <w:rFonts w:eastAsia="標楷體" w:hint="eastAsia"/>
          <w:kern w:val="3"/>
          <w:sz w:val="28"/>
        </w:rPr>
        <w:t>確診通報個案基準如下：</w:t>
      </w:r>
    </w:p>
    <w:p w:rsidR="00571F17" w:rsidRPr="00571F17" w:rsidRDefault="00571F17" w:rsidP="00890A7F">
      <w:pPr>
        <w:numPr>
          <w:ilvl w:val="1"/>
          <w:numId w:val="947"/>
        </w:numPr>
        <w:suppressAutoHyphens/>
        <w:autoSpaceDN w:val="0"/>
        <w:spacing w:line="360" w:lineRule="exact"/>
        <w:ind w:left="1843" w:hanging="397"/>
        <w:jc w:val="both"/>
        <w:rPr>
          <w:rFonts w:eastAsia="新細明體, PMingLiU" w:cs="Tahoma"/>
          <w:kern w:val="3"/>
          <w:sz w:val="28"/>
        </w:rPr>
      </w:pPr>
      <w:r w:rsidRPr="00571F17">
        <w:rPr>
          <w:rFonts w:ascii="Times New Roman" w:eastAsia="標楷體" w:hAnsi="Times New Roman" w:hint="eastAsia"/>
          <w:kern w:val="0"/>
          <w:sz w:val="28"/>
        </w:rPr>
        <w:t>主辦篩檢發現之</w:t>
      </w:r>
      <w:r w:rsidRPr="00571F17">
        <w:rPr>
          <w:rFonts w:ascii="Times New Roman" w:eastAsia="標楷體" w:hAnsi="Times New Roman"/>
          <w:kern w:val="0"/>
          <w:sz w:val="28"/>
        </w:rPr>
        <w:t>HIV</w:t>
      </w:r>
      <w:r w:rsidRPr="00571F17">
        <w:rPr>
          <w:rFonts w:ascii="Times New Roman" w:eastAsia="標楷體" w:hAnsi="Times New Roman" w:hint="eastAsia"/>
          <w:kern w:val="3"/>
          <w:sz w:val="28"/>
        </w:rPr>
        <w:t>新</w:t>
      </w:r>
      <w:r w:rsidRPr="00571F17">
        <w:rPr>
          <w:rFonts w:ascii="Times New Roman" w:eastAsia="標楷體" w:hAnsi="Times New Roman" w:cs="Tahoma" w:hint="eastAsia"/>
          <w:kern w:val="3"/>
          <w:sz w:val="28"/>
        </w:rPr>
        <w:t>確診</w:t>
      </w:r>
      <w:r w:rsidRPr="00571F17">
        <w:rPr>
          <w:rFonts w:ascii="Times New Roman" w:eastAsia="標楷體" w:hAnsi="Times New Roman" w:hint="eastAsia"/>
          <w:kern w:val="3"/>
          <w:sz w:val="28"/>
        </w:rPr>
        <w:t>通報個案，為縣市主辦篩檢之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初步檢驗結果為</w:t>
      </w:r>
      <w:r w:rsidRPr="00571F17">
        <w:rPr>
          <w:rFonts w:ascii="Times New Roman" w:eastAsia="標楷體" w:hAnsi="Times New Roman" w:hint="eastAsia"/>
          <w:kern w:val="3"/>
          <w:sz w:val="28"/>
          <w:szCs w:val="24"/>
        </w:rPr>
        <w:t>陽性，且</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檢驗資料</w:t>
      </w:r>
      <w:r w:rsidRPr="00571F17">
        <w:rPr>
          <w:rFonts w:ascii="Times New Roman" w:eastAsia="標楷體" w:hAnsi="Times New Roman" w:cs="Tahoma" w:hint="eastAsia"/>
          <w:kern w:val="3"/>
          <w:sz w:val="28"/>
          <w:szCs w:val="24"/>
        </w:rPr>
        <w:t>登打至諮詢篩檢線上檢核資訊系統或</w:t>
      </w:r>
      <w:r w:rsidRPr="00571F17">
        <w:rPr>
          <w:rFonts w:ascii="Times New Roman" w:eastAsia="標楷體" w:hAnsi="Times New Roman" w:hint="eastAsia"/>
          <w:kern w:val="3"/>
          <w:sz w:val="28"/>
          <w:szCs w:val="24"/>
        </w:rPr>
        <w:t>匿名篩檢諮詢系統之</w:t>
      </w:r>
      <w:r w:rsidRPr="00571F17">
        <w:rPr>
          <w:rFonts w:ascii="Times New Roman" w:eastAsia="標楷體" w:hAnsi="Times New Roman" w:cs="Tahoma" w:hint="eastAsia"/>
          <w:kern w:val="3"/>
          <w:sz w:val="28"/>
          <w:szCs w:val="24"/>
        </w:rPr>
        <w:t>日期、初步檢驗及確認檢驗陽性日期均</w:t>
      </w:r>
      <w:r w:rsidRPr="00571F17">
        <w:rPr>
          <w:rFonts w:ascii="Times New Roman" w:eastAsia="標楷體" w:hAnsi="Times New Roman" w:hint="eastAsia"/>
          <w:kern w:val="0"/>
          <w:sz w:val="28"/>
        </w:rPr>
        <w:t>應早於通報日期，請縣市衛生局提報名冊予本署勾稽核對，以統計各縣市</w:t>
      </w:r>
      <w:r w:rsidRPr="00571F17">
        <w:rPr>
          <w:rFonts w:ascii="Times New Roman" w:eastAsia="標楷體" w:hAnsi="Times New Roman" w:cs="Tahoma" w:hint="eastAsia"/>
          <w:kern w:val="3"/>
          <w:sz w:val="28"/>
        </w:rPr>
        <w:t>主</w:t>
      </w:r>
      <w:r w:rsidRPr="00571F17">
        <w:rPr>
          <w:rFonts w:ascii="Times New Roman" w:eastAsia="標楷體" w:hAnsi="Times New Roman" w:cs="Tahoma" w:hint="eastAsia"/>
          <w:kern w:val="3"/>
          <w:sz w:val="28"/>
          <w:szCs w:val="24"/>
        </w:rPr>
        <w:t>辦</w:t>
      </w:r>
      <w:r w:rsidRPr="00571F17">
        <w:rPr>
          <w:rFonts w:ascii="Times New Roman" w:eastAsia="標楷體" w:hAnsi="Times New Roman" w:cs="Tahoma" w:hint="eastAsia"/>
          <w:kern w:val="3"/>
          <w:sz w:val="28"/>
        </w:rPr>
        <w:t>篩檢發現之新確診通報個案</w:t>
      </w:r>
      <w:r w:rsidRPr="00571F17">
        <w:rPr>
          <w:rFonts w:ascii="Times New Roman" w:eastAsia="標楷體" w:hAnsi="Times New Roman" w:hint="eastAsia"/>
          <w:kern w:val="0"/>
          <w:sz w:val="28"/>
        </w:rPr>
        <w:t>。</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新細明體, PMingLiU" w:hAnsi="Times New Roman"/>
          <w:kern w:val="3"/>
          <w:sz w:val="28"/>
        </w:rPr>
      </w:pPr>
      <w:r w:rsidRPr="00571F17">
        <w:rPr>
          <w:rFonts w:eastAsia="標楷體" w:hint="eastAsia"/>
          <w:kern w:val="3"/>
          <w:sz w:val="28"/>
        </w:rPr>
        <w:t>主辦篩檢</w:t>
      </w:r>
      <w:r w:rsidRPr="00571F17">
        <w:rPr>
          <w:rFonts w:ascii="Times New Roman" w:eastAsia="標楷體" w:hAnsi="Times New Roman" w:hint="eastAsia"/>
          <w:kern w:val="3"/>
          <w:sz w:val="28"/>
        </w:rPr>
        <w:t>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w:t>
      </w:r>
      <w:r w:rsidRPr="00571F17">
        <w:rPr>
          <w:rFonts w:eastAsia="標楷體" w:hint="eastAsia"/>
          <w:kern w:val="3"/>
          <w:sz w:val="28"/>
        </w:rPr>
        <w:t>步檢驗結果為陽性之個案，</w:t>
      </w:r>
      <w:r w:rsidRPr="00571F17">
        <w:rPr>
          <w:rFonts w:eastAsia="標楷體" w:hint="eastAsia"/>
          <w:kern w:val="0"/>
          <w:sz w:val="28"/>
        </w:rPr>
        <w:t>具名檢驗者應</w:t>
      </w:r>
      <w:r w:rsidRPr="00571F17">
        <w:rPr>
          <w:rFonts w:ascii="Times New Roman" w:eastAsia="標楷體" w:hAnsi="Times New Roman" w:hint="eastAsia"/>
          <w:kern w:val="3"/>
          <w:sz w:val="28"/>
        </w:rPr>
        <w:t>上傳含姓名、身分證字號、</w:t>
      </w:r>
      <w:r w:rsidRPr="00571F17">
        <w:rPr>
          <w:rFonts w:ascii="Times New Roman" w:eastAsia="標楷體" w:hAnsi="Times New Roman" w:hint="eastAsia"/>
          <w:kern w:val="0"/>
          <w:sz w:val="28"/>
        </w:rPr>
        <w:t>檢驗結果報告單</w:t>
      </w:r>
      <w:r w:rsidRPr="00571F17">
        <w:rPr>
          <w:rFonts w:ascii="Times New Roman" w:eastAsia="標楷體" w:hAnsi="Times New Roman"/>
          <w:kern w:val="0"/>
          <w:sz w:val="28"/>
        </w:rPr>
        <w:t>(</w:t>
      </w:r>
      <w:r w:rsidRPr="00571F17">
        <w:rPr>
          <w:rFonts w:ascii="Times New Roman" w:eastAsia="標楷體" w:hAnsi="Times New Roman" w:hint="eastAsia"/>
          <w:kern w:val="0"/>
          <w:sz w:val="28"/>
        </w:rPr>
        <w:t>或</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抗原</w:t>
      </w:r>
      <w:r w:rsidRPr="00571F17">
        <w:rPr>
          <w:rFonts w:ascii="Times New Roman" w:eastAsia="標楷體" w:hAnsi="Times New Roman"/>
          <w:kern w:val="0"/>
          <w:sz w:val="28"/>
        </w:rPr>
        <w:t>/</w:t>
      </w:r>
      <w:r w:rsidRPr="00571F17">
        <w:rPr>
          <w:rFonts w:ascii="Times New Roman" w:eastAsia="標楷體" w:hAnsi="Times New Roman" w:hint="eastAsia"/>
          <w:kern w:val="0"/>
          <w:sz w:val="28"/>
        </w:rPr>
        <w:t>抗體複合型快速初步檢驗陽性結果照片</w:t>
      </w:r>
      <w:r w:rsidRPr="00571F17">
        <w:rPr>
          <w:rFonts w:ascii="Times New Roman" w:eastAsia="標楷體" w:hAnsi="Times New Roman"/>
          <w:kern w:val="0"/>
          <w:sz w:val="28"/>
        </w:rPr>
        <w:t>)</w:t>
      </w:r>
      <w:r w:rsidRPr="00571F17">
        <w:rPr>
          <w:rFonts w:ascii="Times New Roman" w:eastAsia="標楷體" w:hAnsi="Times New Roman" w:hint="eastAsia"/>
          <w:kern w:val="3"/>
          <w:sz w:val="28"/>
        </w:rPr>
        <w:t>或</w:t>
      </w:r>
      <w:r w:rsidRPr="00571F17">
        <w:rPr>
          <w:rFonts w:ascii="Times New Roman" w:eastAsia="標楷體" w:hAnsi="Times New Roman" w:hint="eastAsia"/>
          <w:kern w:val="0"/>
          <w:sz w:val="28"/>
        </w:rPr>
        <w:t>轉介愛滋指定醫院之轉介單等可辨識個案之相關資料至諮詢篩檢線上檢核資訊系統以供核對。若為社區匿名篩檢陽性個案，請衛生局（所）於轉介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初步檢驗陽性民眾進行確認檢驗時（或將</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初步檢驗陽性個案檢體送實驗室進行確認檢驗時），請留下「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初步檢驗陽性個案」之身分證字號、檢驗結果、及個案轉介單或檢體送驗單等資訊，並登錄至匿名篩檢諮詢系統，以利勾稽核對。</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新細明體, PMingLiU" w:hAnsi="Times New Roman"/>
          <w:kern w:val="3"/>
          <w:sz w:val="28"/>
        </w:rPr>
      </w:pPr>
      <w:r w:rsidRPr="00571F17">
        <w:rPr>
          <w:rFonts w:ascii="Times New Roman" w:eastAsia="標楷體" w:hAnsi="Times New Roman" w:hint="eastAsia"/>
          <w:kern w:val="3"/>
          <w:sz w:val="28"/>
        </w:rPr>
        <w:t>經核對其主辦篩檢個案之檢驗結果，如經發現有偽造之情事，該項主辦篩檢發現新確診通報個案數按抽查不實之比例回推扣除（例如，主辦篩檢為</w:t>
      </w:r>
      <w:r w:rsidRPr="00571F17">
        <w:rPr>
          <w:rFonts w:ascii="Times New Roman" w:eastAsia="標楷體" w:hAnsi="Times New Roman"/>
          <w:kern w:val="3"/>
          <w:sz w:val="28"/>
        </w:rPr>
        <w:t>100</w:t>
      </w:r>
      <w:r w:rsidRPr="00571F17">
        <w:rPr>
          <w:rFonts w:ascii="Times New Roman" w:eastAsia="標楷體" w:hAnsi="Times New Roman" w:hint="eastAsia"/>
          <w:kern w:val="3"/>
          <w:sz w:val="28"/>
        </w:rPr>
        <w:t>個新確診通報個案，抽查比例</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為</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個新確診通報個案，發現登載情形與抽查紀錄不符合有</w:t>
      </w:r>
      <w:r w:rsidRPr="00571F17">
        <w:rPr>
          <w:rFonts w:ascii="Times New Roman" w:eastAsia="標楷體" w:hAnsi="Times New Roman"/>
          <w:kern w:val="3"/>
          <w:sz w:val="28"/>
        </w:rPr>
        <w:t>4</w:t>
      </w:r>
      <w:r w:rsidRPr="00571F17">
        <w:rPr>
          <w:rFonts w:ascii="Times New Roman" w:eastAsia="標楷體" w:hAnsi="Times New Roman" w:hint="eastAsia"/>
          <w:kern w:val="3"/>
          <w:sz w:val="28"/>
        </w:rPr>
        <w:t>個新確診通報個案，比例為</w:t>
      </w:r>
      <w:r w:rsidRPr="00571F17">
        <w:rPr>
          <w:rFonts w:ascii="Times New Roman" w:eastAsia="標楷體" w:hAnsi="Times New Roman"/>
          <w:kern w:val="3"/>
          <w:sz w:val="28"/>
        </w:rPr>
        <w:t>40%</w:t>
      </w:r>
      <w:r w:rsidRPr="00571F17">
        <w:rPr>
          <w:rFonts w:ascii="Times New Roman" w:eastAsia="標楷體" w:hAnsi="Times New Roman" w:hint="eastAsia"/>
          <w:kern w:val="3"/>
          <w:sz w:val="28"/>
        </w:rPr>
        <w:t>，原</w:t>
      </w:r>
      <w:r w:rsidRPr="00571F17">
        <w:rPr>
          <w:rFonts w:ascii="Times New Roman" w:eastAsia="標楷體" w:hAnsi="Times New Roman"/>
          <w:kern w:val="3"/>
          <w:sz w:val="28"/>
        </w:rPr>
        <w:t>100</w:t>
      </w:r>
      <w:r w:rsidRPr="00571F17">
        <w:rPr>
          <w:rFonts w:ascii="Times New Roman" w:eastAsia="標楷體" w:hAnsi="Times New Roman" w:hint="eastAsia"/>
          <w:kern w:val="3"/>
          <w:sz w:val="28"/>
        </w:rPr>
        <w:t>個主辦篩檢發現之新確診通報個案即以</w:t>
      </w:r>
      <w:r w:rsidRPr="00571F17">
        <w:rPr>
          <w:rFonts w:ascii="Times New Roman" w:eastAsia="標楷體" w:hAnsi="Times New Roman"/>
          <w:kern w:val="3"/>
          <w:sz w:val="28"/>
        </w:rPr>
        <w:t>100 × (1-40%)=60</w:t>
      </w:r>
      <w:r w:rsidRPr="00571F17">
        <w:rPr>
          <w:rFonts w:ascii="Times New Roman" w:eastAsia="標楷體" w:hAnsi="Times New Roman" w:hint="eastAsia"/>
          <w:kern w:val="3"/>
          <w:sz w:val="28"/>
        </w:rPr>
        <w:t>個計算）。</w:t>
      </w:r>
    </w:p>
    <w:p w:rsidR="00571F17" w:rsidRPr="00571F17" w:rsidRDefault="00571F17" w:rsidP="00890A7F">
      <w:pPr>
        <w:numPr>
          <w:ilvl w:val="1"/>
          <w:numId w:val="947"/>
        </w:numPr>
        <w:suppressAutoHyphens/>
        <w:autoSpaceDN w:val="0"/>
        <w:spacing w:line="36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自我篩檢計畫及</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計畫篩檢發現的新案，由本署統一計算後扣除。</w:t>
      </w:r>
    </w:p>
    <w:p w:rsidR="00571F17" w:rsidRPr="00571F17" w:rsidRDefault="00571F17" w:rsidP="00890A7F">
      <w:pPr>
        <w:numPr>
          <w:ilvl w:val="2"/>
          <w:numId w:val="962"/>
        </w:numPr>
        <w:suppressAutoHyphens/>
        <w:autoSpaceDN w:val="0"/>
        <w:spacing w:line="360" w:lineRule="exact"/>
        <w:ind w:left="1560" w:hanging="600"/>
        <w:jc w:val="both"/>
        <w:rPr>
          <w:rFonts w:ascii="Times New Roman" w:eastAsia="新細明體, PMingLiU" w:hAnsi="Times New Roman"/>
          <w:kern w:val="3"/>
          <w:sz w:val="28"/>
        </w:rPr>
      </w:pPr>
      <w:r w:rsidRPr="00571F17">
        <w:rPr>
          <w:rFonts w:eastAsia="標楷體" w:hint="eastAsia"/>
          <w:kern w:val="3"/>
          <w:sz w:val="28"/>
        </w:rPr>
        <w:t>急性</w:t>
      </w:r>
      <w:r w:rsidRPr="00571F17">
        <w:rPr>
          <w:rFonts w:ascii="Times New Roman" w:eastAsia="標楷體" w:hAnsi="Times New Roman" w:hint="eastAsia"/>
          <w:kern w:val="3"/>
          <w:sz w:val="28"/>
        </w:rPr>
        <w:t>初期感染個案為符合</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通報定義者，由系統自動研判，判定之資料來源包含：傳染病個案通報系統通報單之「通報時檢驗資料」、愛滋病指定醫院系統自動介接至本署之「疑似愛滋感染者就醫及檢驗資料」，由疫情資料倉儲</w:t>
      </w:r>
      <w:r w:rsidRPr="00571F17">
        <w:rPr>
          <w:rFonts w:ascii="Times New Roman" w:eastAsia="標楷體" w:hAnsi="Times New Roman"/>
          <w:kern w:val="3"/>
          <w:sz w:val="28"/>
        </w:rPr>
        <w:t>BO</w:t>
      </w:r>
      <w:r w:rsidRPr="00571F17">
        <w:rPr>
          <w:rFonts w:ascii="Times New Roman" w:eastAsia="標楷體" w:hAnsi="Times New Roman" w:hint="eastAsia"/>
          <w:kern w:val="3"/>
          <w:sz w:val="28"/>
        </w:rPr>
        <w:t>透過系統自動勾稽</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確診通報個案資料與前揭</w:t>
      </w:r>
      <w:r w:rsidRPr="00571F17">
        <w:rPr>
          <w:rFonts w:ascii="Times New Roman" w:eastAsia="標楷體" w:hAnsi="Times New Roman"/>
          <w:kern w:val="3"/>
          <w:sz w:val="28"/>
        </w:rPr>
        <w:t>2</w:t>
      </w:r>
      <w:r w:rsidRPr="00571F17">
        <w:rPr>
          <w:rFonts w:ascii="Times New Roman" w:eastAsia="標楷體" w:hAnsi="Times New Roman" w:hint="eastAsia"/>
          <w:kern w:val="3"/>
          <w:sz w:val="28"/>
        </w:rPr>
        <w:t>項檢驗資料後研判。</w:t>
      </w:r>
    </w:p>
    <w:p w:rsidR="00571F17" w:rsidRPr="00571F17" w:rsidRDefault="00571F17" w:rsidP="00890A7F">
      <w:pPr>
        <w:numPr>
          <w:ilvl w:val="2"/>
          <w:numId w:val="962"/>
        </w:numPr>
        <w:suppressAutoHyphens/>
        <w:autoSpaceDN w:val="0"/>
        <w:spacing w:line="360" w:lineRule="exact"/>
        <w:ind w:left="1560" w:hanging="600"/>
        <w:jc w:val="both"/>
        <w:rPr>
          <w:rFonts w:eastAsia="標楷體"/>
          <w:kern w:val="3"/>
          <w:sz w:val="28"/>
        </w:rPr>
      </w:pPr>
      <w:r w:rsidRPr="00571F17">
        <w:rPr>
          <w:rFonts w:ascii="Times New Roman" w:eastAsia="標楷體" w:hAnsi="Times New Roman" w:hint="eastAsia"/>
          <w:kern w:val="0"/>
          <w:sz w:val="28"/>
        </w:rPr>
        <w:t>統計</w:t>
      </w:r>
      <w:r w:rsidRPr="00571F17">
        <w:rPr>
          <w:rFonts w:eastAsia="標楷體" w:hint="eastAsia"/>
          <w:kern w:val="3"/>
          <w:sz w:val="28"/>
        </w:rPr>
        <w:t>期間：</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111</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111</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0"/>
          <w:sz w:val="28"/>
        </w:rPr>
        <w:t>109</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110</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eastAsia="新細明體, PMingLiU" w:cs="Tahoma"/>
          <w:kern w:val="3"/>
          <w:sz w:val="28"/>
        </w:rPr>
      </w:pPr>
      <w:r w:rsidRPr="00571F17">
        <w:rPr>
          <w:rFonts w:ascii="Times New Roman" w:eastAsia="標楷體" w:hAnsi="Times New Roman"/>
          <w:kern w:val="3"/>
          <w:sz w:val="28"/>
          <w:szCs w:val="24"/>
        </w:rPr>
        <w:t>109</w:t>
      </w:r>
      <w:r w:rsidRPr="00571F17">
        <w:rPr>
          <w:rFonts w:ascii="Times New Roman" w:eastAsia="標楷體" w:hAnsi="Times New Roman" w:hint="eastAsia"/>
          <w:kern w:val="3"/>
          <w:sz w:val="28"/>
          <w:szCs w:val="24"/>
        </w:rPr>
        <w:t>年：</w:t>
      </w:r>
      <w:r w:rsidRPr="00571F17">
        <w:rPr>
          <w:rFonts w:ascii="Times New Roman" w:eastAsia="標楷體" w:hAnsi="Times New Roman"/>
          <w:kern w:val="0"/>
          <w:sz w:val="28"/>
        </w:rPr>
        <w:t>108</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16</w:t>
      </w:r>
      <w:r w:rsidRPr="00571F17">
        <w:rPr>
          <w:rFonts w:ascii="Times New Roman" w:eastAsia="標楷體" w:hAnsi="Times New Roman" w:hint="eastAsia"/>
          <w:kern w:val="3"/>
          <w:sz w:val="28"/>
          <w:szCs w:val="24"/>
        </w:rPr>
        <w:t>日至</w:t>
      </w:r>
      <w:r w:rsidRPr="00571F17">
        <w:rPr>
          <w:rFonts w:ascii="Times New Roman" w:eastAsia="標楷體" w:hAnsi="Times New Roman"/>
          <w:kern w:val="3"/>
          <w:sz w:val="28"/>
          <w:szCs w:val="24"/>
        </w:rPr>
        <w:t>109</w:t>
      </w:r>
      <w:r w:rsidRPr="00571F17">
        <w:rPr>
          <w:rFonts w:ascii="Times New Roman" w:eastAsia="標楷體" w:hAnsi="Times New Roman" w:hint="eastAsia"/>
          <w:kern w:val="3"/>
          <w:sz w:val="28"/>
          <w:szCs w:val="24"/>
        </w:rPr>
        <w:t>年</w:t>
      </w:r>
      <w:r w:rsidRPr="00571F17">
        <w:rPr>
          <w:rFonts w:ascii="Times New Roman" w:eastAsia="標楷體" w:hAnsi="Times New Roman"/>
          <w:kern w:val="3"/>
          <w:sz w:val="28"/>
          <w:szCs w:val="24"/>
        </w:rPr>
        <w:t>12</w:t>
      </w:r>
      <w:r w:rsidRPr="00571F17">
        <w:rPr>
          <w:rFonts w:ascii="Times New Roman" w:eastAsia="標楷體" w:hAnsi="Times New Roman" w:hint="eastAsia"/>
          <w:kern w:val="3"/>
          <w:sz w:val="28"/>
          <w:szCs w:val="24"/>
        </w:rPr>
        <w:t>月</w:t>
      </w:r>
      <w:r w:rsidRPr="00571F17">
        <w:rPr>
          <w:rFonts w:ascii="Times New Roman" w:eastAsia="標楷體" w:hAnsi="Times New Roman"/>
          <w:kern w:val="3"/>
          <w:sz w:val="28"/>
          <w:szCs w:val="24"/>
        </w:rPr>
        <w:t>15</w:t>
      </w:r>
      <w:r w:rsidRPr="00571F17">
        <w:rPr>
          <w:rFonts w:ascii="Times New Roman" w:eastAsia="標楷體" w:hAnsi="Times New Roman" w:hint="eastAsia"/>
          <w:kern w:val="3"/>
          <w:sz w:val="28"/>
          <w:szCs w:val="24"/>
        </w:rPr>
        <w:t>日止。</w:t>
      </w:r>
    </w:p>
    <w:p w:rsidR="00571F17" w:rsidRPr="00571F17" w:rsidRDefault="00571F17" w:rsidP="00571F17">
      <w:pPr>
        <w:suppressAutoHyphens/>
        <w:autoSpaceDN w:val="0"/>
        <w:spacing w:line="360" w:lineRule="exact"/>
        <w:ind w:left="1560"/>
        <w:jc w:val="both"/>
        <w:rPr>
          <w:rFonts w:ascii="Times New Roman" w:eastAsia="標楷體" w:hAnsi="Times New Roman"/>
          <w:sz w:val="32"/>
          <w:szCs w:val="28"/>
        </w:rPr>
      </w:pPr>
      <w:r w:rsidRPr="00571F17">
        <w:rPr>
          <w:rFonts w:ascii="Times New Roman" w:eastAsia="標楷體" w:hAnsi="Times New Roman"/>
          <w:kern w:val="0"/>
          <w:sz w:val="28"/>
          <w:szCs w:val="24"/>
          <w:lang w:bidi="hi-IN"/>
        </w:rPr>
        <w:t>108</w:t>
      </w:r>
      <w:r w:rsidRPr="00571F17">
        <w:rPr>
          <w:rFonts w:ascii="Times New Roman" w:eastAsia="標楷體" w:hAnsi="Times New Roman" w:hint="eastAsia"/>
          <w:kern w:val="0"/>
          <w:sz w:val="28"/>
          <w:szCs w:val="24"/>
          <w:lang w:bidi="hi-IN"/>
        </w:rPr>
        <w:t>年：</w:t>
      </w:r>
      <w:r w:rsidRPr="00571F17">
        <w:rPr>
          <w:rFonts w:ascii="Times New Roman" w:eastAsia="標楷體" w:hAnsi="Times New Roman"/>
          <w:kern w:val="0"/>
          <w:sz w:val="28"/>
        </w:rPr>
        <w:t>107</w:t>
      </w:r>
      <w:r w:rsidRPr="00571F17">
        <w:rPr>
          <w:rFonts w:ascii="Times New Roman" w:eastAsia="標楷體" w:hAnsi="Times New Roman" w:hint="eastAsia"/>
          <w:kern w:val="0"/>
          <w:sz w:val="28"/>
        </w:rPr>
        <w:t>年</w:t>
      </w:r>
      <w:r w:rsidRPr="00571F17">
        <w:rPr>
          <w:rFonts w:ascii="Times New Roman" w:eastAsia="標楷體" w:hAnsi="Times New Roman"/>
          <w:kern w:val="0"/>
          <w:sz w:val="28"/>
        </w:rPr>
        <w:t>12</w:t>
      </w:r>
      <w:r w:rsidRPr="00571F17">
        <w:rPr>
          <w:rFonts w:ascii="Times New Roman" w:eastAsia="標楷體" w:hAnsi="Times New Roman" w:hint="eastAsia"/>
          <w:kern w:val="0"/>
          <w:sz w:val="28"/>
          <w:szCs w:val="24"/>
          <w:lang w:bidi="hi-IN"/>
        </w:rPr>
        <w:t>月</w:t>
      </w:r>
      <w:r w:rsidRPr="00571F17">
        <w:rPr>
          <w:rFonts w:ascii="Times New Roman" w:eastAsia="標楷體" w:hAnsi="Times New Roman"/>
          <w:kern w:val="0"/>
          <w:sz w:val="28"/>
          <w:szCs w:val="24"/>
          <w:lang w:bidi="hi-IN"/>
        </w:rPr>
        <w:t>16</w:t>
      </w:r>
      <w:r w:rsidRPr="00571F17">
        <w:rPr>
          <w:rFonts w:ascii="Times New Roman" w:eastAsia="標楷體" w:hAnsi="Times New Roman" w:hint="eastAsia"/>
          <w:kern w:val="0"/>
          <w:sz w:val="28"/>
          <w:szCs w:val="24"/>
          <w:lang w:bidi="hi-IN"/>
        </w:rPr>
        <w:t>日至</w:t>
      </w:r>
      <w:r w:rsidRPr="00571F17">
        <w:rPr>
          <w:rFonts w:ascii="Times New Roman" w:eastAsia="標楷體" w:hAnsi="Times New Roman"/>
          <w:kern w:val="0"/>
          <w:sz w:val="28"/>
          <w:szCs w:val="24"/>
          <w:lang w:bidi="hi-IN"/>
        </w:rPr>
        <w:t>108</w:t>
      </w:r>
      <w:r w:rsidRPr="00571F17">
        <w:rPr>
          <w:rFonts w:ascii="Times New Roman" w:eastAsia="標楷體" w:hAnsi="Times New Roman" w:hint="eastAsia"/>
          <w:kern w:val="0"/>
          <w:sz w:val="28"/>
          <w:szCs w:val="24"/>
          <w:lang w:bidi="hi-IN"/>
        </w:rPr>
        <w:t>年</w:t>
      </w:r>
      <w:r w:rsidRPr="00571F17">
        <w:rPr>
          <w:rFonts w:ascii="Times New Roman" w:eastAsia="標楷體" w:hAnsi="Times New Roman"/>
          <w:kern w:val="0"/>
          <w:sz w:val="28"/>
          <w:szCs w:val="24"/>
          <w:lang w:bidi="hi-IN"/>
        </w:rPr>
        <w:t>12</w:t>
      </w:r>
      <w:r w:rsidRPr="00571F17">
        <w:rPr>
          <w:rFonts w:ascii="Times New Roman" w:eastAsia="標楷體" w:hAnsi="Times New Roman" w:hint="eastAsia"/>
          <w:kern w:val="0"/>
          <w:sz w:val="28"/>
          <w:szCs w:val="24"/>
          <w:lang w:bidi="hi-IN"/>
        </w:rPr>
        <w:t>月</w:t>
      </w:r>
      <w:r w:rsidRPr="00571F17">
        <w:rPr>
          <w:rFonts w:ascii="Times New Roman" w:eastAsia="標楷體" w:hAnsi="Times New Roman"/>
          <w:kern w:val="0"/>
          <w:sz w:val="28"/>
          <w:szCs w:val="24"/>
          <w:lang w:bidi="hi-IN"/>
        </w:rPr>
        <w:t>15</w:t>
      </w:r>
      <w:r w:rsidRPr="00571F17">
        <w:rPr>
          <w:rFonts w:ascii="Times New Roman" w:eastAsia="標楷體" w:hAnsi="Times New Roman" w:hint="eastAsia"/>
          <w:kern w:val="0"/>
          <w:sz w:val="28"/>
          <w:szCs w:val="24"/>
          <w:lang w:bidi="hi-IN"/>
        </w:rPr>
        <w:t>日止。</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一、資料來源：匿名篩檢諮詢服務醫院、中央健康保險署、法務部、諮詢篩檢線上檢核資訊系統、匿名篩檢諮詢系統、愛滋追蹤管理系統。</w:t>
      </w:r>
    </w:p>
    <w:tbl>
      <w:tblPr>
        <w:tblW w:w="6540" w:type="dxa"/>
        <w:jc w:val="center"/>
        <w:tblLayout w:type="fixed"/>
        <w:tblCellMar>
          <w:left w:w="10" w:type="dxa"/>
          <w:right w:w="10" w:type="dxa"/>
        </w:tblCellMar>
        <w:tblLook w:val="04A0" w:firstRow="1" w:lastRow="0" w:firstColumn="1" w:lastColumn="0" w:noHBand="0" w:noVBand="1"/>
      </w:tblPr>
      <w:tblGrid>
        <w:gridCol w:w="988"/>
        <w:gridCol w:w="530"/>
        <w:gridCol w:w="506"/>
        <w:gridCol w:w="3695"/>
        <w:gridCol w:w="821"/>
      </w:tblGrid>
      <w:tr w:rsidR="00571F17" w:rsidRPr="00571F17" w:rsidTr="00610252">
        <w:trPr>
          <w:trHeight w:val="315"/>
          <w:jc w:val="center"/>
        </w:trPr>
        <w:tc>
          <w:tcPr>
            <w:tcW w:w="98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縣市角色</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易感族群</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b/>
                <w:kern w:val="3"/>
                <w:sz w:val="28"/>
                <w:szCs w:val="28"/>
                <w:lang w:bidi="hi-IN"/>
              </w:rPr>
            </w:pPr>
            <w:r w:rsidRPr="00571F17">
              <w:rPr>
                <w:rFonts w:ascii="Times New Roman" w:eastAsia="標楷體" w:hAnsi="Times New Roman" w:cs="Tahoma" w:hint="eastAsia"/>
                <w:b/>
                <w:kern w:val="3"/>
                <w:sz w:val="28"/>
                <w:szCs w:val="28"/>
                <w:lang w:bidi="hi-IN"/>
              </w:rPr>
              <w:t>權重</w:t>
            </w:r>
          </w:p>
        </w:tc>
      </w:tr>
      <w:tr w:rsidR="00571F17" w:rsidRPr="00571F17" w:rsidTr="00610252">
        <w:trPr>
          <w:jc w:val="center"/>
        </w:trPr>
        <w:tc>
          <w:tcPr>
            <w:tcW w:w="988" w:type="dxa"/>
            <w:vMerge w:val="restart"/>
            <w:tcBorders>
              <w:top w:val="single" w:sz="4" w:space="0" w:color="000001"/>
              <w:left w:val="single" w:sz="4" w:space="0" w:color="000001"/>
              <w:bottom w:val="nil"/>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協助</w:t>
            </w:r>
          </w:p>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w:t>
            </w:r>
            <w:r w:rsidRPr="00571F17">
              <w:rPr>
                <w:rFonts w:ascii="Times New Roman" w:eastAsia="標楷體" w:hAnsi="Times New Roman" w:cs="Tahoma" w:hint="eastAsia"/>
                <w:kern w:val="3"/>
                <w:sz w:val="28"/>
                <w:szCs w:val="28"/>
                <w:lang w:bidi="hi-IN"/>
              </w:rPr>
              <w:t>宣導篩檢</w:t>
            </w:r>
            <w:r w:rsidRPr="00571F17">
              <w:rPr>
                <w:rFonts w:ascii="Times New Roman" w:eastAsia="標楷體" w:hAnsi="Times New Roman" w:cs="Tahoma"/>
                <w:kern w:val="3"/>
                <w:sz w:val="28"/>
                <w:szCs w:val="28"/>
                <w:lang w:bidi="hi-IN"/>
              </w:rPr>
              <w:t>)</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愛滋免費匿名篩檢諮詢服務計畫</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性病或藥癮病患全面篩檢愛滋病毒計畫</w:t>
            </w:r>
            <w:r w:rsidRPr="00571F17">
              <w:rPr>
                <w:rFonts w:ascii="Times New Roman" w:eastAsia="標楷體" w:hAnsi="Times New Roman" w:cs="Tahoma"/>
                <w:kern w:val="3"/>
                <w:sz w:val="28"/>
                <w:szCs w:val="28"/>
                <w:lang w:bidi="hi-IN"/>
              </w:rPr>
              <w:t>(B1)</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cs="Tahoma" w:hint="eastAsia"/>
                <w:kern w:val="3"/>
                <w:sz w:val="28"/>
                <w:szCs w:val="28"/>
                <w:lang w:bidi="hi-IN"/>
              </w:rPr>
              <w:t>愛滋防治替代治療計畫</w:t>
            </w:r>
            <w:r w:rsidRPr="00571F17">
              <w:rPr>
                <w:rFonts w:ascii="Times New Roman" w:eastAsia="標楷體" w:hAnsi="Times New Roman" w:cs="Tahoma"/>
                <w:kern w:val="3"/>
                <w:sz w:val="28"/>
                <w:szCs w:val="28"/>
                <w:lang w:bidi="hi-IN"/>
              </w:rPr>
              <w:t>(BA)</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孕婦全面篩檢愛滋計畫</w:t>
            </w:r>
            <w:r w:rsidRPr="00571F17">
              <w:rPr>
                <w:rFonts w:ascii="Times New Roman" w:eastAsia="標楷體" w:hAnsi="Times New Roman" w:cs="Tahoma"/>
                <w:kern w:val="3"/>
                <w:sz w:val="28"/>
                <w:szCs w:val="28"/>
                <w:lang w:bidi="hi-IN"/>
              </w:rPr>
              <w:t>(B9)</w:t>
            </w:r>
            <w:r w:rsidRPr="00571F17">
              <w:rPr>
                <w:rFonts w:ascii="Times New Roman" w:eastAsia="標楷體" w:hAnsi="Times New Roman" w:cs="Tahoma" w:hint="eastAsia"/>
                <w:kern w:val="3"/>
                <w:sz w:val="28"/>
                <w:szCs w:val="28"/>
                <w:lang w:bidi="hi-IN"/>
              </w:rPr>
              <w:t>和臨產婦篩檢等</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w:t>
            </w:r>
          </w:p>
        </w:tc>
      </w:tr>
      <w:tr w:rsidR="00571F17" w:rsidRPr="00571F17" w:rsidTr="00610252">
        <w:trPr>
          <w:trHeight w:val="440"/>
          <w:jc w:val="center"/>
        </w:trPr>
        <w:tc>
          <w:tcPr>
            <w:tcW w:w="988" w:type="dxa"/>
            <w:vMerge/>
            <w:tcBorders>
              <w:top w:val="single" w:sz="4" w:space="0" w:color="000001"/>
              <w:left w:val="single" w:sz="4" w:space="0" w:color="000001"/>
              <w:bottom w:val="nil"/>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cs="Tahoma" w:hint="eastAsia"/>
                <w:kern w:val="3"/>
                <w:sz w:val="28"/>
                <w:szCs w:val="28"/>
                <w:lang w:bidi="hi-IN"/>
              </w:rPr>
              <w:t>初篩陽性孕婦於</w:t>
            </w:r>
            <w:r w:rsidRPr="00571F17">
              <w:rPr>
                <w:rFonts w:ascii="Times New Roman" w:eastAsia="標楷體" w:hAnsi="Times New Roman" w:cs="Tahoma"/>
                <w:kern w:val="3"/>
                <w:sz w:val="28"/>
                <w:szCs w:val="28"/>
                <w:lang w:bidi="hi-IN"/>
              </w:rPr>
              <w:t>3</w:t>
            </w:r>
            <w:r w:rsidRPr="00571F17">
              <w:rPr>
                <w:rFonts w:ascii="Times New Roman" w:eastAsia="標楷體" w:hAnsi="Times New Roman" w:cs="Tahoma" w:hint="eastAsia"/>
                <w:kern w:val="3"/>
                <w:sz w:val="28"/>
                <w:szCs w:val="28"/>
                <w:lang w:bidi="hi-IN"/>
              </w:rPr>
              <w:t>個工作天內完成確認檢驗者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62"/>
          <w:jc w:val="center"/>
        </w:trPr>
        <w:tc>
          <w:tcPr>
            <w:tcW w:w="988"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主辦</w:t>
            </w:r>
          </w:p>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篩檢</w:t>
            </w: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超過</w:t>
            </w:r>
            <w:r w:rsidRPr="00571F17">
              <w:rPr>
                <w:rFonts w:eastAsia="標楷體" w:cs="Tahoma"/>
                <w:kern w:val="3"/>
                <w:sz w:val="28"/>
                <w:szCs w:val="28"/>
                <w:lang w:bidi="hi-IN"/>
              </w:rPr>
              <w:t>35</w:t>
            </w:r>
            <w:r w:rsidRPr="00571F17">
              <w:rPr>
                <w:rFonts w:eastAsia="標楷體" w:cs="Tahoma" w:hint="eastAsia"/>
                <w:kern w:val="3"/>
                <w:sz w:val="28"/>
                <w:szCs w:val="28"/>
                <w:lang w:bidi="hi-IN"/>
              </w:rPr>
              <w:t>歲至</w:t>
            </w:r>
            <w:r w:rsidRPr="00571F17">
              <w:rPr>
                <w:rFonts w:eastAsia="標楷體" w:cs="Tahoma"/>
                <w:kern w:val="3"/>
                <w:sz w:val="28"/>
                <w:szCs w:val="28"/>
                <w:lang w:bidi="hi-IN"/>
              </w:rPr>
              <w:t>55</w:t>
            </w:r>
            <w:r w:rsidRPr="00571F17">
              <w:rPr>
                <w:rFonts w:eastAsia="標楷體" w:cs="Tahoma" w:hint="eastAsia"/>
                <w:kern w:val="3"/>
                <w:sz w:val="28"/>
                <w:szCs w:val="28"/>
                <w:lang w:bidi="hi-IN"/>
              </w:rPr>
              <w:t>歲</w:t>
            </w:r>
            <w:r w:rsidRPr="00571F17">
              <w:rPr>
                <w:rFonts w:eastAsia="標楷體" w:cs="Tahoma"/>
                <w:kern w:val="3"/>
                <w:sz w:val="28"/>
                <w:szCs w:val="28"/>
                <w:lang w:bidi="hi-IN"/>
              </w:rPr>
              <w:t>(</w:t>
            </w:r>
            <w:r w:rsidRPr="00571F17">
              <w:rPr>
                <w:rFonts w:eastAsia="標楷體" w:cs="Tahoma" w:hint="eastAsia"/>
                <w:kern w:val="3"/>
                <w:sz w:val="28"/>
                <w:szCs w:val="28"/>
                <w:lang w:bidi="hi-IN"/>
              </w:rPr>
              <w:t>含</w:t>
            </w:r>
            <w:r w:rsidRPr="00571F17">
              <w:rPr>
                <w:rFonts w:eastAsia="標楷體" w:cs="Tahoma"/>
                <w:kern w:val="3"/>
                <w:sz w:val="28"/>
                <w:szCs w:val="28"/>
                <w:lang w:bidi="hi-IN"/>
              </w:rPr>
              <w:t>)</w:t>
            </w:r>
            <w:r w:rsidRPr="00571F17">
              <w:rPr>
                <w:rFonts w:eastAsia="標楷體" w:cs="Tahoma" w:hint="eastAsia"/>
                <w:kern w:val="3"/>
                <w:sz w:val="28"/>
                <w:szCs w:val="28"/>
                <w:lang w:bidi="hi-IN"/>
              </w:rPr>
              <w:t>以下之具名篩檢</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w:t>
            </w:r>
          </w:p>
        </w:tc>
      </w:tr>
      <w:tr w:rsidR="00571F17" w:rsidRPr="00571F17" w:rsidTr="00610252">
        <w:trPr>
          <w:trHeight w:val="362"/>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矯正機關收容人（僅衛生局人員至矯正機關進行收容人</w:t>
            </w:r>
            <w:r w:rsidRPr="00571F17">
              <w:rPr>
                <w:rFonts w:eastAsia="標楷體" w:cs="Tahoma"/>
                <w:kern w:val="3"/>
                <w:sz w:val="28"/>
                <w:szCs w:val="28"/>
                <w:lang w:bidi="hi-IN"/>
              </w:rPr>
              <w:t>HIV</w:t>
            </w:r>
            <w:r w:rsidRPr="00571F17">
              <w:rPr>
                <w:rFonts w:eastAsia="標楷體" w:cs="Tahoma" w:hint="eastAsia"/>
                <w:kern w:val="3"/>
                <w:sz w:val="28"/>
                <w:szCs w:val="28"/>
                <w:lang w:bidi="hi-IN"/>
              </w:rPr>
              <w:t>篩檢之人次）</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w:t>
            </w:r>
          </w:p>
        </w:tc>
      </w:tr>
      <w:tr w:rsidR="00571F17" w:rsidRPr="00571F17" w:rsidTr="00610252">
        <w:trPr>
          <w:trHeight w:val="64"/>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0"/>
              <w:left w:val="single" w:sz="4" w:space="0" w:color="000001"/>
              <w:bottom w:val="nil"/>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警方查獲之各種對象</w:t>
            </w:r>
          </w:p>
        </w:tc>
        <w:tc>
          <w:tcPr>
            <w:tcW w:w="821" w:type="dxa"/>
            <w:tcBorders>
              <w:top w:val="single" w:sz="4" w:space="0" w:color="000000"/>
              <w:left w:val="single" w:sz="4" w:space="0" w:color="000000"/>
              <w:bottom w:val="nil"/>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八大業者（含性交易服務者）等篩檢方案</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衛生局自行追蹤之性病患者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3</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eastAsia="標楷體" w:cs="Tahoma" w:hint="eastAsia"/>
                <w:kern w:val="3"/>
                <w:sz w:val="28"/>
                <w:szCs w:val="28"/>
                <w:lang w:bidi="hi-IN"/>
              </w:rPr>
              <w:t>藥癮者</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3</w:t>
            </w:r>
          </w:p>
        </w:tc>
      </w:tr>
      <w:tr w:rsidR="00571F17" w:rsidRPr="00571F17" w:rsidTr="00610252">
        <w:trPr>
          <w:trHeight w:val="195"/>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1036"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textAlignment w:val="baseline"/>
              <w:rPr>
                <w:rFonts w:eastAsia="標楷體" w:cs="Tahoma"/>
                <w:kern w:val="3"/>
                <w:sz w:val="28"/>
                <w:szCs w:val="28"/>
                <w:lang w:bidi="hi-IN"/>
              </w:rPr>
            </w:pPr>
            <w:r w:rsidRPr="00571F17">
              <w:rPr>
                <w:rFonts w:eastAsia="標楷體" w:cs="Tahoma" w:hint="eastAsia"/>
                <w:kern w:val="3"/>
                <w:sz w:val="28"/>
                <w:szCs w:val="28"/>
                <w:lang w:bidi="hi-IN"/>
              </w:rPr>
              <w:t>自我篩檢計畫</w:t>
            </w:r>
          </w:p>
        </w:tc>
        <w:tc>
          <w:tcPr>
            <w:tcW w:w="3695"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571F17" w:rsidRPr="00571F17" w:rsidRDefault="00571F17" w:rsidP="00571F17">
            <w:pPr>
              <w:widowControl/>
              <w:spacing w:beforeAutospacing="1" w:afterAutospacing="1" w:line="400" w:lineRule="exact"/>
              <w:rPr>
                <w:rFonts w:ascii="新細明體" w:eastAsia="新細明體, PMingLiU" w:hAnsi="新細明體" w:cs="新細明體"/>
                <w:kern w:val="0"/>
                <w:sz w:val="28"/>
                <w:szCs w:val="28"/>
                <w:lang w:bidi="hi-IN"/>
              </w:rPr>
            </w:pPr>
            <w:r w:rsidRPr="00571F17">
              <w:rPr>
                <w:rFonts w:ascii="Times New Roman" w:eastAsia="標楷體" w:hAnsi="Times New Roman" w:hint="eastAsia"/>
                <w:bCs/>
                <w:kern w:val="0"/>
                <w:sz w:val="28"/>
                <w:szCs w:val="28"/>
                <w:lang w:bidi="hi-IN"/>
              </w:rPr>
              <w:t>人工服務點、自動服務機</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widowControl/>
              <w:spacing w:beforeAutospacing="1" w:afterAutospacing="1" w:line="400" w:lineRule="exact"/>
              <w:jc w:val="center"/>
              <w:rPr>
                <w:rFonts w:ascii="新細明體" w:hAnsi="新細明體" w:cs="新細明體"/>
                <w:kern w:val="0"/>
                <w:sz w:val="28"/>
                <w:szCs w:val="28"/>
                <w:lang w:bidi="hi-IN"/>
              </w:rPr>
            </w:pPr>
            <w:r w:rsidRPr="00571F17">
              <w:rPr>
                <w:rFonts w:ascii="Times New Roman" w:eastAsia="標楷體" w:hAnsi="Times New Roman"/>
                <w:bCs/>
                <w:kern w:val="0"/>
                <w:sz w:val="28"/>
                <w:szCs w:val="28"/>
                <w:lang w:bidi="hi-IN"/>
              </w:rPr>
              <w:t>3</w:t>
            </w:r>
          </w:p>
        </w:tc>
      </w:tr>
      <w:tr w:rsidR="00571F17" w:rsidRPr="00571F17" w:rsidTr="00610252">
        <w:trPr>
          <w:trHeight w:val="195"/>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1036" w:type="dxa"/>
            <w:gridSpan w:val="2"/>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3695"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571F17" w:rsidRPr="00571F17" w:rsidRDefault="00571F17" w:rsidP="00571F17">
            <w:pPr>
              <w:widowControl/>
              <w:spacing w:beforeAutospacing="1" w:afterAutospacing="1" w:line="400" w:lineRule="exact"/>
              <w:rPr>
                <w:rFonts w:ascii="新細明體" w:hAnsi="新細明體" w:cs="新細明體"/>
                <w:kern w:val="0"/>
                <w:sz w:val="28"/>
                <w:szCs w:val="28"/>
                <w:lang w:bidi="hi-IN"/>
              </w:rPr>
            </w:pPr>
            <w:r w:rsidRPr="00571F17">
              <w:rPr>
                <w:rFonts w:ascii="Times New Roman" w:eastAsia="標楷體" w:hAnsi="Times New Roman" w:hint="eastAsia"/>
                <w:bCs/>
                <w:kern w:val="0"/>
                <w:sz w:val="28"/>
                <w:szCs w:val="28"/>
                <w:lang w:bidi="hi-IN"/>
              </w:rPr>
              <w:t>網路訂購超商取貨</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widowControl/>
              <w:spacing w:beforeAutospacing="1" w:afterAutospacing="1" w:line="400" w:lineRule="exact"/>
              <w:jc w:val="center"/>
              <w:rPr>
                <w:rFonts w:ascii="新細明體" w:hAnsi="新細明體" w:cs="新細明體"/>
                <w:kern w:val="0"/>
                <w:sz w:val="28"/>
                <w:szCs w:val="28"/>
                <w:lang w:bidi="hi-IN"/>
              </w:rPr>
            </w:pPr>
            <w:r w:rsidRPr="00571F17">
              <w:rPr>
                <w:rFonts w:ascii="Times New Roman" w:eastAsia="標楷體" w:hAnsi="Times New Roman"/>
                <w:bCs/>
                <w:kern w:val="0"/>
                <w:sz w:val="28"/>
                <w:szCs w:val="28"/>
                <w:lang w:bidi="hi-IN"/>
              </w:rPr>
              <w:t>2</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cs="Tahoma"/>
                <w:kern w:val="3"/>
                <w:sz w:val="28"/>
                <w:szCs w:val="28"/>
                <w:lang w:bidi="hi-IN"/>
              </w:rPr>
            </w:pPr>
            <w:r w:rsidRPr="00571F17">
              <w:rPr>
                <w:rFonts w:eastAsia="標楷體" w:cs="Tahoma"/>
                <w:kern w:val="3"/>
                <w:sz w:val="28"/>
                <w:szCs w:val="28"/>
                <w:lang w:bidi="hi-IN"/>
              </w:rPr>
              <w:t>35</w:t>
            </w:r>
            <w:r w:rsidRPr="00571F17">
              <w:rPr>
                <w:rFonts w:eastAsia="標楷體" w:cs="Tahoma" w:hint="eastAsia"/>
                <w:kern w:val="3"/>
                <w:sz w:val="28"/>
                <w:szCs w:val="28"/>
                <w:lang w:bidi="hi-IN"/>
              </w:rPr>
              <w:t>歲</w:t>
            </w:r>
            <w:r w:rsidRPr="00571F17">
              <w:rPr>
                <w:rFonts w:eastAsia="標楷體" w:cs="Tahoma"/>
                <w:kern w:val="3"/>
                <w:sz w:val="28"/>
                <w:szCs w:val="28"/>
                <w:lang w:bidi="hi-IN"/>
              </w:rPr>
              <w:t>(</w:t>
            </w:r>
            <w:r w:rsidRPr="00571F17">
              <w:rPr>
                <w:rFonts w:eastAsia="標楷體" w:cs="Tahoma" w:hint="eastAsia"/>
                <w:kern w:val="3"/>
                <w:sz w:val="28"/>
                <w:szCs w:val="28"/>
                <w:lang w:bidi="hi-IN"/>
              </w:rPr>
              <w:t>含</w:t>
            </w:r>
            <w:r w:rsidRPr="00571F17">
              <w:rPr>
                <w:rFonts w:eastAsia="標楷體" w:cs="Tahoma"/>
                <w:kern w:val="3"/>
                <w:sz w:val="28"/>
                <w:szCs w:val="28"/>
                <w:lang w:bidi="hi-IN"/>
              </w:rPr>
              <w:t>)</w:t>
            </w:r>
            <w:r w:rsidRPr="00571F17">
              <w:rPr>
                <w:rFonts w:eastAsia="標楷體" w:cs="Tahoma" w:hint="eastAsia"/>
                <w:kern w:val="3"/>
                <w:sz w:val="28"/>
                <w:szCs w:val="28"/>
                <w:lang w:bidi="hi-IN"/>
              </w:rPr>
              <w:t>以下年輕族群之具名篩檢</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cs="Tahoma"/>
                <w:kern w:val="3"/>
                <w:sz w:val="28"/>
                <w:szCs w:val="28"/>
                <w:lang w:bidi="hi-IN"/>
              </w:rPr>
            </w:pPr>
            <w:r w:rsidRPr="00571F17">
              <w:rPr>
                <w:rFonts w:eastAsia="標楷體" w:cs="Tahoma"/>
                <w:kern w:val="3"/>
                <w:sz w:val="28"/>
                <w:szCs w:val="28"/>
                <w:lang w:bidi="hi-IN"/>
              </w:rPr>
              <w:t>5</w:t>
            </w:r>
          </w:p>
        </w:tc>
      </w:tr>
      <w:tr w:rsidR="00571F17" w:rsidRPr="00571F17" w:rsidTr="00610252">
        <w:trPr>
          <w:trHeight w:val="1011"/>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社區匿名篩檢</w:t>
            </w: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外展匿名篩檢（需事先提報外展篩檢活動場次清冊，並請民眾至「匿名諮詢網」填答風險評估問卷）</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Times New Roman" w:cs="Tahoma"/>
                <w:kern w:val="3"/>
                <w:sz w:val="28"/>
                <w:szCs w:val="28"/>
                <w:lang w:bidi="hi-IN"/>
              </w:rPr>
            </w:pPr>
            <w:r w:rsidRPr="00571F17">
              <w:rPr>
                <w:rFonts w:eastAsia="標楷體" w:cs="Tahoma"/>
                <w:kern w:val="3"/>
                <w:sz w:val="28"/>
                <w:szCs w:val="28"/>
                <w:lang w:bidi="hi-IN"/>
              </w:rPr>
              <w:t>5</w:t>
            </w:r>
          </w:p>
        </w:tc>
      </w:tr>
      <w:tr w:rsidR="00571F17" w:rsidRPr="00571F17" w:rsidTr="00610252">
        <w:trPr>
          <w:trHeight w:val="1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衛生局同志健康中心內篩檢</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2</w:t>
            </w:r>
          </w:p>
        </w:tc>
      </w:tr>
      <w:tr w:rsidR="00571F17" w:rsidRPr="00571F17" w:rsidTr="00610252">
        <w:trPr>
          <w:trHeight w:val="389"/>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530"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20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71F17" w:rsidRPr="00571F17" w:rsidRDefault="00571F17" w:rsidP="00571F17">
            <w:pPr>
              <w:suppressAutoHyphens/>
              <w:autoSpaceDN w:val="0"/>
              <w:spacing w:line="400" w:lineRule="exact"/>
              <w:textAlignment w:val="baseline"/>
              <w:rPr>
                <w:rFonts w:eastAsia="Times New Roman" w:cs="Tahoma"/>
                <w:kern w:val="3"/>
                <w:sz w:val="28"/>
                <w:szCs w:val="28"/>
                <w:lang w:bidi="hi-IN"/>
              </w:rPr>
            </w:pPr>
            <w:r w:rsidRPr="00571F17">
              <w:rPr>
                <w:rFonts w:eastAsia="標楷體" w:cs="Tahoma" w:hint="eastAsia"/>
                <w:kern w:val="3"/>
                <w:sz w:val="28"/>
                <w:szCs w:val="28"/>
                <w:lang w:bidi="hi-IN"/>
              </w:rPr>
              <w:t>非外展匿名篩檢</w:t>
            </w:r>
            <w:r w:rsidRPr="00571F17">
              <w:rPr>
                <w:rFonts w:eastAsia="標楷體" w:cs="Tahoma"/>
                <w:bCs/>
                <w:kern w:val="3"/>
                <w:sz w:val="28"/>
                <w:szCs w:val="28"/>
                <w:lang w:bidi="hi-IN"/>
              </w:rPr>
              <w:t>(</w:t>
            </w:r>
            <w:r w:rsidRPr="00571F17">
              <w:rPr>
                <w:rFonts w:eastAsia="標楷體" w:cs="Tahoma" w:hint="eastAsia"/>
                <w:bCs/>
                <w:kern w:val="3"/>
                <w:sz w:val="28"/>
                <w:szCs w:val="28"/>
                <w:lang w:bidi="hi-IN"/>
              </w:rPr>
              <w:t>如民眾至衛生局</w:t>
            </w:r>
            <w:r w:rsidRPr="00571F17">
              <w:rPr>
                <w:rFonts w:eastAsia="標楷體" w:cs="Tahoma"/>
                <w:bCs/>
                <w:kern w:val="3"/>
                <w:sz w:val="28"/>
                <w:szCs w:val="28"/>
                <w:lang w:bidi="hi-IN"/>
              </w:rPr>
              <w:t>/</w:t>
            </w:r>
            <w:r w:rsidRPr="00571F17">
              <w:rPr>
                <w:rFonts w:eastAsia="標楷體" w:cs="Tahoma" w:hint="eastAsia"/>
                <w:bCs/>
                <w:kern w:val="3"/>
                <w:sz w:val="28"/>
                <w:szCs w:val="28"/>
                <w:lang w:bidi="hi-IN"/>
              </w:rPr>
              <w:t>所進行匿名篩檢、或未事先提報外展篩檢活動場次清冊等</w:t>
            </w:r>
            <w:r w:rsidRPr="00571F17">
              <w:rPr>
                <w:rFonts w:eastAsia="標楷體" w:cs="Tahoma"/>
                <w:bCs/>
                <w:kern w:val="3"/>
                <w:sz w:val="28"/>
                <w:szCs w:val="28"/>
                <w:lang w:bidi="hi-IN"/>
              </w:rPr>
              <w:t>)</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cs="Tahoma"/>
                <w:kern w:val="3"/>
                <w:sz w:val="28"/>
                <w:szCs w:val="28"/>
                <w:lang w:bidi="hi-IN"/>
              </w:rPr>
            </w:pPr>
            <w:r w:rsidRPr="00571F17">
              <w:rPr>
                <w:rFonts w:eastAsia="標楷體" w:cs="Tahoma"/>
                <w:kern w:val="3"/>
                <w:sz w:val="28"/>
                <w:szCs w:val="28"/>
                <w:lang w:bidi="hi-IN"/>
              </w:rPr>
              <w:t>0.5</w:t>
            </w:r>
          </w:p>
        </w:tc>
      </w:tr>
      <w:tr w:rsidR="00571F17" w:rsidRPr="00571F17" w:rsidTr="00610252">
        <w:trPr>
          <w:trHeight w:val="423"/>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eastAsia="標楷體" w:cs="Tahoma"/>
                <w:kern w:val="3"/>
                <w:sz w:val="28"/>
                <w:szCs w:val="28"/>
                <w:lang w:bidi="hi-IN"/>
              </w:rPr>
            </w:pPr>
            <w:r w:rsidRPr="00571F17">
              <w:rPr>
                <w:rFonts w:eastAsia="標楷體" w:cs="Tahoma" w:hint="eastAsia"/>
                <w:kern w:val="3"/>
                <w:sz w:val="28"/>
                <w:szCs w:val="28"/>
                <w:lang w:bidi="hi-IN"/>
              </w:rPr>
              <w:t>感染者之伴侶或社會網絡（登錄檢驗日期與結果者）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eastAsia="標楷體" w:cs="Tahoma"/>
                <w:kern w:val="3"/>
                <w:sz w:val="28"/>
                <w:szCs w:val="28"/>
                <w:lang w:bidi="hi-IN"/>
              </w:rPr>
            </w:pPr>
            <w:r w:rsidRPr="00571F17">
              <w:rPr>
                <w:rFonts w:eastAsia="標楷體" w:cs="Tahoma"/>
                <w:kern w:val="3"/>
                <w:sz w:val="28"/>
                <w:szCs w:val="28"/>
                <w:lang w:bidi="hi-IN"/>
              </w:rPr>
              <w:t>15</w:t>
            </w:r>
          </w:p>
        </w:tc>
      </w:tr>
      <w:tr w:rsidR="00571F17" w:rsidRPr="00571F17" w:rsidTr="00610252">
        <w:trPr>
          <w:trHeight w:val="423"/>
          <w:jc w:val="center"/>
        </w:trPr>
        <w:tc>
          <w:tcPr>
            <w:tcW w:w="988" w:type="dxa"/>
            <w:vMerge/>
            <w:tcBorders>
              <w:top w:val="single" w:sz="4" w:space="0" w:color="000001"/>
              <w:left w:val="single" w:sz="4" w:space="0" w:color="000001"/>
              <w:bottom w:val="single" w:sz="4" w:space="0" w:color="000001"/>
              <w:right w:val="single" w:sz="4" w:space="0" w:color="000001"/>
            </w:tcBorders>
            <w:vAlign w:val="center"/>
            <w:hideMark/>
          </w:tcPr>
          <w:p w:rsidR="00571F17" w:rsidRPr="00571F17" w:rsidRDefault="00571F17" w:rsidP="00571F17">
            <w:pPr>
              <w:spacing w:line="400" w:lineRule="exact"/>
              <w:rPr>
                <w:rFonts w:ascii="Times New Roman" w:eastAsia="標楷體" w:hAnsi="Times New Roman"/>
                <w:kern w:val="3"/>
                <w:sz w:val="28"/>
                <w:szCs w:val="28"/>
                <w:lang w:bidi="hi-IN"/>
              </w:rPr>
            </w:pPr>
          </w:p>
        </w:tc>
        <w:tc>
          <w:tcPr>
            <w:tcW w:w="4731"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hint="eastAsia"/>
                <w:kern w:val="3"/>
                <w:sz w:val="28"/>
                <w:szCs w:val="28"/>
                <w:lang w:bidi="hi-IN"/>
              </w:rPr>
              <w:t>愛滋病毒暴露前預防性投藥計畫（</w:t>
            </w:r>
            <w:r w:rsidRPr="00571F17">
              <w:rPr>
                <w:rFonts w:ascii="Times New Roman" w:eastAsia="標楷體" w:hAnsi="Times New Roman" w:cs="Tahoma"/>
                <w:kern w:val="3"/>
                <w:sz w:val="28"/>
                <w:szCs w:val="28"/>
                <w:lang w:bidi="hi-IN"/>
              </w:rPr>
              <w:t>PrEP</w:t>
            </w:r>
            <w:r w:rsidRPr="00571F17">
              <w:rPr>
                <w:rFonts w:ascii="Times New Roman" w:eastAsia="標楷體" w:hAnsi="Times New Roman" w:cs="Tahoma" w:hint="eastAsia"/>
                <w:kern w:val="3"/>
                <w:sz w:val="28"/>
                <w:szCs w:val="28"/>
                <w:lang w:bidi="hi-IN"/>
              </w:rPr>
              <w:t>）</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cs="Tahoma"/>
                <w:kern w:val="3"/>
                <w:sz w:val="28"/>
                <w:szCs w:val="28"/>
                <w:lang w:bidi="hi-IN"/>
              </w:rPr>
            </w:pPr>
            <w:r w:rsidRPr="00571F17">
              <w:rPr>
                <w:rFonts w:ascii="Times New Roman" w:eastAsia="標楷體" w:hAnsi="Times New Roman" w:cs="Tahoma"/>
                <w:kern w:val="3"/>
                <w:sz w:val="28"/>
                <w:szCs w:val="28"/>
                <w:lang w:bidi="hi-IN"/>
              </w:rPr>
              <w:t>15</w:t>
            </w:r>
          </w:p>
        </w:tc>
      </w:tr>
    </w:tbl>
    <w:p w:rsidR="00571F17" w:rsidRPr="00571F17" w:rsidRDefault="00571F17" w:rsidP="00571F17">
      <w:pPr>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6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易感族群愛滋病毒篩檢成效（</w:t>
      </w:r>
      <w:r w:rsidRPr="00571F17">
        <w:rPr>
          <w:rFonts w:ascii="Times New Roman" w:eastAsia="標楷體" w:hAnsi="Times New Roman"/>
          <w:kern w:val="0"/>
          <w:sz w:val="28"/>
          <w:szCs w:val="28"/>
        </w:rPr>
        <w:t>R2</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（易感族群篩檢人次</w:t>
      </w:r>
      <w:r w:rsidRPr="00571F17">
        <w:rPr>
          <w:rFonts w:ascii="Times New Roman" w:eastAsia="標楷體" w:hAnsi="Times New Roman"/>
          <w:kern w:val="0"/>
          <w:sz w:val="28"/>
          <w:szCs w:val="28"/>
        </w:rPr>
        <w:t xml:space="preserve"> × </w:t>
      </w:r>
      <w:r w:rsidRPr="00571F17">
        <w:rPr>
          <w:rFonts w:ascii="Times New Roman" w:eastAsia="標楷體" w:hAnsi="Times New Roman" w:hint="eastAsia"/>
          <w:kern w:val="0"/>
          <w:sz w:val="28"/>
          <w:szCs w:val="28"/>
        </w:rPr>
        <w:t>權重）</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（轄區</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至</w:t>
      </w:r>
      <w:r w:rsidRPr="00571F17">
        <w:rPr>
          <w:rFonts w:ascii="Times New Roman" w:eastAsia="標楷體" w:hAnsi="Times New Roman"/>
          <w:kern w:val="0"/>
          <w:sz w:val="28"/>
          <w:szCs w:val="28"/>
        </w:rPr>
        <w:t>49</w:t>
      </w:r>
      <w:r w:rsidRPr="00571F17">
        <w:rPr>
          <w:rFonts w:ascii="Times New Roman" w:eastAsia="標楷體" w:hAnsi="Times New Roman" w:hint="eastAsia"/>
          <w:kern w:val="0"/>
          <w:sz w:val="28"/>
          <w:szCs w:val="28"/>
        </w:rPr>
        <w:t>歲年中人口數</w:t>
      </w:r>
      <w:r w:rsidRPr="00571F17">
        <w:rPr>
          <w:rFonts w:ascii="Times New Roman" w:eastAsia="標楷體" w:hAnsi="Times New Roman"/>
          <w:kern w:val="0"/>
          <w:sz w:val="28"/>
          <w:szCs w:val="28"/>
        </w:rPr>
        <w:t xml:space="preserve"> × 10%</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 xml:space="preserve"> × 100%</w:t>
      </w:r>
    </w:p>
    <w:p w:rsidR="00571F17" w:rsidRPr="00571F17" w:rsidRDefault="00571F17" w:rsidP="00890A7F">
      <w:pPr>
        <w:numPr>
          <w:ilvl w:val="0"/>
          <w:numId w:val="96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本項分數：（</w:t>
      </w:r>
      <w:r w:rsidRPr="00571F17">
        <w:rPr>
          <w:rFonts w:ascii="Times New Roman" w:eastAsia="標楷體" w:hAnsi="Times New Roman"/>
          <w:kern w:val="0"/>
          <w:sz w:val="28"/>
          <w:szCs w:val="28"/>
        </w:rPr>
        <w:t xml:space="preserve">R2 + </w:t>
      </w:r>
      <w:r w:rsidRPr="00571F17">
        <w:rPr>
          <w:rFonts w:ascii="Times New Roman" w:eastAsia="標楷體" w:hAnsi="Times New Roman" w:hint="eastAsia"/>
          <w:kern w:val="0"/>
          <w:sz w:val="28"/>
          <w:szCs w:val="28"/>
        </w:rPr>
        <w:t>加分項目）得分，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681"/>
        <w:gridCol w:w="1239"/>
      </w:tblGrid>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易感族群愛滋病毒篩檢成效</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 xml:space="preserve">R2 </w:t>
            </w:r>
            <w:r w:rsidRPr="00571F17">
              <w:rPr>
                <w:rFonts w:ascii="新細明體" w:hAnsi="新細明體" w:cs="新細明體" w:hint="eastAsia"/>
                <w:kern w:val="3"/>
                <w:sz w:val="28"/>
                <w:szCs w:val="24"/>
                <w:lang w:bidi="hi-IN"/>
              </w:rPr>
              <w:t xml:space="preserve">≧ </w:t>
            </w:r>
            <w:r w:rsidRPr="00571F17">
              <w:rPr>
                <w:rFonts w:ascii="Times New Roman" w:eastAsia="標楷體" w:hAnsi="Times New Roman"/>
                <w:kern w:val="3"/>
                <w:sz w:val="28"/>
                <w:szCs w:val="24"/>
                <w:lang w:bidi="hi-IN"/>
              </w:rPr>
              <w:t>70%</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20</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70</w:t>
            </w:r>
            <w:r w:rsidRPr="00571F17">
              <w:rPr>
                <w:rFonts w:ascii="Times New Roman" w:eastAsia="標楷體" w:hAnsi="Times New Roman"/>
                <w:kern w:val="3"/>
                <w:sz w:val="28"/>
                <w:szCs w:val="24"/>
                <w:lang w:bidi="hi-IN"/>
              </w:rPr>
              <w:t>% &gt;R2</w:t>
            </w:r>
            <w:r w:rsidRPr="00571F17">
              <w:rPr>
                <w:rFonts w:ascii="新細明體" w:hAnsi="新細明體" w:cs="新細明體" w:hint="eastAsia"/>
                <w:kern w:val="3"/>
                <w:sz w:val="28"/>
                <w:szCs w:val="24"/>
                <w:lang w:bidi="hi-IN"/>
              </w:rPr>
              <w:t xml:space="preserve">≧ </w:t>
            </w: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18</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 &gt;R2</w:t>
            </w:r>
            <w:r w:rsidRPr="00571F17">
              <w:rPr>
                <w:rFonts w:ascii="新細明體" w:hAnsi="新細明體" w:cs="新細明體" w:hint="eastAsia"/>
                <w:kern w:val="3"/>
                <w:sz w:val="28"/>
                <w:szCs w:val="24"/>
                <w:lang w:bidi="hi-IN"/>
              </w:rPr>
              <w:t xml:space="preserve">≧ </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16</w:t>
            </w:r>
          </w:p>
        </w:tc>
      </w:tr>
      <w:tr w:rsidR="00571F17" w:rsidRPr="00571F17" w:rsidTr="00610252">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 &gt;R2</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14</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361044">
      <w:pPr>
        <w:numPr>
          <w:ilvl w:val="0"/>
          <w:numId w:val="1034"/>
        </w:numPr>
        <w:suppressAutoHyphens/>
        <w:autoSpaceDN w:val="0"/>
        <w:spacing w:line="400" w:lineRule="exact"/>
        <w:ind w:left="1568" w:hanging="608"/>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易感族群篩檢人次歸於執行篩檢之縣市計分。</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由衛生局主辦之篩檢方案，請將具名篩檢資料登錄至「諮詢篩檢線上檢核資訊系統」，社區匿名篩檢資料請登錄至「匿名篩檢諮詢系統」，本署將不定期進行篩檢資料之抽查比對及進行匿名篩檢稽核，核對其主辦篩檢服務資料，社區匿名篩檢不得與其他篩檢項目重複登錄計算。</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易感族群之主辦（篩檢）人次，若</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個月內重複篩檢者（同</w:t>
      </w:r>
      <w:r w:rsidRPr="00571F17">
        <w:rPr>
          <w:rFonts w:ascii="Times New Roman" w:eastAsia="標楷體" w:hAnsi="Times New Roman"/>
          <w:kern w:val="0"/>
          <w:sz w:val="28"/>
          <w:szCs w:val="28"/>
        </w:rPr>
        <w:t>ID</w:t>
      </w:r>
      <w:r w:rsidRPr="00571F17">
        <w:rPr>
          <w:rFonts w:ascii="Times New Roman" w:eastAsia="標楷體" w:hAnsi="Times New Roman" w:hint="eastAsia"/>
          <w:kern w:val="0"/>
          <w:sz w:val="28"/>
          <w:szCs w:val="28"/>
        </w:rPr>
        <w:t>在某項目下，</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個月內篩檢</w:t>
      </w:r>
      <w:r w:rsidRPr="00571F17">
        <w:rPr>
          <w:rFonts w:ascii="Times New Roman" w:eastAsia="標楷體" w:hAnsi="Times New Roman"/>
          <w:kern w:val="0"/>
          <w:sz w:val="28"/>
          <w:szCs w:val="28"/>
        </w:rPr>
        <w:t>2</w:t>
      </w:r>
      <w:r w:rsidRPr="00571F17">
        <w:rPr>
          <w:rFonts w:ascii="Times New Roman" w:eastAsia="標楷體" w:hAnsi="Times New Roman" w:hint="eastAsia"/>
          <w:kern w:val="0"/>
          <w:sz w:val="28"/>
          <w:szCs w:val="28"/>
        </w:rPr>
        <w:t>次以上），只計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次，惟警方查獲之各類對象則不受此限。</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統計期間自</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16</w:t>
      </w:r>
      <w:r w:rsidRPr="00571F17">
        <w:rPr>
          <w:rFonts w:ascii="Times New Roman" w:eastAsia="標楷體" w:hAnsi="Times New Roman" w:hint="eastAsia"/>
          <w:kern w:val="0"/>
          <w:sz w:val="28"/>
          <w:szCs w:val="28"/>
        </w:rPr>
        <w:t>日至</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日止。</w:t>
      </w:r>
    </w:p>
    <w:p w:rsidR="00571F17" w:rsidRPr="00571F17" w:rsidRDefault="00571F17" w:rsidP="00361044">
      <w:pPr>
        <w:numPr>
          <w:ilvl w:val="0"/>
          <w:numId w:val="1034"/>
        </w:numPr>
        <w:suppressAutoHyphens/>
        <w:autoSpaceDN w:val="0"/>
        <w:spacing w:line="400" w:lineRule="exact"/>
        <w:ind w:left="1596" w:hanging="636"/>
        <w:jc w:val="both"/>
        <w:rPr>
          <w:rFonts w:eastAsia="新細明體, PMingLiU" w:cs="Tahoma"/>
          <w:kern w:val="3"/>
          <w:sz w:val="28"/>
          <w:szCs w:val="28"/>
        </w:rPr>
      </w:pPr>
      <w:r w:rsidRPr="00571F17">
        <w:rPr>
          <w:rFonts w:ascii="Times New Roman" w:eastAsia="標楷體" w:hAnsi="Times New Roman" w:hint="eastAsia"/>
          <w:kern w:val="0"/>
          <w:sz w:val="28"/>
          <w:szCs w:val="28"/>
        </w:rPr>
        <w:t>主辦篩檢之各類對象說明：</w:t>
      </w:r>
    </w:p>
    <w:p w:rsidR="00571F17" w:rsidRPr="00571F17" w:rsidRDefault="00571F17" w:rsidP="00890A7F">
      <w:pPr>
        <w:numPr>
          <w:ilvl w:val="1"/>
          <w:numId w:val="965"/>
        </w:numPr>
        <w:suppressAutoHyphens/>
        <w:autoSpaceDN w:val="0"/>
        <w:spacing w:line="400" w:lineRule="exact"/>
        <w:ind w:left="1843"/>
        <w:jc w:val="both"/>
        <w:rPr>
          <w:rFonts w:ascii="Times New Roman" w:eastAsia="標楷體" w:hAnsi="Times New Roman"/>
          <w:kern w:val="3"/>
          <w:sz w:val="28"/>
        </w:rPr>
      </w:pPr>
      <w:r w:rsidRPr="00571F17">
        <w:rPr>
          <w:rFonts w:ascii="Times New Roman" w:eastAsia="標楷體" w:hAnsi="Times New Roman" w:hint="eastAsia"/>
          <w:kern w:val="3"/>
          <w:sz w:val="28"/>
        </w:rPr>
        <w:t>初篩陽性孕婦於</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個工作天內完成任一項確認檢驗者：本署自愛滋追蹤管理系統中之「懷孕初篩陽性」頁籤，勾稽通報日期及</w:t>
      </w:r>
      <w:r w:rsidRPr="00571F17">
        <w:rPr>
          <w:rFonts w:ascii="Times New Roman" w:eastAsia="標楷體" w:hAnsi="Times New Roman"/>
          <w:kern w:val="3"/>
          <w:sz w:val="28"/>
        </w:rPr>
        <w:t>LIMS</w:t>
      </w:r>
      <w:r w:rsidRPr="00571F17">
        <w:rPr>
          <w:rFonts w:ascii="Times New Roman" w:eastAsia="標楷體" w:hAnsi="Times New Roman" w:hint="eastAsia"/>
          <w:kern w:val="3"/>
          <w:sz w:val="28"/>
        </w:rPr>
        <w:t>檢驗結果、指定醫院維護檢驗結果或衛生局</w:t>
      </w:r>
      <w:r w:rsidRPr="00571F17">
        <w:rPr>
          <w:rFonts w:ascii="Times New Roman" w:eastAsia="標楷體" w:hAnsi="Times New Roman"/>
          <w:kern w:val="3"/>
          <w:sz w:val="28"/>
        </w:rPr>
        <w:t>(</w:t>
      </w:r>
      <w:r w:rsidRPr="00571F17">
        <w:rPr>
          <w:rFonts w:ascii="Times New Roman" w:eastAsia="標楷體" w:hAnsi="Times New Roman" w:hint="eastAsia"/>
          <w:kern w:val="3"/>
          <w:sz w:val="28"/>
        </w:rPr>
        <w:t>所</w:t>
      </w:r>
      <w:r w:rsidRPr="00571F17">
        <w:rPr>
          <w:rFonts w:ascii="Times New Roman" w:eastAsia="標楷體" w:hAnsi="Times New Roman"/>
          <w:kern w:val="3"/>
          <w:sz w:val="28"/>
        </w:rPr>
        <w:t>)</w:t>
      </w:r>
      <w:r w:rsidRPr="00571F17">
        <w:rPr>
          <w:rFonts w:ascii="Times New Roman" w:eastAsia="標楷體" w:hAnsi="Times New Roman" w:hint="eastAsia"/>
          <w:kern w:val="3"/>
          <w:sz w:val="28"/>
        </w:rPr>
        <w:t>自行上傳檢驗結果等欄位，計算於</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個工作天內完成其中一項確認檢驗且將檢驗結果登錄於愛滋追蹤管理系統者（包括：「抗體免疫層析法確認檢驗</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」或「西方墨點法</w:t>
      </w:r>
      <w:r w:rsidRPr="00571F17">
        <w:rPr>
          <w:rFonts w:ascii="Times New Roman" w:eastAsia="標楷體" w:hAnsi="Times New Roman"/>
          <w:kern w:val="3"/>
          <w:sz w:val="28"/>
        </w:rPr>
        <w:t>(WB)</w:t>
      </w:r>
      <w:r w:rsidRPr="00571F17">
        <w:rPr>
          <w:rFonts w:ascii="Times New Roman" w:eastAsia="標楷體" w:hAnsi="Times New Roman" w:hint="eastAsia"/>
          <w:kern w:val="3"/>
          <w:sz w:val="28"/>
        </w:rPr>
        <w:t>」、「分子生物學核酸檢測（</w:t>
      </w:r>
      <w:r w:rsidRPr="00571F17">
        <w:rPr>
          <w:rFonts w:ascii="Times New Roman" w:eastAsia="標楷體" w:hAnsi="Times New Roman"/>
          <w:kern w:val="3"/>
          <w:sz w:val="28"/>
        </w:rPr>
        <w:t>NAT</w:t>
      </w:r>
      <w:r w:rsidRPr="00571F17">
        <w:rPr>
          <w:rFonts w:ascii="Times New Roman" w:eastAsia="標楷體" w:hAnsi="Times New Roman" w:hint="eastAsia"/>
          <w:kern w:val="3"/>
          <w:sz w:val="28"/>
        </w:rPr>
        <w:t>）」），本署將不定期抽查檢驗紀錄。</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矯正機關收容人篩檢：本署自法務部矯正署取得其紀錄清冊，計算由衛生局人員至矯正機關篩檢之人次。</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警方查獲之各種對象：包含性交易服務者及其相對人、藥癮者（施用、販賣、持有毒品），以及藥物濫用性派對者，於查獲立即採檢、毒危講習時採檢或後續追蹤採檢者。</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八大業者（含性交易服務者）篩檢專案：本項專案篩檢需登錄篩檢日期、篩檢地點、執行篩檢服務單位及篩檢服務提供者姓名等。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衛生局自行追蹤之性病患者：本項包含衛生局自行透過法定傳染病通報系統追蹤性病未篩愛滋之個案，或本署定期透過健保資料庫、傳染病倉儲系統、愛滋篩檢線上檢核系統之「衛生局自行追蹤之性病病患」資料、</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月報等檔案，製作各縣市性病患者未篩愛滋名單，上傳至愛滋篩檢線上檢核系統再經由衛生局追蹤並完成篩檢之個案。</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藥癮者對象：限縣市計畫中有提及持兌換券轉介之社區藥癮者、符合縣市政府減害轉介替代治療計畫對象之篩檢者，及經報備本署之其他藥癮者篩檢方案等。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自我篩檢計畫：本項統一由本署自匿名篩檢諮詢系統計算自我篩檢服務人次。請縣市推廣人工服務點或設置自動服務機，並提供民眾相關諮詢服務，權重</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分，網路訂購超商通路則權重</w:t>
      </w:r>
      <w:r w:rsidRPr="00571F17">
        <w:rPr>
          <w:rFonts w:ascii="Times New Roman" w:eastAsia="標楷體" w:hAnsi="Times New Roman"/>
          <w:kern w:val="3"/>
          <w:sz w:val="28"/>
        </w:rPr>
        <w:t>2</w:t>
      </w:r>
      <w:r w:rsidRPr="00571F17">
        <w:rPr>
          <w:rFonts w:ascii="Times New Roman" w:eastAsia="標楷體" w:hAnsi="Times New Roman" w:hint="eastAsia"/>
          <w:kern w:val="3"/>
          <w:sz w:val="28"/>
        </w:rPr>
        <w:t>分。</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愛滋病毒暴露前預防性投藥計畫（</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）：由本署自匿名篩檢諮詢系統下載清冊、愛滋病指定醫事機構服務品質提升計畫之「醫院及診所提供預防性投藥照護」項目清冊等，並計算加入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計畫人數的第</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次愛滋篩檢資料；另若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個案為感染者之相異伴侶或配偶，則加入</w:t>
      </w:r>
      <w:r w:rsidRPr="00571F17">
        <w:rPr>
          <w:rFonts w:ascii="Times New Roman" w:eastAsia="標楷體" w:hAnsi="Times New Roman"/>
          <w:kern w:val="3"/>
          <w:sz w:val="28"/>
        </w:rPr>
        <w:t>PrEP</w:t>
      </w:r>
      <w:r w:rsidRPr="00571F17">
        <w:rPr>
          <w:rFonts w:ascii="Times New Roman" w:eastAsia="標楷體" w:hAnsi="Times New Roman" w:hint="eastAsia"/>
          <w:kern w:val="3"/>
          <w:sz w:val="28"/>
        </w:rPr>
        <w:t>計畫後第</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次之後的愛滋篩檢，列入「感染者之伴侶或社會網絡」計算，每次篩檢權重</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分</w:t>
      </w:r>
      <w:r w:rsidRPr="00571F17">
        <w:rPr>
          <w:rFonts w:ascii="Times New Roman" w:eastAsia="標楷體" w:hAnsi="Times New Roman"/>
          <w:kern w:val="3"/>
          <w:sz w:val="28"/>
        </w:rPr>
        <w:t>。</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超過</w:t>
      </w:r>
      <w:r w:rsidRPr="00571F17">
        <w:rPr>
          <w:rFonts w:ascii="Times New Roman" w:eastAsia="標楷體" w:hAnsi="Times New Roman"/>
          <w:kern w:val="3"/>
          <w:sz w:val="28"/>
        </w:rPr>
        <w:t>35</w:t>
      </w:r>
      <w:r w:rsidRPr="00571F17">
        <w:rPr>
          <w:rFonts w:ascii="Times New Roman" w:eastAsia="標楷體" w:hAnsi="Times New Roman" w:hint="eastAsia"/>
          <w:kern w:val="3"/>
          <w:sz w:val="28"/>
        </w:rPr>
        <w:t>歲至</w:t>
      </w:r>
      <w:r w:rsidRPr="00571F17">
        <w:rPr>
          <w:rFonts w:ascii="Times New Roman" w:eastAsia="標楷體" w:hAnsi="Times New Roman"/>
          <w:kern w:val="3"/>
          <w:sz w:val="28"/>
        </w:rPr>
        <w:t>55</w:t>
      </w:r>
      <w:r w:rsidRPr="00571F17">
        <w:rPr>
          <w:rFonts w:ascii="Times New Roman" w:eastAsia="標楷體" w:hAnsi="Times New Roman" w:hint="eastAsia"/>
          <w:kern w:val="3"/>
          <w:sz w:val="28"/>
        </w:rPr>
        <w:t>歲</w:t>
      </w:r>
      <w:r w:rsidRPr="00571F17">
        <w:rPr>
          <w:rFonts w:ascii="Times New Roman" w:eastAsia="標楷體" w:hAnsi="Times New Roman"/>
          <w:kern w:val="3"/>
          <w:sz w:val="28"/>
        </w:rPr>
        <w:t>(</w:t>
      </w:r>
      <w:r w:rsidRPr="00571F17">
        <w:rPr>
          <w:rFonts w:ascii="Times New Roman" w:eastAsia="標楷體" w:hAnsi="Times New Roman" w:hint="eastAsia"/>
          <w:kern w:val="3"/>
          <w:sz w:val="28"/>
        </w:rPr>
        <w:t>含</w:t>
      </w:r>
      <w:r w:rsidRPr="00571F17">
        <w:rPr>
          <w:rFonts w:ascii="Times New Roman" w:eastAsia="標楷體" w:hAnsi="Times New Roman"/>
          <w:kern w:val="3"/>
          <w:sz w:val="28"/>
        </w:rPr>
        <w:t>)</w:t>
      </w:r>
      <w:r w:rsidRPr="00571F17">
        <w:rPr>
          <w:rFonts w:ascii="Times New Roman" w:eastAsia="標楷體" w:hAnsi="Times New Roman" w:hint="eastAsia"/>
          <w:kern w:val="3"/>
          <w:sz w:val="28"/>
        </w:rPr>
        <w:t>以下之具名篩檢：本項篩檢為具名篩檢，資料請登錄或上傳至「諮詢篩檢線上檢核資訊系統」，包含：受檢者</w:t>
      </w:r>
      <w:r w:rsidRPr="00571F17">
        <w:rPr>
          <w:rFonts w:ascii="Times New Roman" w:eastAsia="標楷體" w:hAnsi="Times New Roman"/>
          <w:kern w:val="3"/>
          <w:sz w:val="28"/>
        </w:rPr>
        <w:t>ID</w:t>
      </w:r>
      <w:r w:rsidRPr="00571F17">
        <w:rPr>
          <w:rFonts w:ascii="Times New Roman" w:eastAsia="標楷體" w:hAnsi="Times New Roman" w:hint="eastAsia"/>
          <w:kern w:val="3"/>
          <w:sz w:val="28"/>
        </w:rPr>
        <w:t>、姓名、出生年、篩檢日期、篩檢地點、執行篩檢服務單位及篩檢服務提供者姓名等。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kern w:val="3"/>
          <w:sz w:val="28"/>
        </w:rPr>
        <w:t>35</w:t>
      </w:r>
      <w:r w:rsidRPr="00571F17">
        <w:rPr>
          <w:rFonts w:ascii="Times New Roman" w:eastAsia="標楷體" w:hAnsi="Times New Roman" w:hint="eastAsia"/>
          <w:kern w:val="3"/>
          <w:sz w:val="28"/>
        </w:rPr>
        <w:t>歲</w:t>
      </w:r>
      <w:r w:rsidRPr="00571F17">
        <w:rPr>
          <w:rFonts w:ascii="Times New Roman" w:eastAsia="標楷體" w:hAnsi="Times New Roman"/>
          <w:kern w:val="3"/>
          <w:sz w:val="28"/>
        </w:rPr>
        <w:t>(</w:t>
      </w:r>
      <w:r w:rsidRPr="00571F17">
        <w:rPr>
          <w:rFonts w:ascii="Times New Roman" w:eastAsia="標楷體" w:hAnsi="Times New Roman" w:hint="eastAsia"/>
          <w:kern w:val="3"/>
          <w:sz w:val="28"/>
        </w:rPr>
        <w:t>含</w:t>
      </w:r>
      <w:r w:rsidRPr="00571F17">
        <w:rPr>
          <w:rFonts w:ascii="Times New Roman" w:eastAsia="標楷體" w:hAnsi="Times New Roman"/>
          <w:kern w:val="3"/>
          <w:sz w:val="28"/>
        </w:rPr>
        <w:t>)</w:t>
      </w:r>
      <w:r w:rsidRPr="00571F17">
        <w:rPr>
          <w:rFonts w:ascii="Times New Roman" w:eastAsia="標楷體" w:hAnsi="Times New Roman" w:hint="eastAsia"/>
          <w:kern w:val="3"/>
          <w:sz w:val="28"/>
        </w:rPr>
        <w:t>以下年輕族群之具名篩檢：本項篩檢為具名篩檢，資料請登錄或上傳至「諮詢篩檢線上檢核資訊系統」，包含：受檢者</w:t>
      </w:r>
      <w:r w:rsidRPr="00571F17">
        <w:rPr>
          <w:rFonts w:ascii="Times New Roman" w:eastAsia="標楷體" w:hAnsi="Times New Roman"/>
          <w:kern w:val="3"/>
          <w:sz w:val="28"/>
        </w:rPr>
        <w:t>ID</w:t>
      </w:r>
      <w:r w:rsidRPr="00571F17">
        <w:rPr>
          <w:rFonts w:ascii="Times New Roman" w:eastAsia="標楷體" w:hAnsi="Times New Roman" w:hint="eastAsia"/>
          <w:kern w:val="3"/>
          <w:sz w:val="28"/>
        </w:rPr>
        <w:t>、姓名、出生年、篩檢日期、篩檢地點、執行篩檢服務單位及篩檢服務提供者姓名等。</w:t>
      </w:r>
    </w:p>
    <w:p w:rsidR="00571F17" w:rsidRPr="00571F17" w:rsidRDefault="00571F17" w:rsidP="00890A7F">
      <w:pPr>
        <w:numPr>
          <w:ilvl w:val="1"/>
          <w:numId w:val="965"/>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社區匿名篩檢：</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eastAsia="標楷體" w:hint="eastAsia"/>
          <w:kern w:val="3"/>
          <w:sz w:val="28"/>
          <w:szCs w:val="28"/>
        </w:rPr>
        <w:t>外展匿名篩檢：縣市衛生局（所）辦理外展篩檢地點請以年輕族群或高風險行為族群活動地點或場域等為主。執行方式說明如下</w:t>
      </w:r>
      <w:r w:rsidRPr="00571F17">
        <w:rPr>
          <w:rFonts w:eastAsia="標楷體" w:hint="eastAsia"/>
          <w:kern w:val="0"/>
          <w:sz w:val="28"/>
          <w:szCs w:val="28"/>
        </w:rPr>
        <w:t>：</w:t>
      </w:r>
    </w:p>
    <w:p w:rsidR="00571F17" w:rsidRPr="00571F17" w:rsidRDefault="00571F17" w:rsidP="00890A7F">
      <w:pPr>
        <w:widowControl/>
        <w:numPr>
          <w:ilvl w:val="0"/>
          <w:numId w:val="949"/>
        </w:numPr>
        <w:suppressAutoHyphens/>
        <w:autoSpaceDN w:val="0"/>
        <w:spacing w:line="400" w:lineRule="exact"/>
        <w:ind w:left="2410" w:right="-53" w:hanging="425"/>
        <w:rPr>
          <w:rFonts w:eastAsia="新細明體, PMingLiU"/>
          <w:kern w:val="3"/>
          <w:sz w:val="28"/>
          <w:szCs w:val="28"/>
        </w:rPr>
      </w:pPr>
      <w:r w:rsidRPr="00571F17">
        <w:rPr>
          <w:rFonts w:ascii="Times New Roman" w:eastAsia="標楷體" w:hAnsi="Times New Roman" w:hint="eastAsia"/>
          <w:kern w:val="3"/>
          <w:sz w:val="28"/>
          <w:szCs w:val="28"/>
        </w:rPr>
        <w:t>請於辦理外展篩檢活動</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週前，至</w:t>
      </w:r>
      <w:r w:rsidRPr="00571F17">
        <w:rPr>
          <w:rFonts w:ascii="Times New Roman" w:eastAsia="標楷體" w:hAnsi="Times New Roman" w:hint="eastAsia"/>
          <w:kern w:val="0"/>
          <w:sz w:val="28"/>
          <w:szCs w:val="28"/>
        </w:rPr>
        <w:t>匿名諮詢網線上</w:t>
      </w:r>
      <w:r w:rsidRPr="00571F17">
        <w:rPr>
          <w:rFonts w:ascii="Times New Roman" w:eastAsia="標楷體" w:hAnsi="Times New Roman" w:hint="eastAsia"/>
          <w:kern w:val="3"/>
          <w:sz w:val="28"/>
          <w:szCs w:val="28"/>
        </w:rPr>
        <w:t>填報</w:t>
      </w:r>
      <w:r w:rsidRPr="00571F17">
        <w:rPr>
          <w:rFonts w:ascii="Times New Roman" w:eastAsia="標楷體" w:hAnsi="Times New Roman" w:hint="eastAsia"/>
          <w:kern w:val="0"/>
          <w:sz w:val="28"/>
          <w:szCs w:val="28"/>
        </w:rPr>
        <w:t>「外展篩檢活動場次清冊」（網址：</w:t>
      </w:r>
      <w:r w:rsidRPr="00571F17">
        <w:rPr>
          <w:rFonts w:ascii="Times New Roman" w:eastAsia="標楷體" w:hAnsi="Times New Roman"/>
          <w:kern w:val="3"/>
          <w:sz w:val="28"/>
          <w:szCs w:val="28"/>
        </w:rPr>
        <w:t>https://hiva.cdc.gov.tw/Application_index.aspx</w:t>
      </w:r>
      <w:r w:rsidRPr="00571F17">
        <w:rPr>
          <w:rFonts w:ascii="Times New Roman" w:eastAsia="標楷體" w:hAnsi="Times New Roman" w:hint="eastAsia"/>
          <w:kern w:val="3"/>
          <w:sz w:val="28"/>
          <w:szCs w:val="28"/>
        </w:rPr>
        <w:t>，需線上填報之欄位資訊請參照附件</w:t>
      </w:r>
      <w:r w:rsidRPr="00571F17">
        <w:rPr>
          <w:rFonts w:ascii="Times New Roman" w:eastAsia="標楷體" w:hAnsi="Times New Roman"/>
          <w:kern w:val="3"/>
          <w:sz w:val="28"/>
          <w:szCs w:val="28"/>
        </w:rPr>
        <w:t>2-1</w:t>
      </w:r>
      <w:r w:rsidRPr="00571F17">
        <w:rPr>
          <w:rFonts w:ascii="Times New Roman" w:eastAsia="標楷體" w:hAnsi="Times New Roman" w:hint="eastAsia"/>
          <w:kern w:val="3"/>
          <w:sz w:val="28"/>
          <w:szCs w:val="28"/>
        </w:rPr>
        <w:t>。）</w:t>
      </w:r>
      <w:r w:rsidRPr="00571F17">
        <w:rPr>
          <w:rFonts w:eastAsia="標楷體" w:hint="eastAsia"/>
          <w:kern w:val="3"/>
          <w:sz w:val="28"/>
          <w:szCs w:val="28"/>
        </w:rPr>
        <w:t>如有不可抗力之因素造成主辦</w:t>
      </w:r>
      <w:r w:rsidRPr="00571F17">
        <w:rPr>
          <w:rFonts w:ascii="Times New Roman" w:eastAsia="標楷體" w:hAnsi="Times New Roman" w:hint="eastAsia"/>
          <w:kern w:val="3"/>
          <w:sz w:val="28"/>
          <w:szCs w:val="28"/>
        </w:rPr>
        <w:t>單位外展篩檢活動場次異動之特殊狀況，至遲於活動前</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w:t>
      </w:r>
      <w:r w:rsidRPr="00571F17">
        <w:rPr>
          <w:rFonts w:ascii="Times New Roman" w:eastAsia="標楷體" w:hAnsi="Times New Roman" w:hint="eastAsia"/>
          <w:kern w:val="0"/>
          <w:sz w:val="28"/>
          <w:szCs w:val="28"/>
        </w:rPr>
        <w:t>至前揭網址線上修改，並</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Email</w:t>
      </w:r>
      <w:r w:rsidRPr="00571F17">
        <w:rPr>
          <w:rFonts w:ascii="Times New Roman" w:eastAsia="標楷體" w:hAnsi="Times New Roman" w:hint="eastAsia"/>
          <w:kern w:val="3"/>
          <w:sz w:val="28"/>
          <w:szCs w:val="28"/>
        </w:rPr>
        <w:t>通知本署區管中心與慢</w:t>
      </w:r>
      <w:r w:rsidRPr="00571F17">
        <w:rPr>
          <w:rFonts w:eastAsia="標楷體" w:hint="eastAsia"/>
          <w:kern w:val="3"/>
          <w:sz w:val="28"/>
          <w:szCs w:val="28"/>
        </w:rPr>
        <w:t>性組</w:t>
      </w:r>
      <w:r w:rsidRPr="00571F17">
        <w:rPr>
          <w:rFonts w:ascii="Times New Roman" w:eastAsia="標楷體" w:hAnsi="Times New Roman" w:hint="eastAsia"/>
          <w:kern w:val="3"/>
          <w:sz w:val="28"/>
          <w:szCs w:val="28"/>
        </w:rPr>
        <w:t>。</w:t>
      </w:r>
    </w:p>
    <w:p w:rsidR="00571F17" w:rsidRPr="00571F17" w:rsidRDefault="00571F17" w:rsidP="00890A7F">
      <w:pPr>
        <w:widowControl/>
        <w:numPr>
          <w:ilvl w:val="0"/>
          <w:numId w:val="949"/>
        </w:numPr>
        <w:suppressAutoHyphens/>
        <w:autoSpaceDN w:val="0"/>
        <w:spacing w:line="400" w:lineRule="exact"/>
        <w:ind w:left="2410" w:right="-53" w:hanging="425"/>
        <w:rPr>
          <w:rFonts w:eastAsia="新細明體, PMingLiU"/>
          <w:kern w:val="3"/>
          <w:sz w:val="28"/>
          <w:szCs w:val="28"/>
        </w:rPr>
      </w:pPr>
      <w:r w:rsidRPr="00571F17">
        <w:rPr>
          <w:rFonts w:ascii="Times New Roman" w:eastAsia="標楷體" w:hAnsi="Times New Roman" w:hint="eastAsia"/>
          <w:kern w:val="3"/>
          <w:sz w:val="28"/>
          <w:szCs w:val="28"/>
        </w:rPr>
        <w:t>執行外展篩檢時，請受檢民眾至「匿名諮詢網」完成填答「風險評估問卷」後，記錄其「諮詢代碼」，並將「諮詢代碼」及篩檢資料填寫至</w:t>
      </w:r>
      <w:r w:rsidRPr="00571F17">
        <w:rPr>
          <w:rFonts w:ascii="Times New Roman" w:eastAsia="標楷體" w:hAnsi="Times New Roman" w:hint="eastAsia"/>
          <w:kern w:val="0"/>
          <w:sz w:val="28"/>
          <w:szCs w:val="28"/>
        </w:rPr>
        <w:t>「篩檢批次上傳清冊」中，並於外展篩檢活動完成後</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個月內將</w:t>
      </w:r>
      <w:r w:rsidRPr="00571F17">
        <w:rPr>
          <w:rFonts w:ascii="Times New Roman" w:eastAsia="標楷體" w:hAnsi="Times New Roman" w:hint="eastAsia"/>
          <w:kern w:val="0"/>
          <w:sz w:val="28"/>
          <w:szCs w:val="28"/>
        </w:rPr>
        <w:t>「篩檢批次上傳清冊」匯入「匿名諮詢網資料管理入口」，請於</w:t>
      </w:r>
      <w:r w:rsidRPr="00571F17">
        <w:rPr>
          <w:rFonts w:ascii="Times New Roman" w:eastAsia="標楷體" w:hAnsi="Times New Roman" w:hint="eastAsia"/>
          <w:bCs/>
          <w:kern w:val="0"/>
          <w:sz w:val="28"/>
          <w:szCs w:val="28"/>
        </w:rPr>
        <w:t>篩檢批次上傳清冊之「篩檢地點」欄位登錄實際執行外展篩檢地點名稱或地址</w:t>
      </w:r>
      <w:r w:rsidRPr="00571F17">
        <w:rPr>
          <w:rFonts w:ascii="Times New Roman" w:eastAsia="標楷體" w:hAnsi="Times New Roman" w:hint="eastAsia"/>
          <w:kern w:val="0"/>
          <w:sz w:val="28"/>
          <w:szCs w:val="28"/>
        </w:rPr>
        <w:t>。系統以</w:t>
      </w:r>
      <w:r w:rsidRPr="00571F17">
        <w:rPr>
          <w:rFonts w:ascii="Times New Roman" w:eastAsia="標楷體" w:hAnsi="Times New Roman" w:hint="eastAsia"/>
          <w:bCs/>
          <w:kern w:val="0"/>
          <w:sz w:val="28"/>
          <w:szCs w:val="28"/>
        </w:rPr>
        <w:t>「篩檢單位、篩檢日期、篩檢地點」等欄位資料進行外展篩檢活動場次清冊資料勾稽及權重分數計算</w:t>
      </w:r>
      <w:r w:rsidRPr="00571F17">
        <w:rPr>
          <w:rFonts w:ascii="Times New Roman" w:eastAsia="標楷體" w:hAnsi="Times New Roman" w:hint="eastAsia"/>
          <w:kern w:val="0"/>
          <w:sz w:val="28"/>
          <w:szCs w:val="28"/>
        </w:rPr>
        <w:t>。</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ascii="Times New Roman" w:eastAsia="標楷體" w:hAnsi="Times New Roman" w:hint="eastAsia"/>
          <w:kern w:val="0"/>
          <w:sz w:val="28"/>
          <w:szCs w:val="28"/>
        </w:rPr>
        <w:t>衛生局同志健康中心內篩檢：衛生局透過自辦或委辦民間團體經營的同志健康中心，執行中心內匿名篩檢時，請受檢民眾至「匿名諮詢網」完成填答「風險評估問卷」後，記錄其「諮詢代碼」，並將匿名篩檢資料登錄至「匿名諮詢網資料管理入口」，請於</w:t>
      </w:r>
      <w:r w:rsidRPr="00571F17">
        <w:rPr>
          <w:rFonts w:ascii="Times New Roman" w:eastAsia="標楷體" w:hAnsi="Times New Roman" w:hint="eastAsia"/>
          <w:bCs/>
          <w:kern w:val="0"/>
          <w:sz w:val="28"/>
          <w:szCs w:val="28"/>
        </w:rPr>
        <w:t>篩檢批次上傳清冊之「篩檢地點」登錄衛生局</w:t>
      </w:r>
      <w:r w:rsidRPr="00571F17">
        <w:rPr>
          <w:rFonts w:ascii="Times New Roman" w:eastAsia="標楷體" w:hAnsi="Times New Roman" w:hint="eastAsia"/>
          <w:kern w:val="0"/>
          <w:sz w:val="28"/>
          <w:szCs w:val="28"/>
        </w:rPr>
        <w:t>同志健康中心全名。</w:t>
      </w:r>
    </w:p>
    <w:p w:rsidR="00571F17" w:rsidRPr="00571F17" w:rsidRDefault="00571F17" w:rsidP="00890A7F">
      <w:pPr>
        <w:widowControl/>
        <w:numPr>
          <w:ilvl w:val="0"/>
          <w:numId w:val="948"/>
        </w:numPr>
        <w:suppressAutoHyphens/>
        <w:autoSpaceDN w:val="0"/>
        <w:spacing w:line="400" w:lineRule="exact"/>
        <w:ind w:left="2127" w:right="-53" w:hanging="425"/>
        <w:rPr>
          <w:rFonts w:eastAsia="新細明體, PMingLiU"/>
          <w:kern w:val="3"/>
          <w:sz w:val="28"/>
          <w:szCs w:val="28"/>
        </w:rPr>
      </w:pPr>
      <w:r w:rsidRPr="00571F17">
        <w:rPr>
          <w:rFonts w:ascii="Times New Roman" w:eastAsia="標楷體" w:hAnsi="Times New Roman" w:hint="eastAsia"/>
          <w:kern w:val="0"/>
          <w:sz w:val="28"/>
          <w:szCs w:val="28"/>
        </w:rPr>
        <w:t>非外展匿名篩檢：如民眾自行至衛生所進行匿名篩檢、或外展匿名篩檢未事先提報「外展篩檢活動場次清冊」等。執行匿名篩檢時，請受檢民眾至「匿名諮詢網」完成填答「風險評估問卷」後，記錄其「諮詢代碼」，並將匿名篩檢資料登錄至「匿名諮詢網資料管理入口」。</w:t>
      </w:r>
    </w:p>
    <w:p w:rsidR="00571F17" w:rsidRPr="00571F17" w:rsidRDefault="00571F17" w:rsidP="00890A7F">
      <w:pPr>
        <w:widowControl/>
        <w:numPr>
          <w:ilvl w:val="0"/>
          <w:numId w:val="948"/>
        </w:numPr>
        <w:suppressAutoHyphens/>
        <w:autoSpaceDN w:val="0"/>
        <w:spacing w:line="400" w:lineRule="exact"/>
        <w:ind w:left="2127" w:right="-53" w:hanging="425"/>
        <w:rPr>
          <w:rFonts w:ascii="Times New Roman" w:eastAsia="標楷體" w:hAnsi="Times New Roman"/>
          <w:kern w:val="0"/>
          <w:sz w:val="28"/>
          <w:szCs w:val="28"/>
        </w:rPr>
      </w:pPr>
      <w:r w:rsidRPr="00571F17">
        <w:rPr>
          <w:rFonts w:ascii="Times New Roman" w:eastAsia="標楷體" w:hAnsi="Times New Roman" w:hint="eastAsia"/>
          <w:kern w:val="0"/>
          <w:sz w:val="28"/>
          <w:szCs w:val="28"/>
        </w:rPr>
        <w:t>縣市衛生局（所）可透過與同志健康中心或民間團體合作，推廣常客篩檢集點等活動，鼓勵受檢民眾定期進行愛滋篩檢。</w:t>
      </w:r>
    </w:p>
    <w:p w:rsidR="00571F17" w:rsidRPr="00571F17" w:rsidRDefault="00571F17" w:rsidP="00361044">
      <w:pPr>
        <w:numPr>
          <w:ilvl w:val="0"/>
          <w:numId w:val="1034"/>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加分項目：完善公衛端檢驗流程及加速確診時效，本加分項最高</w:t>
      </w:r>
      <w:r w:rsidRPr="00571F17">
        <w:rPr>
          <w:rFonts w:ascii="Times New Roman" w:eastAsia="標楷體" w:hAnsi="Times New Roman"/>
          <w:kern w:val="0"/>
          <w:sz w:val="28"/>
          <w:szCs w:val="28"/>
        </w:rPr>
        <w:t>3</w:t>
      </w:r>
      <w:r w:rsidRPr="00571F17">
        <w:rPr>
          <w:rFonts w:ascii="Times New Roman" w:eastAsia="標楷體" w:hAnsi="Times New Roman" w:hint="eastAsia"/>
          <w:kern w:val="0"/>
          <w:sz w:val="28"/>
          <w:szCs w:val="28"/>
        </w:rPr>
        <w:t>分。</w:t>
      </w:r>
    </w:p>
    <w:p w:rsidR="00571F17" w:rsidRPr="00571F17" w:rsidRDefault="00571F17" w:rsidP="00890A7F">
      <w:pPr>
        <w:numPr>
          <w:ilvl w:val="1"/>
          <w:numId w:val="966"/>
        </w:numPr>
        <w:suppressAutoHyphens/>
        <w:autoSpaceDN w:val="0"/>
        <w:spacing w:line="400" w:lineRule="exact"/>
        <w:ind w:left="1843"/>
        <w:jc w:val="both"/>
        <w:rPr>
          <w:rFonts w:ascii="Times New Roman" w:eastAsia="標楷體" w:hAnsi="Times New Roman"/>
          <w:kern w:val="3"/>
          <w:sz w:val="28"/>
        </w:rPr>
      </w:pPr>
      <w:r w:rsidRPr="00571F17">
        <w:rPr>
          <w:rFonts w:ascii="Times New Roman" w:eastAsia="標楷體" w:hAnsi="Times New Roman" w:hint="eastAsia"/>
          <w:kern w:val="3"/>
          <w:sz w:val="28"/>
        </w:rPr>
        <w:t>縣市衛生局（所）於主辦篩檢項目中，</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初步檢驗方法「全面」導入「</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抗原及抗體複合型初步檢驗方法」（</w:t>
      </w:r>
      <w:r w:rsidRPr="00571F17">
        <w:rPr>
          <w:rFonts w:ascii="Times New Roman" w:eastAsia="標楷體" w:hAnsi="Times New Roman"/>
          <w:kern w:val="3"/>
          <w:sz w:val="28"/>
        </w:rPr>
        <w:t>Combo test</w:t>
      </w:r>
      <w:r w:rsidRPr="00571F17">
        <w:rPr>
          <w:rFonts w:ascii="Times New Roman" w:eastAsia="標楷體" w:hAnsi="Times New Roman" w:hint="eastAsia"/>
          <w:kern w:val="3"/>
          <w:sz w:val="28"/>
        </w:rPr>
        <w:t>，包含快速初步檢驗或實驗室上機之初步檢驗），可得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縣市衛生局自行或委外方式提供公衛檢體之「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初步檢驗陽性檢體」進行「抗體免疫層析法確認檢驗」</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之檢驗服務，並建立檢體送驗與檢驗流程，且平均確診時效在</w:t>
      </w:r>
      <w:r w:rsidRPr="00571F17">
        <w:rPr>
          <w:rFonts w:ascii="Times New Roman" w:eastAsia="標楷體" w:hAnsi="Times New Roman"/>
          <w:kern w:val="3"/>
          <w:sz w:val="28"/>
        </w:rPr>
        <w:t>3</w:t>
      </w:r>
      <w:r w:rsidRPr="00571F17">
        <w:rPr>
          <w:rFonts w:ascii="Times New Roman" w:eastAsia="標楷體" w:hAnsi="Times New Roman" w:hint="eastAsia"/>
          <w:kern w:val="3"/>
          <w:sz w:val="28"/>
        </w:rPr>
        <w:t>日內（確診時效以「初篩檢驗結果報告日」至「</w:t>
      </w:r>
      <w:r w:rsidRPr="00571F17">
        <w:rPr>
          <w:rFonts w:ascii="Times New Roman" w:eastAsia="標楷體" w:hAnsi="Times New Roman"/>
          <w:kern w:val="3"/>
          <w:sz w:val="28"/>
        </w:rPr>
        <w:t>ICT</w:t>
      </w:r>
      <w:r w:rsidRPr="00571F17">
        <w:rPr>
          <w:rFonts w:ascii="Times New Roman" w:eastAsia="標楷體" w:hAnsi="Times New Roman" w:hint="eastAsia"/>
          <w:kern w:val="3"/>
          <w:sz w:val="28"/>
        </w:rPr>
        <w:t>檢驗結果報告日」計算日間距），可得</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分，如平均確診時效在</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日內，可再得</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縣市衛生局以自行或委外方式提供公衛檢體之「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初步檢驗陽性檢體」進行「分子生物學核酸檢測</w:t>
      </w:r>
      <w:r w:rsidRPr="00571F17">
        <w:rPr>
          <w:rFonts w:ascii="Times New Roman" w:eastAsia="標楷體" w:hAnsi="Times New Roman"/>
          <w:kern w:val="3"/>
          <w:sz w:val="28"/>
        </w:rPr>
        <w:t>(NAT)</w:t>
      </w:r>
      <w:r w:rsidRPr="00571F17">
        <w:rPr>
          <w:rFonts w:ascii="Times New Roman" w:eastAsia="標楷體" w:hAnsi="Times New Roman" w:hint="eastAsia"/>
          <w:kern w:val="3"/>
          <w:sz w:val="28"/>
        </w:rPr>
        <w:t>」，並建立檢體送驗與檢驗流程，可得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890A7F">
      <w:pPr>
        <w:numPr>
          <w:ilvl w:val="1"/>
          <w:numId w:val="966"/>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統計期間：自</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16</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日止。</w:t>
      </w:r>
    </w:p>
    <w:p w:rsidR="00571F17" w:rsidRPr="00571F17" w:rsidRDefault="00571F17" w:rsidP="00890A7F">
      <w:pPr>
        <w:numPr>
          <w:ilvl w:val="1"/>
          <w:numId w:val="966"/>
        </w:numPr>
        <w:suppressAutoHyphens/>
        <w:autoSpaceDN w:val="0"/>
        <w:spacing w:line="400" w:lineRule="exact"/>
        <w:ind w:left="1843" w:hanging="397"/>
        <w:jc w:val="both"/>
        <w:rPr>
          <w:rFonts w:eastAsia="新細明體, PMingLiU"/>
          <w:kern w:val="3"/>
        </w:rPr>
      </w:pPr>
      <w:r w:rsidRPr="00571F17">
        <w:rPr>
          <w:rFonts w:ascii="Times New Roman" w:eastAsia="標楷體" w:hAnsi="Times New Roman" w:hint="eastAsia"/>
          <w:kern w:val="3"/>
          <w:sz w:val="28"/>
        </w:rPr>
        <w:t>執行方式：</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hint="eastAsia"/>
          <w:kern w:val="3"/>
          <w:sz w:val="28"/>
          <w:szCs w:val="24"/>
        </w:rPr>
        <w:t>縣市衛生局如自行導入或委託醫事機構，於</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初步檢驗「全面」導入「</w:t>
      </w:r>
      <w:r w:rsidRPr="00571F17">
        <w:rPr>
          <w:rFonts w:ascii="Times New Roman" w:eastAsia="標楷體" w:hAnsi="Times New Roman"/>
          <w:kern w:val="3"/>
          <w:sz w:val="28"/>
          <w:szCs w:val="24"/>
        </w:rPr>
        <w:t>HIV</w:t>
      </w:r>
      <w:r w:rsidRPr="00571F17">
        <w:rPr>
          <w:rFonts w:ascii="Times New Roman" w:eastAsia="標楷體" w:hAnsi="Times New Roman" w:hint="eastAsia"/>
          <w:kern w:val="3"/>
          <w:sz w:val="28"/>
          <w:szCs w:val="24"/>
        </w:rPr>
        <w:t>抗原及抗體複合型試驗（</w:t>
      </w:r>
      <w:r w:rsidRPr="00571F17">
        <w:rPr>
          <w:rFonts w:ascii="Times New Roman" w:eastAsia="標楷體" w:hAnsi="Times New Roman"/>
          <w:kern w:val="3"/>
          <w:sz w:val="28"/>
          <w:szCs w:val="24"/>
        </w:rPr>
        <w:t>Combo test</w:t>
      </w:r>
      <w:r w:rsidRPr="00571F17">
        <w:rPr>
          <w:rFonts w:ascii="Times New Roman" w:eastAsia="標楷體" w:hAnsi="Times New Roman" w:hint="eastAsia"/>
          <w:kern w:val="3"/>
          <w:sz w:val="28"/>
          <w:szCs w:val="24"/>
        </w:rPr>
        <w:t>，包含快速初步檢驗或實驗室上機之初步檢驗）」、或於確認檢驗流程中導入</w:t>
      </w:r>
      <w:r w:rsidRPr="00571F17">
        <w:rPr>
          <w:rFonts w:ascii="Times New Roman" w:eastAsia="標楷體" w:hAnsi="Times New Roman" w:hint="eastAsia"/>
          <w:kern w:val="0"/>
          <w:sz w:val="28"/>
        </w:rPr>
        <w:t>「抗體免疫層析法確認檢驗」或「分子生物學核酸檢測（</w:t>
      </w:r>
      <w:r w:rsidRPr="00571F17">
        <w:rPr>
          <w:rFonts w:ascii="Times New Roman" w:eastAsia="標楷體" w:hAnsi="Times New Roman"/>
          <w:kern w:val="0"/>
          <w:sz w:val="28"/>
        </w:rPr>
        <w:t>NAT</w:t>
      </w:r>
      <w:r w:rsidRPr="00571F17">
        <w:rPr>
          <w:rFonts w:ascii="Times New Roman" w:eastAsia="標楷體" w:hAnsi="Times New Roman" w:hint="eastAsia"/>
          <w:kern w:val="0"/>
          <w:sz w:val="28"/>
        </w:rPr>
        <w:t>）」，請檢附相關試劑（或儀器）採購或委託契約等相關證明文件，且</w:t>
      </w:r>
      <w:r w:rsidRPr="00571F17">
        <w:rPr>
          <w:rFonts w:ascii="Times New Roman" w:eastAsia="標楷體" w:hAnsi="Times New Roman" w:hint="eastAsia"/>
          <w:kern w:val="3"/>
          <w:sz w:val="28"/>
          <w:szCs w:val="24"/>
        </w:rPr>
        <w:t>須向本署申請並通過傳染病認可實驗室。如檢體送本署檢驗中心協助進行檢驗者不列入計算。</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hint="eastAsia"/>
          <w:kern w:val="0"/>
          <w:sz w:val="28"/>
        </w:rPr>
        <w:t>前揭檢體採檢與</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檢驗流程請參照「愛滋病防治工作手冊第貳章</w:t>
      </w:r>
      <w:r w:rsidRPr="00571F17">
        <w:rPr>
          <w:rFonts w:ascii="Times New Roman" w:eastAsia="標楷體" w:hAnsi="Times New Roman"/>
          <w:kern w:val="0"/>
          <w:sz w:val="28"/>
        </w:rPr>
        <w:t>-</w:t>
      </w:r>
      <w:r w:rsidRPr="00571F17">
        <w:rPr>
          <w:rFonts w:ascii="Times New Roman" w:eastAsia="標楷體" w:hAnsi="Times New Roman" w:hint="eastAsia"/>
          <w:kern w:val="0"/>
          <w:sz w:val="28"/>
        </w:rPr>
        <w:t>愛滋病毒（</w:t>
      </w:r>
      <w:r w:rsidRPr="00571F17">
        <w:rPr>
          <w:rFonts w:ascii="Times New Roman" w:eastAsia="標楷體" w:hAnsi="Times New Roman"/>
          <w:kern w:val="0"/>
          <w:sz w:val="28"/>
        </w:rPr>
        <w:t>HIV</w:t>
      </w:r>
      <w:r w:rsidRPr="00571F17">
        <w:rPr>
          <w:rFonts w:ascii="Times New Roman" w:eastAsia="標楷體" w:hAnsi="Times New Roman" w:hint="eastAsia"/>
          <w:kern w:val="0"/>
          <w:sz w:val="28"/>
        </w:rPr>
        <w:t>）檢驗及諮詢服務」辦理。</w:t>
      </w:r>
    </w:p>
    <w:p w:rsidR="00571F17" w:rsidRPr="00571F17" w:rsidRDefault="00571F17" w:rsidP="00890A7F">
      <w:pPr>
        <w:widowControl/>
        <w:numPr>
          <w:ilvl w:val="0"/>
          <w:numId w:val="963"/>
        </w:numPr>
        <w:suppressAutoHyphens/>
        <w:autoSpaceDN w:val="0"/>
        <w:spacing w:line="400" w:lineRule="exact"/>
        <w:ind w:left="2127" w:right="-53"/>
        <w:rPr>
          <w:rFonts w:eastAsia="新細明體, PMingLiU"/>
          <w:kern w:val="3"/>
          <w:sz w:val="28"/>
        </w:rPr>
      </w:pPr>
      <w:r w:rsidRPr="00571F17">
        <w:rPr>
          <w:rFonts w:ascii="Times New Roman" w:eastAsia="標楷體" w:hAnsi="Times New Roman" w:cs="Lucida Sans"/>
          <w:kern w:val="0"/>
          <w:sz w:val="28"/>
          <w:szCs w:val="24"/>
          <w:lang w:bidi="hi-IN"/>
        </w:rPr>
        <w:t>HIV</w:t>
      </w:r>
      <w:r w:rsidRPr="00571F17">
        <w:rPr>
          <w:rFonts w:ascii="Times New Roman" w:eastAsia="標楷體" w:hAnsi="Times New Roman" w:cs="Lucida Sans" w:hint="eastAsia"/>
          <w:kern w:val="0"/>
          <w:sz w:val="28"/>
          <w:szCs w:val="24"/>
          <w:lang w:bidi="hi-IN"/>
        </w:rPr>
        <w:t>檢驗資料請登錄或上傳至「諮詢篩檢線上檢核資訊系統」，表格欄位資料請參照附件</w:t>
      </w:r>
      <w:r w:rsidRPr="00571F17">
        <w:rPr>
          <w:rFonts w:ascii="Times New Roman" w:eastAsia="標楷體" w:hAnsi="Times New Roman" w:cs="Lucida Sans"/>
          <w:kern w:val="0"/>
          <w:sz w:val="28"/>
          <w:szCs w:val="24"/>
          <w:lang w:bidi="hi-IN"/>
        </w:rPr>
        <w:t>2-2</w:t>
      </w:r>
      <w:r w:rsidRPr="00571F17">
        <w:rPr>
          <w:rFonts w:ascii="Times New Roman" w:eastAsia="標楷體" w:hAnsi="Times New Roman" w:cs="Lucida Sans" w:hint="eastAsia"/>
          <w:kern w:val="0"/>
          <w:sz w:val="28"/>
          <w:szCs w:val="24"/>
          <w:lang w:bidi="hi-IN"/>
        </w:rPr>
        <w:t>。</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項目三</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一、資料來源：愛滋追蹤管理系統、健保資料。</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二、計算公式：</w:t>
      </w:r>
    </w:p>
    <w:p w:rsidR="00571F17" w:rsidRPr="00571F17" w:rsidRDefault="00571F17" w:rsidP="00890A7F">
      <w:pPr>
        <w:numPr>
          <w:ilvl w:val="0"/>
          <w:numId w:val="967"/>
        </w:numPr>
        <w:suppressAutoHyphens/>
        <w:autoSpaceDN w:val="0"/>
        <w:spacing w:line="400" w:lineRule="exact"/>
        <w:ind w:left="1701" w:hanging="741"/>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個月內服藥率（</w:t>
      </w:r>
      <w:r w:rsidRPr="00571F17">
        <w:rPr>
          <w:rFonts w:ascii="Times New Roman" w:eastAsia="標楷體" w:hAnsi="Times New Roman"/>
          <w:kern w:val="0"/>
          <w:sz w:val="28"/>
          <w:szCs w:val="28"/>
        </w:rPr>
        <w:t>R3</w:t>
      </w: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個月內開始服用</w:t>
      </w:r>
      <w:r w:rsidRPr="00571F17">
        <w:rPr>
          <w:rFonts w:ascii="Times New Roman" w:eastAsia="標楷體" w:hAnsi="Times New Roman"/>
          <w:kern w:val="0"/>
          <w:sz w:val="28"/>
          <w:szCs w:val="28"/>
        </w:rPr>
        <w:t>HAART</w:t>
      </w:r>
      <w:r w:rsidRPr="00571F17">
        <w:rPr>
          <w:rFonts w:ascii="Times New Roman" w:eastAsia="標楷體" w:hAnsi="Times New Roman" w:hint="eastAsia"/>
          <w:kern w:val="0"/>
          <w:sz w:val="28"/>
          <w:szCs w:val="28"/>
        </w:rPr>
        <w:t>個案數</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新確診通報個案數（分子分母皆扣除延遲診斷個案）</w:t>
      </w:r>
      <w:r w:rsidRPr="00571F17">
        <w:rPr>
          <w:rFonts w:ascii="Times New Roman" w:eastAsia="標楷體" w:hAnsi="Times New Roman"/>
          <w:kern w:val="0"/>
          <w:sz w:val="28"/>
          <w:szCs w:val="28"/>
        </w:rPr>
        <w:t>× 100%</w:t>
      </w:r>
    </w:p>
    <w:p w:rsidR="00571F17" w:rsidRPr="00571F17" w:rsidRDefault="00571F17" w:rsidP="00890A7F">
      <w:pPr>
        <w:numPr>
          <w:ilvl w:val="0"/>
          <w:numId w:val="967"/>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找回</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含</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未服藥個案就醫服藥之比率（</w:t>
      </w:r>
      <w:r w:rsidRPr="00571F17">
        <w:rPr>
          <w:rFonts w:ascii="Times New Roman" w:eastAsia="標楷體" w:hAnsi="Times New Roman"/>
          <w:kern w:val="0"/>
          <w:sz w:val="28"/>
          <w:szCs w:val="28"/>
        </w:rPr>
        <w:t>R4</w:t>
      </w:r>
      <w:r w:rsidRPr="00571F17">
        <w:rPr>
          <w:rFonts w:ascii="Times New Roman" w:eastAsia="標楷體" w:hAnsi="Times New Roman" w:hint="eastAsia"/>
          <w:kern w:val="0"/>
          <w:sz w:val="28"/>
          <w:szCs w:val="28"/>
        </w:rPr>
        <w:t>）：</w:t>
      </w:r>
      <w:r w:rsidRPr="00571F17">
        <w:rPr>
          <w:rFonts w:ascii="Times New Roman" w:eastAsia="標楷體" w:hAnsi="Times New Roman"/>
          <w:kern w:val="0"/>
          <w:sz w:val="28"/>
          <w:szCs w:val="28"/>
        </w:rPr>
        <w:t>(2)/(1)</w:t>
      </w:r>
    </w:p>
    <w:p w:rsidR="00571F17" w:rsidRPr="00571F17" w:rsidRDefault="00571F17" w:rsidP="00890A7F">
      <w:pPr>
        <w:numPr>
          <w:ilvl w:val="1"/>
          <w:numId w:val="969"/>
        </w:numPr>
        <w:suppressAutoHyphens/>
        <w:autoSpaceDN w:val="0"/>
        <w:spacing w:line="400" w:lineRule="exact"/>
        <w:ind w:left="1843" w:hanging="415"/>
        <w:jc w:val="both"/>
        <w:rPr>
          <w:rFonts w:ascii="Times New Roman" w:eastAsia="標楷體" w:hAnsi="Times New Roman"/>
          <w:kern w:val="3"/>
          <w:sz w:val="28"/>
        </w:rPr>
      </w:pPr>
      <w:r w:rsidRPr="00571F17">
        <w:rPr>
          <w:rFonts w:ascii="Times New Roman" w:eastAsia="標楷體" w:hAnsi="Times New Roman" w:hint="eastAsia"/>
          <w:kern w:val="3"/>
          <w:sz w:val="28"/>
        </w:rPr>
        <w:t>分母：</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2</w:t>
      </w:r>
      <w:r w:rsidRPr="00571F17">
        <w:rPr>
          <w:rFonts w:ascii="Times New Roman" w:eastAsia="標楷體" w:hAnsi="Times New Roman" w:hint="eastAsia"/>
          <w:kern w:val="3"/>
          <w:sz w:val="28"/>
        </w:rPr>
        <w:t>日下載</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年未有服藥紀錄的個案名單</w:t>
      </w:r>
      <w:r w:rsidRPr="00571F17">
        <w:rPr>
          <w:rFonts w:ascii="Times New Roman" w:eastAsia="標楷體" w:hAnsi="Times New Roman"/>
          <w:kern w:val="3"/>
          <w:sz w:val="28"/>
        </w:rPr>
        <w:t>(109</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9</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8</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w:t>
      </w:r>
      <w:r w:rsidRPr="00571F17">
        <w:rPr>
          <w:rFonts w:ascii="Times New Roman" w:eastAsia="標楷體" w:hAnsi="Times New Roman"/>
          <w:kern w:val="3"/>
          <w:sz w:val="28"/>
        </w:rPr>
        <w:t>)</w:t>
      </w:r>
      <w:r w:rsidRPr="00571F17">
        <w:rPr>
          <w:rFonts w:ascii="Times New Roman" w:eastAsia="標楷體" w:hAnsi="Times New Roman" w:hint="eastAsia"/>
          <w:kern w:val="3"/>
          <w:sz w:val="28"/>
        </w:rPr>
        <w:t>。</w:t>
      </w:r>
    </w:p>
    <w:p w:rsidR="00571F17" w:rsidRPr="00571F17" w:rsidRDefault="00571F17" w:rsidP="00890A7F">
      <w:pPr>
        <w:numPr>
          <w:ilvl w:val="1"/>
          <w:numId w:val="969"/>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分子：</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年未有服藥紀錄的個案，於</w:t>
      </w: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9</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8</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日間至少有</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次就醫及服藥紀錄者。</w:t>
      </w:r>
    </w:p>
    <w:p w:rsidR="00571F17" w:rsidRPr="00571F17" w:rsidRDefault="00571F17" w:rsidP="00890A7F">
      <w:pPr>
        <w:numPr>
          <w:ilvl w:val="1"/>
          <w:numId w:val="969"/>
        </w:numPr>
        <w:suppressAutoHyphens/>
        <w:autoSpaceDN w:val="0"/>
        <w:spacing w:line="400" w:lineRule="exact"/>
        <w:ind w:left="1843" w:hanging="397"/>
        <w:jc w:val="both"/>
        <w:rPr>
          <w:rFonts w:ascii="Times New Roman" w:eastAsia="標楷體" w:hAnsi="Times New Roman"/>
          <w:kern w:val="3"/>
          <w:sz w:val="28"/>
        </w:rPr>
      </w:pPr>
      <w:r w:rsidRPr="00571F17">
        <w:rPr>
          <w:rFonts w:ascii="Times New Roman" w:eastAsia="標楷體" w:hAnsi="Times New Roman" w:hint="eastAsia"/>
          <w:kern w:val="3"/>
          <w:sz w:val="28"/>
        </w:rPr>
        <w:t>資料由本署比對計算。</w:t>
      </w:r>
    </w:p>
    <w:p w:rsidR="00571F17" w:rsidRPr="00571F17" w:rsidRDefault="00571F17" w:rsidP="00890A7F">
      <w:pPr>
        <w:numPr>
          <w:ilvl w:val="0"/>
          <w:numId w:val="967"/>
        </w:numPr>
        <w:suppressAutoHyphens/>
        <w:autoSpaceDN w:val="0"/>
        <w:spacing w:line="400" w:lineRule="exact"/>
        <w:ind w:left="1596" w:hanging="636"/>
        <w:jc w:val="both"/>
        <w:rPr>
          <w:rFonts w:ascii="Times New Roman" w:eastAsia="標楷體" w:hAnsi="Times New Roman"/>
          <w:kern w:val="3"/>
          <w:sz w:val="28"/>
        </w:rPr>
      </w:pPr>
      <w:r w:rsidRPr="00571F17">
        <w:rPr>
          <w:rFonts w:ascii="Times New Roman" w:eastAsia="標楷體" w:hAnsi="Times New Roman" w:hint="eastAsia"/>
          <w:kern w:val="3"/>
          <w:sz w:val="28"/>
        </w:rPr>
        <w:t>本項分數：（</w:t>
      </w:r>
      <w:r w:rsidRPr="00571F17">
        <w:rPr>
          <w:rFonts w:ascii="Times New Roman" w:eastAsia="標楷體" w:hAnsi="Times New Roman"/>
          <w:kern w:val="3"/>
          <w:sz w:val="28"/>
        </w:rPr>
        <w:t>R3+R4 +</w:t>
      </w:r>
      <w:r w:rsidRPr="00571F17">
        <w:rPr>
          <w:rFonts w:ascii="Times New Roman" w:eastAsia="標楷體" w:hAnsi="Times New Roman" w:hint="eastAsia"/>
          <w:kern w:val="3"/>
          <w:sz w:val="28"/>
        </w:rPr>
        <w:t>加分項目）得分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70"/>
        </w:numPr>
        <w:suppressAutoHyphens/>
        <w:autoSpaceDN w:val="0"/>
        <w:spacing w:line="400" w:lineRule="exact"/>
        <w:ind w:left="1652" w:hanging="692"/>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新確診通報個案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個月內服藥率（</w:t>
      </w:r>
      <w:r w:rsidRPr="00571F17">
        <w:rPr>
          <w:rFonts w:ascii="Times New Roman" w:eastAsia="標楷體" w:hAnsi="Times New Roman"/>
          <w:kern w:val="0"/>
          <w:sz w:val="28"/>
          <w:szCs w:val="28"/>
        </w:rPr>
        <w:t>R3</w:t>
      </w:r>
      <w:r w:rsidRPr="00571F17">
        <w:rPr>
          <w:rFonts w:ascii="Times New Roman" w:eastAsia="標楷體" w:hAnsi="Times New Roman" w:hint="eastAsia"/>
          <w:kern w:val="0"/>
          <w:sz w:val="28"/>
          <w:szCs w:val="28"/>
        </w:rPr>
        <w:t>）</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新確診通報個案</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95%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6</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95%&gt;R3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5</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90%&gt;R3</w:t>
            </w: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4</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szCs w:val="28"/>
                <w:lang w:bidi="hi-IN"/>
              </w:rPr>
            </w:pPr>
            <w:r w:rsidRPr="00571F17">
              <w:rPr>
                <w:rFonts w:ascii="Times New Roman" w:eastAsia="標楷體" w:hAnsi="Times New Roman"/>
                <w:kern w:val="3"/>
                <w:sz w:val="28"/>
                <w:szCs w:val="28"/>
                <w:lang w:bidi="hi-IN"/>
              </w:rPr>
              <w:t>85%&gt;R3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p>
        </w:tc>
      </w:tr>
    </w:tbl>
    <w:p w:rsidR="00571F17" w:rsidRPr="00571F17" w:rsidRDefault="00571F17" w:rsidP="00890A7F">
      <w:pPr>
        <w:numPr>
          <w:ilvl w:val="0"/>
          <w:numId w:val="970"/>
        </w:numPr>
        <w:suppressAutoHyphens/>
        <w:autoSpaceDN w:val="0"/>
        <w:spacing w:line="400" w:lineRule="exact"/>
        <w:ind w:left="1596" w:hanging="636"/>
        <w:jc w:val="both"/>
        <w:rPr>
          <w:rFonts w:ascii="Times New Roman" w:eastAsia="標楷體" w:hAnsi="Times New Roman"/>
          <w:kern w:val="0"/>
          <w:sz w:val="28"/>
          <w:szCs w:val="28"/>
        </w:rPr>
      </w:pPr>
      <w:r w:rsidRPr="00571F17">
        <w:rPr>
          <w:rFonts w:ascii="Times New Roman" w:eastAsia="標楷體" w:hAnsi="Times New Roman" w:hint="eastAsia"/>
          <w:kern w:val="0"/>
          <w:sz w:val="28"/>
          <w:szCs w:val="28"/>
        </w:rPr>
        <w:t>找回</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含</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未服藥個案就醫服藥之比率（</w:t>
      </w:r>
      <w:r w:rsidRPr="00571F17">
        <w:rPr>
          <w:rFonts w:ascii="Times New Roman" w:eastAsia="標楷體" w:hAnsi="Times New Roman"/>
          <w:kern w:val="0"/>
          <w:sz w:val="28"/>
          <w:szCs w:val="28"/>
        </w:rPr>
        <w:t>R4</w:t>
      </w:r>
      <w:r w:rsidRPr="00571F17">
        <w:rPr>
          <w:rFonts w:ascii="Times New Roman" w:eastAsia="標楷體" w:hAnsi="Times New Roman" w:hint="eastAsia"/>
          <w:kern w:val="0"/>
          <w:sz w:val="28"/>
          <w:szCs w:val="28"/>
        </w:rPr>
        <w:t>）</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hint="eastAsia"/>
                <w:kern w:val="3"/>
                <w:sz w:val="28"/>
                <w:szCs w:val="28"/>
                <w:lang w:bidi="hi-IN"/>
              </w:rPr>
              <w:t>找回</w:t>
            </w: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年</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含</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以前</w:t>
            </w:r>
          </w:p>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hint="eastAsia"/>
                <w:kern w:val="3"/>
                <w:sz w:val="28"/>
                <w:szCs w:val="28"/>
                <w:lang w:bidi="hi-IN"/>
              </w:rPr>
              <w:t>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4</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30%&gt;R4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標楷體" w:hAnsi="Times New Roman"/>
                <w:kern w:val="3"/>
                <w:sz w:val="28"/>
                <w:szCs w:val="28"/>
                <w:lang w:bidi="hi-IN"/>
              </w:rPr>
              <w:t>20%&gt;R4</w:t>
            </w:r>
            <w:r w:rsidRPr="00571F17">
              <w:rPr>
                <w:rFonts w:ascii="新細明體" w:eastAsia="Times New Roman" w:hAnsi="新細明體" w:cs="新細明體" w:hint="eastAsia"/>
                <w:kern w:val="3"/>
                <w:sz w:val="28"/>
                <w:szCs w:val="28"/>
                <w:lang w:bidi="hi-IN"/>
              </w:rPr>
              <w:t>≧</w:t>
            </w:r>
            <w:r w:rsidRPr="00571F17">
              <w:rPr>
                <w:rFonts w:ascii="Times New Roman" w:eastAsia="標楷體" w:hAnsi="Times New Roman"/>
                <w:kern w:val="3"/>
                <w:sz w:val="28"/>
                <w:szCs w:val="28"/>
                <w:lang w:bidi="hi-IN"/>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2</w:t>
            </w:r>
          </w:p>
        </w:tc>
      </w:tr>
      <w:tr w:rsidR="00571F17" w:rsidRPr="00571F17" w:rsidTr="00610252">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p>
        </w:tc>
      </w:tr>
    </w:tbl>
    <w:p w:rsidR="00571F17" w:rsidRPr="00571F17" w:rsidRDefault="00571F17" w:rsidP="00571F17">
      <w:pPr>
        <w:suppressAutoHyphens/>
        <w:autoSpaceDN w:val="0"/>
        <w:spacing w:line="360" w:lineRule="exact"/>
        <w:jc w:val="both"/>
        <w:rPr>
          <w:rFonts w:eastAsia="新細明體, PMingLiU" w:cs="Tahoma"/>
          <w:kern w:val="3"/>
        </w:rPr>
      </w:pPr>
    </w:p>
    <w:p w:rsidR="00571F17" w:rsidRPr="00571F17" w:rsidRDefault="00571F17" w:rsidP="00890A7F">
      <w:pPr>
        <w:numPr>
          <w:ilvl w:val="0"/>
          <w:numId w:val="970"/>
        </w:numPr>
        <w:suppressAutoHyphens/>
        <w:autoSpaceDN w:val="0"/>
        <w:spacing w:line="400" w:lineRule="exact"/>
        <w:ind w:left="1596" w:hanging="636"/>
        <w:jc w:val="both"/>
        <w:rPr>
          <w:rFonts w:eastAsia="新細明體, PMingLiU" w:cs="Tahoma"/>
          <w:kern w:val="3"/>
          <w:sz w:val="28"/>
          <w:szCs w:val="28"/>
        </w:rPr>
      </w:pPr>
      <w:r w:rsidRPr="00571F17">
        <w:rPr>
          <w:rFonts w:ascii="Times New Roman" w:eastAsia="標楷體" w:hAnsi="Times New Roman" w:hint="eastAsia"/>
          <w:kern w:val="0"/>
          <w:sz w:val="28"/>
          <w:szCs w:val="28"/>
        </w:rPr>
        <w:t>加分項目：協助愛滋失能個案（經評估</w:t>
      </w:r>
      <w:r w:rsidRPr="00571F17">
        <w:rPr>
          <w:rFonts w:ascii="Times New Roman" w:eastAsia="標楷體" w:hAnsi="Times New Roman"/>
          <w:kern w:val="0"/>
          <w:sz w:val="28"/>
          <w:szCs w:val="28"/>
        </w:rPr>
        <w:t>ADL</w:t>
      </w:r>
      <w:r w:rsidRPr="00571F17">
        <w:rPr>
          <w:rFonts w:ascii="Times New Roman" w:eastAsia="標楷體" w:hAnsi="Times New Roman" w:hint="eastAsia"/>
          <w:kern w:val="0"/>
          <w:sz w:val="28"/>
          <w:szCs w:val="28"/>
        </w:rPr>
        <w:t>指數</w:t>
      </w:r>
      <w:r w:rsidRPr="00571F17">
        <w:rPr>
          <w:rFonts w:ascii="Times New Roman" w:eastAsia="標楷體" w:hAnsi="Times New Roman"/>
          <w:kern w:val="0"/>
          <w:sz w:val="28"/>
          <w:szCs w:val="28"/>
        </w:rPr>
        <w:t>&lt;100</w:t>
      </w:r>
      <w:r w:rsidRPr="00571F17">
        <w:rPr>
          <w:rFonts w:ascii="Times New Roman" w:eastAsia="標楷體" w:hAnsi="Times New Roman" w:hint="eastAsia"/>
          <w:kern w:val="0"/>
          <w:sz w:val="28"/>
          <w:szCs w:val="28"/>
        </w:rPr>
        <w:t>或領有身心障礙手冊）或有需求個案</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如未成年、併有精神疾病個案</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轉介入住立案機構，依轉入立案機構個案人數加分，本加分項最高得</w:t>
      </w:r>
      <w:r w:rsidRPr="00571F17">
        <w:rPr>
          <w:rFonts w:ascii="Times New Roman" w:eastAsia="標楷體" w:hAnsi="Times New Roman"/>
          <w:kern w:val="0"/>
          <w:sz w:val="28"/>
          <w:szCs w:val="28"/>
        </w:rPr>
        <w:t>1.5</w:t>
      </w:r>
      <w:r w:rsidRPr="00571F17">
        <w:rPr>
          <w:rFonts w:ascii="Times New Roman" w:eastAsia="標楷體" w:hAnsi="Times New Roman" w:hint="eastAsia"/>
          <w:kern w:val="0"/>
          <w:sz w:val="28"/>
          <w:szCs w:val="28"/>
        </w:rPr>
        <w:t>分。</w:t>
      </w:r>
    </w:p>
    <w:tbl>
      <w:tblPr>
        <w:tblW w:w="6516" w:type="dxa"/>
        <w:jc w:val="center"/>
        <w:tblLayout w:type="fixed"/>
        <w:tblCellMar>
          <w:left w:w="10" w:type="dxa"/>
          <w:right w:w="10" w:type="dxa"/>
        </w:tblCellMar>
        <w:tblLook w:val="04A0" w:firstRow="1" w:lastRow="0" w:firstColumn="1" w:lastColumn="0" w:noHBand="0" w:noVBand="1"/>
      </w:tblPr>
      <w:tblGrid>
        <w:gridCol w:w="5524"/>
        <w:gridCol w:w="992"/>
      </w:tblGrid>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標楷體" w:eastAsia="標楷體" w:hAnsi="標楷體" w:hint="eastAsia"/>
                <w:kern w:val="3"/>
                <w:sz w:val="28"/>
                <w:szCs w:val="28"/>
                <w:lang w:bidi="hi-IN"/>
              </w:rPr>
              <w:t>當年度轉介至立案機構</w:t>
            </w:r>
            <w:r w:rsidRPr="00571F17">
              <w:rPr>
                <w:rFonts w:ascii="Times New Roman" w:eastAsia="Times New Roman" w:hAnsi="Times New Roman"/>
                <w:kern w:val="3"/>
                <w:sz w:val="28"/>
                <w:szCs w:val="28"/>
                <w:lang w:bidi="hi-IN"/>
              </w:rPr>
              <w:t>(</w:t>
            </w:r>
            <w:r w:rsidRPr="00571F17">
              <w:rPr>
                <w:rFonts w:ascii="標楷體" w:eastAsia="標楷體" w:hAnsi="標楷體" w:hint="eastAsia"/>
                <w:kern w:val="3"/>
                <w:sz w:val="28"/>
                <w:szCs w:val="28"/>
                <w:lang w:bidi="hi-IN"/>
              </w:rPr>
              <w:t>各縣市累計個案數</w:t>
            </w:r>
            <w:r w:rsidRPr="00571F17">
              <w:rPr>
                <w:rFonts w:ascii="Times New Roman" w:eastAsia="Times New Roman" w:hAnsi="Times New Roman"/>
                <w:kern w:val="3"/>
                <w:sz w:val="28"/>
                <w:szCs w:val="28"/>
                <w:lang w:bidi="hi-IN"/>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標楷體" w:eastAsia="標楷體" w:hAnsi="標楷體" w:hint="eastAsia"/>
                <w:kern w:val="3"/>
                <w:sz w:val="28"/>
                <w:szCs w:val="28"/>
                <w:lang w:bidi="hi-IN"/>
              </w:rPr>
              <w:t>得分</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1-2</w:t>
            </w:r>
            <w:r w:rsidRPr="00571F17">
              <w:rPr>
                <w:rFonts w:ascii="標楷體" w:eastAsia="標楷體" w:hAnsi="標楷體" w:hint="eastAsia"/>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0.5</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3-4</w:t>
            </w:r>
            <w:r w:rsidRPr="00571F17">
              <w:rPr>
                <w:rFonts w:ascii="標楷體" w:eastAsia="標楷體" w:hAnsi="標楷體" w:hint="eastAsia"/>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w:t>
            </w:r>
          </w:p>
        </w:tc>
      </w:tr>
      <w:tr w:rsidR="00571F17" w:rsidRPr="00571F17" w:rsidTr="00610252">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5</w:t>
            </w:r>
            <w:r w:rsidRPr="00571F17">
              <w:rPr>
                <w:rFonts w:ascii="標楷體" w:eastAsia="標楷體" w:hAnsi="標楷體" w:hint="eastAsia"/>
                <w:kern w:val="3"/>
                <w:sz w:val="28"/>
                <w:szCs w:val="28"/>
                <w:lang w:bidi="hi-IN"/>
              </w:rPr>
              <w:t>人以上</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Times New Roman" w:hAnsi="Times New Roman"/>
                <w:kern w:val="3"/>
                <w:sz w:val="28"/>
                <w:szCs w:val="28"/>
                <w:lang w:bidi="hi-IN"/>
              </w:rPr>
            </w:pPr>
            <w:r w:rsidRPr="00571F17">
              <w:rPr>
                <w:rFonts w:ascii="Times New Roman" w:eastAsia="Times New Roman" w:hAnsi="Times New Roman"/>
                <w:kern w:val="3"/>
                <w:sz w:val="28"/>
                <w:szCs w:val="28"/>
                <w:lang w:bidi="hi-IN"/>
              </w:rPr>
              <w:t>1.5</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71"/>
        </w:numPr>
        <w:suppressAutoHyphens/>
        <w:autoSpaceDN w:val="0"/>
        <w:spacing w:line="400" w:lineRule="exact"/>
        <w:ind w:left="1701" w:hanging="741"/>
        <w:jc w:val="both"/>
        <w:rPr>
          <w:rFonts w:ascii="Times New Roman" w:eastAsia="新細明體, PMingLiU" w:hAnsi="Times New Roman"/>
          <w:kern w:val="3"/>
          <w:sz w:val="28"/>
          <w:szCs w:val="28"/>
        </w:rPr>
      </w:pPr>
      <w:r w:rsidRPr="00571F17">
        <w:rPr>
          <w:rFonts w:ascii="Times New Roman" w:eastAsia="標楷體" w:hAnsi="Times New Roman" w:hint="eastAsia"/>
          <w:kern w:val="3"/>
          <w:sz w:val="28"/>
          <w:szCs w:val="28"/>
        </w:rPr>
        <w:t>新確診</w:t>
      </w:r>
      <w:r w:rsidRPr="00571F17">
        <w:rPr>
          <w:rFonts w:ascii="Times New Roman" w:eastAsia="標楷體" w:hAnsi="Times New Roman" w:hint="eastAsia"/>
          <w:kern w:val="0"/>
          <w:sz w:val="28"/>
          <w:szCs w:val="28"/>
        </w:rPr>
        <w:t>通報</w:t>
      </w:r>
      <w:r w:rsidRPr="00571F17">
        <w:rPr>
          <w:rFonts w:ascii="Times New Roman" w:eastAsia="標楷體" w:hAnsi="Times New Roman" w:hint="eastAsia"/>
          <w:kern w:val="3"/>
          <w:sz w:val="28"/>
          <w:szCs w:val="28"/>
        </w:rPr>
        <w:t>個案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個月內服藥率（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890A7F">
      <w:pPr>
        <w:numPr>
          <w:ilvl w:val="1"/>
          <w:numId w:val="972"/>
        </w:numPr>
        <w:suppressAutoHyphens/>
        <w:autoSpaceDN w:val="0"/>
        <w:spacing w:line="400" w:lineRule="exact"/>
        <w:ind w:left="1843"/>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新確診通報個案：</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係指</w:t>
      </w:r>
      <w:r w:rsidRPr="00571F17">
        <w:rPr>
          <w:rFonts w:ascii="Times New Roman" w:eastAsia="標楷體" w:hAnsi="Times New Roman"/>
          <w:kern w:val="0"/>
          <w:sz w:val="28"/>
          <w:szCs w:val="28"/>
        </w:rPr>
        <w:t>110</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9</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日至</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8</w:t>
      </w:r>
      <w:r w:rsidRPr="00571F17">
        <w:rPr>
          <w:rFonts w:ascii="Times New Roman" w:eastAsia="標楷體" w:hAnsi="Times New Roman" w:hint="eastAsia"/>
          <w:kern w:val="0"/>
          <w:sz w:val="28"/>
          <w:szCs w:val="28"/>
        </w:rPr>
        <w:t>月</w:t>
      </w:r>
      <w:r w:rsidRPr="00571F17">
        <w:rPr>
          <w:rFonts w:ascii="Times New Roman" w:eastAsia="標楷體" w:hAnsi="Times New Roman"/>
          <w:kern w:val="0"/>
          <w:sz w:val="28"/>
          <w:szCs w:val="28"/>
        </w:rPr>
        <w:t>31</w:t>
      </w:r>
      <w:r w:rsidRPr="00571F17">
        <w:rPr>
          <w:rFonts w:ascii="Times New Roman" w:eastAsia="標楷體" w:hAnsi="Times New Roman" w:hint="eastAsia"/>
          <w:kern w:val="0"/>
          <w:sz w:val="28"/>
          <w:szCs w:val="28"/>
        </w:rPr>
        <w:t>日通報之本國籍、存活且排除「延遲診斷」之個案數。（以</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月愛滋統計分析之月報檔為基準）。</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延遲診斷係指</w:t>
      </w:r>
      <w:r w:rsidRPr="00571F17">
        <w:rPr>
          <w:rFonts w:ascii="Times New Roman" w:eastAsia="標楷體" w:hAnsi="Times New Roman"/>
          <w:kern w:val="0"/>
          <w:sz w:val="28"/>
          <w:szCs w:val="28"/>
        </w:rPr>
        <w:t>HIV</w:t>
      </w:r>
      <w:r w:rsidRPr="00571F17">
        <w:rPr>
          <w:rFonts w:ascii="Times New Roman" w:eastAsia="標楷體" w:hAnsi="Times New Roman" w:hint="eastAsia"/>
          <w:kern w:val="0"/>
          <w:sz w:val="28"/>
          <w:szCs w:val="28"/>
        </w:rPr>
        <w:t>通報日後</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個月內診斷</w:t>
      </w:r>
      <w:r w:rsidRPr="00571F17">
        <w:rPr>
          <w:rFonts w:ascii="Times New Roman" w:eastAsia="標楷體" w:hAnsi="Times New Roman"/>
          <w:kern w:val="0"/>
          <w:sz w:val="28"/>
          <w:szCs w:val="28"/>
        </w:rPr>
        <w:t>AIDS</w:t>
      </w:r>
      <w:r w:rsidRPr="00571F17">
        <w:rPr>
          <w:rFonts w:ascii="Times New Roman" w:eastAsia="標楷體" w:hAnsi="Times New Roman" w:hint="eastAsia"/>
          <w:kern w:val="0"/>
          <w:sz w:val="28"/>
          <w:szCs w:val="28"/>
        </w:rPr>
        <w:t>者（通報日後被診斷</w:t>
      </w:r>
      <w:r w:rsidRPr="00571F17">
        <w:rPr>
          <w:rFonts w:ascii="Times New Roman" w:eastAsia="標楷體" w:hAnsi="Times New Roman"/>
          <w:kern w:val="0"/>
          <w:sz w:val="28"/>
          <w:szCs w:val="28"/>
        </w:rPr>
        <w:t>AIDS</w:t>
      </w:r>
      <w:r w:rsidRPr="00571F17">
        <w:rPr>
          <w:rFonts w:ascii="Times New Roman" w:eastAsia="標楷體" w:hAnsi="Times New Roman" w:hint="eastAsia"/>
          <w:kern w:val="0"/>
          <w:sz w:val="28"/>
          <w:szCs w:val="28"/>
        </w:rPr>
        <w:t>之日期小於或等於</w:t>
      </w:r>
      <w:r w:rsidRPr="00571F17">
        <w:rPr>
          <w:rFonts w:ascii="Times New Roman" w:eastAsia="標楷體" w:hAnsi="Times New Roman"/>
          <w:kern w:val="0"/>
          <w:sz w:val="28"/>
          <w:szCs w:val="28"/>
        </w:rPr>
        <w:t>30</w:t>
      </w:r>
      <w:r w:rsidRPr="00571F17">
        <w:rPr>
          <w:rFonts w:ascii="Times New Roman" w:eastAsia="標楷體" w:hAnsi="Times New Roman" w:hint="eastAsia"/>
          <w:kern w:val="0"/>
          <w:sz w:val="28"/>
          <w:szCs w:val="28"/>
        </w:rPr>
        <w:t>天）。</w:t>
      </w:r>
    </w:p>
    <w:p w:rsidR="00571F17" w:rsidRPr="00571F17" w:rsidRDefault="00571F17" w:rsidP="00890A7F">
      <w:pPr>
        <w:numPr>
          <w:ilvl w:val="2"/>
          <w:numId w:val="968"/>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管理縣市定義：以新確診通報個案其通報日期</w:t>
      </w:r>
      <w:r w:rsidRPr="00571F17">
        <w:rPr>
          <w:rFonts w:ascii="Times New Roman" w:eastAsia="標楷體" w:hAnsi="Times New Roman"/>
          <w:kern w:val="0"/>
          <w:sz w:val="28"/>
          <w:szCs w:val="28"/>
        </w:rPr>
        <w:t>1</w:t>
      </w:r>
      <w:r w:rsidRPr="00571F17">
        <w:rPr>
          <w:rFonts w:ascii="Times New Roman" w:eastAsia="標楷體" w:hAnsi="Times New Roman" w:hint="eastAsia"/>
          <w:kern w:val="0"/>
          <w:sz w:val="28"/>
          <w:szCs w:val="28"/>
        </w:rPr>
        <w:t>個月內之管理縣市為管理定義，非</w:t>
      </w:r>
      <w:r w:rsidRPr="00571F17">
        <w:rPr>
          <w:rFonts w:ascii="Times New Roman" w:eastAsia="標楷體" w:hAnsi="Times New Roman"/>
          <w:kern w:val="0"/>
          <w:sz w:val="28"/>
          <w:szCs w:val="28"/>
        </w:rPr>
        <w:t>111</w:t>
      </w:r>
      <w:r w:rsidRPr="00571F17">
        <w:rPr>
          <w:rFonts w:ascii="Times New Roman" w:eastAsia="標楷體" w:hAnsi="Times New Roman" w:hint="eastAsia"/>
          <w:kern w:val="0"/>
          <w:sz w:val="28"/>
          <w:szCs w:val="28"/>
        </w:rPr>
        <w:t>年</w:t>
      </w:r>
      <w:r w:rsidRPr="00571F17">
        <w:rPr>
          <w:rFonts w:ascii="Times New Roman" w:eastAsia="標楷體" w:hAnsi="Times New Roman"/>
          <w:kern w:val="0"/>
          <w:sz w:val="28"/>
          <w:szCs w:val="28"/>
        </w:rPr>
        <w:t>12</w:t>
      </w:r>
      <w:r w:rsidRPr="00571F17">
        <w:rPr>
          <w:rFonts w:ascii="Times New Roman" w:eastAsia="標楷體" w:hAnsi="Times New Roman" w:hint="eastAsia"/>
          <w:kern w:val="0"/>
          <w:sz w:val="28"/>
          <w:szCs w:val="28"/>
        </w:rPr>
        <w:t>月年底之管理縣市。</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新確診通報個案（扣除延遲診斷個案）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個月內開始服用</w:t>
      </w:r>
      <w:r w:rsidRPr="00571F17">
        <w:rPr>
          <w:rFonts w:ascii="Times New Roman" w:eastAsia="標楷體" w:hAnsi="Times New Roman"/>
          <w:kern w:val="3"/>
          <w:sz w:val="28"/>
          <w:szCs w:val="28"/>
        </w:rPr>
        <w:t>HAART</w:t>
      </w:r>
      <w:r w:rsidRPr="00571F17">
        <w:rPr>
          <w:rFonts w:ascii="Times New Roman" w:eastAsia="標楷體" w:hAnsi="Times New Roman" w:hint="eastAsia"/>
          <w:kern w:val="3"/>
          <w:sz w:val="28"/>
          <w:szCs w:val="28"/>
        </w:rPr>
        <w:t>服藥人數邏輯定義：新確診通報個案通報日後首次開立</w:t>
      </w:r>
      <w:r w:rsidRPr="00571F17">
        <w:rPr>
          <w:rFonts w:ascii="Times New Roman" w:eastAsia="標楷體" w:hAnsi="Times New Roman"/>
          <w:kern w:val="3"/>
          <w:sz w:val="28"/>
          <w:szCs w:val="28"/>
        </w:rPr>
        <w:t>HAART</w:t>
      </w:r>
      <w:r w:rsidRPr="00571F17">
        <w:rPr>
          <w:rFonts w:ascii="Times New Roman" w:eastAsia="標楷體" w:hAnsi="Times New Roman" w:hint="eastAsia"/>
          <w:kern w:val="3"/>
          <w:sz w:val="28"/>
          <w:szCs w:val="28"/>
        </w:rPr>
        <w:t>紀錄之日期（含門診及住院）小於或等於</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天。</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年無確診愛滋個案之縣市，以</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分計分。</w:t>
      </w:r>
    </w:p>
    <w:p w:rsidR="00571F17" w:rsidRPr="00571F17" w:rsidRDefault="00571F17" w:rsidP="00890A7F">
      <w:pPr>
        <w:numPr>
          <w:ilvl w:val="1"/>
          <w:numId w:val="972"/>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扣除下列情形之個案：</w:t>
      </w:r>
    </w:p>
    <w:p w:rsidR="00571F17" w:rsidRPr="00571F17" w:rsidRDefault="00571F17" w:rsidP="00890A7F">
      <w:pPr>
        <w:numPr>
          <w:ilvl w:val="2"/>
          <w:numId w:val="973"/>
        </w:numPr>
        <w:suppressAutoHyphens/>
        <w:autoSpaceDN w:val="0"/>
        <w:spacing w:line="400" w:lineRule="exact"/>
        <w:ind w:left="2127"/>
        <w:rPr>
          <w:rFonts w:ascii="Times New Roman" w:eastAsia="標楷體" w:hAnsi="Times New Roman"/>
          <w:kern w:val="0"/>
          <w:sz w:val="28"/>
          <w:szCs w:val="28"/>
        </w:rPr>
      </w:pPr>
      <w:r w:rsidRPr="00571F17">
        <w:rPr>
          <w:rFonts w:ascii="Times New Roman" w:eastAsia="標楷體" w:hAnsi="Times New Roman" w:hint="eastAsia"/>
          <w:kern w:val="0"/>
          <w:sz w:val="28"/>
          <w:szCs w:val="28"/>
        </w:rPr>
        <w:t>通報一個月內死亡者。</w:t>
      </w:r>
    </w:p>
    <w:p w:rsidR="00571F17" w:rsidRPr="00571F17" w:rsidRDefault="00571F17" w:rsidP="00890A7F">
      <w:pPr>
        <w:numPr>
          <w:ilvl w:val="2"/>
          <w:numId w:val="973"/>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通報一個月內出境者</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檢附移民署出境等資料佐證</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w:t>
      </w:r>
    </w:p>
    <w:p w:rsidR="00571F17" w:rsidRPr="00571F17" w:rsidRDefault="00571F17" w:rsidP="00890A7F">
      <w:pPr>
        <w:numPr>
          <w:ilvl w:val="0"/>
          <w:numId w:val="971"/>
        </w:numPr>
        <w:suppressAutoHyphens/>
        <w:autoSpaceDN w:val="0"/>
        <w:spacing w:line="400" w:lineRule="exact"/>
        <w:ind w:left="1596" w:hanging="636"/>
        <w:jc w:val="both"/>
        <w:rPr>
          <w:rFonts w:ascii="Times New Roman" w:eastAsia="新細明體, PMingLiU" w:hAnsi="Times New Roman"/>
          <w:kern w:val="3"/>
          <w:sz w:val="28"/>
          <w:szCs w:val="28"/>
        </w:rPr>
      </w:pPr>
      <w:r w:rsidRPr="00571F17">
        <w:rPr>
          <w:rFonts w:ascii="Times New Roman" w:eastAsia="標楷體" w:hAnsi="Times New Roman" w:hint="eastAsia"/>
          <w:kern w:val="3"/>
          <w:sz w:val="28"/>
          <w:szCs w:val="28"/>
        </w:rPr>
        <w:t>找回</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未服藥個案就醫服藥之比率（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p>
    <w:p w:rsidR="00571F17" w:rsidRPr="00571F17" w:rsidRDefault="00571F17" w:rsidP="00890A7F">
      <w:pPr>
        <w:numPr>
          <w:ilvl w:val="1"/>
          <w:numId w:val="974"/>
        </w:numPr>
        <w:suppressAutoHyphens/>
        <w:autoSpaceDN w:val="0"/>
        <w:spacing w:line="400" w:lineRule="exact"/>
        <w:ind w:left="1820" w:hanging="3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該縣市無</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以前未服藥之個案時，若</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值達</w:t>
      </w:r>
      <w:r w:rsidRPr="00571F17">
        <w:rPr>
          <w:rFonts w:ascii="Times New Roman" w:eastAsia="標楷體" w:hAnsi="Times New Roman"/>
          <w:kern w:val="3"/>
          <w:sz w:val="28"/>
          <w:szCs w:val="28"/>
        </w:rPr>
        <w:t>90%</w:t>
      </w:r>
      <w:r w:rsidRPr="00571F17">
        <w:rPr>
          <w:rFonts w:ascii="Times New Roman" w:eastAsia="標楷體" w:hAnsi="Times New Roman" w:hint="eastAsia"/>
          <w:kern w:val="3"/>
          <w:sz w:val="28"/>
          <w:szCs w:val="28"/>
        </w:rPr>
        <w:t>以上，</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分計；</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值因無新確診通報個案，則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以全國平均分計。</w:t>
      </w:r>
    </w:p>
    <w:p w:rsidR="00571F17" w:rsidRPr="00571F17" w:rsidRDefault="00571F17" w:rsidP="00890A7F">
      <w:pPr>
        <w:numPr>
          <w:ilvl w:val="1"/>
          <w:numId w:val="974"/>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日資料下載時的本國籍個案（含外籍配偶）之管理縣市計算。</w:t>
      </w:r>
    </w:p>
    <w:p w:rsidR="00571F17" w:rsidRPr="00571F17" w:rsidRDefault="00571F17" w:rsidP="00890A7F">
      <w:pPr>
        <w:numPr>
          <w:ilvl w:val="1"/>
          <w:numId w:val="974"/>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扣除下列情形之個案：</w:t>
      </w:r>
    </w:p>
    <w:p w:rsidR="00571F17" w:rsidRPr="00571F17" w:rsidRDefault="00571F17" w:rsidP="00890A7F">
      <w:pPr>
        <w:numPr>
          <w:ilvl w:val="2"/>
          <w:numId w:val="975"/>
        </w:numPr>
        <w:suppressAutoHyphens/>
        <w:autoSpaceDN w:val="0"/>
        <w:spacing w:line="400" w:lineRule="exact"/>
        <w:ind w:left="2127"/>
        <w:rPr>
          <w:rFonts w:ascii="Times New Roman" w:eastAsia="標楷體" w:hAnsi="Times New Roman"/>
          <w:kern w:val="0"/>
          <w:sz w:val="28"/>
          <w:szCs w:val="28"/>
        </w:rPr>
      </w:pPr>
      <w:r w:rsidRPr="00571F17">
        <w:rPr>
          <w:rFonts w:ascii="Times New Roman" w:eastAsia="標楷體" w:hAnsi="Times New Roman" w:hint="eastAsia"/>
          <w:kern w:val="0"/>
          <w:sz w:val="28"/>
          <w:szCs w:val="28"/>
        </w:rPr>
        <w:t>已死亡者。</w:t>
      </w:r>
    </w:p>
    <w:p w:rsidR="00571F17" w:rsidRPr="00571F17" w:rsidRDefault="00571F17" w:rsidP="00890A7F">
      <w:pPr>
        <w:numPr>
          <w:ilvl w:val="2"/>
          <w:numId w:val="975"/>
        </w:numPr>
        <w:suppressAutoHyphens/>
        <w:autoSpaceDN w:val="0"/>
        <w:spacing w:line="400" w:lineRule="exact"/>
        <w:ind w:left="2126" w:hanging="482"/>
        <w:rPr>
          <w:rFonts w:ascii="Times New Roman" w:eastAsia="標楷體" w:hAnsi="Times New Roman"/>
          <w:kern w:val="0"/>
          <w:sz w:val="28"/>
          <w:szCs w:val="28"/>
        </w:rPr>
      </w:pPr>
      <w:r w:rsidRPr="00571F17">
        <w:rPr>
          <w:rFonts w:ascii="Times New Roman" w:eastAsia="標楷體" w:hAnsi="Times New Roman" w:hint="eastAsia"/>
          <w:kern w:val="0"/>
          <w:sz w:val="28"/>
          <w:szCs w:val="28"/>
        </w:rPr>
        <w:t>長期居住國外者</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檢附移民署入、出境等資料佐證</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w:t>
      </w:r>
    </w:p>
    <w:p w:rsidR="00571F17" w:rsidRPr="00571F17" w:rsidRDefault="00571F17" w:rsidP="00890A7F">
      <w:pPr>
        <w:numPr>
          <w:ilvl w:val="0"/>
          <w:numId w:val="97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加分項目：</w:t>
      </w:r>
    </w:p>
    <w:p w:rsidR="00571F17" w:rsidRPr="00571F17" w:rsidRDefault="00571F17" w:rsidP="00890A7F">
      <w:pPr>
        <w:numPr>
          <w:ilvl w:val="1"/>
          <w:numId w:val="976"/>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由個案管理縣市或個案戶籍地縣市，於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日起至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日止，將愛滋個案成功轉介至合法立案機構</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包括長照住宿式機構、衛生福利機構、護理之家、精神照護機構、榮譽國民之家及社會福利</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兒童、老人、身心障礙福利機構</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等機構且至少入住</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個月以上。</w:t>
      </w:r>
    </w:p>
    <w:p w:rsidR="00571F17" w:rsidRPr="00571F17" w:rsidRDefault="00571F17" w:rsidP="00890A7F">
      <w:pPr>
        <w:numPr>
          <w:ilvl w:val="1"/>
          <w:numId w:val="976"/>
        </w:numPr>
        <w:suppressAutoHyphens/>
        <w:autoSpaceDN w:val="0"/>
        <w:spacing w:line="400" w:lineRule="exact"/>
        <w:ind w:left="1843" w:hanging="397"/>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衛生局檢附個案轉入立案機構清冊及相關佐證資料</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如</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個案紀錄、機構入住證明</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，若個案未住滿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個月但因病死亡或有其他個案個人因素</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需附佐證資料予本署認定</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亦列入計算。</w:t>
      </w: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結核病防治成效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50</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一、發生率下降績效</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kern w:val="0"/>
              </w:rPr>
              <w:t xml:space="preserve"> </w:t>
            </w:r>
            <w:r w:rsidRPr="00571F17">
              <w:rPr>
                <w:rFonts w:ascii="Times New Roman" w:eastAsia="標楷體" w:hAnsi="Times New Roman"/>
                <w:sz w:val="28"/>
                <w:szCs w:val="28"/>
              </w:rPr>
              <w:t>94</w:t>
            </w:r>
            <w:r w:rsidRPr="00571F17">
              <w:rPr>
                <w:rFonts w:ascii="Times New Roman" w:eastAsia="標楷體" w:hAnsi="Times New Roman" w:hint="eastAsia"/>
                <w:sz w:val="28"/>
                <w:szCs w:val="28"/>
              </w:rPr>
              <w:t>年起發生率累計降幅（</w:t>
            </w:r>
            <w:r w:rsidRPr="00571F17">
              <w:rPr>
                <w:rFonts w:ascii="Times New Roman" w:eastAsia="標楷體" w:hAnsi="Times New Roman"/>
                <w:sz w:val="28"/>
                <w:szCs w:val="28"/>
              </w:rPr>
              <w:t>R</w:t>
            </w:r>
            <w:r w:rsidRPr="00571F17">
              <w:rPr>
                <w:rFonts w:ascii="Times New Roman" w:eastAsia="標楷體" w:hAnsi="Times New Roman" w:hint="eastAsia"/>
                <w:sz w:val="28"/>
                <w:szCs w:val="28"/>
              </w:rPr>
              <w:t>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10</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近三年發生率平均降幅（</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二、潛伏結核感染介入績效</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25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hint="eastAsia"/>
              </w:rPr>
              <w:t xml:space="preserve"> </w:t>
            </w:r>
            <w:r w:rsidRPr="00571F17">
              <w:rPr>
                <w:rFonts w:ascii="Times New Roman" w:eastAsia="標楷體" w:hAnsi="Times New Roman" w:hint="eastAsia"/>
                <w:sz w:val="28"/>
                <w:szCs w:val="28"/>
              </w:rPr>
              <w:t>LTBI</w:t>
            </w:r>
            <w:r w:rsidRPr="00571F17">
              <w:rPr>
                <w:rFonts w:ascii="Times New Roman" w:eastAsia="標楷體" w:hAnsi="Times New Roman" w:hint="eastAsia"/>
                <w:sz w:val="28"/>
                <w:szCs w:val="28"/>
              </w:rPr>
              <w:t>檢驗比率（</w:t>
            </w:r>
            <w:r w:rsidRPr="00571F17">
              <w:rPr>
                <w:rFonts w:ascii="Times New Roman" w:eastAsia="標楷體" w:hAnsi="Times New Roman" w:hint="eastAsia"/>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10</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kern w:val="0"/>
              </w:rPr>
              <w:t xml:space="preserve"> </w:t>
            </w:r>
            <w:r w:rsidRPr="00571F17">
              <w:rPr>
                <w:rFonts w:ascii="Times New Roman" w:eastAsia="標楷體" w:hAnsi="Times New Roman"/>
                <w:sz w:val="28"/>
                <w:szCs w:val="28"/>
              </w:rPr>
              <w:t>LTBI</w:t>
            </w:r>
            <w:r w:rsidRPr="00571F17">
              <w:rPr>
                <w:rFonts w:ascii="Times New Roman" w:eastAsia="標楷體" w:hAnsi="Times New Roman" w:hint="eastAsia"/>
                <w:sz w:val="28"/>
                <w:szCs w:val="28"/>
              </w:rPr>
              <w:t>治療政策對象加入治療比率（</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15</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50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一、資料來源：結核病追蹤管理系統；資料均於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5</w:t>
      </w:r>
      <w:r w:rsidRPr="00571F17">
        <w:rPr>
          <w:rFonts w:ascii="Times New Roman" w:eastAsia="標楷體" w:hAnsi="Times New Roman" w:hint="eastAsia"/>
          <w:sz w:val="28"/>
          <w:szCs w:val="28"/>
        </w:rPr>
        <w:t>日下載為準。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r w:rsidRPr="00571F17">
        <w:rPr>
          <w:rFonts w:ascii="Times New Roman" w:eastAsia="標楷體" w:hAnsi="Times New Roman"/>
          <w:sz w:val="28"/>
          <w:szCs w:val="28"/>
        </w:rPr>
        <w:t xml:space="preserve"> </w:t>
      </w:r>
    </w:p>
    <w:p w:rsidR="00571F17" w:rsidRPr="00571F17" w:rsidRDefault="00571F17" w:rsidP="00890A7F">
      <w:pPr>
        <w:numPr>
          <w:ilvl w:val="0"/>
          <w:numId w:val="977"/>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年起發生率累計降幅（</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年發生率</w:t>
      </w:r>
      <w:r w:rsidRPr="00571F17">
        <w:rPr>
          <w:rFonts w:ascii="Times New Roman" w:eastAsia="標楷體" w:hAnsi="Times New Roman"/>
          <w:kern w:val="3"/>
          <w:sz w:val="28"/>
          <w:szCs w:val="28"/>
        </w:rPr>
        <w:t xml:space="preserve"> × 100%</w:t>
      </w:r>
    </w:p>
    <w:p w:rsidR="00571F17" w:rsidRPr="00571F17" w:rsidRDefault="00571F17" w:rsidP="00890A7F">
      <w:pPr>
        <w:numPr>
          <w:ilvl w:val="0"/>
          <w:numId w:val="977"/>
        </w:numPr>
        <w:suppressAutoHyphens/>
        <w:autoSpaceDN w:val="0"/>
        <w:spacing w:line="500" w:lineRule="exact"/>
        <w:ind w:left="1593" w:hanging="635"/>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近三年發生率平均降幅（</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m:oMath>
        <m:r>
          <m:rPr>
            <m:sty m:val="p"/>
          </m:rPr>
          <w:rPr>
            <w:rFonts w:ascii="Cambria Math" w:eastAsia="標楷體" w:hAnsi="Cambria Math"/>
            <w:kern w:val="3"/>
            <w:sz w:val="28"/>
            <w:szCs w:val="28"/>
          </w:rPr>
          <m:t>[</m:t>
        </m:r>
        <m:sSup>
          <m:sSupPr>
            <m:ctrlPr>
              <w:rPr>
                <w:rFonts w:ascii="Cambria Math" w:eastAsia="標楷體" w:hAnsi="Cambria Math"/>
                <w:kern w:val="3"/>
                <w:sz w:val="28"/>
                <w:szCs w:val="28"/>
              </w:rPr>
            </m:ctrlPr>
          </m:sSupPr>
          <m:e>
            <m:r>
              <m:rPr>
                <m:sty m:val="p"/>
              </m:rPr>
              <w:rPr>
                <w:rFonts w:ascii="Cambria Math" w:eastAsia="標楷體" w:hAnsi="Cambria Math"/>
                <w:kern w:val="3"/>
                <w:sz w:val="28"/>
                <w:szCs w:val="28"/>
              </w:rPr>
              <m:t>1-</m:t>
            </m:r>
            <m:d>
              <m:dPr>
                <m:ctrlPr>
                  <w:rPr>
                    <w:rFonts w:ascii="Cambria Math" w:eastAsia="標楷體" w:hAnsi="Cambria Math"/>
                    <w:kern w:val="3"/>
                    <w:sz w:val="28"/>
                    <w:szCs w:val="28"/>
                  </w:rPr>
                </m:ctrlPr>
              </m:dPr>
              <m:e>
                <m:r>
                  <m:rPr>
                    <m:sty m:val="p"/>
                  </m:rPr>
                  <w:rPr>
                    <w:rFonts w:ascii="Cambria Math" w:eastAsia="標楷體" w:hAnsi="Cambria Math"/>
                    <w:kern w:val="3"/>
                    <w:sz w:val="28"/>
                    <w:szCs w:val="28"/>
                  </w:rPr>
                  <m:t>111</m:t>
                </m:r>
                <m:r>
                  <m:rPr>
                    <m:sty m:val="p"/>
                  </m:rPr>
                  <w:rPr>
                    <w:rFonts w:ascii="Cambria Math" w:eastAsia="標楷體" w:hAnsi="Cambria Math" w:hint="eastAsia"/>
                    <w:kern w:val="3"/>
                    <w:sz w:val="28"/>
                    <w:szCs w:val="28"/>
                  </w:rPr>
                  <m:t>年發生率</m:t>
                </m:r>
                <m:r>
                  <m:rPr>
                    <m:sty m:val="p"/>
                  </m:rPr>
                  <w:rPr>
                    <w:rFonts w:ascii="Cambria Math" w:eastAsia="標楷體" w:hAnsi="Cambria Math"/>
                    <w:kern w:val="3"/>
                    <w:sz w:val="28"/>
                    <w:szCs w:val="28"/>
                  </w:rPr>
                  <m:t>÷108</m:t>
                </m:r>
                <m:r>
                  <m:rPr>
                    <m:sty m:val="p"/>
                  </m:rPr>
                  <w:rPr>
                    <w:rFonts w:ascii="Cambria Math" w:eastAsia="標楷體" w:hAnsi="Cambria Math" w:hint="eastAsia"/>
                    <w:kern w:val="3"/>
                    <w:sz w:val="28"/>
                    <w:szCs w:val="28"/>
                  </w:rPr>
                  <m:t>年發生率</m:t>
                </m:r>
              </m:e>
            </m:d>
          </m:e>
          <m:sup>
            <m:f>
              <m:fPr>
                <m:ctrlPr>
                  <w:rPr>
                    <w:rFonts w:ascii="Cambria Math" w:eastAsia="標楷體" w:hAnsi="Cambria Math"/>
                    <w:kern w:val="3"/>
                    <w:sz w:val="28"/>
                    <w:szCs w:val="28"/>
                  </w:rPr>
                </m:ctrlPr>
              </m:fPr>
              <m:num>
                <m:r>
                  <m:rPr>
                    <m:sty m:val="p"/>
                  </m:rPr>
                  <w:rPr>
                    <w:rFonts w:ascii="Cambria Math" w:eastAsia="標楷體" w:hAnsi="Cambria Math"/>
                    <w:kern w:val="3"/>
                    <w:sz w:val="28"/>
                    <w:szCs w:val="28"/>
                  </w:rPr>
                  <m:t>1</m:t>
                </m:r>
              </m:num>
              <m:den>
                <m:r>
                  <m:rPr>
                    <m:sty m:val="p"/>
                  </m:rPr>
                  <w:rPr>
                    <w:rFonts w:ascii="Cambria Math" w:eastAsia="標楷體" w:hAnsi="Cambria Math"/>
                    <w:kern w:val="3"/>
                    <w:sz w:val="28"/>
                    <w:szCs w:val="28"/>
                  </w:rPr>
                  <m:t>3</m:t>
                </m:r>
              </m:den>
            </m:f>
          </m:sup>
        </m:sSup>
        <m:r>
          <m:rPr>
            <m:sty m:val="p"/>
          </m:rPr>
          <w:rPr>
            <w:rFonts w:ascii="Cambria Math" w:eastAsia="標楷體" w:hAnsi="Cambria Math"/>
            <w:kern w:val="3"/>
            <w:sz w:val="28"/>
            <w:szCs w:val="28"/>
          </w:rPr>
          <m:t>]</m:t>
        </m:r>
      </m:oMath>
      <w:r w:rsidRPr="00571F17">
        <w:rPr>
          <w:rFonts w:ascii="Times New Roman" w:eastAsia="標楷體" w:hAnsi="Times New Roman"/>
          <w:kern w:val="3"/>
          <w:sz w:val="28"/>
          <w:szCs w:val="28"/>
        </w:rPr>
        <w:t xml:space="preserve"> × 100%</w:t>
      </w:r>
    </w:p>
    <w:p w:rsidR="00571F17" w:rsidRPr="00571F17" w:rsidRDefault="00571F17" w:rsidP="00571F17">
      <w:pPr>
        <w:tabs>
          <w:tab w:val="left" w:pos="1418"/>
        </w:tabs>
        <w:suppressAutoHyphens/>
        <w:autoSpaceDN w:val="0"/>
        <w:snapToGrid w:val="0"/>
        <w:spacing w:line="400" w:lineRule="exact"/>
        <w:ind w:leftChars="354" w:left="850"/>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備註說明：因</w:t>
      </w:r>
      <w:r w:rsidRPr="00571F17">
        <w:rPr>
          <w:rFonts w:ascii="Times New Roman" w:eastAsia="標楷體" w:hAnsi="Times New Roman" w:hint="eastAsia"/>
          <w:sz w:val="28"/>
          <w:szCs w:val="28"/>
        </w:rPr>
        <w:t>COVID-19</w:t>
      </w:r>
      <w:r w:rsidRPr="00571F17">
        <w:rPr>
          <w:rFonts w:ascii="Times New Roman" w:eastAsia="標楷體" w:hAnsi="Times New Roman" w:hint="eastAsia"/>
          <w:sz w:val="28"/>
          <w:szCs w:val="28"/>
        </w:rPr>
        <w:t>疫情因素，</w:t>
      </w:r>
      <w:r w:rsidRPr="00571F17">
        <w:rPr>
          <w:rFonts w:ascii="Times New Roman" w:eastAsia="標楷體" w:hAnsi="Times New Roman" w:hint="eastAsia"/>
          <w:sz w:val="28"/>
          <w:szCs w:val="28"/>
        </w:rPr>
        <w:t>109</w:t>
      </w:r>
      <w:r w:rsidRPr="00571F17">
        <w:rPr>
          <w:rFonts w:ascii="Times New Roman" w:eastAsia="標楷體" w:hAnsi="Times New Roman" w:hint="eastAsia"/>
          <w:sz w:val="28"/>
          <w:szCs w:val="28"/>
        </w:rPr>
        <w:t>年及</w:t>
      </w:r>
      <w:r w:rsidRPr="00571F17">
        <w:rPr>
          <w:rFonts w:ascii="Times New Roman" w:eastAsia="標楷體" w:hAnsi="Times New Roman" w:hint="eastAsia"/>
          <w:sz w:val="28"/>
          <w:szCs w:val="28"/>
        </w:rPr>
        <w:t>110</w:t>
      </w:r>
      <w:r w:rsidRPr="00571F17">
        <w:rPr>
          <w:rFonts w:ascii="Times New Roman" w:eastAsia="標楷體" w:hAnsi="Times New Roman" w:hint="eastAsia"/>
          <w:sz w:val="28"/>
          <w:szCs w:val="28"/>
        </w:rPr>
        <w:t>年</w:t>
      </w:r>
      <w:r w:rsidRPr="00571F17">
        <w:rPr>
          <w:rFonts w:ascii="Times New Roman" w:eastAsia="標楷體" w:hAnsi="Times New Roman" w:hint="eastAsia"/>
          <w:sz w:val="28"/>
          <w:szCs w:val="28"/>
        </w:rPr>
        <w:t>TB</w:t>
      </w:r>
      <w:r w:rsidRPr="00571F17">
        <w:rPr>
          <w:rFonts w:ascii="Times New Roman" w:eastAsia="標楷體" w:hAnsi="Times New Roman" w:hint="eastAsia"/>
          <w:sz w:val="28"/>
          <w:szCs w:val="28"/>
        </w:rPr>
        <w:t>新確診通報數受影響，故發生率下降績效採用</w:t>
      </w:r>
      <w:r w:rsidRPr="00571F17">
        <w:rPr>
          <w:rFonts w:ascii="Times New Roman" w:eastAsia="標楷體" w:hAnsi="Times New Roman" w:hint="eastAsia"/>
          <w:sz w:val="28"/>
          <w:szCs w:val="28"/>
        </w:rPr>
        <w:t>108</w:t>
      </w:r>
      <w:r w:rsidRPr="00571F17">
        <w:rPr>
          <w:rFonts w:ascii="Times New Roman" w:eastAsia="標楷體" w:hAnsi="Times New Roman" w:hint="eastAsia"/>
          <w:sz w:val="28"/>
          <w:szCs w:val="28"/>
        </w:rPr>
        <w:t>年至</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年平均降幅作為評分標準。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78"/>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94</w:t>
      </w:r>
      <w:r w:rsidRPr="00571F17">
        <w:rPr>
          <w:rFonts w:ascii="Times New Roman" w:eastAsia="標楷體" w:hAnsi="Times New Roman" w:hint="eastAsia"/>
          <w:kern w:val="3"/>
          <w:sz w:val="28"/>
          <w:szCs w:val="28"/>
        </w:rPr>
        <w:t>年起發生率累計降幅（</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分：</w:t>
      </w:r>
    </w:p>
    <w:tbl>
      <w:tblPr>
        <w:tblW w:w="5430" w:type="dxa"/>
        <w:tblInd w:w="1696" w:type="dxa"/>
        <w:tblLayout w:type="fixed"/>
        <w:tblCellMar>
          <w:left w:w="10" w:type="dxa"/>
          <w:right w:w="10" w:type="dxa"/>
        </w:tblCellMar>
        <w:tblLook w:val="04A0" w:firstRow="1" w:lastRow="0" w:firstColumn="1" w:lastColumn="0" w:noHBand="0" w:noVBand="1"/>
      </w:tblPr>
      <w:tblGrid>
        <w:gridCol w:w="3544"/>
        <w:gridCol w:w="1886"/>
      </w:tblGrid>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94</w:t>
            </w:r>
            <w:r w:rsidRPr="00571F17">
              <w:rPr>
                <w:rFonts w:ascii="Times New Roman" w:eastAsia="標楷體" w:hAnsi="Times New Roman" w:hint="eastAsia"/>
                <w:kern w:val="3"/>
                <w:sz w:val="28"/>
                <w:szCs w:val="24"/>
                <w:lang w:bidi="hi-IN"/>
              </w:rPr>
              <w:t>年起發生率累計降幅</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10</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60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55</w:t>
            </w:r>
            <w:r w:rsidRPr="00571F17">
              <w:rPr>
                <w:rFonts w:ascii="Times New Roman" w:eastAsia="ㄏ"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9</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kern w:val="3"/>
                <w:sz w:val="28"/>
                <w:szCs w:val="24"/>
                <w:lang w:bidi="hi-IN"/>
              </w:rPr>
              <w:t>55%</w:t>
            </w:r>
            <w:r w:rsidRPr="00571F17">
              <w:rPr>
                <w:rFonts w:ascii="Times New Roman" w:hAnsi="Times New Roman"/>
                <w:kern w:val="3"/>
                <w:sz w:val="28"/>
                <w:szCs w:val="24"/>
                <w:lang w:bidi="hi-IN"/>
              </w:rPr>
              <w:t>&gt;R1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8</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&gt;R1</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ind w:left="-1459" w:firstLine="1459"/>
              <w:jc w:val="center"/>
              <w:rPr>
                <w:rFonts w:eastAsia="新細明體, PMingLiU"/>
                <w:kern w:val="3"/>
                <w:sz w:val="28"/>
                <w:lang w:bidi="hi-IN"/>
              </w:rPr>
            </w:pPr>
            <w:r w:rsidRPr="00571F17">
              <w:rPr>
                <w:rFonts w:ascii="Times New Roman" w:eastAsia="標楷體" w:hAnsi="Times New Roman"/>
                <w:kern w:val="3"/>
                <w:sz w:val="28"/>
                <w:szCs w:val="24"/>
                <w:lang w:bidi="hi-IN"/>
              </w:rPr>
              <w:t>7</w:t>
            </w:r>
          </w:p>
        </w:tc>
      </w:tr>
    </w:tbl>
    <w:p w:rsidR="00571F17" w:rsidRPr="00571F17" w:rsidRDefault="00571F17" w:rsidP="00890A7F">
      <w:pPr>
        <w:numPr>
          <w:ilvl w:val="0"/>
          <w:numId w:val="97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近三年發生率平均降幅（</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tbl>
      <w:tblPr>
        <w:tblW w:w="5411" w:type="dxa"/>
        <w:tblInd w:w="1696" w:type="dxa"/>
        <w:tblLayout w:type="fixed"/>
        <w:tblCellMar>
          <w:left w:w="10" w:type="dxa"/>
          <w:right w:w="10" w:type="dxa"/>
        </w:tblCellMar>
        <w:tblLook w:val="04A0" w:firstRow="1" w:lastRow="0" w:firstColumn="1" w:lastColumn="0" w:noHBand="0" w:noVBand="1"/>
      </w:tblPr>
      <w:tblGrid>
        <w:gridCol w:w="3544"/>
        <w:gridCol w:w="1867"/>
      </w:tblGrid>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3"/>
                <w:sz w:val="28"/>
                <w:szCs w:val="24"/>
                <w:lang w:bidi="hi-IN"/>
              </w:rPr>
              <w:t>近三年發生率平均降幅</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eastAsia="新細明體, PMingLiU"/>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10</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15</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10</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8</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14</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8</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6</w:t>
            </w:r>
            <w:r w:rsidRPr="00571F17">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13</w:t>
            </w:r>
          </w:p>
        </w:tc>
      </w:tr>
      <w:tr w:rsidR="00571F17" w:rsidRPr="00571F17" w:rsidTr="00610252">
        <w:trPr>
          <w:trHeight w:val="397"/>
        </w:trPr>
        <w:tc>
          <w:tcPr>
            <w:tcW w:w="3544"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Liberation Serif" w:hAnsi="Liberation Serif" w:cs="Lucida Sans"/>
                <w:kern w:val="3"/>
                <w:sz w:val="28"/>
                <w:szCs w:val="24"/>
                <w:lang w:bidi="hi-IN"/>
              </w:rPr>
            </w:pPr>
            <w:r w:rsidRPr="00571F17">
              <w:rPr>
                <w:rFonts w:ascii="Times New Roman" w:hAnsi="Times New Roman"/>
                <w:kern w:val="3"/>
                <w:sz w:val="28"/>
                <w:szCs w:val="24"/>
                <w:lang w:bidi="hi-IN"/>
              </w:rPr>
              <w:t>6</w:t>
            </w:r>
            <w:r w:rsidRPr="00571F17">
              <w:rPr>
                <w:rFonts w:ascii="Times New Roman" w:eastAsia="標楷體" w:hAnsi="Times New Roman"/>
                <w:kern w:val="3"/>
                <w:sz w:val="28"/>
                <w:szCs w:val="24"/>
                <w:lang w:bidi="hi-IN"/>
              </w:rPr>
              <w:t>%</w:t>
            </w:r>
            <w:r w:rsidRPr="00571F17">
              <w:rPr>
                <w:rFonts w:ascii="Times New Roman" w:hAnsi="Times New Roman"/>
                <w:kern w:val="3"/>
                <w:sz w:val="28"/>
                <w:szCs w:val="24"/>
                <w:lang w:bidi="hi-IN"/>
              </w:rPr>
              <w:t>&gt;R2</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571F17" w:rsidRPr="00571F17" w:rsidRDefault="00571F17" w:rsidP="00571F17">
            <w:pPr>
              <w:suppressAutoHyphens/>
              <w:autoSpaceDN w:val="0"/>
              <w:snapToGrid w:val="0"/>
              <w:spacing w:line="400" w:lineRule="exact"/>
              <w:jc w:val="center"/>
              <w:rPr>
                <w:rFonts w:eastAsia="新細明體, PMingLiU"/>
                <w:kern w:val="3"/>
                <w:sz w:val="28"/>
                <w:lang w:bidi="hi-IN"/>
              </w:rPr>
            </w:pPr>
            <w:r w:rsidRPr="00571F17">
              <w:rPr>
                <w:rFonts w:ascii="Times New Roman" w:eastAsia="標楷體" w:hAnsi="Times New Roman"/>
                <w:kern w:val="3"/>
                <w:sz w:val="28"/>
                <w:szCs w:val="24"/>
                <w:lang w:bidi="hi-IN"/>
              </w:rPr>
              <w:t>12</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79"/>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發生率僅計算當年度本國籍新案發生數。</w:t>
      </w:r>
    </w:p>
    <w:p w:rsidR="00571F17" w:rsidRPr="00571F17" w:rsidRDefault="00571F17" w:rsidP="00890A7F">
      <w:pPr>
        <w:numPr>
          <w:ilvl w:val="0"/>
          <w:numId w:val="97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年發生率計算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日止之新案發生數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日止之主動發現數）</w:t>
      </w:r>
      <w:r w:rsidRPr="00571F17">
        <w:rPr>
          <w:rFonts w:ascii="Times New Roman" w:eastAsia="標楷體" w:hAnsi="Times New Roman"/>
          <w:kern w:val="3"/>
          <w:sz w:val="28"/>
          <w:szCs w:val="28"/>
        </w:rPr>
        <w:t>× 1.2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個月</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個月，以</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個月的新案發生數推算</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個月之新案發生數）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月底之人口數。</w:t>
      </w:r>
    </w:p>
    <w:p w:rsidR="00571F17" w:rsidRPr="00571F17" w:rsidRDefault="00571F17" w:rsidP="00890A7F">
      <w:pPr>
        <w:numPr>
          <w:ilvl w:val="0"/>
          <w:numId w:val="97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主動發現個案數計算對象包括：</w:t>
      </w:r>
    </w:p>
    <w:p w:rsidR="00571F17" w:rsidRPr="00571F17" w:rsidRDefault="00571F17" w:rsidP="00890A7F">
      <w:pPr>
        <w:numPr>
          <w:ilvl w:val="1"/>
          <w:numId w:val="980"/>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團體別屬一般巡檢、經濟弱勢、地方計畫、接觸者</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0.8</w:t>
      </w:r>
      <w:r w:rsidRPr="00571F17">
        <w:rPr>
          <w:rFonts w:ascii="Times New Roman" w:eastAsia="標楷體" w:hAnsi="Times New Roman" w:hint="eastAsia"/>
          <w:kern w:val="3"/>
          <w:sz w:val="28"/>
          <w:szCs w:val="28"/>
        </w:rPr>
        <w:t>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、山地原鄉等，結核病追蹤管理系統之主動發現績效功能所列者，其中地方計畫之主動發現個案數以提報本署核備同意者為限。</w:t>
      </w:r>
    </w:p>
    <w:p w:rsidR="00571F17" w:rsidRPr="00571F17" w:rsidRDefault="00571F17" w:rsidP="00890A7F">
      <w:pPr>
        <w:numPr>
          <w:ilvl w:val="1"/>
          <w:numId w:val="980"/>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執行高風險族群</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治療計畫，進行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檢驗及治療前評估時主動發現之個案。</w:t>
      </w:r>
    </w:p>
    <w:p w:rsidR="00571F17" w:rsidRPr="00571F17" w:rsidRDefault="00571F17" w:rsidP="00890A7F">
      <w:pPr>
        <w:numPr>
          <w:ilvl w:val="1"/>
          <w:numId w:val="980"/>
        </w:numPr>
        <w:suppressAutoHyphens/>
        <w:autoSpaceDN w:val="0"/>
        <w:spacing w:line="400" w:lineRule="exact"/>
        <w:ind w:left="1834" w:hanging="40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年縣市發生數低於</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人，則考評</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各項分數以臺灣整體平均數值計算。</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一、資料來源：結核病追蹤管理系統；資料均於</w:t>
      </w:r>
      <w:r w:rsidRPr="00571F17">
        <w:rPr>
          <w:rFonts w:ascii="Times New Roman" w:eastAsia="標楷體" w:hAnsi="Times New Roman"/>
          <w:sz w:val="28"/>
          <w:szCs w:val="28"/>
        </w:rPr>
        <w:t>112</w:t>
      </w:r>
      <w:r w:rsidRPr="00571F17">
        <w:rPr>
          <w:rFonts w:ascii="Times New Roman" w:eastAsia="標楷體" w:hAnsi="Times New Roman" w:hint="eastAsia"/>
          <w:sz w:val="28"/>
          <w:szCs w:val="28"/>
        </w:rPr>
        <w:t>年</w:t>
      </w:r>
      <w:r w:rsidRPr="00571F17">
        <w:rPr>
          <w:rFonts w:ascii="Times New Roman" w:eastAsia="標楷體" w:hAnsi="Times New Roman"/>
          <w:sz w:val="28"/>
          <w:szCs w:val="28"/>
        </w:rPr>
        <w:t>1</w:t>
      </w:r>
      <w:r w:rsidRPr="00571F17">
        <w:rPr>
          <w:rFonts w:ascii="Times New Roman" w:eastAsia="標楷體" w:hAnsi="Times New Roman" w:hint="eastAsia"/>
          <w:sz w:val="28"/>
          <w:szCs w:val="28"/>
        </w:rPr>
        <w:t>月</w:t>
      </w:r>
      <w:r w:rsidRPr="00571F17">
        <w:rPr>
          <w:rFonts w:ascii="Times New Roman" w:eastAsia="標楷體" w:hAnsi="Times New Roman"/>
          <w:sz w:val="28"/>
          <w:szCs w:val="28"/>
        </w:rPr>
        <w:t>5</w:t>
      </w:r>
      <w:r w:rsidRPr="00571F17">
        <w:rPr>
          <w:rFonts w:ascii="Times New Roman" w:eastAsia="標楷體" w:hAnsi="Times New Roman" w:hint="eastAsia"/>
          <w:sz w:val="28"/>
          <w:szCs w:val="28"/>
        </w:rPr>
        <w:t>日下載為準。</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81"/>
        </w:numPr>
        <w:suppressAutoHyphens/>
        <w:autoSpaceDN w:val="0"/>
        <w:spacing w:line="400" w:lineRule="exact"/>
        <w:ind w:left="1568" w:hanging="60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潛伏結核感染</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kern w:val="3"/>
          <w:sz w:val="28"/>
          <w:szCs w:val="28"/>
        </w:rPr>
        <w:br/>
      </w:r>
      <w:r w:rsidRPr="00571F17">
        <w:rPr>
          <w:rFonts w:ascii="Times New Roman" w:eastAsia="標楷體" w:hAnsi="Times New Roman" w:hint="eastAsia"/>
          <w:kern w:val="3"/>
          <w:sz w:val="28"/>
          <w:szCs w:val="28"/>
        </w:rPr>
        <w:t>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應進行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檢驗之接觸者人數</w:t>
      </w:r>
    </w:p>
    <w:p w:rsidR="00571F17" w:rsidRPr="00571F17" w:rsidRDefault="00571F17" w:rsidP="00890A7F">
      <w:pPr>
        <w:numPr>
          <w:ilvl w:val="0"/>
          <w:numId w:val="98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治療政策對象加入治療比率</w:t>
      </w:r>
      <w:r w:rsidRPr="00571F17">
        <w:rPr>
          <w:rFonts w:ascii="Times New Roman" w:eastAsia="標楷體" w:hAnsi="Times New Roman"/>
          <w:kern w:val="3"/>
          <w:sz w:val="28"/>
          <w:szCs w:val="28"/>
        </w:rPr>
        <w:t>(R4)=</w:t>
      </w:r>
      <w:r w:rsidRPr="00571F17">
        <w:rPr>
          <w:rFonts w:ascii="Times New Roman" w:eastAsia="標楷體" w:hAnsi="Times New Roman"/>
          <w:kern w:val="3"/>
          <w:sz w:val="28"/>
          <w:szCs w:val="28"/>
        </w:rPr>
        <w:br/>
      </w: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檢驗陽性人數</w:t>
      </w:r>
    </w:p>
    <w:p w:rsidR="00571F17" w:rsidRPr="00571F17" w:rsidRDefault="00571F17" w:rsidP="00890A7F">
      <w:pPr>
        <w:numPr>
          <w:ilvl w:val="0"/>
          <w:numId w:val="98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0"/>
          <w:sz w:val="28"/>
        </w:rPr>
        <w:t>本項分數：</w:t>
      </w:r>
      <w:r w:rsidRPr="00571F17">
        <w:rPr>
          <w:rFonts w:ascii="Times New Roman" w:eastAsia="標楷體" w:hAnsi="Times New Roman"/>
          <w:kern w:val="0"/>
          <w:sz w:val="28"/>
        </w:rPr>
        <w:t>(R3 +R4+</w:t>
      </w:r>
      <w:r w:rsidRPr="00571F17">
        <w:rPr>
          <w:rFonts w:ascii="Times New Roman" w:eastAsia="標楷體" w:hAnsi="Times New Roman" w:hint="eastAsia"/>
          <w:kern w:val="0"/>
          <w:sz w:val="28"/>
        </w:rPr>
        <w:t>加分項目</w:t>
      </w:r>
      <w:r w:rsidRPr="00571F17">
        <w:rPr>
          <w:rFonts w:ascii="Times New Roman" w:eastAsia="標楷體" w:hAnsi="Times New Roman"/>
          <w:kern w:val="0"/>
          <w:sz w:val="28"/>
        </w:rPr>
        <w:t>)</w:t>
      </w:r>
      <w:r w:rsidRPr="00571F17">
        <w:rPr>
          <w:rFonts w:ascii="Times New Roman" w:eastAsia="標楷體" w:hAnsi="Times New Roman" w:hint="eastAsia"/>
          <w:kern w:val="0"/>
          <w:sz w:val="28"/>
        </w:rPr>
        <w:t>得分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890A7F">
      <w:pPr>
        <w:numPr>
          <w:ilvl w:val="0"/>
          <w:numId w:val="982"/>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571F17" w:rsidRPr="00571F17" w:rsidTr="00610252">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檢驗比率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1.5</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10</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1.5&gt;R3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9</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1.3&gt;R3</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8</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1.1&gt;R3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7</w:t>
            </w:r>
          </w:p>
        </w:tc>
      </w:tr>
    </w:tbl>
    <w:p w:rsidR="00571F17" w:rsidRPr="00571F17" w:rsidRDefault="00571F17" w:rsidP="00890A7F">
      <w:pPr>
        <w:numPr>
          <w:ilvl w:val="0"/>
          <w:numId w:val="98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治療政策對象加入治療比率（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571F17" w:rsidRPr="00571F17" w:rsidTr="00610252">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571F17">
              <w:rPr>
                <w:rFonts w:ascii="Times New Roman" w:eastAsia="標楷體" w:hAnsi="Times New Roman" w:hint="eastAsia"/>
                <w:kern w:val="0"/>
                <w:sz w:val="28"/>
                <w:szCs w:val="24"/>
                <w:lang w:bidi="hi-IN"/>
              </w:rPr>
              <w:t>得分</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3"/>
                <w:sz w:val="28"/>
                <w:szCs w:val="24"/>
                <w:lang w:bidi="hi-IN"/>
              </w:rPr>
              <w:t>15</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1.4&gt;R4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14</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1.3&gt;R4</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13</w:t>
            </w:r>
          </w:p>
        </w:tc>
      </w:tr>
      <w:tr w:rsidR="00571F17" w:rsidRPr="00571F17" w:rsidTr="00610252">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571F17" w:rsidRPr="00571F17" w:rsidRDefault="00571F17" w:rsidP="00571F17">
            <w:pPr>
              <w:autoSpaceDN w:val="0"/>
              <w:spacing w:line="400" w:lineRule="exact"/>
              <w:jc w:val="center"/>
              <w:rPr>
                <w:rFonts w:ascii="Times New Roman" w:hAnsi="Times New Roman"/>
                <w:kern w:val="3"/>
                <w:sz w:val="28"/>
                <w:szCs w:val="24"/>
                <w:lang w:bidi="hi-IN"/>
              </w:rPr>
            </w:pPr>
            <w:r w:rsidRPr="00571F17">
              <w:rPr>
                <w:rFonts w:ascii="Times New Roman" w:hAnsi="Times New Roman"/>
                <w:kern w:val="3"/>
                <w:sz w:val="28"/>
                <w:szCs w:val="24"/>
                <w:lang w:bidi="hi-IN"/>
              </w:rPr>
              <w:t>1.2&gt;R4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napToGrid w:val="0"/>
              <w:spacing w:line="400" w:lineRule="exact"/>
              <w:jc w:val="center"/>
              <w:rPr>
                <w:rFonts w:ascii="Times New Roman" w:eastAsia="新細明體, PMingLiU" w:hAnsi="Times New Roman"/>
                <w:kern w:val="3"/>
                <w:sz w:val="28"/>
                <w:lang w:bidi="hi-IN"/>
              </w:rPr>
            </w:pPr>
            <w:r w:rsidRPr="00571F17">
              <w:rPr>
                <w:rFonts w:ascii="Times New Roman" w:eastAsia="標楷體" w:hAnsi="Times New Roman"/>
                <w:kern w:val="0"/>
                <w:sz w:val="28"/>
                <w:szCs w:val="24"/>
                <w:lang w:bidi="hi-IN"/>
              </w:rPr>
              <w:t>12</w:t>
            </w:r>
          </w:p>
        </w:tc>
      </w:tr>
    </w:tbl>
    <w:p w:rsidR="00571F17" w:rsidRPr="00571F17" w:rsidRDefault="00571F17" w:rsidP="00890A7F">
      <w:pPr>
        <w:numPr>
          <w:ilvl w:val="0"/>
          <w:numId w:val="98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加分項目：</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完治率</w:t>
      </w:r>
      <w:r w:rsidRPr="00571F17">
        <w:rPr>
          <w:rFonts w:ascii="Times New Roman" w:eastAsia="標楷體" w:hAnsi="Times New Roman"/>
          <w:kern w:val="3"/>
          <w:sz w:val="28"/>
          <w:szCs w:val="28"/>
        </w:rPr>
        <w:t>: (2)/(1)</w:t>
      </w:r>
    </w:p>
    <w:p w:rsidR="00571F17" w:rsidRPr="00571F17" w:rsidRDefault="00571F17" w:rsidP="00890A7F">
      <w:pPr>
        <w:numPr>
          <w:ilvl w:val="1"/>
          <w:numId w:val="983"/>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分母部分</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治療之政策對象，且於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日前依處方期程應完成治療者。</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完成治療人數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分子部分</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處方應完治者，加入都治且完成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治療，於</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日成績結算時，銷案原因為完治者（本署委託愛滋指定醫院辦理之</w:t>
      </w:r>
      <w:r w:rsidRPr="00571F17">
        <w:rPr>
          <w:rFonts w:ascii="Times New Roman" w:eastAsia="標楷體" w:hAnsi="Times New Roman"/>
          <w:kern w:val="3"/>
          <w:sz w:val="28"/>
          <w:szCs w:val="28"/>
        </w:rPr>
        <w:t>HIV</w:t>
      </w:r>
      <w:r w:rsidRPr="00571F17">
        <w:rPr>
          <w:rFonts w:ascii="Times New Roman" w:eastAsia="標楷體" w:hAnsi="Times New Roman" w:hint="eastAsia"/>
          <w:kern w:val="3"/>
          <w:sz w:val="28"/>
          <w:szCs w:val="28"/>
        </w:rPr>
        <w:t>感染者不納入計算）。</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分子分母均排除：指標排除致接觸者無須接受</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治療、出境、治療中死亡及確診</w:t>
      </w:r>
      <w:r w:rsidRPr="00571F17">
        <w:rPr>
          <w:rFonts w:ascii="Times New Roman" w:eastAsia="標楷體" w:hAnsi="Times New Roman"/>
          <w:kern w:val="3"/>
          <w:sz w:val="28"/>
          <w:szCs w:val="28"/>
        </w:rPr>
        <w:t>TB</w:t>
      </w:r>
      <w:r w:rsidRPr="00571F17">
        <w:rPr>
          <w:rFonts w:ascii="Times New Roman" w:eastAsia="標楷體" w:hAnsi="Times New Roman" w:hint="eastAsia"/>
          <w:kern w:val="3"/>
          <w:sz w:val="28"/>
          <w:szCs w:val="28"/>
        </w:rPr>
        <w:t>者。</w:t>
      </w:r>
    </w:p>
    <w:p w:rsidR="00571F17" w:rsidRPr="00571F17" w:rsidRDefault="00571F17" w:rsidP="00890A7F">
      <w:pPr>
        <w:numPr>
          <w:ilvl w:val="1"/>
          <w:numId w:val="983"/>
        </w:numPr>
        <w:suppressAutoHyphens/>
        <w:autoSpaceDN w:val="0"/>
        <w:spacing w:line="400" w:lineRule="exact"/>
        <w:ind w:left="1834" w:hanging="39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本項完治率≧</w:t>
      </w:r>
      <w:r w:rsidRPr="00571F17">
        <w:rPr>
          <w:rFonts w:ascii="Times New Roman" w:eastAsia="標楷體" w:hAnsi="Times New Roman"/>
          <w:kern w:val="3"/>
          <w:sz w:val="28"/>
          <w:szCs w:val="28"/>
        </w:rPr>
        <w:t>85%</w:t>
      </w:r>
      <w:r w:rsidRPr="00571F17">
        <w:rPr>
          <w:rFonts w:ascii="Times New Roman" w:eastAsia="標楷體" w:hAnsi="Times New Roman" w:hint="eastAsia"/>
          <w:kern w:val="3"/>
          <w:sz w:val="28"/>
          <w:szCs w:val="28"/>
        </w:rPr>
        <w:t>者，其</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指標得分加權</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計算，加權後本項指標</w:t>
      </w:r>
      <w:r w:rsidRPr="00571F17">
        <w:rPr>
          <w:rFonts w:ascii="Times New Roman" w:eastAsia="標楷體" w:hAnsi="Times New Roman"/>
          <w:kern w:val="3"/>
          <w:sz w:val="28"/>
          <w:szCs w:val="28"/>
        </w:rPr>
        <w:t>(R3+R4)</w:t>
      </w:r>
      <w:r w:rsidRPr="00571F17">
        <w:rPr>
          <w:rFonts w:ascii="Times New Roman" w:eastAsia="標楷體" w:hAnsi="Times New Roman" w:hint="eastAsia"/>
          <w:kern w:val="3"/>
          <w:sz w:val="28"/>
          <w:szCs w:val="28"/>
        </w:rPr>
        <w:t>分數以</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分為上限。</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84"/>
        </w:numPr>
        <w:suppressAutoHyphens/>
        <w:autoSpaceDN w:val="0"/>
        <w:spacing w:line="400" w:lineRule="exact"/>
        <w:ind w:left="1652" w:hanging="6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潛伏結核感染（</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）檢驗比率（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(2)/(1)</w:t>
      </w:r>
    </w:p>
    <w:p w:rsidR="00571F17" w:rsidRPr="00571F17" w:rsidRDefault="00571F17" w:rsidP="00890A7F">
      <w:pPr>
        <w:numPr>
          <w:ilvl w:val="1"/>
          <w:numId w:val="985"/>
        </w:numPr>
        <w:suppressAutoHyphens/>
        <w:autoSpaceDN w:val="0"/>
        <w:spacing w:line="400" w:lineRule="exact"/>
        <w:ind w:left="1778" w:hanging="38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應進行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9</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日確診個案，其接觸者依政策規範建議進行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檢驗者。</w:t>
      </w:r>
    </w:p>
    <w:p w:rsidR="00571F17" w:rsidRPr="00571F17" w:rsidRDefault="00571F17" w:rsidP="00890A7F">
      <w:pPr>
        <w:numPr>
          <w:ilvl w:val="1"/>
          <w:numId w:val="985"/>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檢驗者（</w:t>
      </w:r>
      <w:r w:rsidRPr="00571F17">
        <w:rPr>
          <w:rFonts w:ascii="Times New Roman" w:eastAsia="標楷體" w:hAnsi="Times New Roman"/>
          <w:kern w:val="3"/>
          <w:sz w:val="28"/>
          <w:szCs w:val="28"/>
        </w:rPr>
        <w:t>A+B*1.5+C</w:t>
      </w:r>
      <w:r w:rsidRPr="00571F17">
        <w:rPr>
          <w:rFonts w:ascii="Times New Roman" w:eastAsia="標楷體" w:hAnsi="Times New Roman" w:hint="eastAsia"/>
          <w:kern w:val="3"/>
          <w:sz w:val="28"/>
          <w:szCs w:val="28"/>
        </w:rPr>
        <w:t>）：下列完成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檢驗且檢驗結果完整登錄於結核病追蹤管理系統者。（</w:t>
      </w:r>
      <w:r w:rsidRPr="00571F17">
        <w:rPr>
          <w:rFonts w:ascii="Times New Roman" w:eastAsia="標楷體" w:hAnsi="Times New Roman"/>
          <w:kern w:val="3"/>
          <w:sz w:val="28"/>
          <w:szCs w:val="28"/>
        </w:rPr>
        <w:t>A</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C</w:t>
      </w:r>
      <w:r w:rsidRPr="00571F17">
        <w:rPr>
          <w:rFonts w:ascii="Times New Roman" w:eastAsia="標楷體" w:hAnsi="Times New Roman" w:hint="eastAsia"/>
          <w:kern w:val="3"/>
          <w:sz w:val="28"/>
          <w:szCs w:val="28"/>
        </w:rPr>
        <w:t>項不重複計算）</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kern w:val="3"/>
          <w:sz w:val="28"/>
        </w:rPr>
        <w:t>110</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10</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日間完成</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檢驗之上述</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接觸者。</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hint="eastAsia"/>
          <w:kern w:val="3"/>
          <w:sz w:val="28"/>
        </w:rPr>
        <w:t>於</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日至</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31</w:t>
      </w:r>
      <w:r w:rsidRPr="00571F17">
        <w:rPr>
          <w:rFonts w:ascii="Times New Roman" w:eastAsia="標楷體" w:hAnsi="Times New Roman" w:hint="eastAsia"/>
          <w:kern w:val="3"/>
          <w:sz w:val="28"/>
        </w:rPr>
        <w:t>日間完成</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檢驗之擴大回推歷年</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個案之接觸者，此對象加權</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571F17">
        <w:rPr>
          <w:rFonts w:ascii="Times New Roman" w:eastAsia="標楷體" w:hAnsi="Times New Roman" w:hint="eastAsia"/>
          <w:kern w:val="3"/>
          <w:sz w:val="28"/>
        </w:rPr>
        <w:t>高風險族群</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治療計畫對象及配合本署推動之各項</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專案計畫對象</w:t>
      </w:r>
      <w:r w:rsidRPr="00571F17">
        <w:rPr>
          <w:rFonts w:ascii="Times New Roman" w:eastAsia="標楷體" w:hAnsi="Times New Roman"/>
          <w:kern w:val="3"/>
          <w:sz w:val="28"/>
        </w:rPr>
        <w:t>(</w:t>
      </w:r>
      <w:r w:rsidRPr="00571F17">
        <w:rPr>
          <w:rFonts w:ascii="Times New Roman" w:eastAsia="標楷體" w:hAnsi="Times New Roman" w:hint="eastAsia"/>
          <w:kern w:val="3"/>
          <w:sz w:val="28"/>
        </w:rPr>
        <w:t>本署委託愛滋指定醫院辦理之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感染者不納入計算</w:t>
      </w:r>
      <w:r w:rsidRPr="00571F17">
        <w:rPr>
          <w:rFonts w:ascii="Times New Roman" w:eastAsia="標楷體" w:hAnsi="Times New Roman"/>
          <w:kern w:val="3"/>
          <w:sz w:val="28"/>
        </w:rPr>
        <w:t>)</w:t>
      </w:r>
      <w:r w:rsidRPr="00571F17">
        <w:rPr>
          <w:rFonts w:ascii="Times New Roman" w:eastAsia="標楷體" w:hAnsi="Times New Roman" w:hint="eastAsia"/>
          <w:kern w:val="3"/>
          <w:sz w:val="28"/>
        </w:rPr>
        <w:t>。</w:t>
      </w:r>
    </w:p>
    <w:p w:rsidR="00571F17" w:rsidRPr="00571F17" w:rsidRDefault="00571F17" w:rsidP="00571F17">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571F17">
        <w:rPr>
          <w:rFonts w:ascii="Times New Roman" w:eastAsia="標楷體" w:hAnsi="Times New Roman" w:hint="eastAsia"/>
          <w:kern w:val="3"/>
          <w:sz w:val="28"/>
          <w:szCs w:val="24"/>
        </w:rPr>
        <w:t>註</w:t>
      </w:r>
      <w:r w:rsidRPr="00571F17">
        <w:rPr>
          <w:rFonts w:ascii="Times New Roman" w:eastAsia="標楷體" w:hAnsi="Times New Roman"/>
          <w:kern w:val="3"/>
          <w:sz w:val="28"/>
          <w:szCs w:val="24"/>
        </w:rPr>
        <w:t>1:</w:t>
      </w:r>
      <w:r w:rsidRPr="00571F17">
        <w:rPr>
          <w:rFonts w:ascii="Times New Roman" w:eastAsia="標楷體" w:hAnsi="Times New Roman" w:hint="eastAsia"/>
          <w:kern w:val="3"/>
          <w:sz w:val="28"/>
          <w:szCs w:val="24"/>
        </w:rPr>
        <w:t>分子與分母均不含聚集事件之接觸者。</w:t>
      </w:r>
    </w:p>
    <w:p w:rsidR="00571F17" w:rsidRPr="00571F17" w:rsidRDefault="00571F17" w:rsidP="00571F17">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571F17">
        <w:rPr>
          <w:rFonts w:ascii="Times New Roman" w:eastAsia="標楷體" w:hAnsi="Times New Roman" w:hint="eastAsia"/>
          <w:kern w:val="3"/>
          <w:sz w:val="28"/>
          <w:szCs w:val="24"/>
        </w:rPr>
        <w:t>註</w:t>
      </w:r>
      <w:r w:rsidRPr="00571F17">
        <w:rPr>
          <w:rFonts w:ascii="Times New Roman" w:eastAsia="標楷體" w:hAnsi="Times New Roman"/>
          <w:kern w:val="3"/>
          <w:sz w:val="28"/>
          <w:szCs w:val="24"/>
        </w:rPr>
        <w:t>2:</w:t>
      </w:r>
      <w:r w:rsidRPr="00571F17">
        <w:rPr>
          <w:rFonts w:ascii="Times New Roman" w:eastAsia="標楷體" w:hAnsi="Times New Roman" w:hint="eastAsia"/>
          <w:kern w:val="3"/>
          <w:sz w:val="28"/>
          <w:szCs w:val="24"/>
        </w:rPr>
        <w:t>關係別為職場接觸者之醫院工作者，不納入分母，但若完</w:t>
      </w:r>
      <w:r w:rsidRPr="00571F17">
        <w:rPr>
          <w:rFonts w:ascii="Times New Roman" w:eastAsia="標楷體" w:hAnsi="Times New Roman"/>
          <w:kern w:val="3"/>
          <w:sz w:val="28"/>
          <w:szCs w:val="24"/>
        </w:rPr>
        <w:t xml:space="preserve">    </w:t>
      </w:r>
      <w:r w:rsidRPr="00571F17">
        <w:rPr>
          <w:rFonts w:ascii="Times New Roman" w:eastAsia="標楷體" w:hAnsi="Times New Roman" w:hint="eastAsia"/>
          <w:kern w:val="3"/>
          <w:sz w:val="28"/>
          <w:szCs w:val="24"/>
        </w:rPr>
        <w:t>成</w:t>
      </w:r>
      <w:r w:rsidRPr="00571F17">
        <w:rPr>
          <w:rFonts w:ascii="Times New Roman" w:eastAsia="標楷體" w:hAnsi="Times New Roman"/>
          <w:kern w:val="3"/>
          <w:sz w:val="28"/>
          <w:szCs w:val="24"/>
        </w:rPr>
        <w:t>LTBI</w:t>
      </w:r>
      <w:r w:rsidRPr="00571F17">
        <w:rPr>
          <w:rFonts w:ascii="Times New Roman" w:eastAsia="標楷體" w:hAnsi="Times New Roman" w:hint="eastAsia"/>
          <w:kern w:val="3"/>
          <w:sz w:val="28"/>
          <w:szCs w:val="24"/>
        </w:rPr>
        <w:t>檢驗則列入分子計算。</w:t>
      </w:r>
    </w:p>
    <w:p w:rsidR="00571F17" w:rsidRPr="00571F17" w:rsidRDefault="00571F17" w:rsidP="00890A7F">
      <w:pPr>
        <w:numPr>
          <w:ilvl w:val="0"/>
          <w:numId w:val="984"/>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治療政策對象加入治療率（</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(2)/(1)</w:t>
      </w:r>
    </w:p>
    <w:p w:rsidR="00571F17" w:rsidRPr="00571F17" w:rsidRDefault="00571F17" w:rsidP="00890A7F">
      <w:pPr>
        <w:numPr>
          <w:ilvl w:val="1"/>
          <w:numId w:val="986"/>
        </w:numPr>
        <w:suppressAutoHyphens/>
        <w:autoSpaceDN w:val="0"/>
        <w:spacing w:line="400" w:lineRule="exact"/>
        <w:ind w:left="1778" w:hanging="396"/>
        <w:jc w:val="both"/>
        <w:rPr>
          <w:rFonts w:ascii="Times New Roman" w:eastAsia="標楷體" w:hAnsi="Times New Roman"/>
          <w:kern w:val="3"/>
          <w:sz w:val="28"/>
          <w:szCs w:val="28"/>
        </w:rPr>
      </w:pP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檢驗陽性人數：</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日完成</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檢驗且檢驗結果為陽性之「依政策規範建議進行</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檢驗之接觸者」。</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治療人數</w:t>
      </w:r>
      <w:r w:rsidRPr="00571F17">
        <w:rPr>
          <w:rFonts w:ascii="Times New Roman" w:eastAsia="標楷體" w:hAnsi="Times New Roman"/>
          <w:kern w:val="3"/>
          <w:sz w:val="28"/>
          <w:szCs w:val="28"/>
        </w:rPr>
        <w:t>(D*1.2+E*1.5+F)</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12</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31</w:t>
      </w:r>
      <w:r w:rsidRPr="00571F17">
        <w:rPr>
          <w:rFonts w:ascii="Times New Roman" w:eastAsia="標楷體" w:hAnsi="Times New Roman" w:hint="eastAsia"/>
          <w:kern w:val="3"/>
          <w:sz w:val="28"/>
          <w:szCs w:val="28"/>
        </w:rPr>
        <w:t>日加入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治療且納入</w:t>
      </w:r>
      <w:r w:rsidRPr="00571F17">
        <w:rPr>
          <w:rFonts w:ascii="Times New Roman" w:eastAsia="標楷體" w:hAnsi="Times New Roman"/>
          <w:kern w:val="3"/>
          <w:sz w:val="28"/>
          <w:szCs w:val="28"/>
        </w:rPr>
        <w:t>DOPT</w:t>
      </w:r>
      <w:r w:rsidRPr="00571F17">
        <w:rPr>
          <w:rFonts w:ascii="Times New Roman" w:eastAsia="標楷體" w:hAnsi="Times New Roman" w:hint="eastAsia"/>
          <w:kern w:val="3"/>
          <w:sz w:val="28"/>
          <w:szCs w:val="28"/>
        </w:rPr>
        <w:t>，於</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日成績結算時，仍持續或已完成治療者。包含</w:t>
      </w:r>
      <w:r w:rsidRPr="00571F17">
        <w:rPr>
          <w:rFonts w:ascii="Times New Roman" w:eastAsia="標楷體" w:hAnsi="Times New Roman"/>
          <w:kern w:val="3"/>
          <w:sz w:val="28"/>
          <w:szCs w:val="28"/>
        </w:rPr>
        <w:t xml:space="preserve"> (D</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E</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F</w:t>
      </w:r>
      <w:r w:rsidRPr="00571F17">
        <w:rPr>
          <w:rFonts w:ascii="Times New Roman" w:eastAsia="標楷體" w:hAnsi="Times New Roman" w:hint="eastAsia"/>
          <w:kern w:val="3"/>
          <w:sz w:val="28"/>
          <w:szCs w:val="28"/>
        </w:rPr>
        <w:t>項不重複計算</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新細明體, PMingLiU" w:hAnsi="Times New Roman"/>
          <w:kern w:val="3"/>
          <w:sz w:val="28"/>
        </w:rPr>
      </w:pPr>
      <w:r w:rsidRPr="00571F17">
        <w:rPr>
          <w:rFonts w:ascii="Times New Roman" w:eastAsia="標楷體" w:hAnsi="Times New Roman" w:hint="eastAsia"/>
          <w:kern w:val="3"/>
          <w:sz w:val="28"/>
        </w:rPr>
        <w:t>接觸者，此對象加權</w:t>
      </w:r>
      <w:r w:rsidRPr="00571F17">
        <w:rPr>
          <w:rFonts w:ascii="Times New Roman" w:eastAsia="標楷體" w:hAnsi="Times New Roman"/>
          <w:kern w:val="3"/>
          <w:sz w:val="28"/>
        </w:rPr>
        <w:t>(*1.2)</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571F17">
        <w:rPr>
          <w:rFonts w:ascii="Times New Roman" w:eastAsia="標楷體" w:hAnsi="Times New Roman" w:hint="eastAsia"/>
          <w:kern w:val="3"/>
          <w:sz w:val="28"/>
        </w:rPr>
        <w:t>擴大回推歷年</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個案之接觸者，此對象加權</w:t>
      </w:r>
      <w:r w:rsidRPr="00571F17">
        <w:rPr>
          <w:rFonts w:ascii="Times New Roman" w:eastAsia="標楷體" w:hAnsi="Times New Roman"/>
          <w:kern w:val="3"/>
          <w:sz w:val="28"/>
        </w:rPr>
        <w:t>(*1.5)</w:t>
      </w:r>
      <w:r w:rsidRPr="00571F17">
        <w:rPr>
          <w:rFonts w:ascii="Times New Roman" w:eastAsia="標楷體" w:hAnsi="Times New Roman" w:hint="eastAsia"/>
          <w:kern w:val="3"/>
          <w:sz w:val="28"/>
        </w:rPr>
        <w:t>。</w:t>
      </w:r>
    </w:p>
    <w:p w:rsidR="00571F17" w:rsidRPr="00571F17" w:rsidRDefault="00571F17" w:rsidP="00890A7F">
      <w:pPr>
        <w:numPr>
          <w:ilvl w:val="2"/>
          <w:numId w:val="950"/>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571F17">
        <w:rPr>
          <w:rFonts w:ascii="Times New Roman" w:eastAsia="標楷體" w:hAnsi="Times New Roman" w:hint="eastAsia"/>
          <w:kern w:val="3"/>
          <w:sz w:val="28"/>
        </w:rPr>
        <w:t>高風險族群</w:t>
      </w:r>
      <w:r w:rsidRPr="00571F17">
        <w:rPr>
          <w:rFonts w:ascii="Times New Roman" w:eastAsia="標楷體" w:hAnsi="Times New Roman"/>
          <w:kern w:val="3"/>
          <w:sz w:val="28"/>
        </w:rPr>
        <w:t xml:space="preserve">LTBI </w:t>
      </w:r>
      <w:r w:rsidRPr="00571F17">
        <w:rPr>
          <w:rFonts w:ascii="Times New Roman" w:eastAsia="標楷體" w:hAnsi="Times New Roman" w:hint="eastAsia"/>
          <w:kern w:val="3"/>
          <w:sz w:val="28"/>
        </w:rPr>
        <w:t>治療計畫對象、配合本署推動及經本署核定之縣市自辦各項</w:t>
      </w:r>
      <w:r w:rsidRPr="00571F17">
        <w:rPr>
          <w:rFonts w:ascii="Times New Roman" w:eastAsia="標楷體" w:hAnsi="Times New Roman"/>
          <w:kern w:val="3"/>
          <w:sz w:val="28"/>
        </w:rPr>
        <w:t>LTBI</w:t>
      </w:r>
      <w:r w:rsidRPr="00571F17">
        <w:rPr>
          <w:rFonts w:ascii="Times New Roman" w:eastAsia="標楷體" w:hAnsi="Times New Roman" w:hint="eastAsia"/>
          <w:kern w:val="3"/>
          <w:sz w:val="28"/>
        </w:rPr>
        <w:t>專案計畫對象（本署委託愛滋指定醫院辦理之</w:t>
      </w:r>
      <w:r w:rsidRPr="00571F17">
        <w:rPr>
          <w:rFonts w:ascii="Times New Roman" w:eastAsia="標楷體" w:hAnsi="Times New Roman"/>
          <w:kern w:val="3"/>
          <w:sz w:val="28"/>
        </w:rPr>
        <w:t>HIV</w:t>
      </w:r>
      <w:r w:rsidRPr="00571F17">
        <w:rPr>
          <w:rFonts w:ascii="Times New Roman" w:eastAsia="標楷體" w:hAnsi="Times New Roman" w:hint="eastAsia"/>
          <w:kern w:val="3"/>
          <w:sz w:val="28"/>
        </w:rPr>
        <w:t>感染者不納入計算）。</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分子與分母均排除下列情形：</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曾經完成</w:t>
      </w:r>
      <w:r w:rsidRPr="00571F17">
        <w:rPr>
          <w:rFonts w:ascii="Times New Roman" w:eastAsia="標楷體" w:hAnsi="Times New Roman"/>
          <w:kern w:val="3"/>
          <w:sz w:val="28"/>
        </w:rPr>
        <w:t>TB/LTBI</w:t>
      </w:r>
      <w:r w:rsidRPr="00571F17">
        <w:rPr>
          <w:rFonts w:ascii="Times New Roman" w:eastAsia="標楷體" w:hAnsi="Times New Roman" w:hint="eastAsia"/>
          <w:kern w:val="3"/>
          <w:sz w:val="28"/>
        </w:rPr>
        <w:t>治療者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通報並確診為</w:t>
      </w:r>
      <w:r w:rsidRPr="00571F17">
        <w:rPr>
          <w:rFonts w:ascii="Times New Roman" w:eastAsia="標楷體" w:hAnsi="Times New Roman"/>
          <w:kern w:val="3"/>
          <w:sz w:val="28"/>
        </w:rPr>
        <w:t>TB</w:t>
      </w:r>
      <w:r w:rsidRPr="00571F17">
        <w:rPr>
          <w:rFonts w:ascii="Times New Roman" w:eastAsia="標楷體" w:hAnsi="Times New Roman" w:hint="eastAsia"/>
          <w:kern w:val="3"/>
          <w:sz w:val="28"/>
        </w:rPr>
        <w:t>個案</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醫師評估不需治療者</w:t>
      </w:r>
      <w:r w:rsidRPr="00571F17">
        <w:rPr>
          <w:rFonts w:ascii="Times New Roman" w:eastAsia="標楷體" w:hAnsi="Times New Roman"/>
          <w:kern w:val="3"/>
          <w:sz w:val="28"/>
        </w:rPr>
        <w:t xml:space="preserve"> (</w:t>
      </w:r>
      <w:r w:rsidRPr="00571F17">
        <w:rPr>
          <w:rFonts w:ascii="Times New Roman" w:eastAsia="標楷體" w:hAnsi="Times New Roman" w:hint="eastAsia"/>
          <w:kern w:val="3"/>
          <w:sz w:val="28"/>
        </w:rPr>
        <w:t>如：醫師專業評估其肝功能異常或健康因素或嚴重藥物交互作用等不適合治療</w:t>
      </w:r>
      <w:r w:rsidRPr="00571F17">
        <w:rPr>
          <w:rFonts w:ascii="Times New Roman" w:eastAsia="標楷體" w:hAnsi="Times New Roman"/>
          <w:kern w:val="3"/>
          <w:sz w:val="28"/>
        </w:rPr>
        <w:t>)</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醫囑副作用中斷治療者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已死亡者</w:t>
      </w:r>
    </w:p>
    <w:p w:rsidR="00571F17" w:rsidRPr="00571F17" w:rsidRDefault="00571F17" w:rsidP="00890A7F">
      <w:pPr>
        <w:numPr>
          <w:ilvl w:val="2"/>
          <w:numId w:val="987"/>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571F17">
        <w:rPr>
          <w:rFonts w:ascii="Times New Roman" w:eastAsia="標楷體" w:hAnsi="Times New Roman" w:hint="eastAsia"/>
          <w:kern w:val="3"/>
          <w:sz w:val="28"/>
        </w:rPr>
        <w:t>已轉出境者（如：</w:t>
      </w:r>
      <w:r w:rsidRPr="00571F17">
        <w:rPr>
          <w:rFonts w:ascii="Times New Roman" w:eastAsia="標楷體" w:hAnsi="Times New Roman" w:hint="eastAsia"/>
          <w:kern w:val="0"/>
          <w:sz w:val="28"/>
        </w:rPr>
        <w:t>外籍移工、外籍人士出境者）</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關係別為職場接觸者之醫院工作者及接觸者之指標個案為多重抗藥結核</w:t>
      </w:r>
      <w:r w:rsidRPr="00571F17">
        <w:rPr>
          <w:rFonts w:ascii="Times New Roman" w:eastAsia="標楷體" w:hAnsi="Times New Roman"/>
          <w:kern w:val="3"/>
          <w:sz w:val="28"/>
          <w:szCs w:val="28"/>
        </w:rPr>
        <w:t>(MDR-TB)</w:t>
      </w:r>
      <w:r w:rsidRPr="00571F17">
        <w:rPr>
          <w:rFonts w:ascii="Times New Roman" w:eastAsia="標楷體" w:hAnsi="Times New Roman" w:hint="eastAsia"/>
          <w:kern w:val="3"/>
          <w:sz w:val="28"/>
          <w:szCs w:val="28"/>
        </w:rPr>
        <w:t>，不納入分母，但若加入</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治療則列入分子計算。</w:t>
      </w:r>
    </w:p>
    <w:p w:rsidR="00571F17" w:rsidRPr="00571F17" w:rsidRDefault="00571F17" w:rsidP="00890A7F">
      <w:pPr>
        <w:numPr>
          <w:ilvl w:val="1"/>
          <w:numId w:val="986"/>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如無</w:t>
      </w:r>
      <w:r w:rsidRPr="00571F17">
        <w:rPr>
          <w:rFonts w:ascii="Times New Roman" w:eastAsia="標楷體" w:hAnsi="Times New Roman"/>
          <w:kern w:val="3"/>
          <w:sz w:val="28"/>
          <w:szCs w:val="28"/>
        </w:rPr>
        <w:t>LTBI</w:t>
      </w:r>
      <w:r w:rsidRPr="00571F17">
        <w:rPr>
          <w:rFonts w:ascii="Times New Roman" w:eastAsia="標楷體" w:hAnsi="Times New Roman" w:hint="eastAsia"/>
          <w:kern w:val="3"/>
          <w:sz w:val="28"/>
          <w:szCs w:val="28"/>
        </w:rPr>
        <w:t>檢驗陽性或無醫師建議進行治療人數之縣市，</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13</w:t>
      </w:r>
      <w:r w:rsidRPr="00571F17">
        <w:rPr>
          <w:rFonts w:ascii="Times New Roman" w:eastAsia="標楷體" w:hAnsi="Times New Roman" w:hint="eastAsia"/>
          <w:kern w:val="3"/>
          <w:sz w:val="28"/>
          <w:szCs w:val="28"/>
        </w:rPr>
        <w:t>分計分。</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571F17" w:rsidRPr="009D5EEB"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9D5EEB">
        <w:rPr>
          <w:rFonts w:ascii="Times New Roman" w:eastAsia="標楷體" w:hAnsi="Times New Roman" w:hint="eastAsia"/>
          <w:b/>
          <w:sz w:val="32"/>
          <w:szCs w:val="32"/>
        </w:rPr>
        <w:t>常規預防接種防治成效</w:t>
      </w:r>
      <w:r w:rsidRPr="009D5EEB">
        <w:rPr>
          <w:rFonts w:ascii="Times New Roman" w:eastAsia="標楷體" w:hAnsi="Times New Roman"/>
          <w:b/>
          <w:sz w:val="32"/>
          <w:szCs w:val="32"/>
        </w:rPr>
        <w:t>（</w:t>
      </w:r>
      <w:r w:rsidRPr="009D5EEB">
        <w:rPr>
          <w:rFonts w:ascii="Times New Roman" w:eastAsia="標楷體" w:hAnsi="Times New Roman" w:hint="eastAsia"/>
          <w:b/>
          <w:sz w:val="32"/>
          <w:szCs w:val="32"/>
        </w:rPr>
        <w:t>26</w:t>
      </w:r>
      <w:r w:rsidRPr="009D5EEB">
        <w:rPr>
          <w:rFonts w:ascii="Times New Roman" w:eastAsia="標楷體" w:hAnsi="Times New Roman"/>
          <w:b/>
          <w:sz w:val="32"/>
          <w:szCs w:val="32"/>
        </w:rPr>
        <w:t>分）</w:t>
      </w:r>
    </w:p>
    <w:p w:rsidR="00571F17" w:rsidRPr="009D5EE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9D5EE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9D5EEB" w:rsidTr="00610252">
        <w:trPr>
          <w:trHeight w:val="50"/>
        </w:trPr>
        <w:tc>
          <w:tcPr>
            <w:tcW w:w="7512"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配分</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一、常規疫苗接種完成率</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 xml:space="preserve">17 </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3</w:t>
            </w:r>
            <w:r w:rsidRPr="009D5EEB">
              <w:rPr>
                <w:rFonts w:ascii="Times New Roman" w:eastAsia="標楷體" w:hAnsi="Times New Roman" w:hint="eastAsia"/>
                <w:sz w:val="28"/>
                <w:szCs w:val="28"/>
              </w:rPr>
              <w:t>歲以下常規疫苗適齡接種完成率（</w:t>
            </w:r>
            <w:r w:rsidRPr="009D5EEB">
              <w:rPr>
                <w:rFonts w:ascii="Times New Roman" w:eastAsia="標楷體" w:hAnsi="Times New Roman"/>
                <w:sz w:val="28"/>
                <w:szCs w:val="28"/>
              </w:rPr>
              <w:t>R1</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 xml:space="preserve">6 </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二</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111</w:t>
            </w:r>
            <w:r w:rsidRPr="009D5EEB">
              <w:rPr>
                <w:rFonts w:ascii="Times New Roman" w:eastAsia="標楷體" w:hAnsi="Times New Roman" w:hint="eastAsia"/>
                <w:sz w:val="28"/>
                <w:szCs w:val="28"/>
              </w:rPr>
              <w:t>年入學世代常規疫苗全數接種完成率及入境未完成常規疫苗接種之學齡前幼兒追蹤達成率</w:t>
            </w:r>
            <w:r w:rsidRPr="009D5EEB">
              <w:rPr>
                <w:rFonts w:ascii="Times New Roman" w:eastAsia="標楷體" w:hAnsi="Times New Roman"/>
                <w:sz w:val="28"/>
                <w:szCs w:val="28"/>
              </w:rPr>
              <w:t>(R2</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7</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三</w:t>
            </w:r>
            <w:r w:rsidRPr="009D5EEB">
              <w:rPr>
                <w:rFonts w:ascii="Times New Roman" w:eastAsia="標楷體" w:hAnsi="Times New Roman" w:hint="eastAsia"/>
                <w:sz w:val="28"/>
                <w:szCs w:val="28"/>
              </w:rPr>
              <w:t>)</w:t>
            </w:r>
            <w:r w:rsidRPr="009D5EEB">
              <w:rPr>
                <w:rFonts w:ascii="Times New Roman" w:eastAsia="標楷體" w:hAnsi="Times New Roman" w:hint="eastAsia"/>
                <w:kern w:val="0"/>
              </w:rPr>
              <w:t xml:space="preserve"> </w:t>
            </w:r>
            <w:r w:rsidRPr="009D5EEB">
              <w:rPr>
                <w:rFonts w:ascii="Times New Roman" w:eastAsia="標楷體" w:hAnsi="Times New Roman" w:hint="eastAsia"/>
                <w:sz w:val="28"/>
                <w:szCs w:val="28"/>
              </w:rPr>
              <w:t>母親為</w:t>
            </w:r>
            <w:r w:rsidRPr="009D5EEB">
              <w:rPr>
                <w:rFonts w:ascii="Times New Roman" w:eastAsia="標楷體" w:hAnsi="Times New Roman"/>
                <w:sz w:val="28"/>
                <w:szCs w:val="28"/>
              </w:rPr>
              <w:t>B</w:t>
            </w:r>
            <w:r w:rsidRPr="009D5EEB">
              <w:rPr>
                <w:rFonts w:ascii="Times New Roman" w:eastAsia="標楷體" w:hAnsi="Times New Roman" w:hint="eastAsia"/>
                <w:sz w:val="28"/>
                <w:szCs w:val="28"/>
              </w:rPr>
              <w:t>型肝炎帶原之新生兒</w:t>
            </w:r>
            <w:r w:rsidRPr="009D5EEB">
              <w:rPr>
                <w:rFonts w:ascii="Times New Roman" w:eastAsia="標楷體" w:hAnsi="Times New Roman"/>
                <w:sz w:val="28"/>
                <w:szCs w:val="28"/>
              </w:rPr>
              <w:t>HBIG</w:t>
            </w:r>
            <w:r w:rsidRPr="009D5EEB">
              <w:rPr>
                <w:rFonts w:ascii="Times New Roman" w:eastAsia="標楷體" w:hAnsi="Times New Roman" w:hint="eastAsia"/>
                <w:sz w:val="28"/>
                <w:szCs w:val="28"/>
              </w:rPr>
              <w:t>接種完成率（</w:t>
            </w:r>
            <w:r w:rsidRPr="009D5EEB">
              <w:rPr>
                <w:rFonts w:ascii="Times New Roman" w:eastAsia="標楷體" w:hAnsi="Times New Roman"/>
                <w:sz w:val="28"/>
                <w:szCs w:val="28"/>
              </w:rPr>
              <w:t>R3</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4</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二、實地訪查考核</w:t>
            </w:r>
          </w:p>
        </w:tc>
        <w:tc>
          <w:tcPr>
            <w:tcW w:w="1560" w:type="dxa"/>
            <w:tcBorders>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 xml:space="preserve">9 </w:t>
            </w:r>
          </w:p>
        </w:tc>
      </w:tr>
      <w:tr w:rsidR="00571F17" w:rsidRPr="009D5EEB" w:rsidTr="00610252">
        <w:trPr>
          <w:trHeight w:val="290"/>
        </w:trPr>
        <w:tc>
          <w:tcPr>
            <w:tcW w:w="7512" w:type="dxa"/>
            <w:tcBorders>
              <w:top w:val="single" w:sz="4" w:space="0" w:color="auto"/>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hint="eastAsia"/>
                <w:kern w:val="0"/>
              </w:rPr>
              <w:t xml:space="preserve"> </w:t>
            </w:r>
            <w:r w:rsidRPr="009D5EEB">
              <w:rPr>
                <w:rFonts w:ascii="Times New Roman" w:eastAsia="標楷體" w:hAnsi="Times New Roman" w:hint="eastAsia"/>
                <w:sz w:val="28"/>
                <w:szCs w:val="28"/>
              </w:rPr>
              <w:t>預防接種作業及疫苗冷運冷藏實地訪查（</w:t>
            </w:r>
            <w:r w:rsidRPr="009D5EEB">
              <w:rPr>
                <w:rFonts w:ascii="Times New Roman" w:eastAsia="標楷體" w:hAnsi="Times New Roman"/>
                <w:sz w:val="28"/>
                <w:szCs w:val="28"/>
              </w:rPr>
              <w:t>R</w:t>
            </w:r>
            <w:r w:rsidRPr="009D5EEB">
              <w:rPr>
                <w:rFonts w:ascii="Times New Roman" w:eastAsia="標楷體" w:hAnsi="Times New Roman" w:hint="eastAsia"/>
                <w:sz w:val="28"/>
                <w:szCs w:val="28"/>
              </w:rPr>
              <w:t>4</w:t>
            </w:r>
            <w:r w:rsidRPr="009D5EEB">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 xml:space="preserve">9 </w:t>
            </w:r>
          </w:p>
        </w:tc>
      </w:tr>
      <w:tr w:rsidR="00571F17" w:rsidRPr="009D5EEB" w:rsidTr="00610252">
        <w:trPr>
          <w:trHeight w:val="50"/>
        </w:trPr>
        <w:tc>
          <w:tcPr>
            <w:tcW w:w="7512" w:type="dxa"/>
            <w:shd w:val="clear" w:color="auto" w:fill="BFBFBF" w:themeFill="background1" w:themeFillShade="BF"/>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小</w:t>
            </w:r>
            <w:r w:rsidRPr="009D5EEB">
              <w:rPr>
                <w:rFonts w:ascii="Times New Roman" w:eastAsia="標楷體" w:hAnsi="Times New Roman"/>
                <w:b/>
                <w:bCs/>
                <w:sz w:val="28"/>
                <w:szCs w:val="28"/>
              </w:rPr>
              <w:t xml:space="preserve">  </w:t>
            </w:r>
            <w:r w:rsidRPr="009D5EEB">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9D5EEB" w:rsidRDefault="00571F17" w:rsidP="00265368">
            <w:pPr>
              <w:spacing w:line="400" w:lineRule="exact"/>
              <w:jc w:val="center"/>
              <w:rPr>
                <w:rFonts w:ascii="Times New Roman" w:eastAsia="標楷體" w:hAnsi="Times New Roman"/>
                <w:sz w:val="28"/>
                <w:szCs w:val="28"/>
              </w:rPr>
            </w:pPr>
            <w:r w:rsidRPr="009D5EEB">
              <w:rPr>
                <w:rFonts w:ascii="Times New Roman" w:eastAsia="標楷體" w:hAnsi="Times New Roman" w:hint="eastAsia"/>
                <w:b/>
                <w:bCs/>
                <w:sz w:val="28"/>
                <w:szCs w:val="28"/>
              </w:rPr>
              <w:t>26</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r w:rsidRPr="00571F17">
        <w:rPr>
          <w:rFonts w:ascii="Times New Roman" w:eastAsia="標楷體" w:hAnsi="Times New Roman"/>
          <w:b/>
          <w:sz w:val="28"/>
          <w:szCs w:val="28"/>
        </w:rPr>
        <w:t>NIIS</w:t>
      </w:r>
      <w:r w:rsidRPr="00571F17">
        <w:rPr>
          <w:rFonts w:ascii="Times New Roman" w:eastAsia="標楷體" w:hAnsi="Times New Roman" w:hint="eastAsia"/>
          <w:b/>
          <w:sz w:val="28"/>
          <w:szCs w:val="28"/>
        </w:rPr>
        <w:t>系統</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歲以下常規疫苗適齡接種完成率（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歲以下幼童常規疫苗適齡接種人數</w:t>
      </w:r>
      <w:r w:rsidRPr="00571F17">
        <w:rPr>
          <w:rFonts w:ascii="Times New Roman" w:eastAsia="標楷體" w:hAnsi="Times New Roman"/>
          <w:kern w:val="3"/>
          <w:sz w:val="28"/>
          <w:szCs w:val="28"/>
        </w:rPr>
        <w:t xml:space="preserve"> / </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歲以下人數）</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年入學世代常規疫苗全數接種完成率及入境未完成常規疫苗接種之學齡前幼兒追蹤達成率</w:t>
      </w:r>
      <w:r w:rsidRPr="00571F17">
        <w:rPr>
          <w:rFonts w:ascii="Times New Roman" w:eastAsia="標楷體" w:hAnsi="Times New Roman"/>
          <w:kern w:val="3"/>
          <w:sz w:val="28"/>
          <w:szCs w:val="28"/>
        </w:rPr>
        <w:t>(R2=R2.1+R2.2)</w:t>
      </w:r>
    </w:p>
    <w:p w:rsidR="00571F17" w:rsidRPr="009D5EEB" w:rsidRDefault="00571F17" w:rsidP="00890A7F">
      <w:pPr>
        <w:numPr>
          <w:ilvl w:val="1"/>
          <w:numId w:val="989"/>
        </w:numPr>
        <w:suppressAutoHyphens/>
        <w:autoSpaceDN w:val="0"/>
        <w:spacing w:line="400" w:lineRule="exact"/>
        <w:ind w:left="1778" w:hanging="410"/>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w:t>
      </w:r>
      <w:r w:rsidRPr="009D5EEB">
        <w:rPr>
          <w:rFonts w:ascii="Times New Roman" w:eastAsia="標楷體" w:hAnsi="Times New Roman"/>
          <w:kern w:val="3"/>
          <w:sz w:val="28"/>
          <w:szCs w:val="28"/>
        </w:rPr>
        <w:t>R2.1</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年入學世代入學前疫苗全數完成人數</w:t>
      </w:r>
      <w:r w:rsidRPr="009D5EEB">
        <w:rPr>
          <w:rFonts w:ascii="Times New Roman" w:eastAsia="標楷體" w:hAnsi="Times New Roman"/>
          <w:kern w:val="3"/>
          <w:sz w:val="28"/>
          <w:szCs w:val="28"/>
        </w:rPr>
        <w:t xml:space="preserve"> / 111</w:t>
      </w:r>
      <w:r w:rsidRPr="009D5EEB">
        <w:rPr>
          <w:rFonts w:ascii="Times New Roman" w:eastAsia="標楷體" w:hAnsi="Times New Roman" w:hint="eastAsia"/>
          <w:kern w:val="3"/>
          <w:sz w:val="28"/>
          <w:szCs w:val="28"/>
        </w:rPr>
        <w:t>年在籍入學世代人數）</w:t>
      </w:r>
      <w:r w:rsidRPr="009D5EEB">
        <w:rPr>
          <w:rFonts w:ascii="Times New Roman" w:eastAsia="標楷體" w:hAnsi="Times New Roman"/>
          <w:kern w:val="3"/>
          <w:sz w:val="28"/>
          <w:szCs w:val="28"/>
        </w:rPr>
        <w:t>×2</w:t>
      </w:r>
      <w:r w:rsidRPr="009D5EEB">
        <w:rPr>
          <w:rFonts w:ascii="Times New Roman" w:eastAsia="標楷體" w:hAnsi="Times New Roman" w:hint="eastAsia"/>
          <w:kern w:val="3"/>
          <w:sz w:val="28"/>
          <w:szCs w:val="28"/>
        </w:rPr>
        <w:t>.5</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w:t>
      </w: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年入學世代至當年年底疫苗全數完成人數</w:t>
      </w:r>
      <w:r w:rsidRPr="009D5EEB">
        <w:rPr>
          <w:rFonts w:ascii="Times New Roman" w:eastAsia="標楷體" w:hAnsi="Times New Roman"/>
          <w:kern w:val="3"/>
          <w:sz w:val="28"/>
          <w:szCs w:val="28"/>
        </w:rPr>
        <w:t xml:space="preserve"> / 111</w:t>
      </w:r>
      <w:r w:rsidRPr="009D5EEB">
        <w:rPr>
          <w:rFonts w:ascii="Times New Roman" w:eastAsia="標楷體" w:hAnsi="Times New Roman" w:hint="eastAsia"/>
          <w:kern w:val="3"/>
          <w:sz w:val="28"/>
          <w:szCs w:val="28"/>
        </w:rPr>
        <w:t>年在籍入學世代人數）</w:t>
      </w:r>
      <w:r w:rsidRPr="009D5EEB">
        <w:rPr>
          <w:rFonts w:ascii="Times New Roman" w:eastAsia="標楷體" w:hAnsi="Times New Roman"/>
          <w:kern w:val="3"/>
          <w:sz w:val="28"/>
          <w:szCs w:val="28"/>
        </w:rPr>
        <w:t>× 1</w:t>
      </w:r>
      <w:r w:rsidRPr="009D5EEB">
        <w:rPr>
          <w:rFonts w:ascii="Times New Roman" w:eastAsia="標楷體" w:hAnsi="Times New Roman" w:hint="eastAsia"/>
          <w:kern w:val="3"/>
          <w:sz w:val="28"/>
          <w:szCs w:val="28"/>
        </w:rPr>
        <w:t>.5</w:t>
      </w:r>
      <w:r w:rsidRPr="009D5EEB">
        <w:rPr>
          <w:rFonts w:ascii="Times New Roman" w:eastAsia="標楷體" w:hAnsi="Times New Roman" w:hint="eastAsia"/>
          <w:kern w:val="3"/>
          <w:sz w:val="28"/>
          <w:szCs w:val="28"/>
        </w:rPr>
        <w:t>］</w:t>
      </w:r>
    </w:p>
    <w:p w:rsidR="00571F17" w:rsidRPr="00571F17" w:rsidRDefault="00571F17" w:rsidP="00890A7F">
      <w:pPr>
        <w:numPr>
          <w:ilvl w:val="1"/>
          <w:numId w:val="989"/>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入境未完成常規疫苗接種之學齡前幼兒追蹤達成率（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年入境未完成常規疫苗接種之學齡前幼兒追蹤完成數</w:t>
      </w:r>
      <w:r w:rsidRPr="00571F17">
        <w:rPr>
          <w:rFonts w:ascii="Times New Roman" w:eastAsia="標楷體" w:hAnsi="Times New Roman"/>
          <w:kern w:val="3"/>
          <w:sz w:val="28"/>
          <w:szCs w:val="28"/>
        </w:rPr>
        <w:t xml:space="preserve"> / 111</w:t>
      </w:r>
      <w:r w:rsidRPr="00571F17">
        <w:rPr>
          <w:rFonts w:ascii="Times New Roman" w:eastAsia="標楷體" w:hAnsi="Times New Roman" w:hint="eastAsia"/>
          <w:kern w:val="3"/>
          <w:sz w:val="28"/>
          <w:szCs w:val="28"/>
        </w:rPr>
        <w:t>年入境未完成常規疫苗接種之學齡前幼兒數）</w:t>
      </w:r>
      <w:r w:rsidRPr="00571F17">
        <w:rPr>
          <w:rFonts w:ascii="Times New Roman" w:eastAsia="標楷體" w:hAnsi="Times New Roman"/>
          <w:kern w:val="3"/>
          <w:sz w:val="28"/>
          <w:szCs w:val="28"/>
        </w:rPr>
        <w:t>×100%</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kern w:val="3"/>
          <w:sz w:val="28"/>
        </w:rPr>
      </w:pPr>
      <w:r w:rsidRPr="00571F17">
        <w:rPr>
          <w:rFonts w:ascii="Times New Roman" w:eastAsia="標楷體" w:hAnsi="Times New Roman" w:hint="eastAsia"/>
          <w:kern w:val="3"/>
          <w:sz w:val="28"/>
        </w:rPr>
        <w:t>常規疫苗列入之項目及劑次：</w:t>
      </w:r>
      <w:r w:rsidRPr="00571F17">
        <w:rPr>
          <w:rFonts w:ascii="Times New Roman" w:eastAsia="標楷體" w:hAnsi="Times New Roman"/>
          <w:kern w:val="3"/>
          <w:sz w:val="28"/>
        </w:rPr>
        <w:t xml:space="preserve"> HepB-3</w:t>
      </w:r>
      <w:r w:rsidRPr="00571F17">
        <w:rPr>
          <w:rFonts w:ascii="Times New Roman" w:eastAsia="標楷體" w:hAnsi="Times New Roman" w:hint="eastAsia"/>
          <w:kern w:val="3"/>
          <w:sz w:val="28"/>
        </w:rPr>
        <w:t>、</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w:t>
      </w:r>
      <w:r w:rsidRPr="00571F17">
        <w:rPr>
          <w:rFonts w:ascii="Times New Roman" w:eastAsia="標楷體" w:hAnsi="Times New Roman"/>
          <w:kern w:val="3"/>
          <w:sz w:val="28"/>
        </w:rPr>
        <w:t>PCV-2</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cs="Lucida Sans"/>
          <w:kern w:val="3"/>
          <w:sz w:val="28"/>
        </w:rPr>
      </w:pPr>
      <w:r w:rsidRPr="00571F17">
        <w:rPr>
          <w:rFonts w:ascii="Times New Roman" w:eastAsia="標楷體" w:hAnsi="Times New Roman" w:hint="eastAsia"/>
          <w:kern w:val="3"/>
          <w:sz w:val="28"/>
        </w:rPr>
        <w:t>分子：</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年入境未完成常規疫苗接種之學齡前幼兒追蹤完成數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HepB-3</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幼兒追蹤完成數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PCV-2</w:t>
      </w:r>
      <w:r w:rsidRPr="00571F17">
        <w:rPr>
          <w:rFonts w:ascii="Times New Roman" w:eastAsia="標楷體" w:hAnsi="Times New Roman" w:hint="eastAsia"/>
          <w:kern w:val="3"/>
          <w:sz w:val="28"/>
        </w:rPr>
        <w:t>幼兒追蹤完成數</w:t>
      </w:r>
    </w:p>
    <w:p w:rsidR="00571F17" w:rsidRPr="00571F17" w:rsidRDefault="00571F17" w:rsidP="00890A7F">
      <w:pPr>
        <w:numPr>
          <w:ilvl w:val="3"/>
          <w:numId w:val="990"/>
        </w:numPr>
        <w:suppressAutoHyphens/>
        <w:autoSpaceDN w:val="0"/>
        <w:spacing w:line="400" w:lineRule="exact"/>
        <w:ind w:left="2127" w:hanging="482"/>
        <w:rPr>
          <w:rFonts w:ascii="Times New Roman" w:eastAsia="標楷體" w:hAnsi="Times New Roman" w:cs="Lucida Sans"/>
          <w:kern w:val="3"/>
          <w:sz w:val="28"/>
        </w:rPr>
      </w:pPr>
      <w:r w:rsidRPr="00571F17">
        <w:rPr>
          <w:rFonts w:ascii="Times New Roman" w:eastAsia="標楷體" w:hAnsi="Times New Roman" w:hint="eastAsia"/>
          <w:kern w:val="3"/>
          <w:sz w:val="28"/>
        </w:rPr>
        <w:t>分母：</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年入境未完成常規疫苗接種之學齡前幼兒數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HepB-3</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VAR</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MMR1</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5in1-3</w:t>
      </w:r>
      <w:r w:rsidRPr="00571F17">
        <w:rPr>
          <w:rFonts w:ascii="Times New Roman" w:eastAsia="標楷體" w:hAnsi="Times New Roman" w:hint="eastAsia"/>
          <w:kern w:val="3"/>
          <w:sz w:val="28"/>
        </w:rPr>
        <w:t>幼兒數</w:t>
      </w:r>
      <w:r w:rsidRPr="00571F17">
        <w:rPr>
          <w:rFonts w:ascii="Times New Roman" w:eastAsia="標楷體" w:hAnsi="Times New Roman"/>
          <w:kern w:val="3"/>
          <w:sz w:val="28"/>
        </w:rPr>
        <w:t>+</w:t>
      </w:r>
      <w:r w:rsidRPr="00571F17">
        <w:rPr>
          <w:rFonts w:ascii="Times New Roman" w:eastAsia="標楷體" w:hAnsi="Times New Roman" w:hint="eastAsia"/>
          <w:kern w:val="3"/>
          <w:sz w:val="28"/>
        </w:rPr>
        <w:t>入境未完成接種</w:t>
      </w:r>
      <w:r w:rsidRPr="00571F17">
        <w:rPr>
          <w:rFonts w:ascii="Times New Roman" w:eastAsia="標楷體" w:hAnsi="Times New Roman"/>
          <w:kern w:val="3"/>
          <w:sz w:val="28"/>
        </w:rPr>
        <w:t>PCV-2</w:t>
      </w:r>
      <w:r w:rsidRPr="00571F17">
        <w:rPr>
          <w:rFonts w:ascii="Times New Roman" w:eastAsia="標楷體" w:hAnsi="Times New Roman" w:hint="eastAsia"/>
          <w:kern w:val="3"/>
          <w:sz w:val="28"/>
        </w:rPr>
        <w:t>幼兒數</w:t>
      </w:r>
    </w:p>
    <w:p w:rsidR="00571F17" w:rsidRPr="00571F17" w:rsidRDefault="00571F17" w:rsidP="00890A7F">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母親為</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型肝炎帶原之新生兒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接種完成率（</w:t>
      </w:r>
      <w:r w:rsidRPr="00571F17">
        <w:rPr>
          <w:rFonts w:ascii="Times New Roman" w:eastAsia="標楷體" w:hAnsi="Times New Roman"/>
          <w:kern w:val="3"/>
          <w:sz w:val="28"/>
          <w:szCs w:val="28"/>
        </w:rPr>
        <w:t>R3=R3.1+R3.2</w:t>
      </w:r>
      <w:r w:rsidRPr="00571F17">
        <w:rPr>
          <w:rFonts w:ascii="Times New Roman" w:eastAsia="標楷體" w:hAnsi="Times New Roman" w:hint="eastAsia"/>
          <w:kern w:val="3"/>
          <w:sz w:val="28"/>
          <w:szCs w:val="28"/>
        </w:rPr>
        <w:t>）</w:t>
      </w:r>
    </w:p>
    <w:p w:rsidR="00571F17" w:rsidRPr="00571F17" w:rsidRDefault="00571F17" w:rsidP="00890A7F">
      <w:pPr>
        <w:numPr>
          <w:ilvl w:val="1"/>
          <w:numId w:val="991"/>
        </w:numPr>
        <w:suppressAutoHyphens/>
        <w:autoSpaceDN w:val="0"/>
        <w:spacing w:line="400" w:lineRule="exact"/>
        <w:ind w:left="1764" w:hanging="368"/>
        <w:jc w:val="both"/>
        <w:rPr>
          <w:rFonts w:ascii="Times New Roman" w:eastAsia="標楷體" w:hAnsi="Times New Roman"/>
          <w:kern w:val="3"/>
          <w:sz w:val="28"/>
          <w:szCs w:val="28"/>
        </w:rPr>
      </w:pP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完成率（</w:t>
      </w:r>
      <w:r w:rsidRPr="00571F17">
        <w:rPr>
          <w:rFonts w:ascii="Times New Roman" w:eastAsia="標楷體" w:hAnsi="Times New Roman"/>
          <w:kern w:val="3"/>
          <w:sz w:val="28"/>
          <w:szCs w:val="28"/>
        </w:rPr>
        <w:t>R3.1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接種人數</w:t>
      </w:r>
      <w:r w:rsidRPr="00571F17">
        <w:rPr>
          <w:rFonts w:ascii="Times New Roman" w:eastAsia="標楷體" w:hAnsi="Times New Roman"/>
          <w:kern w:val="3"/>
          <w:sz w:val="28"/>
          <w:szCs w:val="28"/>
        </w:rPr>
        <w:t xml:space="preserve"> / </w:t>
      </w:r>
      <w:r w:rsidRPr="00571F17">
        <w:rPr>
          <w:rFonts w:ascii="Times New Roman" w:eastAsia="標楷體" w:hAnsi="Times New Roman" w:hint="eastAsia"/>
          <w:kern w:val="3"/>
          <w:sz w:val="28"/>
          <w:szCs w:val="28"/>
        </w:rPr>
        <w:t>設籍該縣市</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r w:rsidRPr="00571F17">
        <w:rPr>
          <w:rFonts w:ascii="Times New Roman" w:eastAsia="標楷體" w:hAnsi="Times New Roman"/>
          <w:kern w:val="3"/>
          <w:sz w:val="28"/>
          <w:szCs w:val="28"/>
        </w:rPr>
        <w:t>×100%</w:t>
      </w:r>
      <w:r w:rsidRPr="00571F17">
        <w:rPr>
          <w:rFonts w:ascii="Times New Roman" w:eastAsia="標楷體" w:hAnsi="Times New Roman" w:hint="eastAsia"/>
          <w:kern w:val="3"/>
          <w:sz w:val="28"/>
          <w:szCs w:val="28"/>
        </w:rPr>
        <w:t>。</w:t>
      </w:r>
    </w:p>
    <w:p w:rsidR="00571F17" w:rsidRPr="00571F17" w:rsidRDefault="00571F17" w:rsidP="00890A7F">
      <w:pPr>
        <w:numPr>
          <w:ilvl w:val="1"/>
          <w:numId w:val="991"/>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孕婦</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肝產檢資料未匯入比率（</w:t>
      </w:r>
      <w:r w:rsidRPr="00571F17">
        <w:rPr>
          <w:rFonts w:ascii="Times New Roman" w:eastAsia="標楷體" w:hAnsi="Times New Roman"/>
          <w:kern w:val="3"/>
          <w:sz w:val="28"/>
          <w:szCs w:val="28"/>
        </w:rPr>
        <w:t>R3.2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（該縣市產檢單位</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肝產前檢查資料之未匯入筆數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該縣市產檢單位之產檢數）</w:t>
      </w:r>
      <w:r w:rsidRPr="00571F17">
        <w:rPr>
          <w:rFonts w:ascii="Times New Roman" w:eastAsia="標楷體" w:hAnsi="Times New Roman"/>
          <w:kern w:val="3"/>
          <w:sz w:val="28"/>
          <w:szCs w:val="28"/>
        </w:rPr>
        <w:t>×100%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571F17">
      <w:pPr>
        <w:suppressAutoHyphens/>
        <w:autoSpaceDN w:val="0"/>
        <w:snapToGrid w:val="0"/>
        <w:spacing w:line="380" w:lineRule="exact"/>
        <w:ind w:leftChars="413" w:left="991"/>
        <w:jc w:val="both"/>
        <w:rPr>
          <w:rFonts w:ascii="Times New Roman" w:eastAsia="標楷體" w:hAnsi="Times New Roman"/>
          <w:kern w:val="3"/>
          <w:sz w:val="28"/>
          <w:szCs w:val="24"/>
        </w:rPr>
      </w:pPr>
      <w:r w:rsidRPr="00571F17">
        <w:rPr>
          <w:rFonts w:ascii="Times New Roman" w:eastAsia="標楷體" w:hAnsi="Times New Roman" w:hint="eastAsia"/>
          <w:kern w:val="3"/>
          <w:sz w:val="28"/>
          <w:szCs w:val="24"/>
        </w:rPr>
        <w:t>納入統計之疫苗接種成效項目如下：</w:t>
      </w:r>
    </w:p>
    <w:p w:rsidR="00571F17" w:rsidRPr="009D5EEB" w:rsidRDefault="00571F17" w:rsidP="00890A7F">
      <w:pPr>
        <w:numPr>
          <w:ilvl w:val="0"/>
          <w:numId w:val="992"/>
        </w:numPr>
        <w:suppressAutoHyphens/>
        <w:autoSpaceDN w:val="0"/>
        <w:spacing w:line="400" w:lineRule="exact"/>
        <w:ind w:left="1568" w:hanging="608"/>
        <w:jc w:val="both"/>
        <w:rPr>
          <w:rFonts w:ascii="Times New Roman" w:eastAsia="標楷體" w:hAnsi="Times New Roman"/>
          <w:kern w:val="3"/>
          <w:sz w:val="28"/>
          <w:szCs w:val="28"/>
        </w:rPr>
      </w:pPr>
      <w:r w:rsidRPr="009D5EEB">
        <w:rPr>
          <w:rFonts w:ascii="Times New Roman" w:eastAsia="標楷體" w:hAnsi="Times New Roman"/>
          <w:kern w:val="3"/>
          <w:sz w:val="28"/>
          <w:szCs w:val="28"/>
        </w:rPr>
        <w:t>3</w:t>
      </w:r>
      <w:r w:rsidRPr="009D5EEB">
        <w:rPr>
          <w:rFonts w:ascii="Times New Roman" w:eastAsia="標楷體" w:hAnsi="Times New Roman" w:hint="eastAsia"/>
          <w:kern w:val="3"/>
          <w:sz w:val="28"/>
          <w:szCs w:val="28"/>
        </w:rPr>
        <w:t>歲以下常規疫苗適齡接種完成率（</w:t>
      </w:r>
      <w:r w:rsidRPr="009D5EEB">
        <w:rPr>
          <w:rFonts w:ascii="Times New Roman" w:eastAsia="標楷體" w:hAnsi="Times New Roman"/>
          <w:kern w:val="3"/>
          <w:sz w:val="28"/>
          <w:szCs w:val="28"/>
        </w:rPr>
        <w:t>R1</w:t>
      </w:r>
      <w:r w:rsidRPr="009D5EEB">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分：完成率</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w:t>
      </w:r>
    </w:p>
    <w:p w:rsidR="00571F17" w:rsidRPr="009D5EEB" w:rsidRDefault="00571F17" w:rsidP="00890A7F">
      <w:pPr>
        <w:numPr>
          <w:ilvl w:val="0"/>
          <w:numId w:val="992"/>
        </w:numPr>
        <w:suppressAutoHyphens/>
        <w:autoSpaceDN w:val="0"/>
        <w:spacing w:line="400" w:lineRule="exact"/>
        <w:ind w:left="1596" w:hanging="636"/>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年入學世代常規疫苗全數接種完成率及入境未完成常規疫苗接種之學齡前幼兒追蹤達成率（</w:t>
      </w:r>
      <w:r w:rsidRPr="009D5EEB">
        <w:rPr>
          <w:rFonts w:ascii="Times New Roman" w:eastAsia="標楷體" w:hAnsi="Times New Roman"/>
          <w:kern w:val="3"/>
          <w:sz w:val="28"/>
          <w:szCs w:val="28"/>
        </w:rPr>
        <w:t>R2</w:t>
      </w:r>
      <w:r w:rsidRPr="009D5EEB">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7</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3"/>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kern w:val="3"/>
          <w:sz w:val="28"/>
          <w:szCs w:val="28"/>
        </w:rPr>
        <w:t>111</w:t>
      </w:r>
      <w:r w:rsidRPr="009D5EEB">
        <w:rPr>
          <w:rFonts w:ascii="Times New Roman" w:eastAsia="標楷體" w:hAnsi="Times New Roman" w:hint="eastAsia"/>
          <w:kern w:val="3"/>
          <w:sz w:val="28"/>
          <w:szCs w:val="28"/>
        </w:rPr>
        <w:t>年入學世代常規疫苗全數接種完成率</w:t>
      </w:r>
      <w:r w:rsidRPr="009D5EEB">
        <w:rPr>
          <w:rFonts w:ascii="Times New Roman" w:eastAsia="標楷體" w:hAnsi="Times New Roman"/>
          <w:kern w:val="3"/>
          <w:sz w:val="28"/>
          <w:szCs w:val="28"/>
        </w:rPr>
        <w:t>(R2.1)</w:t>
      </w:r>
      <w:r w:rsidRPr="009D5EEB">
        <w:rPr>
          <w:rFonts w:ascii="Times New Roman" w:eastAsia="標楷體" w:hAnsi="Times New Roman" w:hint="eastAsia"/>
          <w:kern w:val="3"/>
          <w:sz w:val="28"/>
          <w:szCs w:val="28"/>
        </w:rPr>
        <w:t>：佔本指標</w:t>
      </w:r>
      <w:r w:rsidR="00B92A28" w:rsidRPr="009D5EEB">
        <w:rPr>
          <w:rFonts w:ascii="Times New Roman" w:eastAsia="標楷體" w:hAnsi="Times New Roman" w:hint="eastAsia"/>
          <w:kern w:val="3"/>
          <w:sz w:val="28"/>
          <w:szCs w:val="28"/>
        </w:rPr>
        <w:t>4</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3"/>
        </w:numPr>
        <w:suppressAutoHyphens/>
        <w:autoSpaceDN w:val="0"/>
        <w:spacing w:line="400" w:lineRule="exact"/>
        <w:ind w:left="1778"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入境未完成常規疫苗接種之學齡前幼兒追蹤達成率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：佔本指標</w:t>
      </w:r>
      <w:r w:rsidRPr="009D5EEB">
        <w:rPr>
          <w:rFonts w:ascii="Times New Roman" w:eastAsia="標楷體" w:hAnsi="Times New Roman" w:hint="eastAsia"/>
          <w:kern w:val="3"/>
          <w:sz w:val="28"/>
          <w:szCs w:val="28"/>
        </w:rPr>
        <w:t>3</w:t>
      </w:r>
      <w:r w:rsidRPr="009D5EEB">
        <w:rPr>
          <w:rFonts w:ascii="Times New Roman" w:eastAsia="標楷體" w:hAnsi="Times New Roman" w:hint="eastAsia"/>
          <w:kern w:val="3"/>
          <w:sz w:val="28"/>
          <w:szCs w:val="28"/>
        </w:rPr>
        <w:t>分，評分標準如下：</w:t>
      </w:r>
    </w:p>
    <w:tbl>
      <w:tblPr>
        <w:tblW w:w="4517" w:type="dxa"/>
        <w:tblInd w:w="2122" w:type="dxa"/>
        <w:tblLayout w:type="fixed"/>
        <w:tblCellMar>
          <w:left w:w="10" w:type="dxa"/>
          <w:right w:w="10" w:type="dxa"/>
        </w:tblCellMar>
        <w:tblLook w:val="04A0" w:firstRow="1" w:lastRow="0" w:firstColumn="1" w:lastColumn="0" w:noHBand="0" w:noVBand="1"/>
      </w:tblPr>
      <w:tblGrid>
        <w:gridCol w:w="2640"/>
        <w:gridCol w:w="1877"/>
      </w:tblGrid>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9D5EEB">
              <w:rPr>
                <w:rFonts w:ascii="Times New Roman" w:eastAsia="標楷體" w:hAnsi="Times New Roman" w:hint="eastAsia"/>
                <w:kern w:val="3"/>
                <w:sz w:val="28"/>
                <w:szCs w:val="24"/>
                <w:lang w:bidi="hi-IN"/>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suppressAutoHyphens/>
              <w:autoSpaceDN w:val="0"/>
              <w:snapToGrid w:val="0"/>
              <w:spacing w:line="400" w:lineRule="exact"/>
              <w:ind w:left="-72"/>
              <w:jc w:val="center"/>
              <w:rPr>
                <w:rFonts w:ascii="Times New Roman" w:eastAsia="標楷體" w:hAnsi="Times New Roman"/>
                <w:kern w:val="3"/>
                <w:sz w:val="28"/>
                <w:szCs w:val="24"/>
                <w:lang w:bidi="hi-IN"/>
              </w:rPr>
            </w:pPr>
            <w:r w:rsidRPr="009D5EEB">
              <w:rPr>
                <w:rFonts w:ascii="Times New Roman" w:eastAsia="標楷體" w:hAnsi="Times New Roman" w:hint="eastAsia"/>
                <w:kern w:val="3"/>
                <w:sz w:val="28"/>
                <w:szCs w:val="24"/>
                <w:lang w:bidi="hi-IN"/>
              </w:rPr>
              <w:t>得分</w:t>
            </w:r>
          </w:p>
        </w:tc>
      </w:tr>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9D5EEB">
              <w:rPr>
                <w:rFonts w:ascii="Times New Roman" w:eastAsia="標楷體" w:hAnsi="Times New Roman"/>
                <w:kern w:val="3"/>
                <w:sz w:val="28"/>
                <w:szCs w:val="24"/>
                <w:lang w:bidi="hi-IN"/>
              </w:rPr>
              <w:t>R2.2</w:t>
            </w:r>
            <w:r w:rsidRPr="009D5EEB">
              <w:rPr>
                <w:rFonts w:ascii="新細明體" w:hAnsi="新細明體" w:cs="新細明體" w:hint="eastAsia"/>
                <w:kern w:val="3"/>
                <w:sz w:val="28"/>
                <w:szCs w:val="24"/>
                <w:lang w:bidi="hi-IN"/>
              </w:rPr>
              <w:t>≧</w:t>
            </w:r>
            <w:r w:rsidRPr="009D5EEB">
              <w:rPr>
                <w:rFonts w:ascii="Times New Roman" w:eastAsia="標楷體" w:hAnsi="Times New Roman"/>
                <w:kern w:val="3"/>
                <w:sz w:val="28"/>
                <w:szCs w:val="24"/>
                <w:lang w:bidi="hi-IN"/>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B92A28">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3</w:t>
            </w:r>
            <w:r w:rsidRPr="009D5EEB">
              <w:rPr>
                <w:rFonts w:ascii="Times New Roman" w:eastAsia="標楷體" w:hAnsi="Times New Roman" w:hint="eastAsia"/>
                <w:kern w:val="0"/>
                <w:sz w:val="28"/>
                <w:szCs w:val="24"/>
                <w:lang w:bidi="hi-IN"/>
              </w:rPr>
              <w:t>分</w:t>
            </w:r>
          </w:p>
        </w:tc>
      </w:tr>
      <w:tr w:rsidR="00571F17" w:rsidRPr="009D5EEB"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9D5EEB">
              <w:rPr>
                <w:rFonts w:ascii="Times New Roman" w:eastAsia="標楷體" w:hAnsi="Times New Roman"/>
                <w:kern w:val="3"/>
                <w:sz w:val="28"/>
                <w:szCs w:val="24"/>
                <w:lang w:bidi="hi-IN"/>
              </w:rPr>
              <w:t>66%&gt;R2.2</w:t>
            </w:r>
            <w:r w:rsidRPr="009D5EEB">
              <w:rPr>
                <w:rFonts w:ascii="新細明體" w:hAnsi="新細明體" w:cs="新細明體" w:hint="eastAsia"/>
                <w:kern w:val="3"/>
                <w:sz w:val="28"/>
                <w:szCs w:val="24"/>
                <w:lang w:bidi="hi-IN"/>
              </w:rPr>
              <w:t>≧</w:t>
            </w:r>
            <w:r w:rsidRPr="009D5EEB">
              <w:rPr>
                <w:rFonts w:ascii="Times New Roman" w:eastAsia="標楷體" w:hAnsi="Times New Roman"/>
                <w:kern w:val="3"/>
                <w:sz w:val="28"/>
                <w:szCs w:val="24"/>
                <w:lang w:bidi="hi-IN"/>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9D5EEB" w:rsidRDefault="00571F17" w:rsidP="00B92A28">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2.4</w:t>
            </w:r>
            <w:r w:rsidRPr="009D5EEB">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571F17">
              <w:rPr>
                <w:rFonts w:ascii="Times New Roman" w:eastAsia="標楷體" w:hAnsi="Times New Roman"/>
                <w:kern w:val="3"/>
                <w:sz w:val="28"/>
                <w:szCs w:val="24"/>
                <w:lang w:bidi="hi-IN"/>
              </w:rPr>
              <w:t>58%&gt;R2.2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1.6</w:t>
            </w:r>
            <w:r w:rsidRPr="00571F17">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新細明體, PMingLiU" w:eastAsia="新細明體, PMingLiU" w:hAnsi="新細明體, PMingLiU" w:cs="新細明體, PMingLiU"/>
                <w:kern w:val="3"/>
                <w:sz w:val="28"/>
                <w:szCs w:val="24"/>
                <w:lang w:bidi="hi-IN"/>
              </w:rPr>
            </w:pPr>
            <w:r w:rsidRPr="00571F17">
              <w:rPr>
                <w:rFonts w:ascii="Times New Roman" w:eastAsia="標楷體" w:hAnsi="Times New Roman"/>
                <w:kern w:val="3"/>
                <w:sz w:val="28"/>
                <w:szCs w:val="24"/>
                <w:lang w:bidi="hi-IN"/>
              </w:rPr>
              <w:t>50%&gt;R2.2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1.0</w:t>
            </w:r>
            <w:r w:rsidRPr="00571F17">
              <w:rPr>
                <w:rFonts w:ascii="Times New Roman" w:eastAsia="標楷體" w:hAnsi="Times New Roman" w:hint="eastAsia"/>
                <w:kern w:val="0"/>
                <w:sz w:val="28"/>
                <w:szCs w:val="24"/>
                <w:lang w:bidi="hi-IN"/>
              </w:rPr>
              <w:t>分</w:t>
            </w:r>
          </w:p>
        </w:tc>
      </w:tr>
      <w:tr w:rsidR="00571F17" w:rsidRPr="00571F17" w:rsidTr="00610252">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textAlignment w:val="center"/>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R2.2&lt;43%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571F17">
              <w:rPr>
                <w:rFonts w:ascii="Times New Roman" w:eastAsia="標楷體" w:hAnsi="Times New Roman"/>
                <w:kern w:val="0"/>
                <w:sz w:val="28"/>
                <w:szCs w:val="24"/>
                <w:lang w:bidi="hi-IN"/>
              </w:rPr>
              <w:t>0.5</w:t>
            </w:r>
            <w:r w:rsidRPr="00571F17">
              <w:rPr>
                <w:rFonts w:ascii="Times New Roman" w:eastAsia="標楷體" w:hAnsi="Times New Roman" w:hint="eastAsia"/>
                <w:kern w:val="0"/>
                <w:sz w:val="28"/>
                <w:szCs w:val="24"/>
                <w:lang w:bidi="hi-IN"/>
              </w:rPr>
              <w:t>分</w:t>
            </w:r>
          </w:p>
        </w:tc>
      </w:tr>
    </w:tbl>
    <w:p w:rsidR="00571F17" w:rsidRPr="009D5EEB" w:rsidRDefault="00571F17" w:rsidP="00890A7F">
      <w:pPr>
        <w:numPr>
          <w:ilvl w:val="0"/>
          <w:numId w:val="992"/>
        </w:numPr>
        <w:suppressAutoHyphens/>
        <w:autoSpaceDN w:val="0"/>
        <w:spacing w:line="400" w:lineRule="exact"/>
        <w:ind w:left="1596" w:hanging="636"/>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母親為</w:t>
      </w:r>
      <w:r w:rsidRPr="009D5EEB">
        <w:rPr>
          <w:rFonts w:ascii="Times New Roman" w:eastAsia="標楷體" w:hAnsi="Times New Roman"/>
          <w:kern w:val="3"/>
          <w:sz w:val="28"/>
          <w:szCs w:val="28"/>
        </w:rPr>
        <w:t>B</w:t>
      </w:r>
      <w:r w:rsidRPr="009D5EEB">
        <w:rPr>
          <w:rFonts w:ascii="Times New Roman" w:eastAsia="標楷體" w:hAnsi="Times New Roman" w:hint="eastAsia"/>
          <w:kern w:val="3"/>
          <w:sz w:val="28"/>
          <w:szCs w:val="28"/>
        </w:rPr>
        <w:t>型肝炎帶原之新生兒</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R3</w:t>
      </w:r>
      <w:r w:rsidRPr="009D5EEB">
        <w:rPr>
          <w:rFonts w:ascii="Times New Roman" w:eastAsia="標楷體" w:hAnsi="Times New Roman" w:hint="eastAsia"/>
          <w:kern w:val="3"/>
          <w:sz w:val="28"/>
          <w:szCs w:val="28"/>
        </w:rPr>
        <w:t>）：</w:t>
      </w:r>
      <w:r w:rsidR="00B92A28" w:rsidRPr="009D5EEB">
        <w:rPr>
          <w:rFonts w:ascii="Times New Roman" w:eastAsia="標楷體" w:hAnsi="Times New Roman" w:hint="eastAsia"/>
          <w:kern w:val="3"/>
          <w:sz w:val="28"/>
          <w:szCs w:val="28"/>
        </w:rPr>
        <w:t>4</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4"/>
        </w:numPr>
        <w:suppressAutoHyphens/>
        <w:autoSpaceDN w:val="0"/>
        <w:spacing w:line="400" w:lineRule="exact"/>
        <w:ind w:left="1750"/>
        <w:jc w:val="both"/>
        <w:rPr>
          <w:rFonts w:ascii="Times New Roman" w:eastAsia="標楷體" w:hAnsi="Times New Roman"/>
          <w:kern w:val="3"/>
          <w:sz w:val="28"/>
          <w:szCs w:val="28"/>
        </w:rPr>
      </w:pP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母親新生兒</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完成率（</w:t>
      </w:r>
      <w:r w:rsidRPr="009D5EEB">
        <w:rPr>
          <w:rFonts w:ascii="Times New Roman" w:eastAsia="標楷體" w:hAnsi="Times New Roman"/>
          <w:kern w:val="3"/>
          <w:sz w:val="28"/>
          <w:szCs w:val="28"/>
        </w:rPr>
        <w:t>R3.1</w:t>
      </w:r>
      <w:r w:rsidRPr="009D5EEB">
        <w:rPr>
          <w:rFonts w:ascii="Times New Roman" w:eastAsia="標楷體" w:hAnsi="Times New Roman" w:hint="eastAsia"/>
          <w:kern w:val="3"/>
          <w:sz w:val="28"/>
          <w:szCs w:val="28"/>
        </w:rPr>
        <w:t>），占本指標</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分，完成率</w:t>
      </w:r>
      <w:r w:rsidRPr="009D5EEB">
        <w:rPr>
          <w:rFonts w:ascii="Times New Roman" w:eastAsia="標楷體" w:hAnsi="Times New Roman"/>
          <w:kern w:val="3"/>
          <w:sz w:val="28"/>
          <w:szCs w:val="28"/>
        </w:rPr>
        <w:t xml:space="preserve"> × </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w:t>
      </w:r>
    </w:p>
    <w:p w:rsidR="00571F17" w:rsidRPr="009D5EEB"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9D5EEB">
        <w:rPr>
          <w:rFonts w:ascii="Times New Roman" w:eastAsia="標楷體" w:hAnsi="Times New Roman"/>
          <w:kern w:val="3"/>
          <w:sz w:val="28"/>
          <w:szCs w:val="28"/>
        </w:rPr>
        <w:t>※HBsAg(+)&gt;500</w:t>
      </w:r>
      <w:r w:rsidRPr="009D5EEB">
        <w:rPr>
          <w:rFonts w:ascii="Times New Roman" w:eastAsia="標楷體" w:hAnsi="Times New Roman" w:hint="eastAsia"/>
          <w:kern w:val="3"/>
          <w:sz w:val="28"/>
          <w:szCs w:val="28"/>
        </w:rPr>
        <w:t>人之縣市，若</w:t>
      </w: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&gt;98.0%</w:t>
      </w:r>
      <w:r w:rsidRPr="009D5EEB">
        <w:rPr>
          <w:rFonts w:ascii="Times New Roman" w:eastAsia="標楷體" w:hAnsi="Times New Roman" w:hint="eastAsia"/>
          <w:kern w:val="3"/>
          <w:sz w:val="28"/>
          <w:szCs w:val="28"/>
        </w:rPr>
        <w:t>且</w:t>
      </w:r>
      <w:r w:rsidRPr="009D5EEB">
        <w:rPr>
          <w:rFonts w:ascii="Times New Roman" w:eastAsia="標楷體" w:hAnsi="Times New Roman"/>
          <w:kern w:val="3"/>
          <w:sz w:val="28"/>
          <w:szCs w:val="28"/>
        </w:rPr>
        <w:t>HBeAg(+)</w:t>
      </w:r>
      <w:r w:rsidRPr="009D5EEB">
        <w:rPr>
          <w:rFonts w:ascii="Times New Roman" w:eastAsia="標楷體" w:hAnsi="Times New Roman" w:hint="eastAsia"/>
          <w:kern w:val="3"/>
          <w:sz w:val="28"/>
          <w:szCs w:val="28"/>
        </w:rPr>
        <w:t>接種率為</w:t>
      </w:r>
      <w:r w:rsidRPr="009D5EEB">
        <w:rPr>
          <w:rFonts w:ascii="Times New Roman" w:eastAsia="標楷體" w:hAnsi="Times New Roman"/>
          <w:kern w:val="3"/>
          <w:sz w:val="28"/>
          <w:szCs w:val="28"/>
        </w:rPr>
        <w:t>100%</w:t>
      </w:r>
      <w:r w:rsidRPr="009D5EEB">
        <w:rPr>
          <w:rFonts w:ascii="Times New Roman" w:eastAsia="標楷體" w:hAnsi="Times New Roman" w:hint="eastAsia"/>
          <w:kern w:val="3"/>
          <w:sz w:val="28"/>
          <w:szCs w:val="28"/>
        </w:rPr>
        <w:t>，加</w:t>
      </w:r>
      <w:r w:rsidRPr="009D5EEB">
        <w:rPr>
          <w:rFonts w:ascii="Times New Roman" w:eastAsia="標楷體" w:hAnsi="Times New Roman"/>
          <w:kern w:val="3"/>
          <w:sz w:val="28"/>
          <w:szCs w:val="28"/>
        </w:rPr>
        <w:t>0.3</w:t>
      </w:r>
      <w:r w:rsidRPr="009D5EEB">
        <w:rPr>
          <w:rFonts w:ascii="Times New Roman" w:eastAsia="標楷體" w:hAnsi="Times New Roman" w:hint="eastAsia"/>
          <w:kern w:val="3"/>
          <w:sz w:val="28"/>
          <w:szCs w:val="28"/>
        </w:rPr>
        <w:t>分；</w:t>
      </w:r>
      <w:r w:rsidRPr="009D5EEB">
        <w:rPr>
          <w:rFonts w:ascii="Times New Roman" w:eastAsia="標楷體" w:hAnsi="Times New Roman"/>
          <w:kern w:val="3"/>
          <w:sz w:val="28"/>
          <w:szCs w:val="28"/>
        </w:rPr>
        <w:t>HBsAg(+)&lt;500</w:t>
      </w:r>
      <w:r w:rsidRPr="009D5EEB">
        <w:rPr>
          <w:rFonts w:ascii="Times New Roman" w:eastAsia="標楷體" w:hAnsi="Times New Roman" w:hint="eastAsia"/>
          <w:kern w:val="3"/>
          <w:sz w:val="28"/>
          <w:szCs w:val="28"/>
        </w:rPr>
        <w:t>人之縣市若</w:t>
      </w:r>
      <w:r w:rsidRPr="009D5EEB">
        <w:rPr>
          <w:rFonts w:ascii="Times New Roman" w:eastAsia="標楷體" w:hAnsi="Times New Roman"/>
          <w:kern w:val="3"/>
          <w:sz w:val="28"/>
          <w:szCs w:val="28"/>
        </w:rPr>
        <w:t>HBsAg(+)</w:t>
      </w:r>
      <w:r w:rsidRPr="009D5EEB">
        <w:rPr>
          <w:rFonts w:ascii="Times New Roman" w:eastAsia="標楷體" w:hAnsi="Times New Roman" w:hint="eastAsia"/>
          <w:kern w:val="3"/>
          <w:sz w:val="28"/>
          <w:szCs w:val="28"/>
        </w:rPr>
        <w:t>接種完成率</w:t>
      </w:r>
      <w:r w:rsidRPr="009D5EEB">
        <w:rPr>
          <w:rFonts w:ascii="Times New Roman" w:eastAsia="標楷體" w:hAnsi="Times New Roman"/>
          <w:kern w:val="3"/>
          <w:sz w:val="28"/>
          <w:szCs w:val="28"/>
        </w:rPr>
        <w:t>&gt;99.0%</w:t>
      </w:r>
      <w:r w:rsidRPr="009D5EEB">
        <w:rPr>
          <w:rFonts w:ascii="Times New Roman" w:eastAsia="標楷體" w:hAnsi="Times New Roman" w:hint="eastAsia"/>
          <w:kern w:val="3"/>
          <w:sz w:val="28"/>
          <w:szCs w:val="28"/>
        </w:rPr>
        <w:t>且</w:t>
      </w:r>
      <w:r w:rsidRPr="009D5EEB">
        <w:rPr>
          <w:rFonts w:ascii="Times New Roman" w:eastAsia="標楷體" w:hAnsi="Times New Roman"/>
          <w:kern w:val="3"/>
          <w:sz w:val="28"/>
          <w:szCs w:val="28"/>
        </w:rPr>
        <w:t>HBeAg(+)</w:t>
      </w:r>
      <w:r w:rsidRPr="009D5EEB">
        <w:rPr>
          <w:rFonts w:ascii="Times New Roman" w:eastAsia="標楷體" w:hAnsi="Times New Roman" w:hint="eastAsia"/>
          <w:kern w:val="3"/>
          <w:sz w:val="28"/>
          <w:szCs w:val="28"/>
        </w:rPr>
        <w:t>接種率為</w:t>
      </w:r>
      <w:r w:rsidRPr="009D5EEB">
        <w:rPr>
          <w:rFonts w:ascii="Times New Roman" w:eastAsia="標楷體" w:hAnsi="Times New Roman"/>
          <w:kern w:val="3"/>
          <w:sz w:val="28"/>
          <w:szCs w:val="28"/>
        </w:rPr>
        <w:t>100%</w:t>
      </w:r>
      <w:r w:rsidRPr="009D5EEB">
        <w:rPr>
          <w:rFonts w:ascii="Times New Roman" w:eastAsia="標楷體" w:hAnsi="Times New Roman" w:hint="eastAsia"/>
          <w:kern w:val="3"/>
          <w:sz w:val="28"/>
          <w:szCs w:val="28"/>
        </w:rPr>
        <w:t>，加</w:t>
      </w:r>
      <w:r w:rsidRPr="009D5EEB">
        <w:rPr>
          <w:rFonts w:ascii="Times New Roman" w:eastAsia="標楷體" w:hAnsi="Times New Roman"/>
          <w:kern w:val="3"/>
          <w:sz w:val="28"/>
          <w:szCs w:val="28"/>
        </w:rPr>
        <w:t>0.2</w:t>
      </w:r>
      <w:r w:rsidRPr="009D5EEB">
        <w:rPr>
          <w:rFonts w:ascii="Times New Roman" w:eastAsia="標楷體" w:hAnsi="Times New Roman" w:hint="eastAsia"/>
          <w:kern w:val="3"/>
          <w:sz w:val="28"/>
          <w:szCs w:val="28"/>
        </w:rPr>
        <w:t>分。加分後以「指標肆</w:t>
      </w:r>
      <w:r w:rsidRPr="009D5EEB">
        <w:rPr>
          <w:rFonts w:ascii="Times New Roman" w:eastAsia="標楷體" w:hAnsi="Times New Roman" w:hint="eastAsia"/>
          <w:kern w:val="3"/>
          <w:sz w:val="28"/>
          <w:szCs w:val="28"/>
        </w:rPr>
        <w:t>-</w:t>
      </w:r>
      <w:r w:rsidRPr="009D5EEB">
        <w:rPr>
          <w:rFonts w:ascii="Times New Roman" w:eastAsia="標楷體" w:hAnsi="Times New Roman" w:hint="eastAsia"/>
          <w:kern w:val="3"/>
          <w:sz w:val="28"/>
          <w:szCs w:val="28"/>
        </w:rPr>
        <w:t>項目一」總分</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17</w:t>
      </w:r>
      <w:r w:rsidRPr="009D5EEB">
        <w:rPr>
          <w:rFonts w:ascii="Times New Roman" w:eastAsia="標楷體" w:hAnsi="Times New Roman" w:hint="eastAsia"/>
          <w:kern w:val="3"/>
          <w:sz w:val="28"/>
          <w:szCs w:val="28"/>
        </w:rPr>
        <w:t>分</w:t>
      </w: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為上限。</w:t>
      </w:r>
    </w:p>
    <w:p w:rsidR="00571F17" w:rsidRPr="009D5EEB"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9D5EEB">
        <w:rPr>
          <w:rFonts w:ascii="Times New Roman" w:eastAsia="標楷體" w:hAnsi="Times New Roman"/>
          <w:kern w:val="3"/>
          <w:sz w:val="28"/>
          <w:szCs w:val="28"/>
        </w:rPr>
        <w:t>※</w:t>
      </w:r>
      <w:r w:rsidRPr="009D5EEB">
        <w:rPr>
          <w:rFonts w:ascii="Times New Roman" w:eastAsia="標楷體" w:hAnsi="Times New Roman" w:hint="eastAsia"/>
          <w:kern w:val="3"/>
          <w:sz w:val="28"/>
          <w:szCs w:val="28"/>
        </w:rPr>
        <w:t>分子及分母扣除國外出生者；跨轄未接種</w:t>
      </w:r>
      <w:r w:rsidRPr="009D5EEB">
        <w:rPr>
          <w:rFonts w:ascii="Times New Roman" w:eastAsia="標楷體" w:hAnsi="Times New Roman"/>
          <w:kern w:val="3"/>
          <w:sz w:val="28"/>
          <w:szCs w:val="28"/>
        </w:rPr>
        <w:t>HBIG</w:t>
      </w:r>
      <w:r w:rsidRPr="009D5EEB">
        <w:rPr>
          <w:rFonts w:ascii="Times New Roman" w:eastAsia="標楷體" w:hAnsi="Times New Roman" w:hint="eastAsia"/>
          <w:kern w:val="3"/>
          <w:sz w:val="28"/>
          <w:szCs w:val="28"/>
        </w:rPr>
        <w:t>人數回歸出生醫療院所之所在之縣市。</w:t>
      </w:r>
    </w:p>
    <w:p w:rsidR="00571F17" w:rsidRPr="00571F17" w:rsidRDefault="00571F17" w:rsidP="00890A7F">
      <w:pPr>
        <w:numPr>
          <w:ilvl w:val="1"/>
          <w:numId w:val="994"/>
        </w:numPr>
        <w:suppressAutoHyphens/>
        <w:autoSpaceDN w:val="0"/>
        <w:spacing w:line="400" w:lineRule="exact"/>
        <w:ind w:left="1778" w:hanging="368"/>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孕婦</w:t>
      </w:r>
      <w:r w:rsidRPr="009D5EEB">
        <w:rPr>
          <w:rFonts w:ascii="Times New Roman" w:eastAsia="標楷體" w:hAnsi="Times New Roman"/>
          <w:kern w:val="3"/>
          <w:sz w:val="28"/>
          <w:szCs w:val="28"/>
        </w:rPr>
        <w:t>B</w:t>
      </w:r>
      <w:r w:rsidRPr="009D5EEB">
        <w:rPr>
          <w:rFonts w:ascii="Times New Roman" w:eastAsia="標楷體" w:hAnsi="Times New Roman" w:hint="eastAsia"/>
          <w:kern w:val="3"/>
          <w:sz w:val="28"/>
          <w:szCs w:val="28"/>
        </w:rPr>
        <w:t>肝產檢資料未匯入比率（</w:t>
      </w:r>
      <w:r w:rsidRPr="009D5EEB">
        <w:rPr>
          <w:rFonts w:ascii="Times New Roman" w:eastAsia="標楷體" w:hAnsi="Times New Roman"/>
          <w:kern w:val="3"/>
          <w:sz w:val="28"/>
          <w:szCs w:val="28"/>
        </w:rPr>
        <w:t>R3.2</w:t>
      </w:r>
      <w:r w:rsidRPr="009D5EEB">
        <w:rPr>
          <w:rFonts w:ascii="Times New Roman" w:eastAsia="標楷體" w:hAnsi="Times New Roman" w:hint="eastAsia"/>
          <w:kern w:val="3"/>
          <w:sz w:val="28"/>
          <w:szCs w:val="28"/>
        </w:rPr>
        <w:t>）占本指標</w:t>
      </w:r>
      <w:r w:rsidRPr="009D5EEB">
        <w:rPr>
          <w:rFonts w:ascii="Times New Roman" w:eastAsia="標楷體" w:hAnsi="Times New Roman" w:hint="eastAsia"/>
          <w:kern w:val="3"/>
          <w:sz w:val="28"/>
          <w:szCs w:val="28"/>
        </w:rPr>
        <w:t>2</w:t>
      </w:r>
      <w:r w:rsidRPr="009D5EEB">
        <w:rPr>
          <w:rFonts w:ascii="Times New Roman" w:eastAsia="標楷體" w:hAnsi="Times New Roman" w:hint="eastAsia"/>
          <w:kern w:val="3"/>
          <w:sz w:val="28"/>
          <w:szCs w:val="28"/>
        </w:rPr>
        <w:t>分，</w:t>
      </w:r>
      <w:r w:rsidRPr="00571F17">
        <w:rPr>
          <w:rFonts w:ascii="Times New Roman" w:eastAsia="標楷體" w:hAnsi="Times New Roman" w:hint="eastAsia"/>
          <w:kern w:val="3"/>
          <w:sz w:val="28"/>
          <w:szCs w:val="28"/>
        </w:rPr>
        <w:t>評分標準如下：</w:t>
      </w:r>
    </w:p>
    <w:tbl>
      <w:tblPr>
        <w:tblW w:w="4928" w:type="dxa"/>
        <w:tblInd w:w="1980" w:type="dxa"/>
        <w:tblLayout w:type="fixed"/>
        <w:tblCellMar>
          <w:left w:w="10" w:type="dxa"/>
          <w:right w:w="10" w:type="dxa"/>
        </w:tblCellMar>
        <w:tblLook w:val="04A0" w:firstRow="1" w:lastRow="0" w:firstColumn="1" w:lastColumn="0" w:noHBand="0" w:noVBand="1"/>
      </w:tblPr>
      <w:tblGrid>
        <w:gridCol w:w="2693"/>
        <w:gridCol w:w="2235"/>
      </w:tblGrid>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未匯入率</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R3.2&lt;5%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2</w:t>
            </w:r>
            <w:r w:rsidRPr="009D5EEB">
              <w:rPr>
                <w:rFonts w:ascii="Times New Roman" w:eastAsia="標楷體" w:hAnsi="Times New Roman" w:hint="eastAsia"/>
                <w:kern w:val="0"/>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10%</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0"/>
                <w:sz w:val="28"/>
                <w:szCs w:val="24"/>
                <w:lang w:bidi="hi-IN"/>
              </w:rPr>
              <w:t>1.75</w:t>
            </w:r>
            <w:r w:rsidRPr="009D5EEB">
              <w:rPr>
                <w:rFonts w:ascii="Times New Roman" w:eastAsia="標楷體" w:hAnsi="Times New Roman" w:hint="eastAsia"/>
                <w:kern w:val="0"/>
                <w:sz w:val="28"/>
                <w:szCs w:val="24"/>
                <w:lang w:bidi="hi-IN"/>
              </w:rPr>
              <w:t>分</w:t>
            </w:r>
          </w:p>
        </w:tc>
      </w:tr>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15%</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R3.2&gt;10%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9D5EEB" w:rsidRDefault="00571F17" w:rsidP="00602616">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9D5EEB">
              <w:rPr>
                <w:rFonts w:ascii="Times New Roman" w:eastAsia="標楷體" w:hAnsi="Times New Roman" w:hint="eastAsia"/>
                <w:kern w:val="3"/>
                <w:sz w:val="28"/>
                <w:szCs w:val="24"/>
                <w:lang w:bidi="hi-IN"/>
              </w:rPr>
              <w:t>1.25</w:t>
            </w:r>
            <w:r w:rsidRPr="009D5EEB">
              <w:rPr>
                <w:rFonts w:ascii="Times New Roman" w:eastAsia="標楷體" w:hAnsi="Times New Roman" w:hint="eastAsia"/>
                <w:kern w:val="3"/>
                <w:sz w:val="28"/>
                <w:szCs w:val="24"/>
                <w:lang w:bidi="hi-IN"/>
              </w:rPr>
              <w:t>分</w:t>
            </w:r>
          </w:p>
        </w:tc>
      </w:tr>
      <w:tr w:rsidR="00571F17" w:rsidRPr="00571F17" w:rsidTr="00610252">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20%</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R3.2&gt;15%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0.75</w:t>
            </w:r>
            <w:r w:rsidRPr="00571F17">
              <w:rPr>
                <w:rFonts w:ascii="Times New Roman" w:eastAsia="標楷體" w:hAnsi="Times New Roman" w:hint="eastAsia"/>
                <w:kern w:val="3"/>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25%</w:t>
            </w:r>
            <w:r w:rsidRPr="00571F17">
              <w:rPr>
                <w:rFonts w:ascii="新細明體" w:eastAsia="Times New Roman" w:hAnsi="新細明體" w:cs="新細明體" w:hint="eastAsia"/>
                <w:kern w:val="3"/>
                <w:sz w:val="28"/>
                <w:szCs w:val="24"/>
                <w:lang w:bidi="hi-IN"/>
              </w:rPr>
              <w:t>≧</w:t>
            </w:r>
            <w:r w:rsidRPr="00571F17">
              <w:rPr>
                <w:rFonts w:ascii="Times New Roman" w:eastAsia="Times New Roman" w:hAnsi="Times New Roman"/>
                <w:kern w:val="3"/>
                <w:sz w:val="28"/>
                <w:szCs w:val="24"/>
                <w:lang w:bidi="hi-IN"/>
              </w:rPr>
              <w:t>R3.2&gt;20%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0.5</w:t>
            </w:r>
            <w:r w:rsidRPr="00571F17">
              <w:rPr>
                <w:rFonts w:ascii="Times New Roman" w:eastAsia="標楷體" w:hAnsi="Times New Roman" w:hint="eastAsia"/>
                <w:kern w:val="3"/>
                <w:sz w:val="28"/>
                <w:szCs w:val="24"/>
                <w:lang w:bidi="hi-IN"/>
              </w:rPr>
              <w:t>分</w:t>
            </w:r>
          </w:p>
        </w:tc>
      </w:tr>
      <w:tr w:rsidR="00571F17" w:rsidRPr="00571F17" w:rsidTr="00610252">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R3.2&gt;25%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widowControl/>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r w:rsidRPr="00571F17">
              <w:rPr>
                <w:rFonts w:ascii="Times New Roman" w:eastAsia="標楷體" w:hAnsi="Times New Roman" w:hint="eastAsia"/>
                <w:kern w:val="3"/>
                <w:sz w:val="28"/>
                <w:szCs w:val="24"/>
                <w:lang w:bidi="hi-IN"/>
              </w:rPr>
              <w:t>分</w:t>
            </w:r>
          </w:p>
        </w:tc>
      </w:tr>
    </w:tbl>
    <w:p w:rsidR="00571F17" w:rsidRPr="00571F17" w:rsidRDefault="00571F17" w:rsidP="00571F17">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※孕婦實際於</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登錄有產檢結果者，自未匯入筆數扣除。</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99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歲以下常規疫苗適齡接種完成率分數（</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napToGrid w:val="0"/>
        <w:spacing w:line="380" w:lineRule="exact"/>
        <w:ind w:left="1701"/>
        <w:jc w:val="both"/>
        <w:rPr>
          <w:rFonts w:eastAsia="新細明體, PMingLiU"/>
          <w:kern w:val="3"/>
          <w:sz w:val="28"/>
        </w:rPr>
      </w:pPr>
      <w:r w:rsidRPr="00571F17">
        <w:rPr>
          <w:rFonts w:ascii="Times New Roman" w:eastAsia="標楷體" w:hAnsi="Times New Roman" w:hint="eastAsia"/>
          <w:kern w:val="3"/>
          <w:sz w:val="28"/>
          <w:szCs w:val="18"/>
        </w:rPr>
        <w:t>基礎及追</w:t>
      </w:r>
      <w:r w:rsidRPr="00571F17">
        <w:rPr>
          <w:rFonts w:eastAsia="標楷體" w:hint="eastAsia"/>
          <w:kern w:val="3"/>
          <w:sz w:val="28"/>
          <w:szCs w:val="18"/>
        </w:rPr>
        <w:t>加劑分別於達接種年齡後完成之疫苗劑次：</w:t>
      </w:r>
    </w:p>
    <w:tbl>
      <w:tblPr>
        <w:tblW w:w="7513" w:type="dxa"/>
        <w:tblInd w:w="1696" w:type="dxa"/>
        <w:tblLayout w:type="fixed"/>
        <w:tblCellMar>
          <w:left w:w="10" w:type="dxa"/>
          <w:right w:w="10" w:type="dxa"/>
        </w:tblCellMar>
        <w:tblLook w:val="04A0" w:firstRow="1" w:lastRow="0" w:firstColumn="1" w:lastColumn="0" w:noHBand="0" w:noVBand="1"/>
      </w:tblPr>
      <w:tblGrid>
        <w:gridCol w:w="2547"/>
        <w:gridCol w:w="2551"/>
        <w:gridCol w:w="2415"/>
      </w:tblGrid>
      <w:tr w:rsidR="00571F17" w:rsidRPr="00571F17" w:rsidTr="00610252">
        <w:trPr>
          <w:trHeight w:val="20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疫苗劑次</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ind w:hanging="106"/>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完成時間(出生後)</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出生區間</w:t>
            </w:r>
          </w:p>
        </w:tc>
      </w:tr>
      <w:tr w:rsidR="00571F17" w:rsidRPr="00571F17" w:rsidTr="00610252">
        <w:trPr>
          <w:trHeight w:val="33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PCV(2)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7</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110.7.1-111.6.30</w:t>
            </w:r>
          </w:p>
        </w:tc>
      </w:tr>
      <w:tr w:rsidR="00571F17" w:rsidRPr="00571F17" w:rsidTr="00610252">
        <w:trPr>
          <w:trHeight w:val="240"/>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BCG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11</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標楷體" w:hAnsi="Times New Roman"/>
                <w:kern w:val="3"/>
                <w:sz w:val="28"/>
                <w:szCs w:val="24"/>
                <w:lang w:bidi="hi-IN"/>
              </w:rPr>
              <w:t>110.5.1-111.4.30</w:t>
            </w:r>
          </w:p>
        </w:tc>
      </w:tr>
      <w:tr w:rsidR="00571F17" w:rsidRPr="00571F17" w:rsidTr="00610252">
        <w:trPr>
          <w:trHeight w:val="21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5in1(3)</w:t>
            </w:r>
            <w:r w:rsidRPr="00571F17">
              <w:rPr>
                <w:rFonts w:ascii="Times New Roman" w:eastAsia="標楷體" w:hAnsi="Times New Roman" w:hint="eastAsia"/>
                <w:kern w:val="3"/>
                <w:sz w:val="28"/>
                <w:szCs w:val="24"/>
                <w:lang w:bidi="hi-IN"/>
              </w:rPr>
              <w:t>、</w:t>
            </w:r>
            <w:r w:rsidRPr="00571F17">
              <w:rPr>
                <w:rFonts w:ascii="Times New Roman" w:eastAsia="標楷體" w:hAnsi="Times New Roman"/>
                <w:kern w:val="3"/>
                <w:sz w:val="28"/>
                <w:szCs w:val="24"/>
                <w:lang w:bidi="hi-IN"/>
              </w:rPr>
              <w:t>HepB(3)</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Times New Roman"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9</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Times New Roman" w:hAnsi="Times New Roman"/>
                <w:kern w:val="3"/>
                <w:sz w:val="28"/>
                <w:szCs w:val="24"/>
                <w:lang w:bidi="hi-IN"/>
              </w:rPr>
            </w:pPr>
          </w:p>
        </w:tc>
      </w:tr>
      <w:tr w:rsidR="00571F17" w:rsidRPr="00571F17" w:rsidTr="00610252">
        <w:trPr>
          <w:trHeight w:val="372"/>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VAR</w:t>
            </w:r>
            <w:r w:rsidRPr="00571F17">
              <w:rPr>
                <w:rFonts w:ascii="新細明體" w:hAnsi="新細明體" w:cs="新細明體" w:hint="eastAsia"/>
                <w:kern w:val="3"/>
                <w:sz w:val="28"/>
                <w:szCs w:val="24"/>
                <w:lang w:bidi="hi-IN"/>
              </w:rPr>
              <w:t>、</w:t>
            </w:r>
            <w:r w:rsidRPr="00571F17">
              <w:rPr>
                <w:rFonts w:ascii="Times New Roman" w:eastAsia="Times New Roman" w:hAnsi="Times New Roman"/>
                <w:kern w:val="3"/>
                <w:sz w:val="28"/>
                <w:szCs w:val="24"/>
                <w:lang w:bidi="hi-IN"/>
              </w:rPr>
              <w:t>MMR(1)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109.11.1-110.10.31</w:t>
            </w:r>
          </w:p>
        </w:tc>
      </w:tr>
      <w:tr w:rsidR="00571F17" w:rsidRPr="00571F17" w:rsidTr="00610252">
        <w:trPr>
          <w:trHeight w:val="28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Times New Roman" w:hAnsi="Times New Roman"/>
                <w:kern w:val="3"/>
                <w:sz w:val="28"/>
                <w:szCs w:val="24"/>
                <w:lang w:bidi="hi-IN"/>
              </w:rPr>
            </w:pPr>
            <w:r w:rsidRPr="00571F17">
              <w:rPr>
                <w:rFonts w:ascii="Times New Roman" w:eastAsia="Times New Roman" w:hAnsi="Times New Roman"/>
                <w:kern w:val="3"/>
                <w:sz w:val="28"/>
                <w:szCs w:val="24"/>
                <w:lang w:bidi="hi-IN"/>
              </w:rPr>
              <w:t>HepA(1)</w:t>
            </w:r>
            <w:r w:rsidRPr="00571F17">
              <w:rPr>
                <w:rFonts w:ascii="Times New Roman" w:eastAsia="標楷體" w:hAnsi="Times New Roman" w:hint="eastAsia"/>
                <w:kern w:val="3"/>
                <w:sz w:val="28"/>
                <w:szCs w:val="24"/>
                <w:lang w:bidi="hi-IN"/>
              </w:rPr>
              <w:t>、</w:t>
            </w:r>
            <w:r w:rsidRPr="00571F17">
              <w:rPr>
                <w:rFonts w:ascii="Times New Roman" w:eastAsia="標楷體" w:hAnsi="Times New Roman"/>
                <w:kern w:val="3"/>
                <w:sz w:val="28"/>
                <w:szCs w:val="24"/>
                <w:lang w:bidi="hi-IN"/>
              </w:rPr>
              <w:t>PCV3&amp;4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18</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標楷體" w:hAnsi="Times New Roman"/>
                <w:kern w:val="3"/>
                <w:sz w:val="28"/>
                <w:szCs w:val="24"/>
                <w:lang w:bidi="hi-IN"/>
              </w:rPr>
            </w:pPr>
          </w:p>
        </w:tc>
      </w:tr>
      <w:tr w:rsidR="00571F17" w:rsidRPr="00571F17" w:rsidTr="00610252">
        <w:trPr>
          <w:trHeight w:val="29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JE-CV_LiveAtd(1)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18</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109.8.1-110.7.31</w:t>
            </w:r>
          </w:p>
        </w:tc>
      </w:tr>
      <w:tr w:rsidR="00571F17" w:rsidRPr="00571F17" w:rsidTr="00610252">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5in1(4)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24</w:t>
            </w:r>
            <w:r w:rsidRPr="00571F17">
              <w:rPr>
                <w:rFonts w:ascii="Times New Roman" w:eastAsia="標楷體" w:hAnsi="Times New Roman" w:hint="eastAsia"/>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109.2.1-110.1.31</w:t>
            </w:r>
          </w:p>
        </w:tc>
      </w:tr>
      <w:tr w:rsidR="00571F17" w:rsidRPr="00571F17" w:rsidTr="00610252">
        <w:trPr>
          <w:trHeight w:val="278"/>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HepA(2)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27</w:t>
            </w:r>
            <w:r w:rsidRPr="00571F17">
              <w:rPr>
                <w:rFonts w:ascii="Times New Roman" w:eastAsia="標楷體" w:hAnsi="Times New Roman" w:hint="eastAsia"/>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571F17" w:rsidRPr="00571F17" w:rsidRDefault="00571F17" w:rsidP="00571F17">
            <w:pPr>
              <w:autoSpaceDN w:val="0"/>
              <w:spacing w:line="400" w:lineRule="exact"/>
              <w:rPr>
                <w:rFonts w:ascii="Times New Roman" w:eastAsia="標楷體" w:hAnsi="Times New Roman"/>
                <w:kern w:val="3"/>
                <w:sz w:val="28"/>
                <w:szCs w:val="24"/>
                <w:lang w:bidi="hi-IN"/>
              </w:rPr>
            </w:pPr>
          </w:p>
        </w:tc>
      </w:tr>
      <w:tr w:rsidR="00571F17" w:rsidRPr="00571F17" w:rsidTr="00610252">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JE-CV_LiveAtd(2)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滿</w:t>
            </w:r>
            <w:r w:rsidRPr="00571F17">
              <w:rPr>
                <w:rFonts w:ascii="Times New Roman" w:eastAsia="標楷體" w:hAnsi="Times New Roman"/>
                <w:kern w:val="3"/>
                <w:sz w:val="28"/>
                <w:szCs w:val="24"/>
                <w:lang w:bidi="hi-IN"/>
              </w:rPr>
              <w:t>33</w:t>
            </w:r>
            <w:r w:rsidRPr="00571F17">
              <w:rPr>
                <w:rFonts w:ascii="Times New Roman" w:eastAsia="標楷體" w:hAnsi="Times New Roman" w:hint="eastAsia"/>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both"/>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108.6.1-109.5.31</w:t>
            </w:r>
          </w:p>
        </w:tc>
      </w:tr>
    </w:tbl>
    <w:p w:rsidR="00571F17" w:rsidRPr="00571F17" w:rsidRDefault="00571F17" w:rsidP="00890A7F">
      <w:pPr>
        <w:numPr>
          <w:ilvl w:val="0"/>
          <w:numId w:val="99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年入學世代常規疫苗全數接種完成率及入境未完成常規疫苗接種之學齡前幼兒追蹤達成率（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p>
    <w:p w:rsidR="00571F17" w:rsidRPr="00571F17" w:rsidRDefault="00571F17" w:rsidP="00890A7F">
      <w:pPr>
        <w:numPr>
          <w:ilvl w:val="1"/>
          <w:numId w:val="996"/>
        </w:numPr>
        <w:suppressAutoHyphens/>
        <w:autoSpaceDN w:val="0"/>
        <w:spacing w:line="400" w:lineRule="exact"/>
        <w:ind w:left="1778" w:hanging="410"/>
        <w:jc w:val="both"/>
        <w:rPr>
          <w:rFonts w:ascii="Times New Roman" w:eastAsia="標楷體" w:hAnsi="Times New Roman"/>
          <w:kern w:val="3"/>
          <w:sz w:val="28"/>
          <w:szCs w:val="28"/>
        </w:rPr>
      </w:pP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年入學世代常規疫苗全數接種完成率分數（</w:t>
      </w:r>
      <w:r w:rsidRPr="00571F17">
        <w:rPr>
          <w:rFonts w:ascii="Times New Roman" w:eastAsia="標楷體" w:hAnsi="Times New Roman"/>
          <w:kern w:val="3"/>
          <w:sz w:val="28"/>
          <w:szCs w:val="28"/>
        </w:rPr>
        <w:t>R2.1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年入學世代（</w:t>
      </w:r>
      <w:r w:rsidRPr="00571F17">
        <w:rPr>
          <w:rFonts w:ascii="Times New Roman" w:eastAsia="標楷體" w:hAnsi="Times New Roman"/>
          <w:kern w:val="3"/>
          <w:sz w:val="28"/>
          <w:szCs w:val="28"/>
        </w:rPr>
        <w:t>104.9.2-105.9.1</w:t>
      </w:r>
      <w:r w:rsidRPr="00571F17">
        <w:rPr>
          <w:rFonts w:ascii="Times New Roman" w:eastAsia="標楷體" w:hAnsi="Times New Roman" w:hint="eastAsia"/>
          <w:kern w:val="3"/>
          <w:sz w:val="28"/>
          <w:szCs w:val="28"/>
        </w:rPr>
        <w:t>出生）全數完成</w:t>
      </w:r>
      <w:r w:rsidRPr="00571F17">
        <w:rPr>
          <w:rFonts w:ascii="Times New Roman" w:eastAsia="標楷體" w:hAnsi="Times New Roman"/>
          <w:kern w:val="3"/>
          <w:sz w:val="28"/>
          <w:szCs w:val="28"/>
        </w:rPr>
        <w:t>HepB(3)</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VAR</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5in1(4)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JE-CV_LiveAtd(2)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DTaP-IPV</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MMR(2)</w:t>
      </w:r>
      <w:r w:rsidRPr="00571F17">
        <w:rPr>
          <w:rFonts w:ascii="Times New Roman" w:eastAsia="標楷體" w:hAnsi="Times New Roman" w:hint="eastAsia"/>
          <w:kern w:val="3"/>
          <w:sz w:val="28"/>
          <w:szCs w:val="28"/>
        </w:rPr>
        <w:t>。</w:t>
      </w:r>
    </w:p>
    <w:p w:rsidR="00571F17" w:rsidRPr="00571F17" w:rsidRDefault="00571F17" w:rsidP="00890A7F">
      <w:pPr>
        <w:numPr>
          <w:ilvl w:val="1"/>
          <w:numId w:val="996"/>
        </w:numPr>
        <w:suppressAutoHyphens/>
        <w:autoSpaceDN w:val="0"/>
        <w:spacing w:line="400" w:lineRule="exact"/>
        <w:ind w:left="1764" w:hanging="354"/>
        <w:jc w:val="both"/>
        <w:rPr>
          <w:rFonts w:eastAsia="新細明體, PMingLiU"/>
          <w:kern w:val="3"/>
        </w:rPr>
      </w:pPr>
      <w:r w:rsidRPr="00571F17">
        <w:rPr>
          <w:rFonts w:ascii="Times New Roman" w:eastAsia="標楷體" w:hAnsi="Times New Roman" w:hint="eastAsia"/>
          <w:kern w:val="3"/>
          <w:sz w:val="28"/>
          <w:szCs w:val="28"/>
        </w:rPr>
        <w:t>入境未完成常規疫苗接種之學齡前幼兒（</w:t>
      </w:r>
      <w:r w:rsidRPr="00571F17">
        <w:rPr>
          <w:rFonts w:ascii="Times New Roman" w:eastAsia="標楷體" w:hAnsi="Times New Roman"/>
          <w:kern w:val="3"/>
          <w:sz w:val="28"/>
          <w:szCs w:val="28"/>
        </w:rPr>
        <w:t>104.9.2-110.12.24</w:t>
      </w:r>
      <w:r w:rsidRPr="00571F17">
        <w:rPr>
          <w:rFonts w:ascii="Times New Roman" w:eastAsia="標楷體" w:hAnsi="Times New Roman" w:hint="eastAsia"/>
          <w:kern w:val="3"/>
          <w:sz w:val="28"/>
          <w:szCs w:val="28"/>
        </w:rPr>
        <w:t>出生）追蹤達成率（</w:t>
      </w:r>
      <w:r w:rsidRPr="00571F17">
        <w:rPr>
          <w:rFonts w:ascii="Times New Roman" w:eastAsia="標楷體" w:hAnsi="Times New Roman"/>
          <w:kern w:val="3"/>
          <w:sz w:val="28"/>
          <w:szCs w:val="28"/>
        </w:rPr>
        <w:t>R2.2</w:t>
      </w:r>
      <w:r w:rsidRPr="00571F17">
        <w:rPr>
          <w:rFonts w:ascii="Times New Roman" w:eastAsia="標楷體" w:hAnsi="Times New Roman" w:hint="eastAsia"/>
          <w:kern w:val="3"/>
          <w:sz w:val="28"/>
          <w:szCs w:val="28"/>
        </w:rPr>
        <w:t>）：依級距得分，入境</w:t>
      </w:r>
      <w:r w:rsidRPr="00571F17">
        <w:rPr>
          <w:rFonts w:ascii="Times New Roman" w:eastAsia="標楷體" w:hAnsi="Times New Roman"/>
          <w:kern w:val="3"/>
          <w:sz w:val="28"/>
          <w:szCs w:val="28"/>
        </w:rPr>
        <w:t>&lt;7</w:t>
      </w:r>
      <w:r w:rsidRPr="00571F17">
        <w:rPr>
          <w:rFonts w:ascii="Times New Roman" w:eastAsia="標楷體" w:hAnsi="Times New Roman" w:hint="eastAsia"/>
          <w:kern w:val="3"/>
          <w:sz w:val="28"/>
          <w:szCs w:val="28"/>
        </w:rPr>
        <w:t>日之個案不列入母數。完成率之計算包含補種及補登。</w:t>
      </w:r>
    </w:p>
    <w:p w:rsidR="00571F17" w:rsidRPr="00571F17" w:rsidRDefault="00571F17" w:rsidP="00890A7F">
      <w:pPr>
        <w:numPr>
          <w:ilvl w:val="0"/>
          <w:numId w:val="99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母親為</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型肝炎帶原之新生兒</w:t>
      </w:r>
      <w:r w:rsidRPr="00571F17">
        <w:rPr>
          <w:rFonts w:ascii="Times New Roman" w:eastAsia="標楷體" w:hAnsi="Times New Roman"/>
          <w:kern w:val="3"/>
          <w:sz w:val="28"/>
          <w:szCs w:val="28"/>
        </w:rPr>
        <w:t>HBIG</w:t>
      </w:r>
      <w:r w:rsidRPr="00571F17">
        <w:rPr>
          <w:rFonts w:ascii="Times New Roman" w:eastAsia="標楷體" w:hAnsi="Times New Roman" w:hint="eastAsia"/>
          <w:kern w:val="3"/>
          <w:sz w:val="28"/>
          <w:szCs w:val="28"/>
        </w:rPr>
        <w:t>接種完成率（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890A7F">
      <w:pPr>
        <w:numPr>
          <w:ilvl w:val="1"/>
          <w:numId w:val="997"/>
        </w:numPr>
        <w:suppressAutoHyphens/>
        <w:autoSpaceDN w:val="0"/>
        <w:spacing w:line="400" w:lineRule="exact"/>
        <w:ind w:left="1750" w:hanging="354"/>
        <w:jc w:val="both"/>
        <w:rPr>
          <w:rFonts w:ascii="Times New Roman" w:eastAsia="標楷體" w:hAnsi="Times New Roman"/>
          <w:kern w:val="3"/>
          <w:sz w:val="28"/>
          <w:szCs w:val="28"/>
        </w:rPr>
      </w:pPr>
      <w:r w:rsidRPr="00571F17">
        <w:rPr>
          <w:rFonts w:ascii="Times New Roman" w:eastAsia="標楷體" w:hAnsi="Times New Roman"/>
          <w:kern w:val="3"/>
          <w:sz w:val="28"/>
          <w:szCs w:val="28"/>
        </w:rPr>
        <w:t>R3.1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111.1.1-111.9.30</w:t>
      </w:r>
      <w:r w:rsidRPr="00571F17">
        <w:rPr>
          <w:rFonts w:ascii="Times New Roman" w:eastAsia="標楷體" w:hAnsi="Times New Roman" w:hint="eastAsia"/>
          <w:kern w:val="3"/>
          <w:sz w:val="28"/>
          <w:szCs w:val="28"/>
        </w:rPr>
        <w:t>出生</w:t>
      </w:r>
      <w:r w:rsidRPr="00571F17">
        <w:rPr>
          <w:rFonts w:ascii="Times New Roman" w:eastAsia="標楷體" w:hAnsi="Times New Roman"/>
          <w:kern w:val="3"/>
          <w:sz w:val="28"/>
          <w:szCs w:val="28"/>
        </w:rPr>
        <w:t>HBsAg(+)</w:t>
      </w:r>
      <w:r w:rsidRPr="00571F17">
        <w:rPr>
          <w:rFonts w:ascii="Times New Roman" w:eastAsia="標楷體" w:hAnsi="Times New Roman" w:hint="eastAsia"/>
          <w:kern w:val="3"/>
          <w:sz w:val="28"/>
          <w:szCs w:val="28"/>
        </w:rPr>
        <w:t>母親之新生兒。</w:t>
      </w:r>
    </w:p>
    <w:p w:rsidR="00571F17" w:rsidRPr="00571F17" w:rsidRDefault="00571F17" w:rsidP="00890A7F">
      <w:pPr>
        <w:numPr>
          <w:ilvl w:val="1"/>
          <w:numId w:val="997"/>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kern w:val="3"/>
          <w:sz w:val="28"/>
          <w:szCs w:val="28"/>
        </w:rPr>
        <w:t>R3.2</w:t>
      </w:r>
      <w:r w:rsidRPr="00571F17">
        <w:rPr>
          <w:rFonts w:ascii="Times New Roman" w:eastAsia="標楷體" w:hAnsi="Times New Roman" w:hint="eastAsia"/>
          <w:kern w:val="3"/>
          <w:sz w:val="28"/>
          <w:szCs w:val="28"/>
        </w:rPr>
        <w:t>：孕婦產檢期間為</w:t>
      </w:r>
      <w:r w:rsidRPr="00571F17">
        <w:rPr>
          <w:rFonts w:ascii="Times New Roman" w:eastAsia="標楷體" w:hAnsi="Times New Roman"/>
          <w:kern w:val="3"/>
          <w:sz w:val="28"/>
          <w:szCs w:val="28"/>
        </w:rPr>
        <w:t>111.1.1-111.9.30</w:t>
      </w:r>
      <w:r w:rsidRPr="00571F17">
        <w:rPr>
          <w:rFonts w:ascii="Times New Roman" w:eastAsia="標楷體" w:hAnsi="Times New Roman" w:hint="eastAsia"/>
          <w:kern w:val="3"/>
          <w:sz w:val="28"/>
          <w:szCs w:val="28"/>
        </w:rPr>
        <w:t>，資料來源：</w:t>
      </w:r>
      <w:r w:rsidRPr="00571F17">
        <w:rPr>
          <w:rFonts w:ascii="Times New Roman" w:eastAsia="標楷體" w:hAnsi="Times New Roman"/>
          <w:kern w:val="3"/>
          <w:sz w:val="28"/>
          <w:szCs w:val="28"/>
        </w:rPr>
        <w:t xml:space="preserve">NIIS 7.4.1 </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B</w:t>
      </w:r>
      <w:r w:rsidRPr="00571F17">
        <w:rPr>
          <w:rFonts w:ascii="Times New Roman" w:eastAsia="標楷體" w:hAnsi="Times New Roman" w:hint="eastAsia"/>
          <w:kern w:val="3"/>
          <w:sz w:val="28"/>
          <w:szCs w:val="28"/>
        </w:rPr>
        <w:t>肝產檢資料未匯入統計」產生之清冊及統計表。</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1204" w:hangingChars="195" w:hanging="546"/>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r w:rsidRPr="00571F17">
        <w:rPr>
          <w:rFonts w:ascii="Times New Roman" w:eastAsia="標楷體" w:hAnsi="Times New Roman"/>
          <w:sz w:val="28"/>
          <w:szCs w:val="28"/>
        </w:rPr>
        <w:t>NIIS</w:t>
      </w:r>
      <w:r w:rsidRPr="00571F17">
        <w:rPr>
          <w:rFonts w:ascii="Times New Roman" w:eastAsia="標楷體" w:hAnsi="Times New Roman" w:hint="eastAsia"/>
          <w:sz w:val="28"/>
          <w:szCs w:val="28"/>
        </w:rPr>
        <w:t>、衛生局提報預防接種作業、疫苗管理及其冷運冷藏管理等之相關管理績效資料及實地查核結果。</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9D5EEB" w:rsidRDefault="00571F17" w:rsidP="00890A7F">
      <w:pPr>
        <w:numPr>
          <w:ilvl w:val="0"/>
          <w:numId w:val="1001"/>
        </w:numPr>
        <w:suppressAutoHyphens/>
        <w:autoSpaceDN w:val="0"/>
        <w:spacing w:line="400" w:lineRule="exact"/>
        <w:ind w:left="1596" w:hanging="636"/>
        <w:jc w:val="both"/>
        <w:rPr>
          <w:rFonts w:eastAsia="新細明體, PMingLiU" w:cs="Tahoma"/>
          <w:kern w:val="3"/>
        </w:rPr>
      </w:pPr>
      <w:r w:rsidRPr="00571F17">
        <w:rPr>
          <w:rFonts w:ascii="Times New Roman" w:eastAsia="標楷體" w:hAnsi="Times New Roman" w:hint="eastAsia"/>
          <w:kern w:val="3"/>
          <w:sz w:val="28"/>
          <w:szCs w:val="28"/>
        </w:rPr>
        <w:t>預防接種作業及疫苗冷運冷</w:t>
      </w:r>
      <w:r w:rsidRPr="009D5EEB">
        <w:rPr>
          <w:rFonts w:ascii="Times New Roman" w:eastAsia="標楷體" w:hAnsi="Times New Roman" w:hint="eastAsia"/>
          <w:kern w:val="3"/>
          <w:sz w:val="28"/>
          <w:szCs w:val="28"/>
        </w:rPr>
        <w:t>藏管理實地訪查占</w:t>
      </w:r>
      <w:r w:rsidRPr="009D5EEB">
        <w:rPr>
          <w:rFonts w:ascii="Times New Roman" w:eastAsia="標楷體" w:hAnsi="Times New Roman" w:hint="eastAsia"/>
          <w:kern w:val="3"/>
          <w:sz w:val="28"/>
          <w:szCs w:val="28"/>
        </w:rPr>
        <w:t>8</w:t>
      </w:r>
      <w:r w:rsidRPr="009D5EEB">
        <w:rPr>
          <w:rFonts w:ascii="Times New Roman" w:eastAsia="標楷體" w:hAnsi="Times New Roman" w:hint="eastAsia"/>
          <w:kern w:val="3"/>
          <w:sz w:val="28"/>
          <w:szCs w:val="28"/>
        </w:rPr>
        <w:t>分，項目包括：</w:t>
      </w:r>
    </w:p>
    <w:p w:rsidR="00571F17" w:rsidRPr="009D5EEB" w:rsidRDefault="00571F17" w:rsidP="00890A7F">
      <w:pPr>
        <w:numPr>
          <w:ilvl w:val="1"/>
          <w:numId w:val="999"/>
        </w:numPr>
        <w:suppressAutoHyphens/>
        <w:autoSpaceDN w:val="0"/>
        <w:spacing w:line="400" w:lineRule="exact"/>
        <w:ind w:left="1750"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預防接種作業流程，占本指標</w:t>
      </w:r>
      <w:r w:rsidRPr="009D5EEB">
        <w:rPr>
          <w:rFonts w:ascii="Times New Roman" w:eastAsia="標楷體" w:hAnsi="Times New Roman"/>
          <w:kern w:val="3"/>
          <w:sz w:val="28"/>
          <w:szCs w:val="28"/>
        </w:rPr>
        <w:t>1</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預防接種政策及相關規範認知占本指標</w:t>
      </w:r>
      <w:r w:rsidRPr="009D5EEB">
        <w:rPr>
          <w:rFonts w:ascii="Times New Roman" w:eastAsia="標楷體" w:hAnsi="Times New Roman"/>
          <w:kern w:val="3"/>
          <w:sz w:val="28"/>
          <w:szCs w:val="28"/>
        </w:rPr>
        <w:t>1</w:t>
      </w:r>
      <w:r w:rsidRPr="009D5EEB">
        <w:rPr>
          <w:rFonts w:ascii="Times New Roman" w:eastAsia="標楷體" w:hAnsi="Times New Roman" w:hint="eastAsia"/>
          <w:kern w:val="3"/>
          <w:sz w:val="28"/>
          <w:szCs w:val="28"/>
        </w:rPr>
        <w:t>分。</w:t>
      </w:r>
    </w:p>
    <w:p w:rsidR="00571F17" w:rsidRPr="009D5EEB" w:rsidRDefault="00571F17" w:rsidP="00890A7F">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9D5EEB">
        <w:rPr>
          <w:rFonts w:ascii="Times New Roman" w:eastAsia="標楷體" w:hAnsi="Times New Roman" w:hint="eastAsia"/>
          <w:kern w:val="3"/>
          <w:sz w:val="28"/>
          <w:szCs w:val="28"/>
        </w:rPr>
        <w:t>疫苗冷運冷藏管理占本指標</w:t>
      </w:r>
      <w:r w:rsidRPr="009D5EEB">
        <w:rPr>
          <w:rFonts w:ascii="Times New Roman" w:eastAsia="標楷體" w:hAnsi="Times New Roman" w:hint="eastAsia"/>
          <w:kern w:val="3"/>
          <w:sz w:val="28"/>
          <w:szCs w:val="28"/>
        </w:rPr>
        <w:t>6</w:t>
      </w:r>
      <w:r w:rsidRPr="009D5EEB">
        <w:rPr>
          <w:rFonts w:ascii="Times New Roman" w:eastAsia="標楷體" w:hAnsi="Times New Roman" w:hint="eastAsia"/>
          <w:kern w:val="3"/>
          <w:sz w:val="28"/>
          <w:szCs w:val="28"/>
        </w:rPr>
        <w:t>分。</w:t>
      </w:r>
    </w:p>
    <w:p w:rsidR="00571F17" w:rsidRPr="009D5EEB"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9D5EEB">
        <w:rPr>
          <w:rFonts w:ascii="Times New Roman" w:eastAsia="標楷體" w:hAnsi="Times New Roman" w:hint="eastAsia"/>
          <w:kern w:val="3"/>
          <w:sz w:val="28"/>
        </w:rPr>
        <w:t>疫苗效期及消耗結存量管控（</w:t>
      </w:r>
      <w:r w:rsidRPr="009D5EEB">
        <w:rPr>
          <w:rFonts w:ascii="Times New Roman" w:eastAsia="標楷體" w:hAnsi="Times New Roman" w:hint="eastAsia"/>
          <w:kern w:val="3"/>
          <w:sz w:val="28"/>
        </w:rPr>
        <w:t>2</w:t>
      </w:r>
      <w:r w:rsidRPr="009D5EEB">
        <w:rPr>
          <w:rFonts w:ascii="Times New Roman" w:eastAsia="標楷體" w:hAnsi="Times New Roman" w:hint="eastAsia"/>
          <w:kern w:val="3"/>
          <w:sz w:val="28"/>
        </w:rPr>
        <w:t>分）</w:t>
      </w:r>
    </w:p>
    <w:p w:rsidR="00571F17" w:rsidRPr="00571F17"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571F17">
        <w:rPr>
          <w:rFonts w:ascii="Times New Roman" w:eastAsia="標楷體" w:hAnsi="Times New Roman" w:hint="eastAsia"/>
          <w:kern w:val="3"/>
          <w:sz w:val="28"/>
        </w:rPr>
        <w:t>衛生局所及轄內院所冷運冷藏管理（</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w:t>
      </w:r>
    </w:p>
    <w:p w:rsidR="00571F17" w:rsidRPr="00571F17" w:rsidRDefault="00571F17" w:rsidP="00890A7F">
      <w:pPr>
        <w:numPr>
          <w:ilvl w:val="3"/>
          <w:numId w:val="1000"/>
        </w:numPr>
        <w:suppressAutoHyphens/>
        <w:autoSpaceDN w:val="0"/>
        <w:spacing w:line="400" w:lineRule="exact"/>
        <w:ind w:left="2142"/>
        <w:rPr>
          <w:rFonts w:ascii="Times New Roman" w:eastAsia="標楷體" w:hAnsi="Times New Roman"/>
          <w:kern w:val="3"/>
          <w:sz w:val="28"/>
        </w:rPr>
      </w:pPr>
      <w:r w:rsidRPr="00571F17">
        <w:rPr>
          <w:rFonts w:ascii="Times New Roman" w:eastAsia="標楷體" w:hAnsi="Times New Roman" w:hint="eastAsia"/>
          <w:kern w:val="3"/>
          <w:sz w:val="28"/>
        </w:rPr>
        <w:t>轄內院所冷運冷藏查核並備相關查核及改善建議文件（</w:t>
      </w:r>
      <w:r w:rsidRPr="00571F17">
        <w:rPr>
          <w:rFonts w:ascii="Times New Roman" w:eastAsia="標楷體" w:hAnsi="Times New Roman"/>
          <w:kern w:val="3"/>
          <w:sz w:val="28"/>
        </w:rPr>
        <w:t>1</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360" w:lineRule="exact"/>
        <w:ind w:left="1418"/>
        <w:rPr>
          <w:rFonts w:ascii="Times New Roman" w:eastAsia="標楷體" w:hAnsi="Times New Roman"/>
          <w:kern w:val="3"/>
          <w:sz w:val="28"/>
        </w:rPr>
      </w:pPr>
      <w:r w:rsidRPr="00571F17">
        <w:rPr>
          <w:rFonts w:ascii="Times New Roman" w:eastAsia="標楷體" w:hAnsi="Times New Roman" w:hint="eastAsia"/>
          <w:kern w:val="3"/>
          <w:sz w:val="28"/>
        </w:rPr>
        <w:t>實地訪查作業由本署會同衛生局執行，訪查對象包括衛生局、衛生所及合約醫療院所。</w:t>
      </w:r>
    </w:p>
    <w:p w:rsidR="00571F17" w:rsidRPr="00571F17" w:rsidRDefault="00571F17" w:rsidP="00890A7F">
      <w:pPr>
        <w:numPr>
          <w:ilvl w:val="0"/>
          <w:numId w:val="1001"/>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協助下列疫苗管控事項之一者，占</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890A7F">
      <w:pPr>
        <w:numPr>
          <w:ilvl w:val="1"/>
          <w:numId w:val="998"/>
        </w:numPr>
        <w:suppressAutoHyphens/>
        <w:autoSpaceDN w:val="0"/>
        <w:spacing w:line="400" w:lineRule="exact"/>
        <w:ind w:left="1764" w:hanging="36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運用本署跨縣市調撥之疫苗。</w:t>
      </w:r>
    </w:p>
    <w:p w:rsidR="00571F17" w:rsidRPr="00571F17" w:rsidRDefault="00571F17" w:rsidP="00890A7F">
      <w:pPr>
        <w:numPr>
          <w:ilvl w:val="1"/>
          <w:numId w:val="998"/>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協助其他由衛生福利部推動之預防接種政策相關事宜。</w:t>
      </w:r>
    </w:p>
    <w:p w:rsidR="00571F17" w:rsidRPr="00571F17" w:rsidRDefault="00571F17" w:rsidP="00571F17">
      <w:pPr>
        <w:suppressAutoHyphens/>
        <w:autoSpaceDN w:val="0"/>
        <w:snapToGrid w:val="0"/>
        <w:spacing w:line="400" w:lineRule="exact"/>
        <w:ind w:leftChars="530" w:left="1860" w:hangingChars="210" w:hanging="588"/>
        <w:textAlignment w:val="baseline"/>
        <w:rPr>
          <w:rFonts w:ascii="Times New Roman" w:eastAsia="標楷體" w:hAnsi="Times New Roman"/>
          <w:sz w:val="32"/>
          <w:szCs w:val="28"/>
        </w:rPr>
      </w:pPr>
      <w:r w:rsidRPr="00571F17">
        <w:rPr>
          <w:rFonts w:ascii="Times New Roman" w:eastAsia="標楷體" w:hAnsi="Times New Roman" w:hint="eastAsia"/>
          <w:kern w:val="0"/>
          <w:sz w:val="28"/>
          <w:szCs w:val="24"/>
          <w:lang w:bidi="hi-IN"/>
        </w:rPr>
        <w:t>註：上述兩項均符合者，將酌情於「</w:t>
      </w:r>
      <w:r w:rsidRPr="00571F17">
        <w:rPr>
          <w:rFonts w:ascii="Times New Roman" w:eastAsia="標楷體" w:hAnsi="Times New Roman"/>
          <w:kern w:val="0"/>
          <w:sz w:val="28"/>
          <w:szCs w:val="24"/>
          <w:lang w:bidi="hi-IN"/>
        </w:rPr>
        <w:t>4.</w:t>
      </w:r>
      <w:r w:rsidRPr="00571F17">
        <w:rPr>
          <w:rFonts w:ascii="Times New Roman" w:eastAsia="標楷體" w:hAnsi="Times New Roman" w:hint="eastAsia"/>
          <w:kern w:val="0"/>
          <w:sz w:val="28"/>
          <w:szCs w:val="24"/>
          <w:lang w:bidi="hi-IN"/>
        </w:rPr>
        <w:t>常規預防接種防治成效」總分加分，以</w:t>
      </w:r>
      <w:r w:rsidRPr="00571F17">
        <w:rPr>
          <w:rFonts w:ascii="Times New Roman" w:eastAsia="標楷體" w:hAnsi="Times New Roman"/>
          <w:kern w:val="0"/>
          <w:sz w:val="28"/>
          <w:szCs w:val="24"/>
          <w:lang w:bidi="hi-IN"/>
        </w:rPr>
        <w:t>0.5</w:t>
      </w:r>
      <w:r w:rsidRPr="00571F17">
        <w:rPr>
          <w:rFonts w:ascii="Times New Roman" w:eastAsia="標楷體" w:hAnsi="Times New Roman" w:hint="eastAsia"/>
          <w:kern w:val="0"/>
          <w:sz w:val="28"/>
          <w:szCs w:val="24"/>
          <w:lang w:bidi="hi-IN"/>
        </w:rPr>
        <w:t>分為限</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三</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571F17">
      <w:pPr>
        <w:suppressAutoHyphens/>
        <w:autoSpaceDN w:val="0"/>
        <w:spacing w:line="360" w:lineRule="exact"/>
        <w:ind w:leftChars="413" w:left="991" w:firstLine="1"/>
        <w:jc w:val="both"/>
        <w:rPr>
          <w:rFonts w:eastAsia="新細明體, PMingLiU" w:cs="Tahoma"/>
          <w:kern w:val="3"/>
          <w:sz w:val="28"/>
        </w:rPr>
      </w:pPr>
      <w:r w:rsidRPr="00571F17">
        <w:rPr>
          <w:rFonts w:ascii="Times New Roman" w:eastAsia="標楷體" w:hAnsi="Times New Roman" w:hint="eastAsia"/>
          <w:kern w:val="3"/>
          <w:sz w:val="28"/>
          <w:szCs w:val="24"/>
        </w:rPr>
        <w:t>預防接種作業及疫苗冷運冷藏管理實地訪查</w:t>
      </w:r>
    </w:p>
    <w:p w:rsidR="00571F17" w:rsidRPr="00571F17" w:rsidRDefault="00571F17" w:rsidP="00571F17">
      <w:pPr>
        <w:suppressAutoHyphens/>
        <w:autoSpaceDN w:val="0"/>
        <w:spacing w:line="360" w:lineRule="exact"/>
        <w:ind w:leftChars="413" w:left="991" w:firstLine="1"/>
        <w:jc w:val="both"/>
        <w:rPr>
          <w:rFonts w:ascii="Times New Roman" w:eastAsia="標楷體" w:hAnsi="Times New Roman"/>
          <w:kern w:val="3"/>
          <w:sz w:val="28"/>
          <w:szCs w:val="24"/>
        </w:rPr>
      </w:pPr>
      <w:r w:rsidRPr="00571F17">
        <w:rPr>
          <w:rFonts w:ascii="Times New Roman" w:eastAsia="標楷體" w:hAnsi="Times New Roman" w:hint="eastAsia"/>
          <w:kern w:val="3"/>
          <w:sz w:val="28"/>
          <w:szCs w:val="24"/>
        </w:rPr>
        <w:t>評分標準依各受評單位之屬性，視其管理現況，分四級評比，</w:t>
      </w:r>
      <w:r w:rsidRPr="00571F17">
        <w:rPr>
          <w:rFonts w:ascii="Times New Roman" w:eastAsia="標楷體" w:hAnsi="Times New Roman"/>
          <w:kern w:val="3"/>
          <w:sz w:val="28"/>
          <w:szCs w:val="24"/>
        </w:rPr>
        <w:t>A</w:t>
      </w:r>
      <w:r w:rsidRPr="00571F17">
        <w:rPr>
          <w:rFonts w:ascii="Times New Roman" w:eastAsia="標楷體" w:hAnsi="Times New Roman" w:hint="eastAsia"/>
          <w:kern w:val="3"/>
          <w:sz w:val="28"/>
          <w:szCs w:val="24"/>
        </w:rPr>
        <w:t>級滿分、</w:t>
      </w:r>
      <w:r w:rsidRPr="00571F17">
        <w:rPr>
          <w:rFonts w:ascii="Times New Roman" w:eastAsia="標楷體" w:hAnsi="Times New Roman"/>
          <w:kern w:val="3"/>
          <w:sz w:val="28"/>
          <w:szCs w:val="24"/>
        </w:rPr>
        <w:t>B</w:t>
      </w:r>
      <w:r w:rsidRPr="00571F17">
        <w:rPr>
          <w:rFonts w:ascii="Times New Roman" w:eastAsia="標楷體" w:hAnsi="Times New Roman" w:hint="eastAsia"/>
          <w:kern w:val="3"/>
          <w:sz w:val="28"/>
          <w:szCs w:val="24"/>
        </w:rPr>
        <w:t>級得配分之</w:t>
      </w:r>
      <w:r w:rsidRPr="00571F17">
        <w:rPr>
          <w:rFonts w:ascii="Times New Roman" w:eastAsia="標楷體" w:hAnsi="Times New Roman"/>
          <w:kern w:val="3"/>
          <w:sz w:val="28"/>
          <w:szCs w:val="24"/>
        </w:rPr>
        <w:t>75%</w:t>
      </w:r>
      <w:r w:rsidRPr="00571F17">
        <w:rPr>
          <w:rFonts w:ascii="Times New Roman" w:eastAsia="標楷體" w:hAnsi="Times New Roman" w:hint="eastAsia"/>
          <w:kern w:val="3"/>
          <w:sz w:val="28"/>
          <w:szCs w:val="24"/>
        </w:rPr>
        <w:t>、</w:t>
      </w:r>
      <w:r w:rsidRPr="00571F17">
        <w:rPr>
          <w:rFonts w:ascii="Times New Roman" w:eastAsia="標楷體" w:hAnsi="Times New Roman"/>
          <w:kern w:val="3"/>
          <w:sz w:val="28"/>
          <w:szCs w:val="24"/>
        </w:rPr>
        <w:t>C</w:t>
      </w:r>
      <w:r w:rsidRPr="00571F17">
        <w:rPr>
          <w:rFonts w:ascii="Times New Roman" w:eastAsia="標楷體" w:hAnsi="Times New Roman" w:hint="eastAsia"/>
          <w:kern w:val="3"/>
          <w:sz w:val="28"/>
          <w:szCs w:val="24"/>
        </w:rPr>
        <w:t>級得配分之</w:t>
      </w:r>
      <w:r w:rsidRPr="00571F17">
        <w:rPr>
          <w:rFonts w:ascii="Times New Roman" w:eastAsia="標楷體" w:hAnsi="Times New Roman"/>
          <w:kern w:val="3"/>
          <w:sz w:val="28"/>
          <w:szCs w:val="24"/>
        </w:rPr>
        <w:t>50%</w:t>
      </w:r>
      <w:r w:rsidRPr="00571F17">
        <w:rPr>
          <w:rFonts w:ascii="Times New Roman" w:eastAsia="標楷體" w:hAnsi="Times New Roman" w:hint="eastAsia"/>
          <w:kern w:val="3"/>
          <w:sz w:val="28"/>
          <w:szCs w:val="24"/>
        </w:rPr>
        <w:t>，</w:t>
      </w:r>
      <w:r w:rsidRPr="00571F17">
        <w:rPr>
          <w:rFonts w:ascii="Times New Roman" w:eastAsia="標楷體" w:hAnsi="Times New Roman"/>
          <w:kern w:val="3"/>
          <w:sz w:val="28"/>
          <w:szCs w:val="24"/>
        </w:rPr>
        <w:t>D</w:t>
      </w:r>
      <w:r w:rsidRPr="00571F17">
        <w:rPr>
          <w:rFonts w:ascii="Times New Roman" w:eastAsia="標楷體" w:hAnsi="Times New Roman" w:hint="eastAsia"/>
          <w:kern w:val="3"/>
          <w:sz w:val="28"/>
          <w:szCs w:val="24"/>
        </w:rPr>
        <w:t>級為配分之</w:t>
      </w:r>
      <w:r w:rsidRPr="00571F17">
        <w:rPr>
          <w:rFonts w:ascii="Times New Roman" w:eastAsia="標楷體" w:hAnsi="Times New Roman"/>
          <w:kern w:val="3"/>
          <w:sz w:val="28"/>
          <w:szCs w:val="24"/>
        </w:rPr>
        <w:t>25%</w:t>
      </w:r>
      <w:r w:rsidRPr="00571F17">
        <w:rPr>
          <w:rFonts w:ascii="Times New Roman" w:eastAsia="標楷體" w:hAnsi="Times New Roman" w:hint="eastAsia"/>
          <w:kern w:val="3"/>
          <w:sz w:val="28"/>
          <w:szCs w:val="24"/>
        </w:rPr>
        <w:t>，各指標評比內容說明如下：</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預防接種作業流程：包括接種動線、執行接種作業前後相關之三讀五對等措施。</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預防接種政策及相關規範認知：依各院所屬性詢問現場工作人員與其業務相關之預防接種現行政策與實務規範。</w:t>
      </w:r>
    </w:p>
    <w:p w:rsidR="00571F17" w:rsidRPr="00571F17" w:rsidRDefault="00571F17" w:rsidP="00890A7F">
      <w:pPr>
        <w:numPr>
          <w:ilvl w:val="0"/>
          <w:numId w:val="1002"/>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疫苗冷運冷藏管理</w:t>
      </w:r>
    </w:p>
    <w:p w:rsidR="00571F17" w:rsidRPr="00571F17" w:rsidRDefault="00571F17" w:rsidP="00890A7F">
      <w:pPr>
        <w:numPr>
          <w:ilvl w:val="1"/>
          <w:numId w:val="1003"/>
        </w:numPr>
        <w:suppressAutoHyphens/>
        <w:autoSpaceDN w:val="0"/>
        <w:spacing w:line="400" w:lineRule="exact"/>
        <w:ind w:left="1750"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疫苗效期及消耗結存量管控：疫苗領用管理、結存量盤點等。</w:t>
      </w:r>
    </w:p>
    <w:p w:rsidR="00571F17" w:rsidRPr="00571F17" w:rsidRDefault="00571F17" w:rsidP="00890A7F">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衛生局所及轄內院所冷運冷藏管理：包括疫苗擺放配置、疫苗冷儲設備溫度監控、緊急應變措施、平時維護管理及工作人員之認知等。</w:t>
      </w:r>
    </w:p>
    <w:p w:rsidR="00571F17" w:rsidRPr="00571F17" w:rsidRDefault="00571F17" w:rsidP="00890A7F">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轄內院所冷運冷藏查核並備相關查核及改善建議文件（含年度內異常事件之處置作為）。</w:t>
      </w:r>
    </w:p>
    <w:p w:rsidR="00571F17" w:rsidRPr="00571F17" w:rsidRDefault="00571F17" w:rsidP="00571F17">
      <w:pPr>
        <w:suppressAutoHyphens/>
        <w:autoSpaceDN w:val="0"/>
        <w:spacing w:line="400" w:lineRule="exact"/>
        <w:ind w:left="1764"/>
        <w:jc w:val="both"/>
        <w:rPr>
          <w:rFonts w:ascii="Times New Roman" w:eastAsia="標楷體" w:hAnsi="Times New Roman"/>
          <w:kern w:val="3"/>
          <w:sz w:val="28"/>
          <w:szCs w:val="28"/>
        </w:rPr>
      </w:pPr>
    </w:p>
    <w:p w:rsidR="00571F17" w:rsidRPr="009D5EEB"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大流行預防接種防治成效</w:t>
      </w:r>
      <w:r w:rsidRPr="00571F17">
        <w:rPr>
          <w:rFonts w:ascii="Times New Roman" w:eastAsia="標楷體" w:hAnsi="Times New Roman"/>
          <w:b/>
          <w:sz w:val="32"/>
          <w:szCs w:val="32"/>
        </w:rPr>
        <w:t>（</w:t>
      </w:r>
      <w:r w:rsidRPr="009D5EEB">
        <w:rPr>
          <w:rFonts w:ascii="Times New Roman" w:eastAsia="標楷體" w:hAnsi="Times New Roman" w:hint="eastAsia"/>
          <w:b/>
          <w:sz w:val="32"/>
          <w:szCs w:val="32"/>
        </w:rPr>
        <w:t>9</w:t>
      </w:r>
      <w:r w:rsidRPr="009D5EEB">
        <w:rPr>
          <w:rFonts w:ascii="Times New Roman" w:eastAsia="標楷體" w:hAnsi="Times New Roman"/>
          <w:b/>
          <w:sz w:val="32"/>
          <w:szCs w:val="32"/>
        </w:rPr>
        <w:t>分）</w:t>
      </w:r>
    </w:p>
    <w:p w:rsidR="00571F17" w:rsidRPr="009D5EEB"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9D5EEB">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9D5EEB" w:rsidTr="00610252">
        <w:trPr>
          <w:trHeight w:val="50"/>
        </w:trPr>
        <w:tc>
          <w:tcPr>
            <w:tcW w:w="7512"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9D5EEB" w:rsidRDefault="00571F17" w:rsidP="00571F17">
            <w:pPr>
              <w:widowControl/>
              <w:spacing w:line="400" w:lineRule="exact"/>
              <w:jc w:val="center"/>
              <w:rPr>
                <w:rFonts w:ascii="Times New Roman" w:eastAsia="標楷體" w:hAnsi="Times New Roman"/>
                <w:b/>
                <w:bCs/>
                <w:kern w:val="0"/>
                <w:sz w:val="28"/>
                <w:szCs w:val="28"/>
              </w:rPr>
            </w:pPr>
            <w:r w:rsidRPr="009D5EEB">
              <w:rPr>
                <w:rFonts w:ascii="Times New Roman" w:eastAsia="標楷體" w:hAnsi="Times New Roman"/>
                <w:b/>
                <w:bCs/>
                <w:kern w:val="0"/>
                <w:sz w:val="28"/>
                <w:szCs w:val="28"/>
              </w:rPr>
              <w:t>配分</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adjustRightInd w:val="0"/>
              <w:snapToGrid w:val="0"/>
              <w:spacing w:line="400" w:lineRule="exact"/>
              <w:jc w:val="both"/>
              <w:rPr>
                <w:rFonts w:ascii="Times New Roman" w:eastAsia="標楷體" w:hAnsi="Times New Roman"/>
                <w:sz w:val="28"/>
                <w:szCs w:val="28"/>
              </w:rPr>
            </w:pPr>
            <w:r w:rsidRPr="009D5EEB">
              <w:rPr>
                <w:rFonts w:ascii="Times New Roman" w:eastAsia="標楷體" w:hAnsi="Times New Roman" w:hint="eastAsia"/>
                <w:sz w:val="28"/>
                <w:szCs w:val="28"/>
              </w:rPr>
              <w:t>一、流感疫苗接種率</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b/>
                <w:sz w:val="28"/>
                <w:szCs w:val="28"/>
              </w:rPr>
            </w:pPr>
            <w:r w:rsidRPr="009D5EEB">
              <w:rPr>
                <w:rFonts w:ascii="Times New Roman" w:eastAsia="標楷體" w:hAnsi="Times New Roman" w:hint="eastAsia"/>
                <w:b/>
                <w:sz w:val="28"/>
                <w:szCs w:val="28"/>
              </w:rPr>
              <w:t>9</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一</w:t>
            </w:r>
            <w:r w:rsidRPr="009D5EEB">
              <w:rPr>
                <w:rFonts w:ascii="Times New Roman" w:eastAsia="標楷體" w:hAnsi="Times New Roman" w:hint="eastAsia"/>
                <w:sz w:val="28"/>
                <w:szCs w:val="28"/>
              </w:rPr>
              <w:t>)</w:t>
            </w:r>
            <w:r w:rsidRPr="009D5EEB">
              <w:rPr>
                <w:rFonts w:ascii="Times New Roman" w:eastAsia="標楷體" w:hAnsi="Times New Roman"/>
                <w:kern w:val="0"/>
              </w:rPr>
              <w:t xml:space="preserve"> </w:t>
            </w:r>
            <w:r w:rsidRPr="009D5EEB">
              <w:rPr>
                <w:rFonts w:ascii="Times New Roman" w:eastAsia="標楷體" w:hAnsi="Times New Roman"/>
                <w:sz w:val="28"/>
                <w:szCs w:val="28"/>
              </w:rPr>
              <w:t>65</w:t>
            </w:r>
            <w:r w:rsidRPr="009D5EEB">
              <w:rPr>
                <w:rFonts w:ascii="Times New Roman" w:eastAsia="標楷體" w:hAnsi="Times New Roman" w:hint="eastAsia"/>
                <w:sz w:val="28"/>
                <w:szCs w:val="28"/>
              </w:rPr>
              <w:t>歲以上長者流感疫苗接種率（</w:t>
            </w:r>
            <w:r w:rsidRPr="009D5EEB">
              <w:rPr>
                <w:rFonts w:ascii="Times New Roman" w:eastAsia="標楷體" w:hAnsi="Times New Roman"/>
                <w:sz w:val="28"/>
                <w:szCs w:val="28"/>
              </w:rPr>
              <w:t>R1</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4</w:t>
            </w:r>
          </w:p>
        </w:tc>
      </w:tr>
      <w:tr w:rsidR="00571F17" w:rsidRPr="009D5EEB" w:rsidTr="00610252">
        <w:trPr>
          <w:trHeight w:val="50"/>
        </w:trPr>
        <w:tc>
          <w:tcPr>
            <w:tcW w:w="7512" w:type="dxa"/>
            <w:tcBorders>
              <w:bottom w:val="single" w:sz="4" w:space="0" w:color="auto"/>
            </w:tcBorders>
            <w:shd w:val="clear" w:color="auto" w:fill="auto"/>
            <w:vAlign w:val="center"/>
          </w:tcPr>
          <w:p w:rsidR="00571F17" w:rsidRPr="009D5EEB" w:rsidRDefault="00571F17" w:rsidP="00571F17">
            <w:pPr>
              <w:spacing w:line="400" w:lineRule="exact"/>
              <w:ind w:leftChars="100" w:left="240"/>
              <w:jc w:val="both"/>
              <w:rPr>
                <w:rFonts w:ascii="Times New Roman" w:eastAsia="標楷體" w:hAnsi="Times New Roman"/>
                <w:sz w:val="28"/>
                <w:szCs w:val="28"/>
              </w:rPr>
            </w:pP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二</w:t>
            </w:r>
            <w:r w:rsidRPr="009D5EEB">
              <w:rPr>
                <w:rFonts w:ascii="Times New Roman" w:eastAsia="標楷體" w:hAnsi="Times New Roman" w:hint="eastAsia"/>
                <w:sz w:val="28"/>
                <w:szCs w:val="28"/>
              </w:rPr>
              <w:t>)</w:t>
            </w:r>
            <w:r w:rsidRPr="009D5EEB">
              <w:rPr>
                <w:rFonts w:ascii="Times New Roman" w:eastAsia="標楷體" w:hAnsi="Times New Roman" w:hint="eastAsia"/>
                <w:sz w:val="28"/>
                <w:szCs w:val="28"/>
              </w:rPr>
              <w:t>國小入學前幼兒接種率（</w:t>
            </w:r>
            <w:r w:rsidRPr="009D5EEB">
              <w:rPr>
                <w:rFonts w:ascii="Times New Roman" w:eastAsia="標楷體" w:hAnsi="Times New Roman"/>
                <w:sz w:val="28"/>
                <w:szCs w:val="28"/>
              </w:rPr>
              <w:t>R2</w:t>
            </w:r>
            <w:r w:rsidRPr="009D5EEB">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hint="eastAsia"/>
                <w:sz w:val="28"/>
                <w:szCs w:val="28"/>
              </w:rPr>
              <w:t>5</w:t>
            </w:r>
          </w:p>
        </w:tc>
      </w:tr>
      <w:tr w:rsidR="00571F17" w:rsidRPr="009D5EEB" w:rsidTr="00610252">
        <w:trPr>
          <w:trHeight w:val="50"/>
        </w:trPr>
        <w:tc>
          <w:tcPr>
            <w:tcW w:w="7512" w:type="dxa"/>
            <w:shd w:val="clear" w:color="auto" w:fill="BFBFBF" w:themeFill="background1" w:themeFillShade="BF"/>
            <w:vAlign w:val="center"/>
          </w:tcPr>
          <w:p w:rsidR="00571F17" w:rsidRPr="009D5EEB" w:rsidRDefault="00571F17" w:rsidP="00571F17">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小</w:t>
            </w:r>
            <w:r w:rsidRPr="009D5EEB">
              <w:rPr>
                <w:rFonts w:ascii="Times New Roman" w:eastAsia="標楷體" w:hAnsi="Times New Roman"/>
                <w:b/>
                <w:bCs/>
                <w:sz w:val="28"/>
                <w:szCs w:val="28"/>
              </w:rPr>
              <w:t xml:space="preserve">  </w:t>
            </w:r>
            <w:r w:rsidRPr="009D5EEB">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9D5EEB" w:rsidRDefault="00571F17" w:rsidP="00602616">
            <w:pPr>
              <w:spacing w:line="400" w:lineRule="exact"/>
              <w:jc w:val="center"/>
              <w:rPr>
                <w:rFonts w:ascii="Times New Roman" w:eastAsia="標楷體" w:hAnsi="Times New Roman"/>
                <w:sz w:val="28"/>
                <w:szCs w:val="28"/>
              </w:rPr>
            </w:pPr>
            <w:r w:rsidRPr="009D5EEB">
              <w:rPr>
                <w:rFonts w:ascii="Times New Roman" w:eastAsia="標楷體" w:hAnsi="Times New Roman"/>
                <w:b/>
                <w:bCs/>
                <w:sz w:val="28"/>
                <w:szCs w:val="28"/>
              </w:rPr>
              <w:t xml:space="preserve">9 </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890A7F">
      <w:pPr>
        <w:numPr>
          <w:ilvl w:val="0"/>
          <w:numId w:val="1004"/>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歲以上長者接種率：內政部統計處</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歲以上人口年中人口數、行政院主計總處最新公布（目前為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年）之人口普查結果</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歲以上人口常住比及「流感疫苗管理系統」（</w:t>
      </w:r>
      <w:r w:rsidRPr="00571F17">
        <w:rPr>
          <w:rFonts w:ascii="Times New Roman" w:eastAsia="標楷體" w:hAnsi="Times New Roman"/>
          <w:kern w:val="3"/>
          <w:sz w:val="28"/>
          <w:szCs w:val="28"/>
        </w:rPr>
        <w:t>IVIS</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10-12</w:t>
      </w:r>
      <w:r w:rsidRPr="00571F17">
        <w:rPr>
          <w:rFonts w:ascii="Times New Roman" w:eastAsia="標楷體" w:hAnsi="Times New Roman" w:hint="eastAsia"/>
          <w:kern w:val="3"/>
          <w:sz w:val="28"/>
          <w:szCs w:val="28"/>
        </w:rPr>
        <w:t>月接種人數。</w:t>
      </w:r>
    </w:p>
    <w:p w:rsidR="00571F17" w:rsidRPr="00571F17" w:rsidRDefault="00571F17" w:rsidP="00890A7F">
      <w:pPr>
        <w:numPr>
          <w:ilvl w:val="0"/>
          <w:numId w:val="1004"/>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國小入學前幼兒接種率；「全國性預防接種資訊管理系統」（</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10-12</w:t>
      </w:r>
      <w:r w:rsidRPr="00571F17">
        <w:rPr>
          <w:rFonts w:ascii="Times New Roman" w:eastAsia="標楷體" w:hAnsi="Times New Roman" w:hint="eastAsia"/>
          <w:kern w:val="3"/>
          <w:sz w:val="28"/>
          <w:szCs w:val="28"/>
        </w:rPr>
        <w:t>月各類對象接種人數。</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890A7F">
      <w:pPr>
        <w:numPr>
          <w:ilvl w:val="0"/>
          <w:numId w:val="1005"/>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歲以上長者流感疫苗接種率（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縣市通報之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歲以上長者（含安養、養護、長期照顧等機構內受照顧者，但不包機構工作人員）接種數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該縣市</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歲以上常住人口數</w:t>
      </w:r>
      <w:r w:rsidRPr="00571F17">
        <w:rPr>
          <w:rFonts w:ascii="Times New Roman" w:eastAsia="標楷體" w:hAnsi="Times New Roman"/>
          <w:kern w:val="3"/>
          <w:sz w:val="28"/>
          <w:szCs w:val="28"/>
        </w:rPr>
        <w:t>]×100%</w:t>
      </w:r>
      <w:r w:rsidRPr="00571F17">
        <w:rPr>
          <w:rFonts w:ascii="Times New Roman" w:eastAsia="標楷體" w:hAnsi="Times New Roman" w:hint="eastAsia"/>
          <w:kern w:val="3"/>
          <w:sz w:val="28"/>
          <w:szCs w:val="28"/>
        </w:rPr>
        <w:t>。</w:t>
      </w:r>
    </w:p>
    <w:p w:rsidR="00571F17" w:rsidRPr="00571F17" w:rsidRDefault="00571F17" w:rsidP="00890A7F">
      <w:pPr>
        <w:numPr>
          <w:ilvl w:val="0"/>
          <w:numId w:val="1005"/>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 [</w:t>
      </w:r>
      <w:r w:rsidRPr="00571F17">
        <w:rPr>
          <w:rFonts w:ascii="Times New Roman" w:eastAsia="標楷體" w:hAnsi="Times New Roman" w:hint="eastAsia"/>
          <w:kern w:val="3"/>
          <w:sz w:val="28"/>
          <w:szCs w:val="28"/>
        </w:rPr>
        <w:t>（縣市首次接種者第一劑接種數）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（縣市首次接種者第二劑接種數）</w:t>
      </w:r>
      <w:r w:rsidRPr="00571F17">
        <w:rPr>
          <w:rFonts w:ascii="Times New Roman" w:eastAsia="標楷體" w:hAnsi="Times New Roman"/>
          <w:kern w:val="3"/>
          <w:sz w:val="28"/>
          <w:szCs w:val="28"/>
        </w:rPr>
        <w:t>× 2 +</w:t>
      </w:r>
      <w:r w:rsidRPr="00571F17">
        <w:rPr>
          <w:rFonts w:ascii="Times New Roman" w:eastAsia="標楷體" w:hAnsi="Times New Roman" w:hint="eastAsia"/>
          <w:kern w:val="3"/>
          <w:sz w:val="28"/>
          <w:szCs w:val="28"/>
        </w:rPr>
        <w:t>（縣市曾接種者接種數）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縣市國小入學前幼兒應接種數）</w:t>
      </w:r>
      <w:r w:rsidRPr="00571F17">
        <w:rPr>
          <w:rFonts w:ascii="Times New Roman" w:eastAsia="標楷體" w:hAnsi="Times New Roman"/>
          <w:kern w:val="3"/>
          <w:sz w:val="28"/>
          <w:szCs w:val="28"/>
        </w:rPr>
        <w:t>× 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r w:rsidRPr="00571F17">
        <w:rPr>
          <w:rFonts w:ascii="Times New Roman" w:eastAsia="標楷體" w:hAnsi="Times New Roman"/>
          <w:kern w:val="0"/>
          <w:sz w:val="28"/>
          <w:szCs w:val="28"/>
        </w:rPr>
        <w:t>(</w:t>
      </w:r>
      <w:r w:rsidRPr="00571F17">
        <w:rPr>
          <w:rFonts w:ascii="Times New Roman" w:eastAsia="標楷體" w:hAnsi="Times New Roman" w:hint="eastAsia"/>
          <w:kern w:val="0"/>
          <w:sz w:val="28"/>
          <w:szCs w:val="28"/>
        </w:rPr>
        <w:t>百分比計算採四捨五入取小數點第一位</w:t>
      </w:r>
      <w:r w:rsidRPr="00571F17">
        <w:rPr>
          <w:rFonts w:ascii="Times New Roman" w:eastAsia="標楷體" w:hAnsi="Times New Roman"/>
          <w:kern w:val="0"/>
          <w:sz w:val="28"/>
          <w:szCs w:val="28"/>
        </w:rPr>
        <w:t>)</w:t>
      </w:r>
    </w:p>
    <w:p w:rsidR="00571F17" w:rsidRPr="00571F17" w:rsidRDefault="00571F17" w:rsidP="00890A7F">
      <w:pPr>
        <w:numPr>
          <w:ilvl w:val="0"/>
          <w:numId w:val="1007"/>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歲以上長者流感疫苗接種率（</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w:t>
      </w:r>
    </w:p>
    <w:tbl>
      <w:tblPr>
        <w:tblW w:w="5385" w:type="dxa"/>
        <w:tblInd w:w="1696" w:type="dxa"/>
        <w:tblLayout w:type="fixed"/>
        <w:tblCellMar>
          <w:left w:w="10" w:type="dxa"/>
          <w:right w:w="10" w:type="dxa"/>
        </w:tblCellMar>
        <w:tblLook w:val="04A0" w:firstRow="1" w:lastRow="0" w:firstColumn="1" w:lastColumn="0" w:noHBand="0" w:noVBand="1"/>
      </w:tblPr>
      <w:tblGrid>
        <w:gridCol w:w="2634"/>
        <w:gridCol w:w="2751"/>
      </w:tblGrid>
      <w:tr w:rsidR="00571F17" w:rsidRPr="00571F17" w:rsidTr="00610252">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480" w:hanging="480"/>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得分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52%</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3"/>
                <w:sz w:val="28"/>
                <w:lang w:bidi="hi-IN"/>
              </w:rPr>
              <w:t>4</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52%&gt;R1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kern w:val="3"/>
                <w:sz w:val="28"/>
                <w:lang w:bidi="hi-IN"/>
              </w:rPr>
              <w:t>3</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48%&gt;R1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3"/>
                <w:sz w:val="28"/>
                <w:lang w:bidi="hi-IN"/>
              </w:rPr>
              <w:t>2</w:t>
            </w:r>
            <w:r w:rsidRPr="00571F17">
              <w:rPr>
                <w:rFonts w:ascii="Times New Roman" w:eastAsia="標楷體" w:hAnsi="Times New Roman" w:hint="eastAsia"/>
                <w:kern w:val="3"/>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40%&gt;R1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1</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hint="eastAsia"/>
                <w:kern w:val="0"/>
                <w:sz w:val="28"/>
                <w:lang w:bidi="hi-IN"/>
              </w:rPr>
              <w:t>分</w:t>
            </w:r>
          </w:p>
        </w:tc>
      </w:tr>
    </w:tbl>
    <w:p w:rsidR="00571F17" w:rsidRPr="00571F17" w:rsidRDefault="00571F17" w:rsidP="00890A7F">
      <w:pPr>
        <w:numPr>
          <w:ilvl w:val="0"/>
          <w:numId w:val="1007"/>
        </w:numPr>
        <w:suppressAutoHyphens/>
        <w:autoSpaceDN w:val="0"/>
        <w:spacing w:line="400" w:lineRule="exact"/>
        <w:ind w:left="1610" w:hanging="65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國小入學前幼兒接種率（</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tbl>
      <w:tblPr>
        <w:tblW w:w="5437" w:type="dxa"/>
        <w:tblInd w:w="1696" w:type="dxa"/>
        <w:tblLayout w:type="fixed"/>
        <w:tblCellMar>
          <w:left w:w="10" w:type="dxa"/>
          <w:right w:w="10" w:type="dxa"/>
        </w:tblCellMar>
        <w:tblLook w:val="04A0" w:firstRow="1" w:lastRow="0" w:firstColumn="1" w:lastColumn="0" w:noHBand="0" w:noVBand="1"/>
      </w:tblPr>
      <w:tblGrid>
        <w:gridCol w:w="2644"/>
        <w:gridCol w:w="2793"/>
      </w:tblGrid>
      <w:tr w:rsidR="00571F17" w:rsidRPr="00571F17" w:rsidTr="00610252">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480" w:hanging="480"/>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rPr>
                <w:rFonts w:ascii="Times New Roman" w:eastAsia="標楷體" w:hAnsi="Times New Roman"/>
                <w:kern w:val="3"/>
                <w:sz w:val="28"/>
                <w:lang w:bidi="hi-IN"/>
              </w:rPr>
            </w:pPr>
            <w:r w:rsidRPr="00571F17">
              <w:rPr>
                <w:rFonts w:ascii="Times New Roman" w:eastAsia="標楷體" w:hAnsi="Times New Roman" w:hint="eastAsia"/>
                <w:kern w:val="3"/>
                <w:sz w:val="28"/>
                <w:lang w:bidi="hi-IN"/>
              </w:rPr>
              <w:t>得分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62%</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5</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62%&gt;R2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55%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4</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55%&gt;R2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3</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40%&gt;R2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Times New Roman" w:eastAsia="標楷體" w:hAnsi="Times New Roman"/>
                <w:kern w:val="0"/>
                <w:sz w:val="28"/>
                <w:lang w:bidi="hi-IN"/>
              </w:rPr>
            </w:pPr>
            <w:r w:rsidRPr="00571F17">
              <w:rPr>
                <w:rFonts w:ascii="Times New Roman" w:eastAsia="標楷體" w:hAnsi="Times New Roman"/>
                <w:kern w:val="0"/>
                <w:sz w:val="28"/>
                <w:lang w:bidi="hi-IN"/>
              </w:rPr>
              <w:t>2</w:t>
            </w:r>
            <w:r w:rsidRPr="00571F17">
              <w:rPr>
                <w:rFonts w:ascii="Times New Roman" w:eastAsia="標楷體" w:hAnsi="Times New Roman" w:hint="eastAsia"/>
                <w:kern w:val="0"/>
                <w:sz w:val="28"/>
                <w:lang w:bidi="hi-IN"/>
              </w:rPr>
              <w:t>分</w:t>
            </w:r>
          </w:p>
        </w:tc>
      </w:tr>
      <w:tr w:rsidR="00571F17" w:rsidRPr="00571F17" w:rsidTr="00610252">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ascii="Liberation Serif" w:hAnsi="Liberation Serif" w:cs="Lucida Sans"/>
                <w:kern w:val="3"/>
                <w:sz w:val="28"/>
                <w:szCs w:val="24"/>
                <w:lang w:bidi="hi-IN"/>
              </w:rPr>
            </w:pPr>
            <w:r w:rsidRPr="00571F17">
              <w:rPr>
                <w:rFonts w:ascii="Times New Roman" w:eastAsia="標楷體" w:hAnsi="Times New Roman" w:cs="Lucida Sans"/>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cs="Lucida Sans"/>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rPr>
                <w:rFonts w:eastAsia="新細明體, PMingLiU" w:cs="Tahoma"/>
                <w:kern w:val="3"/>
                <w:sz w:val="28"/>
                <w:lang w:bidi="hi-IN"/>
              </w:rPr>
            </w:pPr>
            <w:r w:rsidRPr="00571F17">
              <w:rPr>
                <w:rFonts w:ascii="Times New Roman" w:eastAsia="標楷體" w:hAnsi="Times New Roman"/>
                <w:kern w:val="0"/>
                <w:sz w:val="28"/>
                <w:lang w:bidi="hi-IN"/>
              </w:rPr>
              <w:t>1</w:t>
            </w:r>
            <w:r w:rsidRPr="00571F17">
              <w:rPr>
                <w:rFonts w:ascii="Times New Roman" w:eastAsia="標楷體" w:hAnsi="Times New Roman" w:hint="eastAsia"/>
                <w:kern w:val="0"/>
                <w:sz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890A7F">
      <w:pPr>
        <w:numPr>
          <w:ilvl w:val="0"/>
          <w:numId w:val="1006"/>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參依經濟合作發展組織（</w:t>
      </w:r>
      <w:r w:rsidRPr="00571F17">
        <w:rPr>
          <w:rFonts w:ascii="Times New Roman" w:eastAsia="標楷體" w:hAnsi="Times New Roman"/>
          <w:kern w:val="3"/>
          <w:sz w:val="28"/>
          <w:szCs w:val="28"/>
        </w:rPr>
        <w:t>OECD</w:t>
      </w:r>
      <w:r w:rsidRPr="00571F17">
        <w:rPr>
          <w:rFonts w:ascii="Times New Roman" w:eastAsia="標楷體" w:hAnsi="Times New Roman" w:hint="eastAsia"/>
          <w:kern w:val="3"/>
          <w:sz w:val="28"/>
          <w:szCs w:val="28"/>
        </w:rPr>
        <w:t>）國際指標及衛生福利部國家級群體衛生福利品質指標，進行本項考評指標修訂，另其他接種對象接種率指標將於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年度流感疫苗接種計畫考評作業規劃辦理，以各類對象不重複評比為原則。</w:t>
      </w:r>
    </w:p>
    <w:p w:rsidR="00571F17" w:rsidRPr="0031765C" w:rsidRDefault="00571F17" w:rsidP="0031765C">
      <w:pPr>
        <w:numPr>
          <w:ilvl w:val="0"/>
          <w:numId w:val="1006"/>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歲以上長者接種率之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歲以上常住人口數（分母）為「接種年度</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歲以上年中人口數」乘以行政院主計總處最新公布（目前為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歲以上人口常住比</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行政院主計總處最新公布（目前為</w:t>
      </w:r>
      <w:r w:rsidRPr="00571F17">
        <w:rPr>
          <w:rFonts w:ascii="Times New Roman" w:eastAsia="標楷體" w:hAnsi="Times New Roman"/>
          <w:kern w:val="3"/>
          <w:sz w:val="28"/>
          <w:szCs w:val="28"/>
        </w:rPr>
        <w:t>99</w:t>
      </w:r>
      <w:r w:rsidRPr="00571F17">
        <w:rPr>
          <w:rFonts w:ascii="Times New Roman" w:eastAsia="標楷體" w:hAnsi="Times New Roman" w:hint="eastAsia"/>
          <w:kern w:val="3"/>
          <w:sz w:val="28"/>
          <w:szCs w:val="28"/>
        </w:rPr>
        <w:t>年）人口普查結果之「</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歲以上常住人口」除以「</w:t>
      </w:r>
      <w:r w:rsidRPr="00571F17">
        <w:rPr>
          <w:rFonts w:ascii="Times New Roman" w:eastAsia="標楷體" w:hAnsi="Times New Roman"/>
          <w:kern w:val="3"/>
          <w:sz w:val="28"/>
          <w:szCs w:val="28"/>
        </w:rPr>
        <w:t>65</w:t>
      </w:r>
      <w:r w:rsidRPr="00571F17">
        <w:rPr>
          <w:rFonts w:ascii="Times New Roman" w:eastAsia="標楷體" w:hAnsi="Times New Roman" w:hint="eastAsia"/>
          <w:kern w:val="3"/>
          <w:sz w:val="28"/>
          <w:szCs w:val="28"/>
        </w:rPr>
        <w:t>歲以上戶籍人口」）。</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新興傳染病整備作為</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18</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一、新興傳染病整備度</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8</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流感疫情高峰期應變規劃</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計畫落實度（</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新興傳染病應變策略完整度（</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二、防疫物資整備度</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10</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各縣市「個人防護裝備儲備管理符合率」（</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公費流感抗病毒藥劑於評核年度之回報時效性（</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18</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0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w:t>
      </w:r>
    </w:p>
    <w:p w:rsidR="00571F17" w:rsidRPr="00571F17" w:rsidRDefault="00571F17" w:rsidP="00361044">
      <w:pPr>
        <w:numPr>
          <w:ilvl w:val="0"/>
          <w:numId w:val="100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衛生局填報之新興傳染病應變整備與應變機制評分標準暨評分結果表（如附件</w:t>
      </w:r>
      <w:r w:rsidRPr="00571F17">
        <w:rPr>
          <w:rFonts w:ascii="Times New Roman" w:eastAsia="標楷體" w:hAnsi="Times New Roman"/>
          <w:kern w:val="3"/>
          <w:sz w:val="28"/>
          <w:szCs w:val="28"/>
        </w:rPr>
        <w:t>6-1</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09"/>
        </w:numPr>
        <w:suppressAutoHyphens/>
        <w:autoSpaceDN w:val="0"/>
        <w:spacing w:line="400" w:lineRule="exact"/>
        <w:ind w:left="1652" w:hanging="6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計畫落實度（</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）：依是否訂定及繳交規劃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計畫書計分。</w:t>
      </w:r>
    </w:p>
    <w:p w:rsidR="00571F17" w:rsidRPr="00571F17" w:rsidRDefault="00571F17" w:rsidP="00361044">
      <w:pPr>
        <w:numPr>
          <w:ilvl w:val="0"/>
          <w:numId w:val="100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新興傳染病應變策略完整度（</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）：依辦理新興傳染病應變整備與應變機制評分標準暨評分結果表計分。</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361044">
      <w:pPr>
        <w:numPr>
          <w:ilvl w:val="0"/>
          <w:numId w:val="1010"/>
        </w:numPr>
        <w:suppressAutoHyphens/>
        <w:autoSpaceDN w:val="0"/>
        <w:spacing w:line="400" w:lineRule="exact"/>
        <w:ind w:left="1624" w:hanging="66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訂定轄區流感疫情高峰期應變規劃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分：訂定並繳交流感疫情高峰期應變作戰規劃</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計畫書，得分</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分；未繳交者，得分</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1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新興傳染病應變策略完整度（</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分，項目包括：</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查核輔導縣市應變醫院完成負壓隔離病房定期自主查核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檢測病房系統效能</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換氣次數、負壓值及發煙測試</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並有書面紀錄或檢測報告，占本指標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分：完成查核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檢測並檢附書面紀錄或報告者，得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分；未完成查核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檢測或未檢附書面紀錄或報告者，得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辦理至少</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場次跨機關人員新興傳染病相關教育訓練，且及格率需達參與人數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場次及格率均達參與人數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場次及格率達參與人數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分；及格率未達參與人數</w:t>
      </w:r>
      <w:r w:rsidRPr="00571F17">
        <w:rPr>
          <w:rFonts w:ascii="Times New Roman" w:eastAsia="標楷體" w:hAnsi="Times New Roman"/>
          <w:kern w:val="3"/>
          <w:sz w:val="28"/>
          <w:szCs w:val="28"/>
        </w:rPr>
        <w:t>95%</w:t>
      </w:r>
      <w:r w:rsidRPr="00571F17">
        <w:rPr>
          <w:rFonts w:ascii="Times New Roman" w:eastAsia="標楷體" w:hAnsi="Times New Roman" w:hint="eastAsia"/>
          <w:kern w:val="3"/>
          <w:sz w:val="28"/>
          <w:szCs w:val="28"/>
        </w:rPr>
        <w:t>者，得</w:t>
      </w:r>
      <w:r w:rsidRPr="00571F17">
        <w:rPr>
          <w:rFonts w:ascii="Times New Roman" w:eastAsia="標楷體" w:hAnsi="Times New Roman"/>
          <w:kern w:val="3"/>
          <w:sz w:val="28"/>
          <w:szCs w:val="28"/>
        </w:rPr>
        <w:t>0.5</w:t>
      </w:r>
      <w:r w:rsidRPr="00571F17">
        <w:rPr>
          <w:rFonts w:ascii="Times New Roman" w:eastAsia="標楷體" w:hAnsi="Times New Roman" w:hint="eastAsia"/>
          <w:kern w:val="3"/>
          <w:sz w:val="28"/>
          <w:szCs w:val="28"/>
        </w:rPr>
        <w:t>分；未辦理者，得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參考最新資料完成新興傳染病應變整備計畫更新，占本指標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分：完成計畫更新者，得</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分；未完成計畫更新者，得</w:t>
      </w:r>
      <w:r w:rsidRPr="00571F17">
        <w:rPr>
          <w:rFonts w:ascii="Times New Roman" w:eastAsia="標楷體" w:hAnsi="Times New Roman"/>
          <w:kern w:val="3"/>
          <w:sz w:val="28"/>
          <w:szCs w:val="28"/>
        </w:rPr>
        <w:t>0</w:t>
      </w:r>
      <w:r w:rsidRPr="00571F17">
        <w:rPr>
          <w:rFonts w:ascii="Times New Roman" w:eastAsia="標楷體" w:hAnsi="Times New Roman" w:hint="eastAsia"/>
          <w:kern w:val="3"/>
          <w:sz w:val="28"/>
          <w:szCs w:val="28"/>
        </w:rPr>
        <w:t>分。</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2"/>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本署各區管制中心填報之文件：「</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年度防疫物資</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個人防護裝備實地查核結果（含複查）紀錄表」（如附件</w:t>
      </w:r>
      <w:r w:rsidRPr="00571F17">
        <w:rPr>
          <w:rFonts w:ascii="Times New Roman" w:eastAsia="標楷體" w:hAnsi="Times New Roman"/>
          <w:kern w:val="3"/>
          <w:sz w:val="28"/>
          <w:szCs w:val="28"/>
        </w:rPr>
        <w:t>6-2</w:t>
      </w:r>
      <w:r w:rsidRPr="00571F17">
        <w:rPr>
          <w:rFonts w:ascii="Times New Roman" w:eastAsia="標楷體" w:hAnsi="Times New Roman" w:hint="eastAsia"/>
          <w:kern w:val="3"/>
          <w:sz w:val="28"/>
          <w:szCs w:val="28"/>
        </w:rPr>
        <w:t>）。</w:t>
      </w:r>
    </w:p>
    <w:p w:rsidR="00571F17" w:rsidRPr="00571F17" w:rsidRDefault="00571F17" w:rsidP="00361044">
      <w:pPr>
        <w:numPr>
          <w:ilvl w:val="0"/>
          <w:numId w:val="101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本署防疫物資管理資訊系統（</w:t>
      </w:r>
      <w:r w:rsidRPr="00571F17">
        <w:rPr>
          <w:rFonts w:ascii="Times New Roman" w:eastAsia="標楷體" w:hAnsi="Times New Roman"/>
          <w:kern w:val="3"/>
          <w:sz w:val="28"/>
          <w:szCs w:val="28"/>
        </w:rPr>
        <w:t>MIS</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13"/>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各縣市「個人防護裝備儲備管理符合率」（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pacing w:line="400" w:lineRule="exact"/>
        <w:ind w:left="16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［（衛生局是否符合）</w:t>
      </w:r>
      <w:r w:rsidRPr="00571F17">
        <w:rPr>
          <w:rFonts w:ascii="Times New Roman" w:eastAsia="標楷體" w:hAnsi="Times New Roman"/>
          <w:kern w:val="3"/>
          <w:sz w:val="28"/>
          <w:szCs w:val="28"/>
        </w:rPr>
        <w:t>× 40%+</w:t>
      </w:r>
      <w:r w:rsidRPr="00571F17">
        <w:rPr>
          <w:rFonts w:ascii="Times New Roman" w:eastAsia="標楷體" w:hAnsi="Times New Roman" w:hint="eastAsia"/>
          <w:kern w:val="3"/>
          <w:sz w:val="28"/>
          <w:szCs w:val="28"/>
        </w:rPr>
        <w:t>（符合之醫療機構家數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抽查之醫療機構家數）</w:t>
      </w:r>
      <w:r w:rsidRPr="00571F17">
        <w:rPr>
          <w:rFonts w:ascii="Times New Roman" w:eastAsia="標楷體" w:hAnsi="Times New Roman"/>
          <w:kern w:val="3"/>
          <w:sz w:val="28"/>
          <w:szCs w:val="28"/>
        </w:rPr>
        <w:t>× 60%</w:t>
      </w:r>
      <w:r w:rsidRPr="00571F17">
        <w:rPr>
          <w:rFonts w:ascii="Times New Roman" w:eastAsia="標楷體" w:hAnsi="Times New Roman" w:hint="eastAsia"/>
          <w:kern w:val="3"/>
          <w:sz w:val="28"/>
          <w:szCs w:val="28"/>
        </w:rPr>
        <w:t>］。</w:t>
      </w:r>
    </w:p>
    <w:p w:rsidR="00571F17" w:rsidRPr="00571F17" w:rsidRDefault="00571F17" w:rsidP="00361044">
      <w:pPr>
        <w:numPr>
          <w:ilvl w:val="0"/>
          <w:numId w:val="1013"/>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公費流感抗病毒藥劑於評核年度之回報時效性（</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w:t>
      </w:r>
    </w:p>
    <w:p w:rsidR="00571F17" w:rsidRPr="00571F17" w:rsidRDefault="00571F17" w:rsidP="00571F17">
      <w:pPr>
        <w:suppressAutoHyphens/>
        <w:autoSpaceDN w:val="0"/>
        <w:spacing w:line="400" w:lineRule="exact"/>
        <w:ind w:left="1638"/>
        <w:jc w:val="both"/>
        <w:rPr>
          <w:rFonts w:ascii="Times New Roman" w:eastAsia="標楷體" w:hAnsi="Times New Roman"/>
          <w:kern w:val="3"/>
          <w:sz w:val="28"/>
          <w:szCs w:val="28"/>
        </w:rPr>
      </w:pP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（回報日期</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使用日期）≦</w:t>
      </w:r>
      <w:r w:rsidRPr="00571F17">
        <w:rPr>
          <w:rFonts w:ascii="Times New Roman" w:eastAsia="標楷體" w:hAnsi="Times New Roman"/>
          <w:kern w:val="3"/>
          <w:sz w:val="28"/>
          <w:szCs w:val="28"/>
        </w:rPr>
        <w:t>7</w:t>
      </w:r>
      <w:r w:rsidRPr="00571F17">
        <w:rPr>
          <w:rFonts w:ascii="Times New Roman" w:eastAsia="標楷體" w:hAnsi="Times New Roman" w:hint="eastAsia"/>
          <w:kern w:val="3"/>
          <w:sz w:val="28"/>
          <w:szCs w:val="28"/>
        </w:rPr>
        <w:t>之回報筆數］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總回報筆數</w:t>
      </w:r>
      <w:r w:rsidRPr="00571F17">
        <w:rPr>
          <w:rFonts w:ascii="Times New Roman" w:eastAsia="標楷體" w:hAnsi="Times New Roman" w:hint="eastAsia"/>
          <w:kern w:val="3"/>
          <w:sz w:val="28"/>
          <w:szCs w:val="28"/>
        </w:rPr>
        <w:t xml:space="preserve"> </w:t>
      </w:r>
      <w:r w:rsidRPr="00571F17">
        <w:rPr>
          <w:rFonts w:ascii="Times New Roman" w:eastAsia="標楷體" w:hAnsi="Times New Roman"/>
          <w:kern w:val="3"/>
          <w:sz w:val="28"/>
          <w:szCs w:val="28"/>
        </w:rPr>
        <w:t>× 100%</w:t>
      </w:r>
      <w:r w:rsidRPr="00571F17">
        <w:rPr>
          <w:rFonts w:ascii="Times New Roman" w:eastAsia="標楷體" w:hAnsi="Times New Roman" w:hint="eastAsia"/>
          <w:kern w:val="3"/>
          <w:sz w:val="28"/>
          <w:szCs w:val="28"/>
        </w:rPr>
        <w:t>。</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32"/>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r w:rsidRPr="00571F17">
        <w:rPr>
          <w:rFonts w:ascii="Times New Roman" w:eastAsia="標楷體" w:hAnsi="Times New Roman"/>
          <w:kern w:val="0"/>
          <w:sz w:val="28"/>
        </w:rPr>
        <w:t>(</w:t>
      </w:r>
      <w:r w:rsidRPr="00571F17">
        <w:rPr>
          <w:rFonts w:ascii="Times New Roman" w:eastAsia="標楷體" w:hAnsi="Times New Roman" w:hint="eastAsia"/>
          <w:kern w:val="0"/>
          <w:sz w:val="28"/>
        </w:rPr>
        <w:t>百分比計算採四捨五入取小數點第一位</w:t>
      </w:r>
      <w:r w:rsidRPr="00571F17">
        <w:rPr>
          <w:rFonts w:ascii="Times New Roman" w:eastAsia="標楷體" w:hAnsi="Times New Roman"/>
          <w:kern w:val="0"/>
          <w:sz w:val="28"/>
        </w:rPr>
        <w:t>)</w:t>
      </w:r>
    </w:p>
    <w:p w:rsidR="00571F17" w:rsidRPr="00571F17" w:rsidRDefault="00571F17" w:rsidP="00361044">
      <w:pPr>
        <w:numPr>
          <w:ilvl w:val="0"/>
          <w:numId w:val="1014"/>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個人防護裝備儲備管理符合率（</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tbl>
      <w:tblPr>
        <w:tblW w:w="539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31"/>
        <w:gridCol w:w="1559"/>
      </w:tblGrid>
      <w:tr w:rsidR="00571F17" w:rsidRPr="00571F17" w:rsidTr="00610252">
        <w:trPr>
          <w:trHeight w:val="405"/>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管理符合率</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得分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90%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6</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90%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80%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4.8</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80%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70%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4.2</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70%</w:t>
            </w:r>
            <w:r w:rsidRPr="00571F17">
              <w:rPr>
                <w:rFonts w:ascii="Times New Roman" w:eastAsia="標楷體" w:hAnsi="Times New Roman"/>
                <w:kern w:val="3"/>
                <w:sz w:val="28"/>
                <w:szCs w:val="24"/>
                <w:lang w:bidi="hi-IN"/>
              </w:rPr>
              <w:t>&gt;</w:t>
            </w:r>
            <w:r w:rsidRPr="00571F17">
              <w:rPr>
                <w:rFonts w:ascii="Times New Roman" w:eastAsia="標楷體" w:hAnsi="Times New Roman"/>
                <w:kern w:val="3"/>
                <w:sz w:val="28"/>
                <w:lang w:bidi="hi-IN"/>
              </w:rPr>
              <w:t xml:space="preserve"> R3</w:t>
            </w:r>
            <w:r w:rsidRPr="00571F17">
              <w:rPr>
                <w:rFonts w:ascii="新細明體" w:hAnsi="新細明體" w:cs="新細明體" w:hint="eastAsia"/>
                <w:kern w:val="0"/>
                <w:sz w:val="28"/>
                <w:lang w:bidi="hi-IN"/>
              </w:rPr>
              <w:t>≧</w:t>
            </w:r>
            <w:r w:rsidRPr="00571F17">
              <w:rPr>
                <w:rFonts w:ascii="Times New Roman" w:eastAsia="標楷體" w:hAnsi="Times New Roman"/>
                <w:kern w:val="0"/>
                <w:sz w:val="28"/>
                <w:lang w:bidi="hi-IN"/>
              </w:rPr>
              <w:t>60%</w:t>
            </w:r>
          </w:p>
        </w:tc>
        <w:tc>
          <w:tcPr>
            <w:tcW w:w="155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3.6</w:t>
            </w:r>
            <w:r w:rsidRPr="00571F17">
              <w:rPr>
                <w:rFonts w:ascii="Times New Roman" w:eastAsia="標楷體" w:hAnsi="Times New Roman"/>
                <w:kern w:val="3"/>
                <w:sz w:val="28"/>
                <w:lang w:bidi="hi-IN"/>
              </w:rPr>
              <w:t>分</w:t>
            </w:r>
          </w:p>
        </w:tc>
      </w:tr>
      <w:tr w:rsidR="00571F17" w:rsidRPr="00571F17" w:rsidTr="00610252">
        <w:trPr>
          <w:trHeight w:val="330"/>
        </w:trPr>
        <w:tc>
          <w:tcPr>
            <w:tcW w:w="3831"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3"/>
                <w:sz w:val="28"/>
                <w:lang w:bidi="hi-IN"/>
              </w:rPr>
              <w:t>R3 &lt;</w:t>
            </w:r>
            <w:r w:rsidRPr="00571F17">
              <w:rPr>
                <w:rFonts w:ascii="Times New Roman" w:eastAsia="標楷體" w:hAnsi="Times New Roman"/>
                <w:kern w:val="0"/>
                <w:sz w:val="28"/>
                <w:lang w:bidi="hi-IN"/>
              </w:rPr>
              <w:t>60%</w:t>
            </w:r>
          </w:p>
        </w:tc>
        <w:tc>
          <w:tcPr>
            <w:tcW w:w="1559" w:type="dxa"/>
            <w:tcMar>
              <w:top w:w="0" w:type="dxa"/>
              <w:left w:w="28" w:type="dxa"/>
              <w:bottom w:w="0" w:type="dxa"/>
              <w:right w:w="28" w:type="dxa"/>
            </w:tcMar>
            <w:vAlign w:val="center"/>
            <w:hideMark/>
          </w:tcPr>
          <w:p w:rsidR="00571F17" w:rsidRPr="00571F17" w:rsidRDefault="00571F17" w:rsidP="00571F17">
            <w:pPr>
              <w:widowControl/>
              <w:suppressAutoHyphens/>
              <w:autoSpaceDN w:val="0"/>
              <w:spacing w:line="400" w:lineRule="exact"/>
              <w:jc w:val="center"/>
              <w:textAlignment w:val="baseline"/>
              <w:rPr>
                <w:rFonts w:ascii="Times New Roman" w:eastAsia="標楷體" w:hAnsi="Times New Roman"/>
                <w:kern w:val="3"/>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kern w:val="3"/>
                <w:sz w:val="28"/>
                <w:lang w:bidi="hi-IN"/>
              </w:rPr>
              <w:t>分</w:t>
            </w:r>
          </w:p>
        </w:tc>
      </w:tr>
    </w:tbl>
    <w:p w:rsidR="00571F17" w:rsidRPr="00571F17" w:rsidRDefault="00571F17" w:rsidP="00571F17">
      <w:pPr>
        <w:suppressAutoHyphens/>
        <w:autoSpaceDN w:val="0"/>
        <w:spacing w:line="400" w:lineRule="exact"/>
        <w:ind w:left="1985"/>
        <w:textAlignment w:val="baseline"/>
        <w:rPr>
          <w:rFonts w:cs="Tahoma"/>
          <w:kern w:val="3"/>
          <w:sz w:val="28"/>
        </w:rPr>
      </w:pPr>
      <w:r w:rsidRPr="00571F17">
        <w:rPr>
          <w:rFonts w:ascii="Times New Roman" w:eastAsia="標楷體" w:hAnsi="Times New Roman"/>
          <w:kern w:val="3"/>
          <w:sz w:val="28"/>
        </w:rPr>
        <w:t>*</w:t>
      </w:r>
      <w:r w:rsidRPr="00571F17">
        <w:rPr>
          <w:rFonts w:ascii="Times New Roman" w:eastAsia="標楷體" w:hAnsi="Times New Roman" w:hint="eastAsia"/>
          <w:kern w:val="3"/>
          <w:sz w:val="28"/>
        </w:rPr>
        <w:t>備註：</w:t>
      </w:r>
    </w:p>
    <w:p w:rsidR="00571F17" w:rsidRPr="00571F17" w:rsidRDefault="00571F17" w:rsidP="00571F17">
      <w:pPr>
        <w:suppressAutoHyphens/>
        <w:autoSpaceDN w:val="0"/>
        <w:spacing w:line="400" w:lineRule="exact"/>
        <w:ind w:left="2410" w:hanging="294"/>
        <w:textAlignment w:val="baseline"/>
        <w:rPr>
          <w:rFonts w:ascii="Times New Roman" w:eastAsia="標楷體" w:hAnsi="Times New Roman"/>
          <w:kern w:val="3"/>
          <w:sz w:val="28"/>
        </w:rPr>
      </w:pPr>
      <w:r w:rsidRPr="00571F17">
        <w:rPr>
          <w:rFonts w:ascii="Times New Roman" w:eastAsia="標楷體" w:hAnsi="Times New Roman"/>
          <w:kern w:val="3"/>
          <w:sz w:val="28"/>
        </w:rPr>
        <w:t>(a)</w:t>
      </w:r>
      <w:r w:rsidRPr="00571F17">
        <w:rPr>
          <w:rFonts w:ascii="Times New Roman" w:eastAsia="標楷體" w:hAnsi="Times New Roman" w:hint="eastAsia"/>
          <w:kern w:val="3"/>
          <w:sz w:val="28"/>
        </w:rPr>
        <w:t>衛生局符合情形：符合者得</w:t>
      </w:r>
      <w:r w:rsidRPr="00571F17">
        <w:rPr>
          <w:rFonts w:ascii="Times New Roman" w:eastAsia="標楷體" w:hAnsi="Times New Roman"/>
          <w:kern w:val="3"/>
          <w:sz w:val="28"/>
        </w:rPr>
        <w:t>1</w:t>
      </w:r>
      <w:r w:rsidRPr="00571F17">
        <w:rPr>
          <w:rFonts w:ascii="Times New Roman" w:eastAsia="標楷體" w:hAnsi="Times New Roman" w:hint="eastAsia"/>
          <w:kern w:val="3"/>
          <w:sz w:val="28"/>
        </w:rPr>
        <w:t>；不符合者為</w:t>
      </w:r>
      <w:r w:rsidRPr="00571F17">
        <w:rPr>
          <w:rFonts w:ascii="Times New Roman" w:eastAsia="標楷體" w:hAnsi="Times New Roman"/>
          <w:kern w:val="3"/>
          <w:sz w:val="28"/>
        </w:rPr>
        <w:t>0</w:t>
      </w:r>
      <w:r w:rsidRPr="00571F17">
        <w:rPr>
          <w:rFonts w:ascii="Times New Roman" w:eastAsia="標楷體" w:hAnsi="Times New Roman" w:hint="eastAsia"/>
          <w:kern w:val="3"/>
          <w:sz w:val="28"/>
        </w:rPr>
        <w:t>。</w:t>
      </w:r>
    </w:p>
    <w:p w:rsidR="00571F17" w:rsidRPr="00571F17" w:rsidRDefault="00571F17" w:rsidP="00571F17">
      <w:pPr>
        <w:suppressAutoHyphens/>
        <w:autoSpaceDN w:val="0"/>
        <w:spacing w:line="400" w:lineRule="exact"/>
        <w:ind w:left="2410" w:hanging="294"/>
        <w:textAlignment w:val="baseline"/>
        <w:rPr>
          <w:rFonts w:ascii="Times New Roman" w:eastAsia="標楷體" w:hAnsi="Times New Roman"/>
          <w:kern w:val="3"/>
          <w:sz w:val="28"/>
        </w:rPr>
      </w:pPr>
      <w:r w:rsidRPr="00571F17">
        <w:rPr>
          <w:rFonts w:ascii="Times New Roman" w:eastAsia="標楷體" w:hAnsi="Times New Roman"/>
          <w:kern w:val="3"/>
          <w:sz w:val="28"/>
        </w:rPr>
        <w:t>(b)</w:t>
      </w:r>
      <w:r w:rsidRPr="00571F17">
        <w:rPr>
          <w:rFonts w:ascii="Times New Roman" w:eastAsia="標楷體" w:hAnsi="Times New Roman" w:hint="eastAsia"/>
          <w:kern w:val="3"/>
          <w:sz w:val="28"/>
        </w:rPr>
        <w:t>符合率計算：需符合資料來源</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「查核項目</w:t>
      </w:r>
      <w:r w:rsidRPr="00571F17">
        <w:rPr>
          <w:rFonts w:ascii="Times New Roman" w:eastAsia="標楷體" w:hAnsi="Times New Roman"/>
          <w:kern w:val="3"/>
          <w:sz w:val="28"/>
        </w:rPr>
        <w:t>2</w:t>
      </w:r>
      <w:r w:rsidRPr="00571F17">
        <w:rPr>
          <w:rFonts w:ascii="Times New Roman" w:eastAsia="標楷體" w:hAnsi="Times New Roman" w:hint="eastAsia"/>
          <w:kern w:val="3"/>
          <w:sz w:val="28"/>
        </w:rPr>
        <w:t>及</w:t>
      </w:r>
      <w:r w:rsidRPr="00571F17">
        <w:rPr>
          <w:rFonts w:ascii="Times New Roman" w:eastAsia="標楷體" w:hAnsi="Times New Roman"/>
          <w:kern w:val="3"/>
          <w:sz w:val="28"/>
        </w:rPr>
        <w:t>3</w:t>
      </w:r>
      <w:r w:rsidRPr="00571F17">
        <w:rPr>
          <w:rFonts w:ascii="Times New Roman" w:eastAsia="標楷體" w:hAnsi="Times New Roman" w:hint="eastAsia"/>
          <w:kern w:val="3"/>
          <w:sz w:val="28"/>
        </w:rPr>
        <w:t>」之所有子項目。另計算公式中，「符合之衛生局</w:t>
      </w:r>
      <w:r w:rsidRPr="00571F17">
        <w:rPr>
          <w:rFonts w:ascii="Times New Roman" w:eastAsia="標楷體" w:hAnsi="Times New Roman"/>
          <w:kern w:val="3"/>
          <w:sz w:val="28"/>
        </w:rPr>
        <w:t>/</w:t>
      </w:r>
      <w:r w:rsidRPr="00571F17">
        <w:rPr>
          <w:rFonts w:ascii="Times New Roman" w:eastAsia="標楷體" w:hAnsi="Times New Roman" w:hint="eastAsia"/>
          <w:kern w:val="3"/>
          <w:sz w:val="28"/>
        </w:rPr>
        <w:t>醫療機構家數」係指抽查之所有查核項目須均為「符合」；如有查核項目為「待改善」時，則為不符合。</w:t>
      </w:r>
    </w:p>
    <w:p w:rsidR="00571F17" w:rsidRPr="00571F17" w:rsidRDefault="00571F17" w:rsidP="00361044">
      <w:pPr>
        <w:numPr>
          <w:ilvl w:val="0"/>
          <w:numId w:val="1014"/>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回報時效性（</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w:t>
      </w:r>
    </w:p>
    <w:tbl>
      <w:tblPr>
        <w:tblW w:w="5439" w:type="dxa"/>
        <w:tblInd w:w="1838" w:type="dxa"/>
        <w:tblLayout w:type="fixed"/>
        <w:tblCellMar>
          <w:left w:w="10" w:type="dxa"/>
          <w:right w:w="10" w:type="dxa"/>
        </w:tblCellMar>
        <w:tblLook w:val="04A0" w:firstRow="1" w:lastRow="0" w:firstColumn="1" w:lastColumn="0" w:noHBand="0" w:noVBand="1"/>
      </w:tblPr>
      <w:tblGrid>
        <w:gridCol w:w="3822"/>
        <w:gridCol w:w="1617"/>
      </w:tblGrid>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cs="標楷體"/>
                <w:kern w:val="0"/>
                <w:sz w:val="28"/>
                <w:lang w:bidi="hi-IN"/>
              </w:rPr>
            </w:pPr>
            <w:r w:rsidRPr="00571F17">
              <w:rPr>
                <w:rFonts w:ascii="Times New Roman" w:eastAsia="標楷體" w:hAnsi="Times New Roman" w:cs="標楷體" w:hint="eastAsia"/>
                <w:kern w:val="0"/>
                <w:sz w:val="28"/>
                <w:lang w:bidi="hi-IN"/>
              </w:rPr>
              <w:t>有效回報率</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cs="標楷體"/>
                <w:kern w:val="0"/>
                <w:sz w:val="28"/>
                <w:lang w:bidi="hi-IN"/>
              </w:rPr>
            </w:pPr>
            <w:r w:rsidRPr="00571F17">
              <w:rPr>
                <w:rFonts w:ascii="Times New Roman" w:eastAsia="標楷體" w:hAnsi="Times New Roman" w:cs="標楷體" w:hint="eastAsia"/>
                <w:kern w:val="0"/>
                <w:sz w:val="28"/>
                <w:lang w:bidi="hi-IN"/>
              </w:rPr>
              <w:t>得分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lang w:bidi="hi-IN"/>
              </w:rPr>
              <w:t>R</w:t>
            </w:r>
            <w:r w:rsidRPr="00571F17">
              <w:rPr>
                <w:rFonts w:ascii="Times New Roman" w:hAnsi="Times New Roman"/>
                <w:kern w:val="0"/>
                <w:sz w:val="28"/>
                <w:lang w:bidi="hi-IN"/>
              </w:rPr>
              <w:t>4</w:t>
            </w:r>
            <w:r w:rsidRPr="00571F17">
              <w:rPr>
                <w:rFonts w:ascii="新細明體" w:hAnsi="新細明體" w:cs="新細明體" w:hint="eastAsia"/>
                <w:kern w:val="3"/>
                <w:sz w:val="28"/>
                <w:lang w:bidi="hi-IN"/>
              </w:rPr>
              <w:t>≧</w:t>
            </w:r>
            <w:r w:rsidRPr="00571F17">
              <w:rPr>
                <w:rFonts w:ascii="Times New Roman" w:eastAsia="標楷體" w:hAnsi="Times New Roman"/>
                <w:kern w:val="3"/>
                <w:sz w:val="28"/>
                <w:lang w:bidi="hi-IN"/>
              </w:rPr>
              <w:t>95%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4</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95%</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90%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3.2</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90%</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85%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2.4</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85%</w:t>
            </w:r>
            <w:r w:rsidRPr="00571F17">
              <w:rPr>
                <w:rFonts w:ascii="Times New Roman" w:eastAsia="Arial Unicode MS" w:hAnsi="Times New Roman"/>
                <w:kern w:val="3"/>
                <w:sz w:val="28"/>
                <w:szCs w:val="24"/>
                <w:lang w:bidi="hi-IN"/>
              </w:rPr>
              <w:t>&gt;</w:t>
            </w:r>
            <w:r w:rsidRPr="00571F17">
              <w:rPr>
                <w:rFonts w:ascii="Times New Roman" w:hAnsi="Times New Roman"/>
                <w:kern w:val="0"/>
                <w:sz w:val="28"/>
                <w:lang w:bidi="hi-IN"/>
              </w:rPr>
              <w:t>R4</w:t>
            </w:r>
            <w:r w:rsidRPr="00571F17">
              <w:rPr>
                <w:rFonts w:ascii="新細明體" w:hAnsi="新細明體" w:cs="新細明體" w:hint="eastAsia"/>
                <w:kern w:val="0"/>
                <w:sz w:val="28"/>
                <w:lang w:bidi="hi-IN"/>
              </w:rPr>
              <w:t>≧</w:t>
            </w:r>
            <w:r w:rsidRPr="00571F17">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1.6</w:t>
            </w:r>
            <w:r w:rsidRPr="00571F17">
              <w:rPr>
                <w:rFonts w:ascii="Times New Roman" w:eastAsia="標楷體" w:hAnsi="Times New Roman" w:hint="eastAsia"/>
                <w:kern w:val="0"/>
                <w:sz w:val="28"/>
                <w:lang w:bidi="hi-IN"/>
              </w:rPr>
              <w:t>分</w:t>
            </w:r>
          </w:p>
        </w:tc>
      </w:tr>
      <w:tr w:rsidR="00571F17" w:rsidRPr="00571F17" w:rsidTr="00610252">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hAnsi="Times New Roman"/>
                <w:kern w:val="0"/>
                <w:sz w:val="28"/>
                <w:lang w:bidi="hi-IN"/>
              </w:rPr>
              <w:t>R4</w:t>
            </w:r>
            <w:r w:rsidRPr="00571F17">
              <w:rPr>
                <w:rFonts w:ascii="Times New Roman" w:eastAsia="標楷體" w:hAnsi="Times New Roman"/>
                <w:kern w:val="3"/>
                <w:sz w:val="28"/>
                <w:lang w:bidi="hi-IN"/>
              </w:rPr>
              <w:t>&lt;</w:t>
            </w:r>
            <w:r w:rsidRPr="00571F17">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0"/>
                <w:sz w:val="28"/>
                <w:lang w:bidi="hi-IN"/>
              </w:rPr>
            </w:pPr>
            <w:r w:rsidRPr="00571F17">
              <w:rPr>
                <w:rFonts w:ascii="Times New Roman" w:eastAsia="標楷體" w:hAnsi="Times New Roman"/>
                <w:kern w:val="0"/>
                <w:sz w:val="28"/>
                <w:lang w:bidi="hi-IN"/>
              </w:rPr>
              <w:t>0.5</w:t>
            </w:r>
            <w:r w:rsidRPr="00571F17">
              <w:rPr>
                <w:rFonts w:ascii="Times New Roman" w:eastAsia="標楷體" w:hAnsi="Times New Roman" w:hint="eastAsia"/>
                <w:kern w:val="0"/>
                <w:sz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感染管制成效</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28</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一、提升醫療機構感染管制品質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督導考核診所感染管制執行情形（</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不定期或無預警查核辦理情形（</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spacing w:line="400" w:lineRule="exact"/>
              <w:ind w:leftChars="100" w:left="736" w:hangingChars="177" w:hanging="496"/>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督導轄區醫院醫療照護相關感染監測系統指定指標之通報情形（</w:t>
            </w:r>
            <w:r w:rsidRPr="00571F17">
              <w:rPr>
                <w:rFonts w:ascii="Times New Roman" w:eastAsia="標楷體" w:hAnsi="Times New Roman"/>
                <w:sz w:val="28"/>
                <w:szCs w:val="28"/>
              </w:rPr>
              <w:t>R3</w:t>
            </w:r>
            <w:r w:rsidRPr="00571F17">
              <w:rPr>
                <w:rFonts w:ascii="Times New Roman" w:eastAsia="標楷體" w:hAnsi="Times New Roman" w:hint="eastAsia"/>
                <w:sz w:val="28"/>
                <w:szCs w:val="28"/>
              </w:rPr>
              <w:t>）</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二、提升長期照護矯正機關（構）與場所感染管制品質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14</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I.</w:t>
            </w:r>
            <w:r w:rsidRPr="00571F17">
              <w:rPr>
                <w:rFonts w:ascii="Times New Roman" w:eastAsia="標楷體" w:hAnsi="Times New Roman" w:hint="eastAsia"/>
                <w:sz w:val="28"/>
                <w:szCs w:val="28"/>
              </w:rPr>
              <w:t>轄區有機構須接受</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年感染管制例行查核之衛生局</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p>
        </w:tc>
      </w:tr>
      <w:tr w:rsidR="00571F17" w:rsidRPr="00571F17" w:rsidTr="00610252">
        <w:trPr>
          <w:trHeight w:val="229"/>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長期照護矯正機關（構）例行查核依查核作業流程辦理情形（</w:t>
            </w:r>
            <w:r w:rsidRPr="00571F17">
              <w:rPr>
                <w:rFonts w:ascii="Times New Roman" w:eastAsia="標楷體" w:hAnsi="Times New Roman"/>
                <w:sz w:val="28"/>
                <w:szCs w:val="28"/>
              </w:rPr>
              <w:t>R5</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長期照護矯正機關（構）與場所不定期或無預警查核辦理情形（</w:t>
            </w:r>
            <w:r w:rsidRPr="00571F17">
              <w:rPr>
                <w:rFonts w:ascii="Times New Roman" w:eastAsia="標楷體" w:hAnsi="Times New Roman"/>
                <w:sz w:val="28"/>
                <w:szCs w:val="28"/>
              </w:rPr>
              <w:t>R6</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II.</w:t>
            </w:r>
            <w:r w:rsidRPr="00571F17">
              <w:rPr>
                <w:rFonts w:ascii="Times New Roman" w:eastAsia="標楷體" w:hAnsi="Times New Roman" w:hint="eastAsia"/>
                <w:sz w:val="28"/>
                <w:szCs w:val="28"/>
              </w:rPr>
              <w:t>轄區無機構須接受</w:t>
            </w:r>
            <w:r w:rsidRPr="00571F17">
              <w:rPr>
                <w:rFonts w:ascii="Times New Roman" w:eastAsia="標楷體" w:hAnsi="Times New Roman" w:hint="eastAsia"/>
                <w:sz w:val="28"/>
                <w:szCs w:val="28"/>
              </w:rPr>
              <w:t>111</w:t>
            </w:r>
            <w:r w:rsidRPr="00571F17">
              <w:rPr>
                <w:rFonts w:ascii="Times New Roman" w:eastAsia="標楷體" w:hAnsi="Times New Roman" w:hint="eastAsia"/>
                <w:sz w:val="28"/>
                <w:szCs w:val="28"/>
              </w:rPr>
              <w:t>年感染管制例行查核之衛生局</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hint="eastAsia"/>
                <w:sz w:val="28"/>
                <w:szCs w:val="28"/>
              </w:rPr>
              <w:t>R4</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長期照護矯正機關（構）與場所感染管制教育訓練辦理情形（</w:t>
            </w:r>
            <w:r w:rsidRPr="00571F17">
              <w:rPr>
                <w:rFonts w:ascii="Times New Roman" w:eastAsia="標楷體" w:hAnsi="Times New Roman" w:hint="eastAsia"/>
                <w:sz w:val="28"/>
                <w:szCs w:val="28"/>
              </w:rPr>
              <w:t>R5</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6</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747" w:hangingChars="181" w:hanging="507"/>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三</w:t>
            </w: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長期照護矯正機關（構）與場所不定期或無預警查核辦理情形（</w:t>
            </w:r>
            <w:r w:rsidRPr="00571F17">
              <w:rPr>
                <w:rFonts w:ascii="Times New Roman" w:eastAsia="標楷體" w:hAnsi="Times New Roman"/>
                <w:sz w:val="28"/>
                <w:szCs w:val="28"/>
              </w:rPr>
              <w:t>R6</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28</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項目一</w:t>
      </w:r>
      <w:r w:rsidRPr="00571F17">
        <w:rPr>
          <w:rFonts w:ascii="Times New Roman" w:eastAsia="標楷體" w:hAnsi="Times New Roman"/>
          <w:b/>
          <w:sz w:val="28"/>
          <w:szCs w:val="28"/>
        </w:rPr>
        <w:t>評分標準：</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5"/>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年度轄區診所註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督導考核表、評量內容（如衛生局公文、行前說明、網站公布等佐證資料）及考核結果統計等。</w:t>
      </w:r>
    </w:p>
    <w:p w:rsidR="00571F17" w:rsidRPr="00571F17" w:rsidRDefault="00571F17" w:rsidP="00361044">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年度自行辦理轄區醫院或診所註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不定期或無預警查核之規劃內容及查檢表等資料。另疾病管制署通知辦理之不定期或無預警查核，則由疾管署依衛生局配合辦理情形進行評分。</w:t>
      </w:r>
    </w:p>
    <w:p w:rsidR="00571F17" w:rsidRPr="00571F17" w:rsidRDefault="00571F17" w:rsidP="00361044">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醫療照護相關感染監測系統通報資料。</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571F17" w:rsidRDefault="00571F17" w:rsidP="00361044">
      <w:pPr>
        <w:numPr>
          <w:ilvl w:val="0"/>
          <w:numId w:val="1016"/>
        </w:numPr>
        <w:suppressAutoHyphens/>
        <w:autoSpaceDN w:val="0"/>
        <w:spacing w:line="400" w:lineRule="exact"/>
        <w:ind w:left="1652" w:hanging="692"/>
        <w:jc w:val="both"/>
        <w:rPr>
          <w:rFonts w:ascii="Times New Roman" w:eastAsia="新細明體, PMingLiU" w:hAnsi="Times New Roman"/>
        </w:rPr>
      </w:pPr>
      <w:r w:rsidRPr="00571F17">
        <w:rPr>
          <w:rFonts w:ascii="Times New Roman" w:eastAsia="標楷體" w:hAnsi="Times New Roman" w:hint="eastAsia"/>
          <w:kern w:val="3"/>
          <w:sz w:val="28"/>
          <w:szCs w:val="28"/>
        </w:rPr>
        <w:t>督導考核診所感染管制執行情形（</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hint="eastAsia"/>
          <w:kern w:val="3"/>
          <w:sz w:val="28"/>
          <w:szCs w:val="28"/>
          <w:vertAlign w:val="superscript"/>
        </w:rPr>
        <w:t>註</w:t>
      </w:r>
      <w:r w:rsidRPr="00571F17">
        <w:rPr>
          <w:rFonts w:ascii="Times New Roman" w:eastAsia="標楷體" w:hAnsi="Times New Roman"/>
          <w:kern w:val="3"/>
          <w:sz w:val="28"/>
          <w:szCs w:val="28"/>
          <w:vertAlign w:val="superscript"/>
        </w:rPr>
        <w:t>2</w:t>
      </w:r>
      <w:r w:rsidRPr="00571F17">
        <w:rPr>
          <w:rFonts w:ascii="Times New Roman" w:eastAsia="標楷體" w:hAnsi="Times New Roman" w:hint="eastAsia"/>
          <w:kern w:val="3"/>
          <w:sz w:val="28"/>
          <w:szCs w:val="28"/>
        </w:rPr>
        <w:t>：</w:t>
      </w:r>
    </w:p>
    <w:p w:rsidR="00571F17" w:rsidRPr="00571F17" w:rsidRDefault="00571F17" w:rsidP="00571F17">
      <w:pPr>
        <w:tabs>
          <w:tab w:val="left" w:pos="1447"/>
          <w:tab w:val="left" w:pos="1475"/>
        </w:tabs>
        <w:spacing w:line="360" w:lineRule="exact"/>
        <w:ind w:leftChars="590" w:left="1416"/>
        <w:jc w:val="both"/>
        <w:rPr>
          <w:rFonts w:ascii="Times New Roman" w:eastAsia="標楷體" w:hAnsi="Times New Roman"/>
          <w:sz w:val="28"/>
        </w:rPr>
      </w:pPr>
      <w:r w:rsidRPr="00571F17">
        <w:rPr>
          <w:rFonts w:ascii="Times New Roman" w:eastAsia="標楷體" w:hAnsi="Times New Roman" w:hint="eastAsia"/>
          <w:sz w:val="28"/>
        </w:rPr>
        <w:t>依據辦理方式、評量項目、評量說明及考核結果評分，佔本指標</w:t>
      </w:r>
      <w:r w:rsidRPr="00571F17">
        <w:rPr>
          <w:rFonts w:ascii="Times New Roman" w:eastAsia="標楷體" w:hAnsi="Times New Roman"/>
          <w:sz w:val="28"/>
        </w:rPr>
        <w:t>5</w:t>
      </w:r>
      <w:r w:rsidRPr="00571F17">
        <w:rPr>
          <w:rFonts w:ascii="Times New Roman" w:eastAsia="標楷體" w:hAnsi="Times New Roman" w:hint="eastAsia"/>
          <w:sz w:val="28"/>
        </w:rPr>
        <w:t>分。</w:t>
      </w:r>
    </w:p>
    <w:p w:rsidR="00571F17" w:rsidRPr="00571F17" w:rsidRDefault="00571F17" w:rsidP="00361044">
      <w:pPr>
        <w:numPr>
          <w:ilvl w:val="1"/>
          <w:numId w:val="1017"/>
        </w:numPr>
        <w:suppressAutoHyphens/>
        <w:autoSpaceDN w:val="0"/>
        <w:spacing w:line="400" w:lineRule="exact"/>
        <w:ind w:left="1666" w:hanging="31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依醫療法第</w:t>
      </w:r>
      <w:r w:rsidRPr="00571F17">
        <w:rPr>
          <w:rFonts w:ascii="Times New Roman" w:eastAsia="標楷體" w:hAnsi="Times New Roman"/>
          <w:kern w:val="3"/>
          <w:sz w:val="28"/>
          <w:szCs w:val="28"/>
        </w:rPr>
        <w:t>28</w:t>
      </w:r>
      <w:r w:rsidRPr="00571F17">
        <w:rPr>
          <w:rFonts w:ascii="Times New Roman" w:eastAsia="標楷體" w:hAnsi="Times New Roman" w:hint="eastAsia"/>
          <w:kern w:val="3"/>
          <w:sz w:val="28"/>
          <w:szCs w:val="28"/>
        </w:rPr>
        <w:t>條實施定期診所督導考核時納入感染管制項目得</w:t>
      </w:r>
      <w:r w:rsidRPr="00571F17">
        <w:rPr>
          <w:rFonts w:ascii="Times New Roman" w:eastAsia="標楷體" w:hAnsi="Times New Roman"/>
          <w:kern w:val="3"/>
          <w:sz w:val="28"/>
          <w:szCs w:val="28"/>
        </w:rPr>
        <w:t>0.8</w:t>
      </w:r>
      <w:r w:rsidRPr="00571F17">
        <w:rPr>
          <w:rFonts w:ascii="Times New Roman" w:eastAsia="標楷體" w:hAnsi="Times New Roman" w:hint="eastAsia"/>
          <w:kern w:val="3"/>
          <w:sz w:val="28"/>
          <w:szCs w:val="28"/>
        </w:rPr>
        <w:t>分，單獨安排行程方式得</w:t>
      </w:r>
      <w:r w:rsidRPr="00571F17">
        <w:rPr>
          <w:rFonts w:ascii="Times New Roman" w:eastAsia="標楷體" w:hAnsi="Times New Roman"/>
          <w:kern w:val="3"/>
          <w:sz w:val="28"/>
          <w:szCs w:val="28"/>
        </w:rPr>
        <w:t>0.4</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依本署公布之感染管制建議項目及評量說明進行考核並提供考核結果之項目數評分，本項共</w:t>
      </w:r>
      <w:r w:rsidRPr="00571F17">
        <w:rPr>
          <w:rFonts w:ascii="Times New Roman" w:eastAsia="標楷體" w:hAnsi="Times New Roman"/>
          <w:kern w:val="3"/>
          <w:sz w:val="28"/>
          <w:szCs w:val="28"/>
        </w:rPr>
        <w:t>4.2</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不定期或無預警查核辦理情形（</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571F17" w:rsidRPr="00571F17" w:rsidTr="00610252">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jc w:val="center"/>
              <w:rPr>
                <w:rFonts w:ascii="Times New Roman" w:eastAsia="標楷體" w:hAnsi="Times New Roman"/>
                <w:sz w:val="28"/>
                <w:lang w:bidi="hi-IN"/>
              </w:rPr>
            </w:pPr>
            <w:r w:rsidRPr="00571F17">
              <w:rPr>
                <w:rFonts w:ascii="Times New Roman" w:eastAsia="標楷體" w:hAnsi="Times New Roman" w:hint="eastAsia"/>
                <w:sz w:val="28"/>
                <w:lang w:bidi="hi-IN"/>
              </w:rPr>
              <w:t>辦理情形</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jc w:val="center"/>
              <w:rPr>
                <w:rFonts w:ascii="Times New Roman" w:eastAsia="標楷體" w:hAnsi="Times New Roman"/>
                <w:sz w:val="28"/>
                <w:lang w:bidi="hi-IN"/>
              </w:rPr>
            </w:pPr>
            <w:r w:rsidRPr="00571F17">
              <w:rPr>
                <w:rFonts w:ascii="Times New Roman" w:eastAsia="標楷體" w:hAnsi="Times New Roman" w:hint="eastAsia"/>
                <w:sz w:val="28"/>
                <w:lang w:bidi="hi-IN"/>
              </w:rPr>
              <w:t>得分</w:t>
            </w:r>
          </w:p>
        </w:tc>
      </w:tr>
      <w:tr w:rsidR="00571F17" w:rsidRPr="00571F17" w:rsidTr="00610252">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tabs>
                <w:tab w:val="left" w:pos="768"/>
              </w:tabs>
              <w:spacing w:line="400" w:lineRule="exact"/>
              <w:jc w:val="both"/>
              <w:rPr>
                <w:rFonts w:ascii="Times New Roman" w:eastAsia="新細明體, PMingLiU" w:hAnsi="Times New Roman"/>
                <w:sz w:val="28"/>
                <w:lang w:bidi="hi-IN"/>
              </w:rPr>
            </w:pPr>
            <w:r w:rsidRPr="00571F17">
              <w:rPr>
                <w:rFonts w:ascii="Times New Roman" w:eastAsia="標楷體" w:hAnsi="Times New Roman" w:hint="eastAsia"/>
                <w:sz w:val="28"/>
                <w:lang w:bidi="hi-IN"/>
              </w:rPr>
              <w:t>除依疾病管制署通知辦理外，另有自行規劃辦理</w:t>
            </w:r>
            <w:r w:rsidRPr="00571F17">
              <w:rPr>
                <w:rFonts w:ascii="Times New Roman" w:eastAsia="標楷體" w:hAnsi="Times New Roman" w:hint="eastAsia"/>
                <w:sz w:val="28"/>
                <w:vertAlign w:val="superscript"/>
                <w:lang w:bidi="hi-IN"/>
              </w:rPr>
              <w:t>註</w:t>
            </w:r>
            <w:r w:rsidRPr="00571F17">
              <w:rPr>
                <w:rFonts w:ascii="Times New Roman" w:eastAsia="標楷體" w:hAnsi="Times New Roman"/>
                <w:sz w:val="28"/>
                <w:vertAlign w:val="superscript"/>
                <w:lang w:bidi="hi-IN"/>
              </w:rPr>
              <w:t>3</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12" w:left="-29"/>
              <w:jc w:val="center"/>
              <w:rPr>
                <w:rFonts w:ascii="Times New Roman" w:eastAsia="標楷體" w:hAnsi="Times New Roman"/>
                <w:sz w:val="28"/>
                <w:lang w:bidi="hi-IN"/>
              </w:rPr>
            </w:pPr>
            <w:r w:rsidRPr="00571F17">
              <w:rPr>
                <w:rFonts w:ascii="Times New Roman" w:eastAsia="標楷體" w:hAnsi="Times New Roman"/>
                <w:sz w:val="28"/>
                <w:lang w:bidi="hi-IN"/>
              </w:rPr>
              <w:t>5</w:t>
            </w:r>
            <w:r w:rsidRPr="00571F17">
              <w:rPr>
                <w:rFonts w:ascii="Times New Roman" w:eastAsia="標楷體" w:hAnsi="Times New Roman" w:hint="eastAsia"/>
                <w:sz w:val="28"/>
                <w:lang w:bidi="hi-IN"/>
              </w:rPr>
              <w:t>分</w:t>
            </w:r>
          </w:p>
        </w:tc>
      </w:tr>
      <w:tr w:rsidR="00571F17" w:rsidRPr="00571F17" w:rsidTr="00610252">
        <w:trPr>
          <w:trHeight w:val="41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tabs>
                <w:tab w:val="left" w:pos="768"/>
              </w:tabs>
              <w:spacing w:line="400" w:lineRule="exact"/>
              <w:jc w:val="both"/>
              <w:rPr>
                <w:rFonts w:ascii="Times New Roman" w:eastAsia="標楷體" w:hAnsi="Times New Roman"/>
                <w:sz w:val="28"/>
                <w:lang w:bidi="hi-IN"/>
              </w:rPr>
            </w:pPr>
            <w:r w:rsidRPr="00571F17">
              <w:rPr>
                <w:rFonts w:ascii="Times New Roman" w:eastAsia="標楷體" w:hAnsi="Times New Roman" w:hint="eastAsia"/>
                <w:sz w:val="28"/>
              </w:rPr>
              <w:t>疾病管制署通知辦理（未通知不計分）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12" w:left="-29"/>
              <w:jc w:val="center"/>
              <w:rPr>
                <w:rFonts w:ascii="Times New Roman" w:eastAsia="標楷體" w:hAnsi="Times New Roman"/>
                <w:sz w:val="28"/>
                <w:lang w:bidi="hi-IN"/>
              </w:rPr>
            </w:pPr>
            <w:r w:rsidRPr="00571F17">
              <w:rPr>
                <w:rFonts w:ascii="Times New Roman" w:eastAsia="標楷體" w:hAnsi="Times New Roman"/>
                <w:sz w:val="28"/>
                <w:lang w:bidi="hi-IN"/>
              </w:rPr>
              <w:t>2</w:t>
            </w:r>
            <w:r w:rsidRPr="00571F17">
              <w:rPr>
                <w:rFonts w:ascii="Times New Roman" w:eastAsia="標楷體" w:hAnsi="Times New Roman" w:hint="eastAsia"/>
                <w:sz w:val="28"/>
                <w:lang w:bidi="hi-IN"/>
              </w:rPr>
              <w:t>分</w:t>
            </w:r>
          </w:p>
        </w:tc>
      </w:tr>
    </w:tbl>
    <w:p w:rsidR="00571F17" w:rsidRPr="00571F17" w:rsidRDefault="00571F17" w:rsidP="00361044">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督導轄區醫院醫療照護相關感染監測系統指定指標之通報情形（</w:t>
      </w:r>
      <w:r w:rsidRPr="00571F17">
        <w:rPr>
          <w:rFonts w:ascii="Times New Roman" w:eastAsia="標楷體" w:hAnsi="Times New Roman"/>
          <w:kern w:val="3"/>
          <w:sz w:val="28"/>
          <w:szCs w:val="28"/>
        </w:rPr>
        <w:t>R3</w:t>
      </w:r>
      <w:r w:rsidRPr="00571F17">
        <w:rPr>
          <w:rFonts w:ascii="Times New Roman" w:eastAsia="標楷體" w:hAnsi="Times New Roman" w:hint="eastAsia"/>
          <w:kern w:val="3"/>
          <w:sz w:val="28"/>
          <w:szCs w:val="28"/>
        </w:rPr>
        <w:t>）：</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571F17" w:rsidRPr="00571F17" w:rsidTr="00610252">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768"/>
              </w:tabs>
              <w:spacing w:line="400" w:lineRule="exact"/>
              <w:ind w:leftChars="200" w:left="480"/>
              <w:jc w:val="center"/>
              <w:rPr>
                <w:rFonts w:ascii="Times New Roman" w:eastAsia="標楷體" w:hAnsi="Times New Roman"/>
                <w:sz w:val="28"/>
                <w:lang w:bidi="hi-IN"/>
              </w:rPr>
            </w:pPr>
            <w:r w:rsidRPr="00571F17">
              <w:rPr>
                <w:rFonts w:ascii="Times New Roman" w:eastAsia="標楷體" w:hAnsi="Times New Roman" w:hint="eastAsia"/>
                <w:sz w:val="28"/>
                <w:lang w:bidi="hi-IN"/>
              </w:rPr>
              <w:t>指標項目</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tabs>
                <w:tab w:val="left" w:pos="288"/>
              </w:tabs>
              <w:suppressAutoHyphens/>
              <w:autoSpaceDN w:val="0"/>
              <w:spacing w:line="400" w:lineRule="exact"/>
              <w:ind w:left="12"/>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hint="eastAsia"/>
                <w:kern w:val="3"/>
                <w:sz w:val="28"/>
                <w:szCs w:val="24"/>
                <w:lang w:bidi="hi-IN"/>
              </w:rPr>
              <w:t>得分</w:t>
            </w:r>
          </w:p>
        </w:tc>
      </w:tr>
      <w:tr w:rsidR="00571F17" w:rsidRPr="00571F17" w:rsidTr="00610252">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both"/>
              <w:textAlignment w:val="baseline"/>
              <w:rPr>
                <w:rFonts w:ascii="Times New Roman" w:eastAsia="新細明體, PMingLiU" w:hAnsi="Times New Roman" w:cs="Tahoma"/>
                <w:kern w:val="3"/>
                <w:sz w:val="28"/>
                <w:lang w:bidi="hi-IN"/>
              </w:rPr>
            </w:pP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szCs w:val="24"/>
                <w:lang w:bidi="hi-IN"/>
              </w:rPr>
              <w:t>年未通報</w:t>
            </w:r>
            <w:r w:rsidRPr="00571F17">
              <w:rPr>
                <w:rFonts w:ascii="Times New Roman" w:eastAsia="標楷體" w:hAnsi="Times New Roman" w:cs="Tahoma"/>
                <w:kern w:val="3"/>
                <w:sz w:val="28"/>
                <w:szCs w:val="24"/>
                <w:lang w:bidi="hi-IN"/>
              </w:rPr>
              <w:t>HAI</w:t>
            </w:r>
            <w:r w:rsidRPr="00571F17">
              <w:rPr>
                <w:rFonts w:ascii="Times New Roman" w:eastAsia="標楷體" w:hAnsi="Times New Roman" w:cs="Tahoma" w:hint="eastAsia"/>
                <w:kern w:val="3"/>
                <w:sz w:val="28"/>
                <w:szCs w:val="24"/>
                <w:lang w:bidi="hi-IN"/>
              </w:rPr>
              <w:t>個案月份數</w:t>
            </w:r>
            <w:r w:rsidRPr="00571F17">
              <w:rPr>
                <w:rFonts w:ascii="Times New Roman" w:eastAsia="標楷體" w:hAnsi="Times New Roman" w:cs="Tahoma"/>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kern w:val="3"/>
                <w:sz w:val="28"/>
                <w:szCs w:val="24"/>
                <w:lang w:bidi="hi-IN"/>
              </w:rPr>
              <w:t>2</w:t>
            </w:r>
          </w:p>
        </w:tc>
      </w:tr>
      <w:tr w:rsidR="00571F17" w:rsidRPr="00571F17" w:rsidTr="00610252">
        <w:trPr>
          <w:trHeight w:val="264"/>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both"/>
              <w:textAlignment w:val="baseline"/>
              <w:rPr>
                <w:rFonts w:ascii="Times New Roman" w:eastAsia="新細明體, PMingLiU" w:hAnsi="Times New Roman" w:cs="Tahoma"/>
                <w:kern w:val="3"/>
                <w:sz w:val="28"/>
                <w:lang w:bidi="hi-IN"/>
              </w:rPr>
            </w:pP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szCs w:val="24"/>
                <w:lang w:bidi="hi-IN"/>
              </w:rPr>
              <w:t>年未通報月維護資料月份數</w:t>
            </w:r>
            <w:r w:rsidRPr="00571F17">
              <w:rPr>
                <w:rFonts w:ascii="Times New Roman" w:eastAsia="標楷體" w:hAnsi="Times New Roman" w:cs="Tahoma"/>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tabs>
                <w:tab w:val="left" w:pos="288"/>
              </w:tabs>
              <w:suppressAutoHyphens/>
              <w:autoSpaceDN w:val="0"/>
              <w:spacing w:line="400" w:lineRule="exact"/>
              <w:jc w:val="center"/>
              <w:textAlignment w:val="baseline"/>
              <w:rPr>
                <w:rFonts w:ascii="Times New Roman" w:eastAsia="標楷體" w:hAnsi="Times New Roman" w:cs="Tahoma"/>
                <w:kern w:val="3"/>
                <w:sz w:val="28"/>
                <w:szCs w:val="24"/>
                <w:lang w:bidi="hi-IN"/>
              </w:rPr>
            </w:pPr>
            <w:r w:rsidRPr="00571F17">
              <w:rPr>
                <w:rFonts w:ascii="Times New Roman" w:eastAsia="標楷體" w:hAnsi="Times New Roman" w:cs="Tahoma"/>
                <w:kern w:val="3"/>
                <w:sz w:val="28"/>
                <w:szCs w:val="24"/>
                <w:lang w:bidi="hi-IN"/>
              </w:rPr>
              <w:t>2</w:t>
            </w:r>
          </w:p>
        </w:tc>
      </w:tr>
    </w:tbl>
    <w:p w:rsidR="00571F17" w:rsidRPr="00571F17" w:rsidRDefault="00571F17" w:rsidP="00571F17">
      <w:pPr>
        <w:tabs>
          <w:tab w:val="left" w:pos="2327"/>
        </w:tabs>
        <w:suppressAutoHyphens/>
        <w:autoSpaceDN w:val="0"/>
        <w:ind w:left="561" w:hanging="567"/>
        <w:jc w:val="both"/>
        <w:textAlignment w:val="baseline"/>
        <w:rPr>
          <w:rFonts w:ascii="Times New Roman" w:eastAsia="標楷體" w:hAnsi="Times New Roman"/>
          <w:kern w:val="3"/>
          <w:sz w:val="22"/>
        </w:rPr>
      </w:pPr>
    </w:p>
    <w:p w:rsidR="00571F17" w:rsidRPr="00571F17" w:rsidRDefault="00571F17" w:rsidP="00571F17">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：本項所稱之診所係指衛生福利部醫事管理系統登記為診所者（含西醫、牙醫、中醫）。</w:t>
      </w:r>
    </w:p>
    <w:p w:rsidR="00571F17" w:rsidRPr="00571F17" w:rsidRDefault="00571F17" w:rsidP="00571F17">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2</w:t>
      </w:r>
      <w:r w:rsidRPr="00571F17">
        <w:rPr>
          <w:rFonts w:ascii="Times New Roman" w:eastAsia="標楷體" w:hAnsi="Times New Roman" w:hint="eastAsia"/>
          <w:kern w:val="3"/>
          <w:sz w:val="28"/>
        </w:rPr>
        <w:t>：轄區無診所之衛生局，本項分數調整至【不定期或無預警查核辦理情形（</w:t>
      </w:r>
      <w:r w:rsidRPr="00571F17">
        <w:rPr>
          <w:rFonts w:ascii="Times New Roman" w:eastAsia="標楷體" w:hAnsi="Times New Roman"/>
          <w:kern w:val="3"/>
          <w:sz w:val="28"/>
        </w:rPr>
        <w:t>R2</w:t>
      </w:r>
      <w:r w:rsidRPr="00571F17">
        <w:rPr>
          <w:rFonts w:ascii="Times New Roman" w:eastAsia="標楷體" w:hAnsi="Times New Roman" w:hint="eastAsia"/>
          <w:kern w:val="3"/>
          <w:sz w:val="28"/>
        </w:rPr>
        <w:t>）】</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分及【督導轄區醫院，醫療照護相關感染監測系統指定指標之通報情形（</w:t>
      </w:r>
      <w:r w:rsidRPr="00571F17">
        <w:rPr>
          <w:rFonts w:ascii="Times New Roman" w:eastAsia="標楷體" w:hAnsi="Times New Roman"/>
          <w:kern w:val="3"/>
          <w:sz w:val="28"/>
        </w:rPr>
        <w:t>R3</w:t>
      </w:r>
      <w:r w:rsidRPr="00571F17">
        <w:rPr>
          <w:rFonts w:ascii="Times New Roman" w:eastAsia="標楷體" w:hAnsi="Times New Roman" w:hint="eastAsia"/>
          <w:kern w:val="3"/>
          <w:sz w:val="28"/>
        </w:rPr>
        <w:t>）】</w:t>
      </w:r>
      <w:r w:rsidRPr="00571F17">
        <w:rPr>
          <w:rFonts w:ascii="Times New Roman" w:eastAsia="標楷體" w:hAnsi="Times New Roman"/>
          <w:kern w:val="3"/>
          <w:sz w:val="28"/>
        </w:rPr>
        <w:t>6</w:t>
      </w:r>
      <w:r w:rsidRPr="00571F17">
        <w:rPr>
          <w:rFonts w:ascii="Times New Roman" w:eastAsia="標楷體" w:hAnsi="Times New Roman" w:hint="eastAsia"/>
          <w:kern w:val="3"/>
          <w:sz w:val="28"/>
        </w:rPr>
        <w:t>分；其中【不定期或無預警查核】除疾管署通知外，另有自行規劃辦理</w:t>
      </w:r>
      <w:r w:rsidRPr="00571F17">
        <w:rPr>
          <w:rFonts w:ascii="Times New Roman" w:eastAsia="標楷體" w:hAnsi="Times New Roman"/>
          <w:kern w:val="3"/>
          <w:sz w:val="28"/>
        </w:rPr>
        <w:t>8</w:t>
      </w:r>
      <w:r w:rsidRPr="00571F17">
        <w:rPr>
          <w:rFonts w:ascii="Times New Roman" w:eastAsia="標楷體" w:hAnsi="Times New Roman" w:hint="eastAsia"/>
          <w:kern w:val="3"/>
          <w:sz w:val="28"/>
        </w:rPr>
        <w:t>分，疾管署通知辦理</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400" w:lineRule="exact"/>
        <w:ind w:left="1666" w:hanging="673"/>
        <w:textAlignment w:val="baseline"/>
        <w:rPr>
          <w:rFonts w:ascii="Times New Roman" w:eastAsia="標楷體" w:hAnsi="Times New Roman" w:cs="Tahoma"/>
          <w:kern w:val="0"/>
          <w:sz w:val="28"/>
        </w:rPr>
      </w:pPr>
      <w:r w:rsidRPr="00571F17">
        <w:rPr>
          <w:rFonts w:ascii="Times New Roman" w:eastAsia="標楷體" w:hAnsi="Times New Roman" w:cs="Tahoma" w:hint="eastAsia"/>
          <w:kern w:val="0"/>
          <w:sz w:val="28"/>
        </w:rPr>
        <w:t>註</w:t>
      </w:r>
      <w:r w:rsidRPr="00571F17">
        <w:rPr>
          <w:rFonts w:ascii="Times New Roman" w:eastAsia="標楷體" w:hAnsi="Times New Roman" w:cs="Tahoma"/>
          <w:kern w:val="0"/>
          <w:sz w:val="28"/>
        </w:rPr>
        <w:t>3</w:t>
      </w:r>
      <w:r w:rsidRPr="00571F17">
        <w:rPr>
          <w:rFonts w:ascii="Times New Roman" w:eastAsia="標楷體" w:hAnsi="Times New Roman" w:cs="Tahoma" w:hint="eastAsia"/>
          <w:kern w:val="0"/>
          <w:sz w:val="28"/>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571F17">
        <w:rPr>
          <w:rFonts w:ascii="Times New Roman" w:eastAsia="標楷體" w:hAnsi="Times New Roman" w:cs="Tahoma"/>
          <w:kern w:val="0"/>
          <w:sz w:val="28"/>
        </w:rPr>
        <w:t>10</w:t>
      </w:r>
      <w:r w:rsidRPr="00571F17">
        <w:rPr>
          <w:rFonts w:ascii="Times New Roman" w:eastAsia="標楷體" w:hAnsi="Times New Roman" w:cs="Tahoma" w:hint="eastAsia"/>
          <w:kern w:val="0"/>
          <w:sz w:val="28"/>
        </w:rPr>
        <w:t>％；惟計算後家數大於</w:t>
      </w:r>
      <w:r w:rsidRPr="00571F17">
        <w:rPr>
          <w:rFonts w:ascii="Times New Roman" w:eastAsia="標楷體" w:hAnsi="Times New Roman" w:cs="Tahoma"/>
          <w:kern w:val="0"/>
          <w:sz w:val="28"/>
        </w:rPr>
        <w:t>12</w:t>
      </w:r>
      <w:r w:rsidRPr="00571F17">
        <w:rPr>
          <w:rFonts w:ascii="Times New Roman" w:eastAsia="標楷體" w:hAnsi="Times New Roman" w:cs="Tahoma" w:hint="eastAsia"/>
          <w:kern w:val="0"/>
          <w:sz w:val="28"/>
        </w:rPr>
        <w:t>者，至少抽查</w:t>
      </w:r>
      <w:r w:rsidRPr="00571F17">
        <w:rPr>
          <w:rFonts w:ascii="Times New Roman" w:eastAsia="標楷體" w:hAnsi="Times New Roman" w:cs="Tahoma"/>
          <w:kern w:val="0"/>
          <w:sz w:val="28"/>
        </w:rPr>
        <w:t>12</w:t>
      </w:r>
      <w:r w:rsidRPr="00571F17">
        <w:rPr>
          <w:rFonts w:ascii="Times New Roman" w:eastAsia="標楷體" w:hAnsi="Times New Roman" w:cs="Tahoma" w:hint="eastAsia"/>
          <w:kern w:val="0"/>
          <w:sz w:val="28"/>
        </w:rPr>
        <w:t>家；計算後家數小於</w:t>
      </w:r>
      <w:r w:rsidRPr="00571F17">
        <w:rPr>
          <w:rFonts w:ascii="Times New Roman" w:eastAsia="標楷體" w:hAnsi="Times New Roman" w:cs="Tahoma"/>
          <w:kern w:val="0"/>
          <w:sz w:val="28"/>
        </w:rPr>
        <w:t>5</w:t>
      </w:r>
      <w:r w:rsidRPr="00571F17">
        <w:rPr>
          <w:rFonts w:ascii="Times New Roman" w:eastAsia="標楷體" w:hAnsi="Times New Roman" w:cs="Tahoma" w:hint="eastAsia"/>
          <w:kern w:val="0"/>
          <w:sz w:val="28"/>
        </w:rPr>
        <w:t>者，以</w:t>
      </w:r>
      <w:r w:rsidRPr="00571F17">
        <w:rPr>
          <w:rFonts w:ascii="Times New Roman" w:eastAsia="標楷體" w:hAnsi="Times New Roman" w:cs="Tahoma"/>
          <w:kern w:val="0"/>
          <w:sz w:val="28"/>
        </w:rPr>
        <w:t>5</w:t>
      </w:r>
      <w:r w:rsidRPr="00571F17">
        <w:rPr>
          <w:rFonts w:ascii="Times New Roman" w:eastAsia="標楷體" w:hAnsi="Times New Roman" w:cs="Tahoma" w:hint="eastAsia"/>
          <w:kern w:val="0"/>
          <w:sz w:val="28"/>
        </w:rPr>
        <w:t>家或至少抽查總數的</w:t>
      </w:r>
      <w:r w:rsidRPr="00571F17">
        <w:rPr>
          <w:rFonts w:ascii="Times New Roman" w:eastAsia="標楷體" w:hAnsi="Times New Roman" w:cs="Tahoma"/>
          <w:kern w:val="0"/>
          <w:sz w:val="28"/>
        </w:rPr>
        <w:t>30%</w:t>
      </w:r>
      <w:r w:rsidRPr="00571F17">
        <w:rPr>
          <w:rFonts w:ascii="Times New Roman" w:eastAsia="標楷體" w:hAnsi="Times New Roman" w:cs="Tahoma" w:hint="eastAsia"/>
          <w:kern w:val="0"/>
          <w:sz w:val="28"/>
        </w:rPr>
        <w:t>（無條件進位）。</w:t>
      </w:r>
    </w:p>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項目二</w:t>
      </w:r>
      <w:r w:rsidRPr="00571F17">
        <w:rPr>
          <w:rFonts w:ascii="Times New Roman" w:eastAsia="標楷體" w:hAnsi="Times New Roman"/>
          <w:b/>
          <w:sz w:val="28"/>
          <w:szCs w:val="28"/>
        </w:rPr>
        <w:t>評分標準：</w:t>
      </w:r>
    </w:p>
    <w:p w:rsidR="00571F17" w:rsidRPr="00571F17" w:rsidRDefault="00571F17" w:rsidP="00571F17">
      <w:pPr>
        <w:suppressAutoHyphens/>
        <w:autoSpaceDN w:val="0"/>
        <w:spacing w:line="400" w:lineRule="exact"/>
        <w:ind w:leftChars="177" w:left="425"/>
        <w:textAlignment w:val="baseline"/>
        <w:rPr>
          <w:rFonts w:eastAsia="新細明體, PMingLiU" w:cs="Tahoma"/>
          <w:kern w:val="3"/>
          <w:sz w:val="28"/>
          <w:lang w:bidi="hi-IN"/>
        </w:rPr>
      </w:pPr>
      <w:r w:rsidRPr="00571F17">
        <w:rPr>
          <w:rFonts w:ascii="Times New Roman" w:eastAsia="標楷體" w:hAnsi="Times New Roman" w:cs="Tahoma"/>
          <w:kern w:val="3"/>
          <w:sz w:val="28"/>
          <w:lang w:bidi="hi-IN"/>
        </w:rPr>
        <w:t>I.</w:t>
      </w:r>
      <w:r w:rsidRPr="00571F17">
        <w:rPr>
          <w:rFonts w:ascii="Times New Roman" w:eastAsia="標楷體" w:hAnsi="Times New Roman" w:cs="Tahoma" w:hint="eastAsia"/>
          <w:kern w:val="3"/>
          <w:sz w:val="28"/>
          <w:lang w:bidi="hi-IN"/>
        </w:rPr>
        <w:t>轄區</w:t>
      </w:r>
      <w:r w:rsidRPr="00571F17">
        <w:rPr>
          <w:rFonts w:ascii="Times New Roman" w:eastAsia="標楷體" w:hAnsi="Times New Roman" w:cs="Tahoma" w:hint="eastAsia"/>
          <w:b/>
          <w:kern w:val="3"/>
          <w:sz w:val="28"/>
          <w:u w:val="single"/>
          <w:lang w:bidi="hi-IN"/>
        </w:rPr>
        <w:t>有</w:t>
      </w:r>
      <w:r w:rsidRPr="00571F17">
        <w:rPr>
          <w:rFonts w:ascii="標楷體" w:eastAsia="標楷體" w:hAnsi="標楷體" w:cs="Tahoma" w:hint="eastAsia"/>
          <w:kern w:val="3"/>
          <w:sz w:val="28"/>
          <w:lang w:bidi="hi-IN"/>
        </w:rPr>
        <w:t>機構</w:t>
      </w:r>
      <w:r w:rsidRPr="00571F17">
        <w:rPr>
          <w:rFonts w:ascii="Times New Roman" w:eastAsia="標楷體" w:hAnsi="Times New Roman" w:cs="Tahoma" w:hint="eastAsia"/>
          <w:kern w:val="3"/>
          <w:sz w:val="28"/>
          <w:lang w:bidi="hi-IN"/>
        </w:rPr>
        <w:t>須接受</w:t>
      </w:r>
      <w:r w:rsidRPr="00571F17">
        <w:rPr>
          <w:rFonts w:ascii="Times New Roman" w:eastAsia="標楷體" w:hAnsi="Times New Roman" w:cs="Tahoma"/>
          <w:kern w:val="3"/>
          <w:sz w:val="28"/>
          <w:lang w:bidi="hi-IN"/>
        </w:rPr>
        <w:t>111</w:t>
      </w:r>
      <w:r w:rsidRPr="00571F17">
        <w:rPr>
          <w:rFonts w:ascii="Times New Roman" w:eastAsia="標楷體" w:hAnsi="Times New Roman" w:cs="Tahoma" w:hint="eastAsia"/>
          <w:kern w:val="3"/>
          <w:sz w:val="28"/>
          <w:lang w:bidi="hi-IN"/>
        </w:rPr>
        <w:t>年感染管制例行查核之衛生局</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18"/>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長照機構感染管制查核資訊系統（以下簡稱查核系統）。</w:t>
      </w:r>
    </w:p>
    <w:p w:rsidR="00571F17" w:rsidRPr="00571F17" w:rsidRDefault="00571F17" w:rsidP="00361044">
      <w:pPr>
        <w:numPr>
          <w:ilvl w:val="1"/>
          <w:numId w:val="1023"/>
        </w:numPr>
        <w:suppressAutoHyphens/>
        <w:autoSpaceDN w:val="0"/>
        <w:spacing w:line="400" w:lineRule="exact"/>
        <w:ind w:left="1680" w:hanging="326"/>
        <w:jc w:val="both"/>
        <w:rPr>
          <w:rFonts w:ascii="Times New Roman" w:eastAsia="新細明體, PMingLiU" w:hAnsi="Times New Roman"/>
          <w:sz w:val="28"/>
        </w:rPr>
      </w:pPr>
      <w:r w:rsidRPr="00571F17">
        <w:rPr>
          <w:rFonts w:ascii="Times New Roman" w:eastAsia="標楷體" w:hAnsi="Times New Roman" w:hint="eastAsia"/>
          <w:kern w:val="0"/>
          <w:sz w:val="28"/>
        </w:rPr>
        <w:t>長期照護矯正機關（構）例行查核作業資料。</w:t>
      </w:r>
    </w:p>
    <w:p w:rsidR="00571F17" w:rsidRPr="00571F17" w:rsidRDefault="00571F17" w:rsidP="00361044">
      <w:pPr>
        <w:numPr>
          <w:ilvl w:val="1"/>
          <w:numId w:val="1023"/>
        </w:numPr>
        <w:suppressAutoHyphens/>
        <w:autoSpaceDN w:val="0"/>
        <w:spacing w:line="400" w:lineRule="exact"/>
        <w:ind w:left="1701" w:hanging="338"/>
        <w:jc w:val="both"/>
        <w:rPr>
          <w:rFonts w:ascii="Times New Roman" w:hAnsi="Times New Roman"/>
          <w:sz w:val="28"/>
        </w:rPr>
      </w:pPr>
      <w:r w:rsidRPr="00571F17">
        <w:rPr>
          <w:rFonts w:ascii="Times New Roman" w:eastAsia="標楷體" w:hAnsi="Times New Roman" w:hint="eastAsia"/>
          <w:sz w:val="28"/>
        </w:rPr>
        <w:t>長期照護矯正機關（構）與場所</w:t>
      </w:r>
      <w:r w:rsidRPr="00571F17">
        <w:rPr>
          <w:rFonts w:ascii="Times New Roman" w:eastAsia="標楷體" w:hAnsi="Times New Roman" w:hint="eastAsia"/>
          <w:sz w:val="28"/>
          <w:vertAlign w:val="superscript"/>
        </w:rPr>
        <w:t>註</w:t>
      </w:r>
      <w:r w:rsidRPr="00571F17">
        <w:rPr>
          <w:rFonts w:ascii="Times New Roman" w:eastAsia="標楷體" w:hAnsi="Times New Roman"/>
          <w:sz w:val="28"/>
          <w:vertAlign w:val="superscript"/>
        </w:rPr>
        <w:t>1</w:t>
      </w:r>
      <w:r w:rsidRPr="00571F17">
        <w:rPr>
          <w:rFonts w:ascii="Times New Roman" w:eastAsia="標楷體" w:hAnsi="Times New Roman" w:hint="eastAsia"/>
          <w:sz w:val="28"/>
        </w:rPr>
        <w:t>不定期或無預警查核資料。</w:t>
      </w:r>
    </w:p>
    <w:p w:rsidR="00571F17" w:rsidRPr="00571F17" w:rsidRDefault="00571F17" w:rsidP="00361044">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衛生局提供轄區機構（非</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年感染管制例行查核之受查核機構類型）</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年度督導考核表及感染管制項目註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之考核結果統計等。</w:t>
      </w:r>
    </w:p>
    <w:p w:rsidR="00571F17" w:rsidRPr="00571F17" w:rsidRDefault="00571F17" w:rsidP="00361044">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年度自行辦理轄區長期照護矯正機關（構）與場所不定期或無預警查核之規劃內容及查檢表等資料。</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二</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評分標準：</w:t>
      </w:r>
    </w:p>
    <w:p w:rsidR="00571F17" w:rsidRPr="00571F17" w:rsidRDefault="00571F17" w:rsidP="00361044">
      <w:pPr>
        <w:numPr>
          <w:ilvl w:val="0"/>
          <w:numId w:val="1019"/>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4"/>
        </w:numPr>
        <w:suppressAutoHyphens/>
        <w:autoSpaceDN w:val="0"/>
        <w:spacing w:line="400" w:lineRule="exact"/>
        <w:ind w:left="1750" w:hanging="392"/>
        <w:jc w:val="both"/>
        <w:rPr>
          <w:rFonts w:ascii="Times New Roman" w:eastAsia="標楷體" w:hAnsi="Times New Roman"/>
          <w:kern w:val="0"/>
          <w:sz w:val="28"/>
        </w:rPr>
      </w:pPr>
      <w:r w:rsidRPr="00571F17">
        <w:rPr>
          <w:rFonts w:ascii="Times New Roman" w:eastAsia="標楷體" w:hAnsi="Times New Roman" w:hint="eastAsia"/>
          <w:kern w:val="0"/>
          <w:sz w:val="28"/>
        </w:rPr>
        <w:t>依轄區非</w:t>
      </w:r>
      <w:r w:rsidRPr="00571F17">
        <w:rPr>
          <w:rFonts w:ascii="Times New Roman" w:eastAsia="標楷體" w:hAnsi="Times New Roman"/>
          <w:kern w:val="0"/>
          <w:sz w:val="28"/>
        </w:rPr>
        <w:t>111</w:t>
      </w:r>
      <w:r w:rsidRPr="00571F17">
        <w:rPr>
          <w:rFonts w:ascii="Times New Roman" w:eastAsia="標楷體" w:hAnsi="Times New Roman" w:hint="eastAsia"/>
          <w:kern w:val="0"/>
          <w:sz w:val="28"/>
        </w:rPr>
        <w:t>年感染管制例行查核之受查核機構類型的機構聯合稽查、督考或輔訪納入感染管制考核項目數註</w:t>
      </w:r>
      <w:r w:rsidRPr="00571F17">
        <w:rPr>
          <w:rFonts w:ascii="Times New Roman" w:eastAsia="標楷體" w:hAnsi="Times New Roman"/>
          <w:kern w:val="0"/>
          <w:sz w:val="28"/>
        </w:rPr>
        <w:t>2</w:t>
      </w:r>
      <w:r w:rsidRPr="00571F17">
        <w:rPr>
          <w:rFonts w:ascii="Times New Roman" w:eastAsia="標楷體" w:hAnsi="Times New Roman" w:hint="eastAsia"/>
          <w:kern w:val="0"/>
          <w:sz w:val="28"/>
        </w:rPr>
        <w:t>及其考核結果進行評分，本項共</w:t>
      </w:r>
      <w:r w:rsidRPr="00571F17">
        <w:rPr>
          <w:rFonts w:ascii="Times New Roman" w:eastAsia="標楷體" w:hAnsi="Times New Roman"/>
          <w:kern w:val="0"/>
          <w:sz w:val="28"/>
        </w:rPr>
        <w:t>5</w:t>
      </w:r>
      <w:r w:rsidRPr="00571F17">
        <w:rPr>
          <w:rFonts w:ascii="Times New Roman" w:eastAsia="標楷體" w:hAnsi="Times New Roman" w:hint="eastAsia"/>
          <w:kern w:val="0"/>
          <w:sz w:val="28"/>
        </w:rPr>
        <w:t>分。督導考核納入</w:t>
      </w:r>
      <w:r w:rsidRPr="00571F17">
        <w:rPr>
          <w:rFonts w:ascii="Times New Roman" w:eastAsia="標楷體" w:hAnsi="Times New Roman"/>
          <w:kern w:val="0"/>
          <w:sz w:val="28"/>
        </w:rPr>
        <w:t>1</w:t>
      </w:r>
      <w:r w:rsidRPr="00571F17">
        <w:rPr>
          <w:rFonts w:ascii="Times New Roman" w:eastAsia="標楷體" w:hAnsi="Times New Roman" w:hint="eastAsia"/>
          <w:kern w:val="0"/>
          <w:sz w:val="28"/>
        </w:rPr>
        <w:t>項感染管制項目得</w:t>
      </w:r>
      <w:r w:rsidRPr="00571F17">
        <w:rPr>
          <w:rFonts w:ascii="Times New Roman" w:eastAsia="標楷體" w:hAnsi="Times New Roman"/>
          <w:kern w:val="0"/>
          <w:sz w:val="28"/>
        </w:rPr>
        <w:t>0.5</w:t>
      </w:r>
      <w:r w:rsidRPr="00571F17">
        <w:rPr>
          <w:rFonts w:ascii="Times New Roman" w:eastAsia="標楷體" w:hAnsi="Times New Roman" w:hint="eastAsia"/>
          <w:kern w:val="0"/>
          <w:sz w:val="28"/>
        </w:rPr>
        <w:t>分，每</w:t>
      </w:r>
      <w:r w:rsidRPr="00571F17">
        <w:rPr>
          <w:rFonts w:ascii="Times New Roman" w:eastAsia="標楷體" w:hAnsi="Times New Roman"/>
          <w:kern w:val="0"/>
          <w:sz w:val="28"/>
        </w:rPr>
        <w:t>1</w:t>
      </w:r>
      <w:r w:rsidRPr="00571F17">
        <w:rPr>
          <w:rFonts w:ascii="Times New Roman" w:eastAsia="標楷體" w:hAnsi="Times New Roman" w:hint="eastAsia"/>
          <w:kern w:val="0"/>
          <w:sz w:val="28"/>
        </w:rPr>
        <w:t>類型機構最高得</w:t>
      </w:r>
      <w:r w:rsidRPr="00571F17">
        <w:rPr>
          <w:rFonts w:ascii="Times New Roman" w:eastAsia="標楷體" w:hAnsi="Times New Roman"/>
          <w:kern w:val="0"/>
          <w:sz w:val="28"/>
        </w:rPr>
        <w:t>2.5</w:t>
      </w:r>
      <w:r w:rsidRPr="00571F17">
        <w:rPr>
          <w:rFonts w:ascii="Times New Roman" w:eastAsia="標楷體" w:hAnsi="Times New Roman" w:hint="eastAsia"/>
          <w:kern w:val="0"/>
          <w:sz w:val="28"/>
        </w:rPr>
        <w:t>分。</w:t>
      </w:r>
    </w:p>
    <w:p w:rsidR="00571F17" w:rsidRPr="00571F17" w:rsidRDefault="00571F17" w:rsidP="00361044">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例行查核依查核作業流程辦理情形（</w:t>
      </w:r>
      <w:r w:rsidRPr="00571F17">
        <w:rPr>
          <w:rFonts w:ascii="Times New Roman" w:eastAsia="標楷體" w:hAnsi="Times New Roman"/>
          <w:kern w:val="3"/>
          <w:sz w:val="28"/>
          <w:szCs w:val="28"/>
        </w:rPr>
        <w:t>R5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5"/>
        </w:numPr>
        <w:suppressAutoHyphens/>
        <w:autoSpaceDN w:val="0"/>
        <w:spacing w:line="400" w:lineRule="exact"/>
        <w:ind w:left="1708" w:hanging="340"/>
        <w:jc w:val="both"/>
        <w:rPr>
          <w:rFonts w:ascii="Times New Roman" w:hAnsi="Times New Roman"/>
        </w:rPr>
      </w:pPr>
      <w:r w:rsidRPr="00571F17">
        <w:rPr>
          <w:rFonts w:ascii="Times New Roman" w:eastAsia="標楷體" w:hAnsi="Times New Roman" w:hint="eastAsia"/>
          <w:kern w:val="0"/>
          <w:sz w:val="28"/>
        </w:rPr>
        <w:t>例行查核依查核作業流程辦理情形配分如下表：</w:t>
      </w:r>
      <w:r w:rsidRPr="00571F17">
        <w:rPr>
          <w:rFonts w:ascii="Times New Roman" w:eastAsia="標楷體" w:hAnsi="Times New Roman"/>
          <w:kern w:val="0"/>
        </w:rPr>
        <w:t xml:space="preserve"> </w:t>
      </w:r>
    </w:p>
    <w:tbl>
      <w:tblPr>
        <w:tblW w:w="6516" w:type="dxa"/>
        <w:jc w:val="center"/>
        <w:tblLayout w:type="fixed"/>
        <w:tblCellMar>
          <w:left w:w="10" w:type="dxa"/>
          <w:right w:w="10" w:type="dxa"/>
        </w:tblCellMar>
        <w:tblLook w:val="04A0" w:firstRow="1" w:lastRow="0" w:firstColumn="1" w:lastColumn="0" w:noHBand="0" w:noVBand="1"/>
      </w:tblPr>
      <w:tblGrid>
        <w:gridCol w:w="3539"/>
        <w:gridCol w:w="2977"/>
      </w:tblGrid>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2977"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衛生局依限完成「排程、查核結果填報、應改善及建議事項追蹤稽核」之機構比例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率值</w:t>
            </w:r>
            <w:r w:rsidRPr="00571F17">
              <w:rPr>
                <w:rFonts w:ascii="Times New Roman" w:eastAsia="標楷體" w:hAnsi="Times New Roman"/>
                <w:kern w:val="3"/>
                <w:sz w:val="28"/>
                <w:szCs w:val="24"/>
                <w:lang w:bidi="hi-IN"/>
              </w:rPr>
              <w:t>×4</w:t>
            </w:r>
          </w:p>
        </w:tc>
      </w:tr>
      <w:tr w:rsidR="00571F17" w:rsidRPr="00571F17" w:rsidTr="00610252">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szCs w:val="24"/>
                <w:lang w:bidi="hi-IN"/>
              </w:rPr>
              <w:t>查核委員評核表填報比例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hAnsi="Times New Roman"/>
                <w:kern w:val="3"/>
                <w:sz w:val="28"/>
                <w:lang w:bidi="hi-IN"/>
              </w:rPr>
            </w:pPr>
            <w:r w:rsidRPr="00571F17">
              <w:rPr>
                <w:rFonts w:ascii="Times New Roman" w:eastAsia="標楷體" w:hAnsi="Times New Roman" w:hint="eastAsia"/>
                <w:kern w:val="0"/>
                <w:sz w:val="28"/>
                <w:szCs w:val="24"/>
                <w:lang w:bidi="hi-IN"/>
              </w:rPr>
              <w:t>衛生局填報率值</w:t>
            </w:r>
            <w:r w:rsidRPr="00571F17">
              <w:rPr>
                <w:rFonts w:ascii="Times New Roman" w:eastAsia="標楷體" w:hAnsi="Times New Roman"/>
                <w:kern w:val="0"/>
                <w:sz w:val="28"/>
                <w:szCs w:val="24"/>
                <w:lang w:bidi="hi-IN"/>
              </w:rPr>
              <w:t>×1+</w:t>
            </w:r>
            <w:r w:rsidRPr="00571F17">
              <w:rPr>
                <w:rFonts w:ascii="Times New Roman" w:eastAsia="標楷體" w:hAnsi="Times New Roman"/>
                <w:kern w:val="0"/>
                <w:sz w:val="28"/>
                <w:szCs w:val="24"/>
                <w:lang w:bidi="hi-IN"/>
              </w:rPr>
              <w:br/>
            </w:r>
            <w:r w:rsidRPr="00571F17">
              <w:rPr>
                <w:rFonts w:ascii="Times New Roman" w:eastAsia="標楷體" w:hAnsi="Times New Roman" w:hint="eastAsia"/>
                <w:kern w:val="0"/>
                <w:sz w:val="28"/>
                <w:szCs w:val="24"/>
                <w:lang w:bidi="hi-IN"/>
              </w:rPr>
              <w:t>受查核機構填報率值</w:t>
            </w:r>
            <w:r w:rsidRPr="00571F17">
              <w:rPr>
                <w:rFonts w:ascii="Times New Roman" w:eastAsia="標楷體" w:hAnsi="Times New Roman"/>
                <w:kern w:val="0"/>
                <w:sz w:val="28"/>
                <w:szCs w:val="24"/>
                <w:lang w:bidi="hi-IN"/>
              </w:rPr>
              <w:t>×1</w:t>
            </w:r>
          </w:p>
        </w:tc>
      </w:tr>
    </w:tbl>
    <w:p w:rsidR="00571F17" w:rsidRPr="00571F17" w:rsidRDefault="00571F17" w:rsidP="00361044">
      <w:pPr>
        <w:numPr>
          <w:ilvl w:val="1"/>
          <w:numId w:val="1025"/>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例行查核依查核作業流程辦理情形，將依查核系統之「查核排程」、「查核結果」、「後續追蹤」、「統計報表」等功能項下之資料計算率值，進行評分。</w:t>
      </w:r>
    </w:p>
    <w:p w:rsidR="00571F17" w:rsidRPr="00571F17" w:rsidRDefault="00571F17" w:rsidP="00361044">
      <w:pPr>
        <w:numPr>
          <w:ilvl w:val="1"/>
          <w:numId w:val="1025"/>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查核委員評核表填報比例將依查核系統之「查核委員」及「統計報表」功能項下資料計算率值；原則以衛生局應對每</w:t>
      </w:r>
      <w:r w:rsidRPr="00571F17">
        <w:rPr>
          <w:rFonts w:ascii="Times New Roman" w:eastAsia="標楷體" w:hAnsi="Times New Roman"/>
          <w:kern w:val="0"/>
          <w:sz w:val="28"/>
        </w:rPr>
        <w:t>1</w:t>
      </w:r>
      <w:r w:rsidRPr="00571F17">
        <w:rPr>
          <w:rFonts w:ascii="Times New Roman" w:eastAsia="標楷體" w:hAnsi="Times New Roman" w:hint="eastAsia"/>
          <w:kern w:val="0"/>
          <w:sz w:val="28"/>
        </w:rPr>
        <w:t>位出梯之委員至少進行</w:t>
      </w:r>
      <w:r w:rsidRPr="00571F17">
        <w:rPr>
          <w:rFonts w:ascii="Times New Roman" w:eastAsia="標楷體" w:hAnsi="Times New Roman"/>
          <w:kern w:val="0"/>
          <w:sz w:val="28"/>
        </w:rPr>
        <w:t>1</w:t>
      </w:r>
      <w:r w:rsidRPr="00571F17">
        <w:rPr>
          <w:rFonts w:ascii="Times New Roman" w:eastAsia="標楷體" w:hAnsi="Times New Roman" w:hint="eastAsia"/>
          <w:kern w:val="0"/>
          <w:sz w:val="28"/>
        </w:rPr>
        <w:t>次評核，受查核機構應對查核其機構之委員進行評核，分別計算填報比例。</w:t>
      </w:r>
    </w:p>
    <w:p w:rsidR="00571F17" w:rsidRPr="00571F17" w:rsidRDefault="00571F17" w:rsidP="00361044">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w:t>
      </w:r>
      <w:r w:rsidRPr="00571F17">
        <w:rPr>
          <w:rFonts w:ascii="Times New Roman" w:eastAsia="標楷體" w:hAnsi="Times New Roman"/>
          <w:kern w:val="3"/>
          <w:sz w:val="28"/>
          <w:szCs w:val="28"/>
        </w:rPr>
        <w:t>R6</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6"/>
        </w:numPr>
        <w:suppressAutoHyphens/>
        <w:autoSpaceDN w:val="0"/>
        <w:spacing w:line="400" w:lineRule="exact"/>
        <w:ind w:left="1708" w:hanging="340"/>
        <w:jc w:val="both"/>
        <w:rPr>
          <w:rFonts w:ascii="Times New Roman" w:eastAsia="標楷體" w:hAnsi="Times New Roman"/>
          <w:kern w:val="0"/>
          <w:sz w:val="28"/>
        </w:rPr>
      </w:pPr>
      <w:r w:rsidRPr="00571F17">
        <w:rPr>
          <w:rFonts w:ascii="Times New Roman" w:eastAsia="標楷體" w:hAnsi="Times New Roman" w:hint="eastAsia"/>
          <w:kern w:val="0"/>
          <w:sz w:val="28"/>
        </w:rPr>
        <w:t>不定期或無預警查核辦理情形配分如下表：</w:t>
      </w:r>
    </w:p>
    <w:tbl>
      <w:tblPr>
        <w:tblW w:w="6152" w:type="dxa"/>
        <w:jc w:val="center"/>
        <w:tblLayout w:type="fixed"/>
        <w:tblCellMar>
          <w:left w:w="10" w:type="dxa"/>
          <w:right w:w="10" w:type="dxa"/>
        </w:tblCellMar>
        <w:tblLook w:val="04A0" w:firstRow="1" w:lastRow="0" w:firstColumn="1" w:lastColumn="0" w:noHBand="0" w:noVBand="1"/>
      </w:tblPr>
      <w:tblGrid>
        <w:gridCol w:w="4106"/>
        <w:gridCol w:w="2046"/>
      </w:tblGrid>
      <w:tr w:rsidR="00571F17" w:rsidRPr="00571F17" w:rsidTr="00610252">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lang w:bidi="hi-IN"/>
              </w:rPr>
              <w:t>除依疾病管制署通知辦理外，另有自行規劃辦理</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3</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4</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分</w:t>
            </w:r>
          </w:p>
        </w:tc>
      </w:tr>
      <w:tr w:rsidR="00571F17" w:rsidRPr="00571F17" w:rsidTr="00610252">
        <w:trPr>
          <w:trHeight w:val="510"/>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依疾病管制署通知辦理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分</w:t>
            </w:r>
          </w:p>
        </w:tc>
      </w:tr>
    </w:tbl>
    <w:p w:rsidR="00571F17" w:rsidRPr="00571F17" w:rsidRDefault="00571F17" w:rsidP="00361044">
      <w:pPr>
        <w:numPr>
          <w:ilvl w:val="1"/>
          <w:numId w:val="1026"/>
        </w:numPr>
        <w:suppressAutoHyphens/>
        <w:autoSpaceDN w:val="0"/>
        <w:spacing w:line="400" w:lineRule="exact"/>
        <w:ind w:left="1701" w:hanging="338"/>
        <w:jc w:val="both"/>
        <w:rPr>
          <w:rFonts w:ascii="Times New Roman" w:eastAsia="標楷體" w:hAnsi="Times New Roman"/>
          <w:kern w:val="0"/>
          <w:sz w:val="28"/>
        </w:rPr>
      </w:pPr>
      <w:r w:rsidRPr="00571F17">
        <w:rPr>
          <w:rFonts w:ascii="Times New Roman" w:eastAsia="標楷體" w:hAnsi="Times New Roman" w:hint="eastAsia"/>
          <w:kern w:val="0"/>
          <w:sz w:val="28"/>
        </w:rPr>
        <w:t>不定期或無預警查核辦理情形，將依查核系統之「無預警查核」及「統計報表」功能項下之資料，或衛生局提供自行辦理不定期或無預警查核之規劃內容及查檢表等資料，進行評分。</w:t>
      </w:r>
    </w:p>
    <w:p w:rsidR="00571F17" w:rsidRPr="00571F17" w:rsidRDefault="00571F17" w:rsidP="00571F17">
      <w:pPr>
        <w:suppressAutoHyphens/>
        <w:autoSpaceDN w:val="0"/>
        <w:spacing w:line="400" w:lineRule="exact"/>
        <w:ind w:left="1260" w:right="-194" w:hanging="676"/>
        <w:textAlignment w:val="baseline"/>
        <w:rPr>
          <w:rFonts w:ascii="Times New Roman" w:eastAsia="標楷體" w:hAnsi="Times New Roman" w:cs="Tahoma"/>
          <w:kern w:val="3"/>
          <w:sz w:val="28"/>
        </w:rPr>
      </w:pPr>
      <w:r w:rsidRPr="00571F17">
        <w:rPr>
          <w:rFonts w:ascii="Times New Roman" w:eastAsia="標楷體" w:hAnsi="Times New Roman" w:cs="Tahoma" w:hint="eastAsia"/>
          <w:kern w:val="3"/>
          <w:sz w:val="28"/>
        </w:rPr>
        <w:t>註</w:t>
      </w:r>
      <w:r w:rsidRPr="00571F17">
        <w:rPr>
          <w:rFonts w:ascii="Times New Roman" w:eastAsia="標楷體" w:hAnsi="Times New Roman" w:cs="Tahoma"/>
          <w:kern w:val="3"/>
          <w:sz w:val="28"/>
        </w:rPr>
        <w:t>1</w:t>
      </w:r>
      <w:r w:rsidRPr="00571F17">
        <w:rPr>
          <w:rFonts w:ascii="Times New Roman" w:eastAsia="標楷體" w:hAnsi="Times New Roman" w:cs="Tahoma" w:hint="eastAsia"/>
          <w:kern w:val="3"/>
          <w:sz w:val="28"/>
        </w:rPr>
        <w:t>：本項所稱之長期照護矯正機關（構）與場所係指「長期照護矯正機關（構）與場所執行感染管制措施及查核辦法」適用對象。</w:t>
      </w:r>
    </w:p>
    <w:p w:rsidR="00571F17" w:rsidRPr="00571F17" w:rsidRDefault="00571F17" w:rsidP="00571F17">
      <w:pPr>
        <w:suppressAutoHyphens/>
        <w:autoSpaceDN w:val="0"/>
        <w:spacing w:line="400" w:lineRule="exact"/>
        <w:ind w:left="1260" w:hanging="676"/>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2</w:t>
      </w:r>
      <w:r w:rsidRPr="00571F17">
        <w:rPr>
          <w:rFonts w:ascii="Times New Roman" w:eastAsia="標楷體" w:hAnsi="Times New Roman" w:hint="eastAsia"/>
          <w:kern w:val="3"/>
          <w:sz w:val="28"/>
        </w:rPr>
        <w:t>：依</w:t>
      </w:r>
      <w:r w:rsidRPr="00571F17">
        <w:rPr>
          <w:rFonts w:ascii="Times New Roman" w:eastAsia="標楷體" w:hAnsi="Times New Roman" w:cs="Tahoma" w:hint="eastAsia"/>
          <w:kern w:val="3"/>
          <w:sz w:val="28"/>
        </w:rPr>
        <w:t>「長期照護矯正機關</w:t>
      </w:r>
      <w:r w:rsidRPr="00571F17">
        <w:rPr>
          <w:rFonts w:ascii="Times New Roman" w:eastAsia="標楷體" w:hAnsi="Times New Roman" w:cs="Tahoma"/>
          <w:kern w:val="3"/>
          <w:sz w:val="28"/>
        </w:rPr>
        <w:t>(</w:t>
      </w:r>
      <w:r w:rsidRPr="00571F17">
        <w:rPr>
          <w:rFonts w:ascii="Times New Roman" w:eastAsia="標楷體" w:hAnsi="Times New Roman" w:cs="Tahoma" w:hint="eastAsia"/>
          <w:kern w:val="3"/>
          <w:sz w:val="28"/>
        </w:rPr>
        <w:t>構</w:t>
      </w:r>
      <w:r w:rsidRPr="00571F17">
        <w:rPr>
          <w:rFonts w:ascii="Times New Roman" w:eastAsia="標楷體" w:hAnsi="Times New Roman" w:cs="Tahoma"/>
          <w:kern w:val="3"/>
          <w:sz w:val="28"/>
        </w:rPr>
        <w:t>)</w:t>
      </w:r>
      <w:r w:rsidRPr="00571F17">
        <w:rPr>
          <w:rFonts w:ascii="Times New Roman" w:eastAsia="標楷體" w:hAnsi="Times New Roman" w:cs="Tahoma" w:hint="eastAsia"/>
          <w:kern w:val="3"/>
          <w:sz w:val="28"/>
        </w:rPr>
        <w:t>與場所感染管制查核表」或該類型機構最近年度之例行性感染管制查核基準項目認計</w:t>
      </w:r>
      <w:r w:rsidRPr="00571F17">
        <w:rPr>
          <w:rFonts w:ascii="Times New Roman" w:eastAsia="標楷體" w:hAnsi="Times New Roman" w:hint="eastAsia"/>
          <w:kern w:val="3"/>
          <w:sz w:val="28"/>
        </w:rPr>
        <w:t>。</w:t>
      </w:r>
    </w:p>
    <w:p w:rsidR="00571F17" w:rsidRPr="00571F17" w:rsidRDefault="00571F17" w:rsidP="00571F17">
      <w:pPr>
        <w:suppressAutoHyphens/>
        <w:autoSpaceDN w:val="0"/>
        <w:spacing w:line="400" w:lineRule="exact"/>
        <w:ind w:left="1260" w:hanging="676"/>
        <w:jc w:val="both"/>
        <w:textAlignment w:val="baseline"/>
        <w:rPr>
          <w:rFonts w:ascii="Times New Roman" w:eastAsia="新細明體, PMingLiU" w:hAnsi="Times New Roman"/>
          <w:kern w:val="3"/>
          <w:sz w:val="32"/>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3</w:t>
      </w:r>
      <w:r w:rsidRPr="00571F17">
        <w:rPr>
          <w:rFonts w:ascii="Times New Roman" w:eastAsia="標楷體" w:hAnsi="Times New Roman" w:hint="eastAsia"/>
          <w:kern w:val="3"/>
          <w:sz w:val="28"/>
        </w:rPr>
        <w:t>：目前查核系統預設之無預警查核受查原因如下：</w:t>
      </w:r>
      <w:r w:rsidRPr="00571F17">
        <w:rPr>
          <w:rFonts w:ascii="Times New Roman" w:eastAsia="標楷體" w:hAnsi="Times New Roman"/>
          <w:kern w:val="3"/>
          <w:sz w:val="28"/>
        </w:rPr>
        <w:t>A-</w:t>
      </w:r>
      <w:r w:rsidRPr="00571F17">
        <w:rPr>
          <w:rFonts w:ascii="Times New Roman" w:eastAsia="標楷體" w:hAnsi="Times New Roman" w:hint="eastAsia"/>
          <w:kern w:val="3"/>
          <w:sz w:val="28"/>
        </w:rPr>
        <w:t>曾發生過群聚事件、</w:t>
      </w:r>
      <w:r w:rsidRPr="00571F17">
        <w:rPr>
          <w:rFonts w:ascii="Times New Roman" w:eastAsia="標楷體" w:hAnsi="Times New Roman"/>
          <w:kern w:val="3"/>
          <w:sz w:val="28"/>
        </w:rPr>
        <w:t>B-</w:t>
      </w:r>
      <w:r w:rsidRPr="00571F17">
        <w:rPr>
          <w:rFonts w:ascii="Times New Roman" w:eastAsia="標楷體" w:hAnsi="Times New Roman" w:hint="eastAsia"/>
          <w:kern w:val="3"/>
          <w:sz w:val="28"/>
        </w:rPr>
        <w:t>曾查核成績不佳、</w:t>
      </w:r>
      <w:r w:rsidRPr="00571F17">
        <w:rPr>
          <w:rFonts w:ascii="Times New Roman" w:eastAsia="標楷體" w:hAnsi="Times New Roman"/>
          <w:kern w:val="3"/>
          <w:sz w:val="28"/>
        </w:rPr>
        <w:t>C-</w:t>
      </w:r>
      <w:r w:rsidRPr="00571F17">
        <w:rPr>
          <w:rFonts w:ascii="Times New Roman" w:eastAsia="標楷體" w:hAnsi="Times New Roman" w:hint="eastAsia"/>
          <w:kern w:val="3"/>
          <w:sz w:val="28"/>
        </w:rPr>
        <w:t>隨機抽查、</w:t>
      </w:r>
      <w:r w:rsidRPr="00571F17">
        <w:rPr>
          <w:rFonts w:ascii="Times New Roman" w:eastAsia="標楷體" w:hAnsi="Times New Roman"/>
          <w:kern w:val="3"/>
          <w:sz w:val="28"/>
        </w:rPr>
        <w:t>D-</w:t>
      </w:r>
      <w:r w:rsidRPr="00571F17">
        <w:rPr>
          <w:rFonts w:ascii="Times New Roman" w:eastAsia="標楷體" w:hAnsi="Times New Roman" w:hint="eastAsia"/>
          <w:kern w:val="3"/>
          <w:sz w:val="28"/>
        </w:rPr>
        <w:t>普查、</w:t>
      </w:r>
      <w:r w:rsidRPr="00571F17">
        <w:rPr>
          <w:rFonts w:ascii="Times New Roman" w:eastAsia="標楷體" w:hAnsi="Times New Roman"/>
          <w:kern w:val="3"/>
          <w:sz w:val="28"/>
        </w:rPr>
        <w:t>E-</w:t>
      </w:r>
      <w:r w:rsidRPr="00571F17">
        <w:rPr>
          <w:rFonts w:ascii="Times New Roman" w:eastAsia="標楷體" w:hAnsi="Times New Roman" w:hint="eastAsia"/>
          <w:kern w:val="3"/>
          <w:sz w:val="28"/>
        </w:rPr>
        <w:t>未曾進行感染管制查核、</w:t>
      </w:r>
      <w:r w:rsidRPr="00571F17">
        <w:rPr>
          <w:rFonts w:ascii="Times New Roman" w:eastAsia="標楷體" w:hAnsi="Times New Roman"/>
          <w:kern w:val="3"/>
          <w:sz w:val="28"/>
        </w:rPr>
        <w:t>F-</w:t>
      </w:r>
      <w:r w:rsidRPr="00571F17">
        <w:rPr>
          <w:rFonts w:ascii="Times New Roman" w:eastAsia="標楷體" w:hAnsi="Times New Roman" w:hint="eastAsia"/>
          <w:kern w:val="3"/>
          <w:sz w:val="28"/>
        </w:rPr>
        <w:t>民眾檢舉、</w:t>
      </w:r>
      <w:r w:rsidRPr="00571F17">
        <w:rPr>
          <w:rFonts w:ascii="Times New Roman" w:eastAsia="標楷體" w:hAnsi="Times New Roman"/>
          <w:kern w:val="3"/>
          <w:sz w:val="28"/>
        </w:rPr>
        <w:t>G-</w:t>
      </w:r>
      <w:r w:rsidRPr="00571F17">
        <w:rPr>
          <w:rFonts w:ascii="Times New Roman" w:eastAsia="標楷體" w:hAnsi="Times New Roman" w:hint="eastAsia"/>
          <w:kern w:val="3"/>
          <w:sz w:val="28"/>
        </w:rPr>
        <w:t>其他</w:t>
      </w:r>
      <w:r w:rsidRPr="00571F17">
        <w:rPr>
          <w:rFonts w:ascii="Times New Roman" w:eastAsia="標楷體" w:hAnsi="Times New Roman"/>
          <w:kern w:val="3"/>
          <w:sz w:val="28"/>
        </w:rPr>
        <w:t>(</w:t>
      </w:r>
      <w:r w:rsidRPr="00571F17">
        <w:rPr>
          <w:rFonts w:ascii="Times New Roman" w:eastAsia="標楷體" w:hAnsi="Times New Roman" w:hint="eastAsia"/>
          <w:kern w:val="3"/>
          <w:sz w:val="28"/>
        </w:rPr>
        <w:t>請填寫原因</w:t>
      </w:r>
      <w:r w:rsidRPr="00571F17">
        <w:rPr>
          <w:rFonts w:ascii="Times New Roman" w:eastAsia="標楷體" w:hAnsi="Times New Roman"/>
          <w:kern w:val="3"/>
          <w:sz w:val="28"/>
        </w:rPr>
        <w:t>)</w:t>
      </w:r>
      <w:r w:rsidRPr="00571F17">
        <w:rPr>
          <w:rFonts w:ascii="Times New Roman" w:eastAsia="標楷體" w:hAnsi="Times New Roman" w:hint="eastAsia"/>
          <w:kern w:val="3"/>
          <w:sz w:val="28"/>
        </w:rPr>
        <w:t>。衛生局自行規劃辦理之不定期或無預警查核對象，其受查原因至少需涵蓋</w:t>
      </w:r>
      <w:r w:rsidRPr="00571F17">
        <w:rPr>
          <w:rFonts w:ascii="Times New Roman" w:eastAsia="標楷體" w:hAnsi="Times New Roman"/>
          <w:kern w:val="3"/>
          <w:sz w:val="28"/>
        </w:rPr>
        <w:t>3</w:t>
      </w:r>
      <w:r w:rsidRPr="00571F17">
        <w:rPr>
          <w:rFonts w:ascii="Times New Roman" w:eastAsia="標楷體" w:hAnsi="Times New Roman" w:hint="eastAsia"/>
          <w:kern w:val="3"/>
          <w:sz w:val="28"/>
        </w:rPr>
        <w:t>類，且查核總家數符合註</w:t>
      </w:r>
      <w:r w:rsidRPr="00571F17">
        <w:rPr>
          <w:rFonts w:ascii="Times New Roman" w:eastAsia="標楷體" w:hAnsi="Times New Roman"/>
          <w:kern w:val="3"/>
          <w:sz w:val="28"/>
        </w:rPr>
        <w:t>3</w:t>
      </w:r>
      <w:r w:rsidRPr="00571F17">
        <w:rPr>
          <w:rFonts w:ascii="Times New Roman" w:eastAsia="標楷體" w:hAnsi="Times New Roman" w:hint="eastAsia"/>
          <w:kern w:val="3"/>
          <w:sz w:val="28"/>
        </w:rPr>
        <w:t>之標準者，始可得</w:t>
      </w:r>
      <w:r w:rsidRPr="00571F17">
        <w:rPr>
          <w:rFonts w:ascii="Times New Roman" w:eastAsia="標楷體" w:hAnsi="Times New Roman"/>
          <w:kern w:val="3"/>
          <w:sz w:val="28"/>
        </w:rPr>
        <w:t>3</w:t>
      </w:r>
      <w:r w:rsidRPr="00571F17">
        <w:rPr>
          <w:rFonts w:ascii="Times New Roman" w:eastAsia="標楷體" w:hAnsi="Times New Roman" w:hint="eastAsia"/>
          <w:kern w:val="3"/>
          <w:sz w:val="28"/>
        </w:rPr>
        <w:t>分；若涵蓋之受查原因未達</w:t>
      </w:r>
      <w:r w:rsidRPr="00571F17">
        <w:rPr>
          <w:rFonts w:ascii="Times New Roman" w:eastAsia="標楷體" w:hAnsi="Times New Roman"/>
          <w:kern w:val="3"/>
          <w:sz w:val="28"/>
        </w:rPr>
        <w:t>3</w:t>
      </w:r>
      <w:r w:rsidRPr="00571F17">
        <w:rPr>
          <w:rFonts w:ascii="Times New Roman" w:eastAsia="標楷體" w:hAnsi="Times New Roman" w:hint="eastAsia"/>
          <w:kern w:val="3"/>
          <w:sz w:val="28"/>
        </w:rPr>
        <w:t>類，每少</w:t>
      </w:r>
      <w:r w:rsidRPr="00571F17">
        <w:rPr>
          <w:rFonts w:ascii="Times New Roman" w:eastAsia="標楷體" w:hAnsi="Times New Roman"/>
          <w:kern w:val="3"/>
          <w:sz w:val="28"/>
        </w:rPr>
        <w:t>1</w:t>
      </w:r>
      <w:r w:rsidRPr="00571F17">
        <w:rPr>
          <w:rFonts w:ascii="Times New Roman" w:eastAsia="標楷體" w:hAnsi="Times New Roman" w:hint="eastAsia"/>
          <w:kern w:val="3"/>
          <w:sz w:val="28"/>
        </w:rPr>
        <w:t>類減</w:t>
      </w:r>
      <w:r w:rsidRPr="00571F17">
        <w:rPr>
          <w:rFonts w:ascii="Times New Roman" w:eastAsia="標楷體" w:hAnsi="Times New Roman"/>
          <w:kern w:val="3"/>
          <w:sz w:val="28"/>
        </w:rPr>
        <w:t>0.5</w:t>
      </w:r>
      <w:r w:rsidRPr="00571F17">
        <w:rPr>
          <w:rFonts w:ascii="Times New Roman" w:eastAsia="標楷體" w:hAnsi="Times New Roman" w:hint="eastAsia"/>
          <w:kern w:val="3"/>
          <w:sz w:val="28"/>
        </w:rPr>
        <w:t>分。</w:t>
      </w:r>
    </w:p>
    <w:p w:rsidR="00571F17" w:rsidRPr="00571F17" w:rsidRDefault="00571F17" w:rsidP="00571F17">
      <w:pPr>
        <w:suppressAutoHyphens/>
        <w:autoSpaceDN w:val="0"/>
        <w:spacing w:line="400" w:lineRule="exact"/>
        <w:ind w:left="1260" w:hanging="676"/>
        <w:jc w:val="both"/>
        <w:textAlignment w:val="baseline"/>
        <w:rPr>
          <w:rFonts w:ascii="Times New Roman" w:hAnsi="Times New Roman"/>
          <w:kern w:val="3"/>
          <w:sz w:val="32"/>
        </w:rPr>
      </w:pPr>
      <w:r w:rsidRPr="00571F17">
        <w:rPr>
          <w:rFonts w:ascii="Times New Roman" w:eastAsia="標楷體" w:hAnsi="Times New Roman" w:hint="eastAsia"/>
          <w:kern w:val="3"/>
          <w:sz w:val="28"/>
        </w:rPr>
        <w:t>註</w:t>
      </w:r>
      <w:r w:rsidRPr="00571F17">
        <w:rPr>
          <w:rFonts w:ascii="Times New Roman" w:eastAsia="標楷體" w:hAnsi="Times New Roman"/>
          <w:kern w:val="3"/>
          <w:sz w:val="28"/>
        </w:rPr>
        <w:t>4</w:t>
      </w:r>
      <w:r w:rsidRPr="00571F17">
        <w:rPr>
          <w:rFonts w:ascii="Times New Roman" w:eastAsia="標楷體" w:hAnsi="Times New Roman" w:hint="eastAsia"/>
          <w:kern w:val="3"/>
          <w:sz w:val="28"/>
        </w:rPr>
        <w:t>：自行規劃辦理之不定期或無預警查核之長期照護矯正機關（構）與場所總家數如下：</w:t>
      </w:r>
    </w:p>
    <w:p w:rsidR="00571F17" w:rsidRPr="00571F17" w:rsidRDefault="00571F17" w:rsidP="00890A7F">
      <w:pPr>
        <w:numPr>
          <w:ilvl w:val="0"/>
          <w:numId w:val="951"/>
        </w:numPr>
        <w:suppressAutoHyphens/>
        <w:autoSpaceDN w:val="0"/>
        <w:spacing w:line="400" w:lineRule="exact"/>
        <w:ind w:left="1386" w:hanging="369"/>
        <w:jc w:val="both"/>
        <w:rPr>
          <w:rFonts w:ascii="Times New Roman" w:eastAsia="標楷體" w:hAnsi="Times New Roman"/>
          <w:sz w:val="28"/>
        </w:rPr>
      </w:pPr>
      <w:r w:rsidRPr="00571F17">
        <w:rPr>
          <w:rFonts w:ascii="Times New Roman" w:eastAsia="標楷體" w:hAnsi="Times New Roman" w:hint="eastAsia"/>
          <w:sz w:val="28"/>
        </w:rPr>
        <w:t>金門縣、連江縣、澎湖縣須至少達轄區長期照護矯正機關（構）與場所總數的</w:t>
      </w:r>
      <w:r w:rsidRPr="00571F17">
        <w:rPr>
          <w:rFonts w:ascii="Times New Roman" w:eastAsia="標楷體" w:hAnsi="Times New Roman"/>
          <w:sz w:val="28"/>
        </w:rPr>
        <w:t>30</w:t>
      </w:r>
      <w:r w:rsidRPr="00571F17">
        <w:rPr>
          <w:rFonts w:ascii="Times New Roman" w:eastAsia="標楷體" w:hAnsi="Times New Roman" w:hint="eastAsia"/>
          <w:sz w:val="28"/>
        </w:rPr>
        <w:t>％（無條件進位）；</w:t>
      </w:r>
    </w:p>
    <w:p w:rsidR="00571F17" w:rsidRPr="00571F17" w:rsidRDefault="00571F17" w:rsidP="00890A7F">
      <w:pPr>
        <w:numPr>
          <w:ilvl w:val="0"/>
          <w:numId w:val="951"/>
        </w:numPr>
        <w:suppressAutoHyphens/>
        <w:autoSpaceDN w:val="0"/>
        <w:spacing w:line="400" w:lineRule="exact"/>
        <w:ind w:left="1386" w:hanging="369"/>
        <w:jc w:val="both"/>
        <w:rPr>
          <w:rFonts w:ascii="Times New Roman" w:eastAsia="標楷體" w:hAnsi="Times New Roman"/>
          <w:sz w:val="28"/>
        </w:rPr>
      </w:pPr>
      <w:r w:rsidRPr="00571F17">
        <w:rPr>
          <w:rFonts w:ascii="Times New Roman" w:eastAsia="標楷體" w:hAnsi="Times New Roman" w:hint="eastAsia"/>
          <w:kern w:val="0"/>
          <w:sz w:val="28"/>
        </w:rPr>
        <w:t>其他縣市須達轄區長期照護矯正機關（構）與場所總數的</w:t>
      </w:r>
      <w:r w:rsidRPr="00571F17">
        <w:rPr>
          <w:rFonts w:ascii="Times New Roman" w:eastAsia="標楷體" w:hAnsi="Times New Roman"/>
          <w:kern w:val="0"/>
          <w:sz w:val="28"/>
        </w:rPr>
        <w:t>5</w:t>
      </w:r>
      <w:r w:rsidRPr="00571F17">
        <w:rPr>
          <w:rFonts w:ascii="Times New Roman" w:eastAsia="標楷體" w:hAnsi="Times New Roman" w:hint="eastAsia"/>
          <w:kern w:val="0"/>
          <w:sz w:val="28"/>
        </w:rPr>
        <w:t>％（無條件進位），惟計算後家數大於</w:t>
      </w:r>
      <w:r w:rsidRPr="00571F17">
        <w:rPr>
          <w:rFonts w:ascii="Times New Roman" w:eastAsia="標楷體" w:hAnsi="Times New Roman"/>
          <w:kern w:val="0"/>
          <w:sz w:val="28"/>
        </w:rPr>
        <w:t>20</w:t>
      </w:r>
      <w:r w:rsidRPr="00571F17">
        <w:rPr>
          <w:rFonts w:ascii="Times New Roman" w:eastAsia="標楷體" w:hAnsi="Times New Roman" w:hint="eastAsia"/>
          <w:kern w:val="0"/>
          <w:sz w:val="28"/>
        </w:rPr>
        <w:t>者，至少抽查</w:t>
      </w:r>
      <w:r w:rsidRPr="00571F17">
        <w:rPr>
          <w:rFonts w:ascii="Times New Roman" w:eastAsia="標楷體" w:hAnsi="Times New Roman"/>
          <w:kern w:val="0"/>
          <w:sz w:val="28"/>
        </w:rPr>
        <w:t>20</w:t>
      </w:r>
      <w:r w:rsidRPr="00571F17">
        <w:rPr>
          <w:rFonts w:ascii="Times New Roman" w:eastAsia="標楷體" w:hAnsi="Times New Roman" w:hint="eastAsia"/>
          <w:kern w:val="0"/>
          <w:sz w:val="28"/>
        </w:rPr>
        <w:t>家；計算後家數小於</w:t>
      </w:r>
      <w:r w:rsidRPr="00571F17">
        <w:rPr>
          <w:rFonts w:ascii="Times New Roman" w:eastAsia="標楷體" w:hAnsi="Times New Roman"/>
          <w:kern w:val="0"/>
          <w:sz w:val="28"/>
        </w:rPr>
        <w:t>5</w:t>
      </w:r>
      <w:r w:rsidRPr="00571F17">
        <w:rPr>
          <w:rFonts w:ascii="Times New Roman" w:eastAsia="標楷體" w:hAnsi="Times New Roman" w:hint="eastAsia"/>
          <w:kern w:val="0"/>
          <w:sz w:val="28"/>
        </w:rPr>
        <w:t>者以</w:t>
      </w:r>
      <w:r w:rsidRPr="00571F17">
        <w:rPr>
          <w:rFonts w:ascii="Times New Roman" w:eastAsia="標楷體" w:hAnsi="Times New Roman"/>
          <w:kern w:val="0"/>
          <w:sz w:val="28"/>
        </w:rPr>
        <w:t>5</w:t>
      </w:r>
      <w:r w:rsidRPr="00571F17">
        <w:rPr>
          <w:rFonts w:ascii="Times New Roman" w:eastAsia="標楷體" w:hAnsi="Times New Roman" w:hint="eastAsia"/>
          <w:kern w:val="0"/>
          <w:sz w:val="28"/>
        </w:rPr>
        <w:t>家計。</w:t>
      </w:r>
    </w:p>
    <w:p w:rsidR="00571F17" w:rsidRPr="00571F17" w:rsidRDefault="00571F17" w:rsidP="00571F17">
      <w:pPr>
        <w:tabs>
          <w:tab w:val="left" w:pos="762"/>
        </w:tabs>
        <w:suppressAutoHyphens/>
        <w:autoSpaceDN w:val="0"/>
        <w:snapToGrid w:val="0"/>
        <w:spacing w:line="400" w:lineRule="exact"/>
        <w:ind w:leftChars="177" w:left="425"/>
        <w:textAlignment w:val="baseline"/>
        <w:rPr>
          <w:rFonts w:ascii="Times New Roman" w:eastAsia="標楷體" w:hAnsi="Times New Roman"/>
          <w:kern w:val="0"/>
          <w:sz w:val="28"/>
        </w:rPr>
      </w:pPr>
      <w:r w:rsidRPr="00571F17">
        <w:rPr>
          <w:rFonts w:ascii="Times New Roman" w:eastAsia="標楷體" w:hAnsi="Times New Roman"/>
          <w:kern w:val="0"/>
          <w:sz w:val="28"/>
        </w:rPr>
        <w:t>II.</w:t>
      </w:r>
      <w:r w:rsidRPr="00571F17">
        <w:rPr>
          <w:rFonts w:ascii="Times New Roman" w:eastAsia="標楷體" w:hAnsi="Times New Roman" w:hint="eastAsia"/>
          <w:kern w:val="0"/>
          <w:sz w:val="28"/>
        </w:rPr>
        <w:t>轄區</w:t>
      </w:r>
      <w:r w:rsidRPr="00571F17">
        <w:rPr>
          <w:rFonts w:ascii="Times New Roman" w:eastAsia="標楷體" w:hAnsi="Times New Roman" w:hint="eastAsia"/>
          <w:b/>
          <w:kern w:val="0"/>
          <w:sz w:val="28"/>
          <w:u w:val="single"/>
        </w:rPr>
        <w:t>無</w:t>
      </w:r>
      <w:r w:rsidRPr="00571F17">
        <w:rPr>
          <w:rFonts w:ascii="標楷體" w:eastAsia="標楷體" w:hAnsi="標楷體" w:hint="eastAsia"/>
          <w:kern w:val="0"/>
          <w:sz w:val="28"/>
        </w:rPr>
        <w:t>機構</w:t>
      </w:r>
      <w:r w:rsidRPr="00571F17">
        <w:rPr>
          <w:rFonts w:ascii="Times New Roman" w:eastAsia="標楷體" w:hAnsi="Times New Roman" w:hint="eastAsia"/>
          <w:kern w:val="0"/>
          <w:sz w:val="28"/>
        </w:rPr>
        <w:t>須接受</w:t>
      </w:r>
      <w:r w:rsidRPr="00571F17">
        <w:rPr>
          <w:rFonts w:ascii="Times New Roman" w:eastAsia="標楷體" w:hAnsi="Times New Roman"/>
          <w:kern w:val="0"/>
          <w:sz w:val="28"/>
        </w:rPr>
        <w:t>111</w:t>
      </w:r>
      <w:r w:rsidRPr="00571F17">
        <w:rPr>
          <w:rFonts w:ascii="Times New Roman" w:eastAsia="標楷體" w:hAnsi="Times New Roman" w:hint="eastAsia"/>
          <w:kern w:val="0"/>
          <w:sz w:val="28"/>
        </w:rPr>
        <w:t>年感染管制例行查核之衛生局</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w:t>
      </w:r>
    </w:p>
    <w:p w:rsidR="00571F17" w:rsidRPr="00571F17" w:rsidRDefault="00571F17" w:rsidP="00361044">
      <w:pPr>
        <w:numPr>
          <w:ilvl w:val="0"/>
          <w:numId w:val="1020"/>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長期照護機構感染管制查核資訊系統（以下簡稱查核系統）。</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長期照護矯正機關（構）與場所註</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不定期或無預警查核結果資料。</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衛生局提供轄區機構</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年度督導考核表及感染管制項目註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之考核結果統計等。</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衛生局提供長期照護矯正機關（構）與場所感染管制教育訓練註</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相關資料（課程日期、地點、講師、主題、機構人員簽到單、測驗試卷和成績表等）。</w:t>
      </w:r>
    </w:p>
    <w:p w:rsidR="00571F17" w:rsidRPr="00571F17" w:rsidRDefault="00571F17" w:rsidP="00361044">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衛生局提供於</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年度自行辦理轄區長期照護矯正機關（構）與場所不定期或無預警查核之規劃內容及查檢表等資料。</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評分標準：</w:t>
      </w:r>
    </w:p>
    <w:p w:rsidR="00571F17" w:rsidRPr="00571F17" w:rsidRDefault="00571F17" w:rsidP="00361044">
      <w:pPr>
        <w:numPr>
          <w:ilvl w:val="0"/>
          <w:numId w:val="1021"/>
        </w:numPr>
        <w:suppressAutoHyphens/>
        <w:autoSpaceDN w:val="0"/>
        <w:spacing w:line="400" w:lineRule="exact"/>
        <w:ind w:left="1624" w:hanging="664"/>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長期照護矯正機關（構）相關主管局（處、科、股等）於聯合稽查、督考或輔訪等管理機制納入督導機構感染管制品質之辦理情形（</w:t>
      </w:r>
      <w:r w:rsidRPr="00571F17">
        <w:rPr>
          <w:rFonts w:ascii="Times New Roman" w:eastAsia="標楷體" w:hAnsi="Times New Roman"/>
          <w:kern w:val="3"/>
          <w:sz w:val="28"/>
          <w:szCs w:val="28"/>
        </w:rPr>
        <w:t>R4</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依轄區機構聯合稽查、督考或輔訪納入感染管制考核項目數註</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及考核結果進行評分，本項共</w:t>
      </w:r>
      <w:r w:rsidRPr="00571F17">
        <w:rPr>
          <w:rFonts w:ascii="Times New Roman" w:eastAsia="標楷體" w:hAnsi="Times New Roman"/>
          <w:kern w:val="3"/>
          <w:sz w:val="28"/>
          <w:szCs w:val="28"/>
        </w:rPr>
        <w:t>5</w:t>
      </w:r>
      <w:r w:rsidRPr="00571F17">
        <w:rPr>
          <w:rFonts w:ascii="Times New Roman" w:eastAsia="標楷體" w:hAnsi="Times New Roman" w:hint="eastAsia"/>
          <w:kern w:val="3"/>
          <w:sz w:val="28"/>
          <w:szCs w:val="28"/>
        </w:rPr>
        <w:t>分。督導考核納入</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項感染管制項目得</w:t>
      </w:r>
      <w:r w:rsidRPr="00571F17">
        <w:rPr>
          <w:rFonts w:ascii="Times New Roman" w:eastAsia="標楷體" w:hAnsi="Times New Roman"/>
          <w:kern w:val="3"/>
          <w:sz w:val="28"/>
          <w:szCs w:val="28"/>
        </w:rPr>
        <w:t>0.5</w:t>
      </w:r>
      <w:r w:rsidRPr="00571F17">
        <w:rPr>
          <w:rFonts w:ascii="Times New Roman" w:eastAsia="標楷體" w:hAnsi="Times New Roman" w:hint="eastAsia"/>
          <w:kern w:val="3"/>
          <w:sz w:val="28"/>
          <w:szCs w:val="28"/>
        </w:rPr>
        <w:t>分，每</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類型機構最高得</w:t>
      </w:r>
      <w:r w:rsidRPr="00571F17">
        <w:rPr>
          <w:rFonts w:ascii="Times New Roman" w:eastAsia="標楷體" w:hAnsi="Times New Roman"/>
          <w:kern w:val="3"/>
          <w:sz w:val="28"/>
          <w:szCs w:val="28"/>
        </w:rPr>
        <w:t>2.5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辦理長期照護矯正機關（構）與場所感染管制教育訓練情形（</w:t>
      </w:r>
      <w:r w:rsidRPr="00571F17">
        <w:rPr>
          <w:rFonts w:ascii="Times New Roman" w:eastAsia="標楷體" w:hAnsi="Times New Roman"/>
          <w:kern w:val="3"/>
          <w:sz w:val="28"/>
          <w:szCs w:val="28"/>
        </w:rPr>
        <w:t>R5</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680" w:hanging="32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辦理教育訓練課程主題須符合註</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項目，以每場次配分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分計算，若辦理達</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場次以上，最高得</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分；說明如下：</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該場次課程時數至少</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小時，得</w:t>
      </w:r>
      <w:r w:rsidRPr="00571F17">
        <w:rPr>
          <w:rFonts w:ascii="Times New Roman" w:eastAsia="標楷體" w:hAnsi="Times New Roman"/>
          <w:kern w:val="3"/>
          <w:sz w:val="28"/>
          <w:szCs w:val="28"/>
        </w:rPr>
        <w:t>0.3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該場次課程辦理測驗，了解學員學習狀況，得</w:t>
      </w:r>
      <w:r w:rsidRPr="00571F17">
        <w:rPr>
          <w:rFonts w:ascii="Times New Roman" w:eastAsia="標楷體" w:hAnsi="Times New Roman"/>
          <w:kern w:val="3"/>
          <w:sz w:val="28"/>
          <w:szCs w:val="28"/>
        </w:rPr>
        <w:t>0.7</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本年度辦理之教育訓練參訓人員包含不同職類註</w:t>
      </w:r>
      <w:r w:rsidRPr="00571F17">
        <w:rPr>
          <w:rFonts w:ascii="Times New Roman" w:eastAsia="標楷體" w:hAnsi="Times New Roman"/>
          <w:kern w:val="3"/>
          <w:sz w:val="28"/>
          <w:szCs w:val="28"/>
        </w:rPr>
        <w:t>4</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項職類以</w:t>
      </w:r>
      <w:r w:rsidRPr="00571F17">
        <w:rPr>
          <w:rFonts w:ascii="Times New Roman" w:eastAsia="標楷體" w:hAnsi="Times New Roman"/>
          <w:kern w:val="3"/>
          <w:sz w:val="28"/>
          <w:szCs w:val="28"/>
        </w:rPr>
        <w:t>0.25</w:t>
      </w:r>
      <w:r w:rsidRPr="00571F17">
        <w:rPr>
          <w:rFonts w:ascii="Times New Roman" w:eastAsia="標楷體" w:hAnsi="Times New Roman" w:hint="eastAsia"/>
          <w:kern w:val="3"/>
          <w:sz w:val="28"/>
          <w:szCs w:val="28"/>
        </w:rPr>
        <w:t>分計，最高</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2"/>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本年度辦理之教育訓練課程，至少有</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場次之授課對象為針對外籍照顧服務員，得</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w:t>
      </w:r>
      <w:r w:rsidRPr="00571F17">
        <w:rPr>
          <w:rFonts w:ascii="Times New Roman" w:eastAsia="標楷體" w:hAnsi="Times New Roman"/>
          <w:kern w:val="3"/>
          <w:sz w:val="28"/>
          <w:szCs w:val="28"/>
        </w:rPr>
        <w:t>R6</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1"/>
          <w:numId w:val="1027"/>
        </w:numPr>
        <w:suppressAutoHyphens/>
        <w:autoSpaceDN w:val="0"/>
        <w:spacing w:line="400" w:lineRule="exact"/>
        <w:ind w:left="1764" w:hanging="39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不定期或無預警查核辦理情形配分如下表：</w:t>
      </w:r>
    </w:p>
    <w:tbl>
      <w:tblPr>
        <w:tblW w:w="5836" w:type="dxa"/>
        <w:tblInd w:w="1838" w:type="dxa"/>
        <w:tblLayout w:type="fixed"/>
        <w:tblCellMar>
          <w:left w:w="10" w:type="dxa"/>
          <w:right w:w="10" w:type="dxa"/>
        </w:tblCellMar>
        <w:tblLook w:val="04A0" w:firstRow="1" w:lastRow="0" w:firstColumn="1" w:lastColumn="0" w:noHBand="0" w:noVBand="1"/>
      </w:tblPr>
      <w:tblGrid>
        <w:gridCol w:w="4097"/>
        <w:gridCol w:w="1739"/>
      </w:tblGrid>
      <w:tr w:rsidR="00571F17" w:rsidRPr="00571F17" w:rsidTr="00610252">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hint="eastAsia"/>
                <w:kern w:val="3"/>
                <w:sz w:val="28"/>
                <w:lang w:bidi="hi-IN"/>
              </w:rPr>
              <w:t>除依疾病管制署通知辦理外，另有自行規劃辦理</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 xml:space="preserve">5 </w:t>
            </w:r>
            <w:r w:rsidRPr="00571F17">
              <w:rPr>
                <w:rFonts w:ascii="Times New Roman" w:eastAsia="標楷體" w:hAnsi="Times New Roman" w:hint="eastAsia"/>
                <w:kern w:val="3"/>
                <w:sz w:val="28"/>
                <w:vertAlign w:val="superscript"/>
                <w:lang w:bidi="hi-IN"/>
              </w:rPr>
              <w:t>註</w:t>
            </w:r>
            <w:r w:rsidRPr="00571F17">
              <w:rPr>
                <w:rFonts w:ascii="Times New Roman" w:eastAsia="標楷體" w:hAnsi="Times New Roman"/>
                <w:kern w:val="3"/>
                <w:sz w:val="28"/>
                <w:vertAlign w:val="superscript"/>
                <w:lang w:bidi="hi-IN"/>
              </w:rPr>
              <w:t>6</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hAnsi="Times New Roman"/>
                <w:kern w:val="3"/>
                <w:sz w:val="28"/>
                <w:lang w:bidi="hi-IN"/>
              </w:rPr>
            </w:pPr>
            <w:r w:rsidRPr="00571F17">
              <w:rPr>
                <w:rFonts w:ascii="Times New Roman" w:eastAsia="標楷體" w:hAnsi="Times New Roman"/>
                <w:kern w:val="3"/>
                <w:sz w:val="28"/>
                <w:szCs w:val="24"/>
                <w:lang w:bidi="hi-IN"/>
              </w:rPr>
              <w:t>3</w:t>
            </w:r>
            <w:r w:rsidRPr="00571F17">
              <w:rPr>
                <w:rFonts w:ascii="Times New Roman" w:eastAsia="標楷體" w:hAnsi="Times New Roman" w:hint="eastAsia"/>
                <w:kern w:val="3"/>
                <w:sz w:val="28"/>
                <w:szCs w:val="24"/>
                <w:lang w:bidi="hi-IN"/>
              </w:rPr>
              <w:t>分</w:t>
            </w:r>
          </w:p>
        </w:tc>
      </w:tr>
      <w:tr w:rsidR="00571F17" w:rsidRPr="00571F17" w:rsidTr="00610252">
        <w:trPr>
          <w:trHeight w:val="463"/>
        </w:trPr>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依疾病管制署通知辦理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571F17">
              <w:rPr>
                <w:rFonts w:ascii="Times New Roman" w:eastAsia="標楷體" w:hAnsi="Times New Roman"/>
                <w:kern w:val="3"/>
                <w:sz w:val="28"/>
                <w:szCs w:val="24"/>
                <w:lang w:bidi="hi-IN"/>
              </w:rPr>
              <w:t>1.5</w:t>
            </w:r>
            <w:r w:rsidRPr="00571F17">
              <w:rPr>
                <w:rFonts w:ascii="Times New Roman" w:eastAsia="標楷體" w:hAnsi="Times New Roman" w:hint="eastAsia"/>
                <w:kern w:val="3"/>
                <w:sz w:val="28"/>
                <w:szCs w:val="24"/>
                <w:lang w:bidi="hi-IN"/>
              </w:rPr>
              <w:t>分</w:t>
            </w:r>
          </w:p>
        </w:tc>
      </w:tr>
    </w:tbl>
    <w:p w:rsidR="00571F17" w:rsidRPr="00571F17" w:rsidRDefault="00571F17" w:rsidP="00361044">
      <w:pPr>
        <w:numPr>
          <w:ilvl w:val="1"/>
          <w:numId w:val="1027"/>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不定期或無預警查核辦理情形，將依查核系統之「無預警查核」及「統計報表」功能項下之資料，或衛生局提供自行辦理不定期或無預警查核之規劃內容及查檢表等資料，進行評分。</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1</w:t>
      </w:r>
      <w:r w:rsidRPr="00571F17">
        <w:rPr>
          <w:rFonts w:ascii="Times New Roman" w:eastAsia="標楷體" w:hAnsi="Times New Roman"/>
          <w:kern w:val="3"/>
          <w:sz w:val="28"/>
          <w:szCs w:val="28"/>
        </w:rPr>
        <w:t>：本項所稱之長期照護矯正機關（構）與場所係指「長期照護矯正機關（構）與場所執行感染管制措施及查核辦法」適用對象。</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2</w:t>
      </w:r>
      <w:r w:rsidRPr="00571F17">
        <w:rPr>
          <w:rFonts w:ascii="Times New Roman" w:eastAsia="標楷體" w:hAnsi="Times New Roman"/>
          <w:kern w:val="3"/>
          <w:sz w:val="28"/>
          <w:szCs w:val="28"/>
        </w:rPr>
        <w:t>：依「長期照護矯正機關</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構</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與場所感染管制查核表」或該類型機構最近年度之例行性感染管制查核基準項目認計。</w:t>
      </w:r>
    </w:p>
    <w:p w:rsidR="00571F17" w:rsidRPr="00571F17" w:rsidRDefault="00571F17" w:rsidP="00571F17">
      <w:pPr>
        <w:suppressAutoHyphens/>
        <w:autoSpaceDN w:val="0"/>
        <w:spacing w:line="400" w:lineRule="exact"/>
        <w:ind w:left="728"/>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：課程主題符合下列任一項</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手部衛生。</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手部衛生與臨床照護。</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服務對象相關照護實務。</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環境、設施、設備及衣物被單等清潔消毒。</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傳染病、群聚感染與醫療照護相關感染預防、監測、通報、調查及處理。</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機關（構）及場所常見感染與傳染病。</w:t>
      </w:r>
    </w:p>
    <w:p w:rsidR="00571F17" w:rsidRPr="00571F17" w:rsidRDefault="00571F17" w:rsidP="00890A7F">
      <w:pPr>
        <w:widowControl/>
        <w:numPr>
          <w:ilvl w:val="0"/>
          <w:numId w:val="952"/>
        </w:numPr>
        <w:suppressAutoHyphens/>
        <w:autoSpaceDN w:val="0"/>
        <w:snapToGrid w:val="0"/>
        <w:spacing w:line="400" w:lineRule="exact"/>
        <w:ind w:left="1276" w:hanging="397"/>
        <w:rPr>
          <w:rFonts w:ascii="Times New Roman" w:eastAsia="標楷體" w:hAnsi="Times New Roman"/>
          <w:kern w:val="0"/>
          <w:sz w:val="28"/>
          <w:szCs w:val="28"/>
        </w:rPr>
      </w:pPr>
      <w:r w:rsidRPr="00571F17">
        <w:rPr>
          <w:rFonts w:ascii="Times New Roman" w:eastAsia="標楷體" w:hAnsi="Times New Roman"/>
          <w:kern w:val="0"/>
          <w:sz w:val="28"/>
          <w:szCs w:val="28"/>
        </w:rPr>
        <w:t>感染管制及實務。</w:t>
      </w:r>
    </w:p>
    <w:p w:rsidR="00571F17" w:rsidRPr="00571F17" w:rsidRDefault="00571F17" w:rsidP="00571F17">
      <w:pPr>
        <w:suppressAutoHyphens/>
        <w:autoSpaceDN w:val="0"/>
        <w:spacing w:line="400" w:lineRule="exact"/>
        <w:ind w:leftChars="297" w:left="831" w:hangingChars="42" w:hanging="118"/>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4</w:t>
      </w:r>
      <w:r w:rsidRPr="00571F17">
        <w:rPr>
          <w:rFonts w:ascii="Times New Roman" w:eastAsia="標楷體" w:hAnsi="Times New Roman"/>
          <w:kern w:val="3"/>
          <w:sz w:val="28"/>
          <w:szCs w:val="28"/>
        </w:rPr>
        <w:t>：以整年教育訓練課程有包含的人員職類計算，非指單堂訓練。</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5</w:t>
      </w:r>
      <w:r w:rsidRPr="00571F17">
        <w:rPr>
          <w:rFonts w:ascii="Times New Roman" w:eastAsia="標楷體" w:hAnsi="Times New Roman"/>
          <w:kern w:val="3"/>
          <w:sz w:val="28"/>
          <w:szCs w:val="28"/>
        </w:rPr>
        <w:t>：目前查核系統預設之無預警查核受查原因如下：</w:t>
      </w:r>
      <w:r w:rsidRPr="00571F17">
        <w:rPr>
          <w:rFonts w:ascii="Times New Roman" w:eastAsia="標楷體" w:hAnsi="Times New Roman"/>
          <w:kern w:val="3"/>
          <w:sz w:val="28"/>
          <w:szCs w:val="28"/>
        </w:rPr>
        <w:t>A-</w:t>
      </w:r>
      <w:r w:rsidRPr="00571F17">
        <w:rPr>
          <w:rFonts w:ascii="Times New Roman" w:eastAsia="標楷體" w:hAnsi="Times New Roman"/>
          <w:kern w:val="3"/>
          <w:sz w:val="28"/>
          <w:szCs w:val="28"/>
        </w:rPr>
        <w:t>曾發生過群聚事件、</w:t>
      </w:r>
      <w:r w:rsidRPr="00571F17">
        <w:rPr>
          <w:rFonts w:ascii="Times New Roman" w:eastAsia="標楷體" w:hAnsi="Times New Roman"/>
          <w:kern w:val="3"/>
          <w:sz w:val="28"/>
          <w:szCs w:val="28"/>
        </w:rPr>
        <w:t>B-</w:t>
      </w:r>
      <w:r w:rsidRPr="00571F17">
        <w:rPr>
          <w:rFonts w:ascii="Times New Roman" w:eastAsia="標楷體" w:hAnsi="Times New Roman"/>
          <w:kern w:val="3"/>
          <w:sz w:val="28"/>
          <w:szCs w:val="28"/>
        </w:rPr>
        <w:t>曾查核成績不佳、</w:t>
      </w:r>
      <w:r w:rsidRPr="00571F17">
        <w:rPr>
          <w:rFonts w:ascii="Times New Roman" w:eastAsia="標楷體" w:hAnsi="Times New Roman"/>
          <w:kern w:val="3"/>
          <w:sz w:val="28"/>
          <w:szCs w:val="28"/>
        </w:rPr>
        <w:t>C-</w:t>
      </w:r>
      <w:r w:rsidRPr="00571F17">
        <w:rPr>
          <w:rFonts w:ascii="Times New Roman" w:eastAsia="標楷體" w:hAnsi="Times New Roman"/>
          <w:kern w:val="3"/>
          <w:sz w:val="28"/>
          <w:szCs w:val="28"/>
        </w:rPr>
        <w:t>隨機抽查、</w:t>
      </w:r>
      <w:r w:rsidRPr="00571F17">
        <w:rPr>
          <w:rFonts w:ascii="Times New Roman" w:eastAsia="標楷體" w:hAnsi="Times New Roman"/>
          <w:kern w:val="3"/>
          <w:sz w:val="28"/>
          <w:szCs w:val="28"/>
        </w:rPr>
        <w:t>D-</w:t>
      </w:r>
      <w:r w:rsidRPr="00571F17">
        <w:rPr>
          <w:rFonts w:ascii="Times New Roman" w:eastAsia="標楷體" w:hAnsi="Times New Roman"/>
          <w:kern w:val="3"/>
          <w:sz w:val="28"/>
          <w:szCs w:val="28"/>
        </w:rPr>
        <w:t>普查、</w:t>
      </w:r>
      <w:r w:rsidRPr="00571F17">
        <w:rPr>
          <w:rFonts w:ascii="Times New Roman" w:eastAsia="標楷體" w:hAnsi="Times New Roman"/>
          <w:kern w:val="3"/>
          <w:sz w:val="28"/>
          <w:szCs w:val="28"/>
        </w:rPr>
        <w:t>E-</w:t>
      </w:r>
      <w:r w:rsidRPr="00571F17">
        <w:rPr>
          <w:rFonts w:ascii="Times New Roman" w:eastAsia="標楷體" w:hAnsi="Times New Roman"/>
          <w:kern w:val="3"/>
          <w:sz w:val="28"/>
          <w:szCs w:val="28"/>
        </w:rPr>
        <w:t>未曾進行感染管制查核、</w:t>
      </w:r>
      <w:r w:rsidRPr="00571F17">
        <w:rPr>
          <w:rFonts w:ascii="Times New Roman" w:eastAsia="標楷體" w:hAnsi="Times New Roman"/>
          <w:kern w:val="3"/>
          <w:sz w:val="28"/>
          <w:szCs w:val="28"/>
        </w:rPr>
        <w:t>F-</w:t>
      </w:r>
      <w:r w:rsidRPr="00571F17">
        <w:rPr>
          <w:rFonts w:ascii="Times New Roman" w:eastAsia="標楷體" w:hAnsi="Times New Roman"/>
          <w:kern w:val="3"/>
          <w:sz w:val="28"/>
          <w:szCs w:val="28"/>
        </w:rPr>
        <w:t>民眾檢舉、</w:t>
      </w:r>
      <w:r w:rsidRPr="00571F17">
        <w:rPr>
          <w:rFonts w:ascii="Times New Roman" w:eastAsia="標楷體" w:hAnsi="Times New Roman"/>
          <w:kern w:val="3"/>
          <w:sz w:val="28"/>
          <w:szCs w:val="28"/>
        </w:rPr>
        <w:t>G-</w:t>
      </w:r>
      <w:r w:rsidRPr="00571F17">
        <w:rPr>
          <w:rFonts w:ascii="Times New Roman" w:eastAsia="標楷體" w:hAnsi="Times New Roman"/>
          <w:kern w:val="3"/>
          <w:sz w:val="28"/>
          <w:szCs w:val="28"/>
        </w:rPr>
        <w:t>其他</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請填寫原因</w:t>
      </w:r>
      <w:r w:rsidRPr="00571F17">
        <w:rPr>
          <w:rFonts w:ascii="Times New Roman" w:eastAsia="標楷體" w:hAnsi="Times New Roman"/>
          <w:kern w:val="3"/>
          <w:sz w:val="28"/>
          <w:szCs w:val="28"/>
        </w:rPr>
        <w:t>)</w:t>
      </w:r>
      <w:r w:rsidRPr="00571F17">
        <w:rPr>
          <w:rFonts w:ascii="Times New Roman" w:eastAsia="標楷體" w:hAnsi="Times New Roman"/>
          <w:kern w:val="3"/>
          <w:sz w:val="28"/>
          <w:szCs w:val="28"/>
        </w:rPr>
        <w:t>。衛生局自行規劃辦理之不定期或無預警查核對象，其受查原因至少需涵蓋</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類，且查核總家數符合註</w:t>
      </w:r>
      <w:r w:rsidRPr="00571F17">
        <w:rPr>
          <w:rFonts w:ascii="Times New Roman" w:eastAsia="標楷體" w:hAnsi="Times New Roman"/>
          <w:kern w:val="3"/>
          <w:sz w:val="28"/>
          <w:szCs w:val="28"/>
        </w:rPr>
        <w:t>4</w:t>
      </w:r>
      <w:r w:rsidRPr="00571F17">
        <w:rPr>
          <w:rFonts w:ascii="Times New Roman" w:eastAsia="標楷體" w:hAnsi="Times New Roman"/>
          <w:kern w:val="3"/>
          <w:sz w:val="28"/>
          <w:szCs w:val="28"/>
        </w:rPr>
        <w:t>之標準者，始可得</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分；若涵蓋之受查原因未達</w:t>
      </w:r>
      <w:r w:rsidRPr="00571F17">
        <w:rPr>
          <w:rFonts w:ascii="Times New Roman" w:eastAsia="標楷體" w:hAnsi="Times New Roman"/>
          <w:kern w:val="3"/>
          <w:sz w:val="28"/>
          <w:szCs w:val="28"/>
        </w:rPr>
        <w:t>3</w:t>
      </w:r>
      <w:r w:rsidRPr="00571F17">
        <w:rPr>
          <w:rFonts w:ascii="Times New Roman" w:eastAsia="標楷體" w:hAnsi="Times New Roman"/>
          <w:kern w:val="3"/>
          <w:sz w:val="28"/>
          <w:szCs w:val="28"/>
        </w:rPr>
        <w:t>類，每少</w:t>
      </w:r>
      <w:r w:rsidRPr="00571F17">
        <w:rPr>
          <w:rFonts w:ascii="Times New Roman" w:eastAsia="標楷體" w:hAnsi="Times New Roman"/>
          <w:kern w:val="3"/>
          <w:sz w:val="28"/>
          <w:szCs w:val="28"/>
        </w:rPr>
        <w:t>1</w:t>
      </w:r>
      <w:r w:rsidRPr="00571F17">
        <w:rPr>
          <w:rFonts w:ascii="Times New Roman" w:eastAsia="標楷體" w:hAnsi="Times New Roman"/>
          <w:kern w:val="3"/>
          <w:sz w:val="28"/>
          <w:szCs w:val="28"/>
        </w:rPr>
        <w:t>類減</w:t>
      </w:r>
      <w:r w:rsidRPr="00571F17">
        <w:rPr>
          <w:rFonts w:ascii="Times New Roman" w:eastAsia="標楷體" w:hAnsi="Times New Roman"/>
          <w:kern w:val="3"/>
          <w:sz w:val="28"/>
          <w:szCs w:val="28"/>
        </w:rPr>
        <w:t>0.5</w:t>
      </w:r>
      <w:r w:rsidRPr="00571F17">
        <w:rPr>
          <w:rFonts w:ascii="Times New Roman" w:eastAsia="標楷體" w:hAnsi="Times New Roman"/>
          <w:kern w:val="3"/>
          <w:sz w:val="28"/>
          <w:szCs w:val="28"/>
        </w:rPr>
        <w:t>分。</w:t>
      </w:r>
    </w:p>
    <w:p w:rsidR="00571F17" w:rsidRPr="00571F17" w:rsidRDefault="00571F17" w:rsidP="00571F17">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571F17">
        <w:rPr>
          <w:rFonts w:ascii="Times New Roman" w:eastAsia="標楷體" w:hAnsi="Times New Roman"/>
          <w:kern w:val="3"/>
          <w:sz w:val="28"/>
          <w:szCs w:val="28"/>
        </w:rPr>
        <w:t>註</w:t>
      </w:r>
      <w:r w:rsidRPr="00571F17">
        <w:rPr>
          <w:rFonts w:ascii="Times New Roman" w:eastAsia="標楷體" w:hAnsi="Times New Roman"/>
          <w:kern w:val="3"/>
          <w:sz w:val="28"/>
          <w:szCs w:val="28"/>
        </w:rPr>
        <w:t>6</w:t>
      </w:r>
      <w:r w:rsidRPr="00571F17">
        <w:rPr>
          <w:rFonts w:ascii="Times New Roman" w:eastAsia="標楷體" w:hAnsi="Times New Roman"/>
          <w:kern w:val="3"/>
          <w:sz w:val="28"/>
          <w:szCs w:val="28"/>
        </w:rPr>
        <w:t>：自行規劃辦理之不定期或無預警查核之長期照護矯正機關（構）與場所總家數如下：</w:t>
      </w:r>
    </w:p>
    <w:p w:rsidR="00571F17" w:rsidRPr="00571F17" w:rsidRDefault="00571F17" w:rsidP="00890A7F">
      <w:pPr>
        <w:numPr>
          <w:ilvl w:val="0"/>
          <w:numId w:val="953"/>
        </w:numPr>
        <w:suppressAutoHyphens/>
        <w:autoSpaceDN w:val="0"/>
        <w:spacing w:line="400" w:lineRule="exact"/>
        <w:ind w:left="1276" w:hanging="338"/>
        <w:jc w:val="both"/>
        <w:rPr>
          <w:rFonts w:ascii="Times New Roman" w:eastAsia="標楷體" w:hAnsi="Times New Roman"/>
          <w:kern w:val="3"/>
          <w:sz w:val="28"/>
          <w:szCs w:val="28"/>
        </w:rPr>
      </w:pPr>
      <w:r w:rsidRPr="00571F17">
        <w:rPr>
          <w:rFonts w:ascii="Times New Roman" w:eastAsia="標楷體" w:hAnsi="Times New Roman"/>
          <w:kern w:val="3"/>
          <w:sz w:val="28"/>
          <w:szCs w:val="28"/>
        </w:rPr>
        <w:t>金門縣、連江縣、澎湖縣查核家數須至少達轄區長期照護矯正機關（構）與場所總數的</w:t>
      </w:r>
      <w:r w:rsidRPr="00571F17">
        <w:rPr>
          <w:rFonts w:ascii="Times New Roman" w:eastAsia="標楷體" w:hAnsi="Times New Roman"/>
          <w:kern w:val="3"/>
          <w:sz w:val="28"/>
          <w:szCs w:val="28"/>
        </w:rPr>
        <w:t>30</w:t>
      </w:r>
      <w:r w:rsidRPr="00571F17">
        <w:rPr>
          <w:rFonts w:ascii="Times New Roman" w:eastAsia="標楷體" w:hAnsi="Times New Roman"/>
          <w:kern w:val="3"/>
          <w:sz w:val="28"/>
          <w:szCs w:val="28"/>
        </w:rPr>
        <w:t>％（無條件進位）。</w:t>
      </w:r>
    </w:p>
    <w:p w:rsidR="00571F17" w:rsidRPr="00571F17" w:rsidRDefault="00571F17" w:rsidP="00890A7F">
      <w:pPr>
        <w:numPr>
          <w:ilvl w:val="0"/>
          <w:numId w:val="953"/>
        </w:numPr>
        <w:suppressAutoHyphens/>
        <w:autoSpaceDN w:val="0"/>
        <w:spacing w:line="400" w:lineRule="exact"/>
        <w:ind w:left="1276" w:hanging="338"/>
        <w:jc w:val="both"/>
        <w:rPr>
          <w:rFonts w:ascii="Times New Roman" w:eastAsia="標楷體" w:hAnsi="Times New Roman"/>
          <w:kern w:val="3"/>
          <w:sz w:val="28"/>
          <w:szCs w:val="28"/>
        </w:rPr>
      </w:pPr>
      <w:r w:rsidRPr="00571F17">
        <w:rPr>
          <w:rFonts w:ascii="Times New Roman" w:eastAsia="標楷體" w:hAnsi="Times New Roman"/>
          <w:kern w:val="0"/>
          <w:sz w:val="28"/>
          <w:szCs w:val="28"/>
        </w:rPr>
        <w:t>其他縣市須達轄區長期照護矯正機關（構）與場所總數的</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（無條件進位），惟計算後家數大於</w:t>
      </w:r>
      <w:r w:rsidRPr="00571F17">
        <w:rPr>
          <w:rFonts w:ascii="Times New Roman" w:eastAsia="標楷體" w:hAnsi="Times New Roman"/>
          <w:kern w:val="0"/>
          <w:sz w:val="28"/>
          <w:szCs w:val="28"/>
        </w:rPr>
        <w:t>20</w:t>
      </w:r>
      <w:r w:rsidRPr="00571F17">
        <w:rPr>
          <w:rFonts w:ascii="Times New Roman" w:eastAsia="標楷體" w:hAnsi="Times New Roman"/>
          <w:kern w:val="0"/>
          <w:sz w:val="28"/>
          <w:szCs w:val="28"/>
        </w:rPr>
        <w:t>者，至少抽查</w:t>
      </w:r>
      <w:r w:rsidRPr="00571F17">
        <w:rPr>
          <w:rFonts w:ascii="Times New Roman" w:eastAsia="標楷體" w:hAnsi="Times New Roman"/>
          <w:kern w:val="0"/>
          <w:sz w:val="28"/>
          <w:szCs w:val="28"/>
        </w:rPr>
        <w:t>20</w:t>
      </w:r>
      <w:r w:rsidRPr="00571F17">
        <w:rPr>
          <w:rFonts w:ascii="Times New Roman" w:eastAsia="標楷體" w:hAnsi="Times New Roman"/>
          <w:kern w:val="0"/>
          <w:sz w:val="28"/>
          <w:szCs w:val="28"/>
        </w:rPr>
        <w:t>家；計算後家數小於</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者以</w:t>
      </w:r>
      <w:r w:rsidRPr="00571F17">
        <w:rPr>
          <w:rFonts w:ascii="Times New Roman" w:eastAsia="標楷體" w:hAnsi="Times New Roman"/>
          <w:kern w:val="0"/>
          <w:sz w:val="28"/>
          <w:szCs w:val="28"/>
        </w:rPr>
        <w:t>5</w:t>
      </w:r>
      <w:r w:rsidRPr="00571F17">
        <w:rPr>
          <w:rFonts w:ascii="Times New Roman" w:eastAsia="標楷體" w:hAnsi="Times New Roman"/>
          <w:kern w:val="0"/>
          <w:sz w:val="28"/>
          <w:szCs w:val="28"/>
        </w:rPr>
        <w:t>家計。</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檢驗品質管理</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w:t>
            </w:r>
            <w:r w:rsidRPr="00571F17">
              <w:rPr>
                <w:rFonts w:ascii="Times New Roman" w:eastAsia="標楷體" w:hAnsi="Times New Roman"/>
                <w:sz w:val="28"/>
                <w:szCs w:val="28"/>
              </w:rPr>
              <w:t>COVID-19</w:t>
            </w:r>
            <w:r w:rsidRPr="00571F17">
              <w:rPr>
                <w:rFonts w:ascii="Times New Roman" w:eastAsia="標楷體" w:hAnsi="Times New Roman" w:hint="eastAsia"/>
                <w:sz w:val="28"/>
                <w:szCs w:val="28"/>
              </w:rPr>
              <w:t>核酸檢驗品質</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推動嚴重特殊傳染性肺炎核酸檢驗網絡（</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公費核酸檢驗時效</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採檢日至報告上傳日日距</w:t>
            </w:r>
            <w:r w:rsidRPr="00571F17">
              <w:rPr>
                <w:rFonts w:ascii="Times New Roman" w:eastAsia="標楷體" w:hAnsi="Times New Roman"/>
                <w:sz w:val="28"/>
                <w:szCs w:val="28"/>
              </w:rPr>
              <w:t>3</w:t>
            </w:r>
            <w:r w:rsidRPr="00571F17">
              <w:rPr>
                <w:rFonts w:ascii="Times New Roman" w:eastAsia="標楷體" w:hAnsi="Times New Roman" w:hint="eastAsia"/>
                <w:sz w:val="28"/>
                <w:szCs w:val="28"/>
              </w:rPr>
              <w:t>日</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含</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內</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5</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w:t>
      </w:r>
      <w:r w:rsidRPr="00571F17">
        <w:rPr>
          <w:rFonts w:ascii="Times New Roman" w:eastAsia="標楷體" w:hAnsi="Times New Roman"/>
          <w:b/>
          <w:sz w:val="28"/>
          <w:szCs w:val="28"/>
        </w:rPr>
        <w:t>評分標準：</w:t>
      </w:r>
    </w:p>
    <w:p w:rsidR="00571F17" w:rsidRPr="00571F17" w:rsidRDefault="00571F17" w:rsidP="00571F17">
      <w:pPr>
        <w:suppressAutoHyphens/>
        <w:autoSpaceDN w:val="0"/>
        <w:snapToGrid w:val="0"/>
        <w:spacing w:line="400" w:lineRule="exact"/>
        <w:ind w:leftChars="274" w:left="1232" w:hangingChars="205" w:hanging="574"/>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一、資料來源：嚴重特殊傳染性肺炎指定檢驗機構、疫情資料倉儲</w:t>
      </w:r>
      <w:r w:rsidRPr="00571F17">
        <w:rPr>
          <w:rFonts w:ascii="Times New Roman" w:eastAsia="標楷體" w:hAnsi="Times New Roman"/>
          <w:sz w:val="28"/>
          <w:szCs w:val="28"/>
        </w:rPr>
        <w:t>BO</w:t>
      </w:r>
      <w:r w:rsidRPr="00571F17">
        <w:rPr>
          <w:rFonts w:ascii="Times New Roman" w:eastAsia="標楷體" w:hAnsi="Times New Roman" w:hint="eastAsia"/>
          <w:sz w:val="28"/>
          <w:szCs w:val="28"/>
        </w:rPr>
        <w:t>、健保署、實驗室資訊管理系統</w:t>
      </w:r>
    </w:p>
    <w:p w:rsidR="00571F17" w:rsidRPr="00571F17" w:rsidRDefault="00571F17" w:rsidP="00571F17">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571F17">
        <w:rPr>
          <w:rFonts w:ascii="Times New Roman" w:eastAsia="標楷體" w:hAnsi="Times New Roman"/>
          <w:sz w:val="28"/>
          <w:szCs w:val="28"/>
        </w:rPr>
        <w:t>二、</w:t>
      </w:r>
      <w:r w:rsidRPr="00571F17">
        <w:rPr>
          <w:rFonts w:ascii="Times New Roman" w:eastAsia="標楷體" w:hAnsi="Times New Roman" w:hint="eastAsia"/>
          <w:sz w:val="28"/>
          <w:szCs w:val="28"/>
        </w:rPr>
        <w:t>計算公式：</w:t>
      </w:r>
    </w:p>
    <w:p w:rsidR="00571F17" w:rsidRPr="00571F17" w:rsidRDefault="00571F17" w:rsidP="00361044">
      <w:pPr>
        <w:numPr>
          <w:ilvl w:val="0"/>
          <w:numId w:val="102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推動嚴重特殊傳染性肺炎核酸檢驗網絡（</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轄內嚴重特殊傳染性肺炎核酸指定檢驗機構家數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轄內檢驗機構家數</w:t>
      </w:r>
      <w:r w:rsidRPr="00571F17">
        <w:rPr>
          <w:rFonts w:ascii="Times New Roman" w:eastAsia="標楷體" w:hAnsi="Times New Roman"/>
          <w:kern w:val="3"/>
          <w:sz w:val="28"/>
          <w:szCs w:val="28"/>
        </w:rPr>
        <w:t>) x100%</w:t>
      </w:r>
    </w:p>
    <w:p w:rsidR="00571F17" w:rsidRPr="00571F17" w:rsidRDefault="00571F17" w:rsidP="00361044">
      <w:pPr>
        <w:numPr>
          <w:ilvl w:val="0"/>
          <w:numId w:val="1028"/>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公費核酸檢驗時效</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內</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以下件數</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轄區內送驗公費嚴重特殊傳染性肺炎</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含疑似新冠病毒感染送驗入口</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件數</w:t>
      </w:r>
      <w:r w:rsidRPr="00571F17">
        <w:rPr>
          <w:rFonts w:ascii="Times New Roman" w:eastAsia="標楷體" w:hAnsi="Times New Roman"/>
          <w:kern w:val="3"/>
          <w:sz w:val="28"/>
          <w:szCs w:val="28"/>
        </w:rPr>
        <w:t>)× 100%</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sz w:val="28"/>
          <w:szCs w:val="28"/>
        </w:rPr>
        <w:t>三、</w:t>
      </w:r>
      <w:r w:rsidRPr="00571F17">
        <w:rPr>
          <w:rFonts w:ascii="Times New Roman" w:eastAsia="標楷體" w:hAnsi="Times New Roman" w:hint="eastAsia"/>
          <w:sz w:val="28"/>
          <w:szCs w:val="28"/>
        </w:rPr>
        <w:t>評分標準：</w:t>
      </w:r>
    </w:p>
    <w:p w:rsidR="00571F17" w:rsidRPr="00571F17" w:rsidRDefault="00571F17" w:rsidP="00361044">
      <w:pPr>
        <w:numPr>
          <w:ilvl w:val="0"/>
          <w:numId w:val="1029"/>
        </w:numPr>
        <w:suppressAutoHyphens/>
        <w:autoSpaceDN w:val="0"/>
        <w:spacing w:line="400" w:lineRule="exact"/>
        <w:ind w:left="1680" w:hanging="720"/>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推動嚴重特殊傳染性肺炎核酸檢驗網絡，占本指標</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3"/>
        <w:gridCol w:w="1138"/>
      </w:tblGrid>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680" w:hanging="680"/>
              <w:jc w:val="center"/>
              <w:textAlignment w:val="baseline"/>
              <w:rPr>
                <w:rFonts w:eastAsia="新細明體, PMingLiU" w:cs="Tahoma"/>
                <w:kern w:val="3"/>
                <w:sz w:val="28"/>
                <w:lang w:bidi="hi-IN"/>
              </w:rPr>
            </w:pPr>
            <w:r w:rsidRPr="00571F17">
              <w:rPr>
                <w:rFonts w:ascii="標楷體" w:eastAsia="標楷體" w:hAnsi="標楷體" w:cs="Tahoma" w:hint="eastAsia"/>
                <w:kern w:val="3"/>
                <w:sz w:val="28"/>
                <w:lang w:bidi="hi-IN"/>
              </w:rPr>
              <w:t>推動</w:t>
            </w:r>
            <w:r w:rsidRPr="00571F17">
              <w:rPr>
                <w:rFonts w:ascii="Times New Roman" w:eastAsia="標楷體" w:hAnsi="Times New Roman" w:hint="eastAsia"/>
                <w:kern w:val="3"/>
                <w:sz w:val="28"/>
                <w:szCs w:val="24"/>
                <w:lang w:bidi="hi-IN"/>
              </w:rPr>
              <w:t>嚴重特殊傳染性肺炎</w:t>
            </w:r>
            <w:r w:rsidRPr="00571F17">
              <w:rPr>
                <w:rFonts w:ascii="標楷體" w:eastAsia="標楷體" w:hAnsi="標楷體" w:cs="Tahoma" w:hint="eastAsia"/>
                <w:kern w:val="3"/>
                <w:sz w:val="28"/>
                <w:lang w:bidi="hi-IN"/>
              </w:rPr>
              <w:t>檢驗網絡百分比</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標楷體" w:eastAsia="標楷體" w:hAnsi="標楷體"/>
                <w:kern w:val="3"/>
                <w:sz w:val="28"/>
                <w:szCs w:val="24"/>
                <w:lang w:bidi="hi-IN"/>
              </w:rPr>
            </w:pPr>
            <w:r w:rsidRPr="00571F17">
              <w:rPr>
                <w:rFonts w:ascii="標楷體" w:eastAsia="標楷體" w:hAnsi="標楷體" w:hint="eastAsia"/>
                <w:kern w:val="3"/>
                <w:sz w:val="28"/>
                <w:szCs w:val="24"/>
                <w:lang w:bidi="hi-IN"/>
              </w:rPr>
              <w:t>得分</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50</w:t>
            </w:r>
            <w:r w:rsidRPr="00571F17">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3</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50%&gt;R1</w:t>
            </w:r>
            <w:r w:rsidRPr="00571F17">
              <w:rPr>
                <w:rFonts w:ascii="新細明體" w:hAnsi="新細明體" w:cs="新細明體" w:hint="eastAsia"/>
                <w:kern w:val="3"/>
                <w:sz w:val="28"/>
                <w:szCs w:val="24"/>
                <w:lang w:bidi="hi-IN"/>
              </w:rPr>
              <w:t>≧</w:t>
            </w:r>
            <w:r w:rsidRPr="00571F17">
              <w:rPr>
                <w:rFonts w:ascii="Times New Roman" w:hAnsi="Times New Roman"/>
                <w:kern w:val="3"/>
                <w:sz w:val="28"/>
                <w:szCs w:val="24"/>
                <w:lang w:bidi="hi-IN"/>
              </w:rPr>
              <w:t>25</w:t>
            </w:r>
            <w:r w:rsidRPr="00571F17">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25%&gt;R1&gt;0%</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bl>
    <w:p w:rsidR="00571F17" w:rsidRPr="00571F17" w:rsidRDefault="00571F17" w:rsidP="00361044">
      <w:pPr>
        <w:numPr>
          <w:ilvl w:val="0"/>
          <w:numId w:val="1029"/>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公費核酸檢驗時效</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採檢日至報告上傳日日距</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含</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內</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，占本指標</w:t>
      </w:r>
      <w:r w:rsidRPr="00571F17">
        <w:rPr>
          <w:rFonts w:ascii="Times New Roman" w:eastAsia="標楷體" w:hAnsi="Times New Roman"/>
          <w:kern w:val="3"/>
          <w:sz w:val="28"/>
          <w:szCs w:val="28"/>
        </w:rPr>
        <w:t>2</w:t>
      </w:r>
      <w:r w:rsidRPr="00571F17">
        <w:rPr>
          <w:rFonts w:ascii="Times New Roman" w:eastAsia="標楷體" w:hAnsi="Times New Roman" w:hint="eastAsia"/>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7"/>
        <w:gridCol w:w="1134"/>
      </w:tblGrid>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ind w:left="662" w:hanging="662"/>
              <w:jc w:val="both"/>
              <w:textAlignment w:val="baseline"/>
              <w:rPr>
                <w:rFonts w:cs="Tahoma"/>
                <w:kern w:val="3"/>
                <w:sz w:val="28"/>
                <w:lang w:bidi="hi-IN"/>
              </w:rPr>
            </w:pPr>
            <w:r w:rsidRPr="00571F17">
              <w:rPr>
                <w:rFonts w:ascii="Times New Roman" w:eastAsia="標楷體" w:hAnsi="Times New Roman" w:hint="eastAsia"/>
                <w:kern w:val="3"/>
                <w:sz w:val="28"/>
                <w:lang w:bidi="hi-IN"/>
              </w:rPr>
              <w:t>採檢日至報告上傳日日距</w:t>
            </w:r>
            <w:r w:rsidRPr="00571F17">
              <w:rPr>
                <w:rFonts w:ascii="Times New Roman" w:eastAsia="標楷體" w:hAnsi="Times New Roman"/>
                <w:kern w:val="3"/>
                <w:sz w:val="28"/>
                <w:lang w:bidi="hi-IN"/>
              </w:rPr>
              <w:t>3</w:t>
            </w:r>
            <w:r w:rsidRPr="00571F17">
              <w:rPr>
                <w:rFonts w:ascii="Times New Roman" w:eastAsia="標楷體" w:hAnsi="Times New Roman" w:hint="eastAsia"/>
                <w:kern w:val="3"/>
                <w:sz w:val="28"/>
                <w:lang w:bidi="hi-IN"/>
              </w:rPr>
              <w:t>日</w:t>
            </w:r>
            <w:r w:rsidRPr="00571F17">
              <w:rPr>
                <w:rFonts w:ascii="Times New Roman" w:eastAsia="標楷體" w:hAnsi="Times New Roman"/>
                <w:kern w:val="3"/>
                <w:sz w:val="28"/>
                <w:lang w:bidi="hi-IN"/>
              </w:rPr>
              <w:t>(</w:t>
            </w:r>
            <w:r w:rsidRPr="00571F17">
              <w:rPr>
                <w:rFonts w:ascii="Times New Roman" w:eastAsia="標楷體" w:hAnsi="Times New Roman" w:hint="eastAsia"/>
                <w:kern w:val="3"/>
                <w:sz w:val="28"/>
                <w:lang w:bidi="hi-IN"/>
              </w:rPr>
              <w:t>含</w:t>
            </w:r>
            <w:r w:rsidRPr="00571F17">
              <w:rPr>
                <w:rFonts w:ascii="Times New Roman" w:eastAsia="標楷體" w:hAnsi="Times New Roman"/>
                <w:kern w:val="3"/>
                <w:sz w:val="28"/>
                <w:lang w:bidi="hi-IN"/>
              </w:rPr>
              <w:t>)</w:t>
            </w:r>
            <w:r w:rsidRPr="00571F17">
              <w:rPr>
                <w:rFonts w:ascii="Times New Roman" w:eastAsia="標楷體" w:hAnsi="Times New Roman" w:hint="eastAsia"/>
                <w:kern w:val="3"/>
                <w:sz w:val="28"/>
                <w:lang w:bidi="hi-IN"/>
              </w:rPr>
              <w:t>以下比例</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90%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p>
        </w:tc>
      </w:tr>
      <w:tr w:rsidR="00571F17" w:rsidRPr="00571F17" w:rsidTr="00610252">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kern w:val="3"/>
                <w:sz w:val="28"/>
                <w:szCs w:val="24"/>
                <w:lang w:bidi="hi-IN"/>
              </w:rPr>
              <w:t>90%&gt;R2</w:t>
            </w:r>
            <w:r w:rsidRPr="00571F17">
              <w:rPr>
                <w:rFonts w:ascii="新細明體" w:hAnsi="新細明體" w:cs="新細明體" w:hint="eastAsia"/>
                <w:kern w:val="3"/>
                <w:sz w:val="28"/>
                <w:szCs w:val="24"/>
                <w:lang w:bidi="hi-IN"/>
              </w:rPr>
              <w:t>≧</w:t>
            </w:r>
            <w:r w:rsidRPr="00571F17">
              <w:rPr>
                <w:rFonts w:ascii="Times New Roman" w:eastAsia="標楷體" w:hAnsi="Times New Roman"/>
                <w:kern w:val="3"/>
                <w:sz w:val="28"/>
                <w:szCs w:val="24"/>
                <w:lang w:bidi="hi-IN"/>
              </w:rPr>
              <w:t>70%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說明</w:t>
      </w:r>
    </w:p>
    <w:p w:rsidR="00571F17" w:rsidRPr="00571F17" w:rsidRDefault="00571F17" w:rsidP="00571F17">
      <w:pPr>
        <w:tabs>
          <w:tab w:val="left" w:pos="762"/>
        </w:tabs>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推動嚴重特殊傳染性肺炎核酸檢驗網絡（</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轄內檢驗機構家數</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疾管署認可檢驗機構</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排除衛生所</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疾管署備查之生物安全第二等級</w:t>
      </w:r>
      <w:r w:rsidRPr="00571F17">
        <w:rPr>
          <w:rFonts w:ascii="Times New Roman" w:eastAsia="標楷體" w:hAnsi="Times New Roman"/>
          <w:sz w:val="28"/>
          <w:szCs w:val="28"/>
        </w:rPr>
        <w:t>(BSL-2)</w:t>
      </w:r>
      <w:r w:rsidRPr="00571F17">
        <w:rPr>
          <w:rFonts w:ascii="Times New Roman" w:eastAsia="標楷體" w:hAnsi="Times New Roman" w:hint="eastAsia"/>
          <w:sz w:val="28"/>
          <w:szCs w:val="28"/>
        </w:rPr>
        <w:t>實驗室</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僅醫事機構</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嚴重特殊傳染性肺炎指定檢驗機構。</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571F17" w:rsidRPr="00571F17" w:rsidRDefault="00571F17" w:rsidP="00361044">
      <w:pPr>
        <w:numPr>
          <w:ilvl w:val="0"/>
          <w:numId w:val="109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571F17">
        <w:rPr>
          <w:rFonts w:ascii="Times New Roman" w:eastAsia="標楷體" w:hAnsi="Times New Roman" w:hint="eastAsia"/>
          <w:b/>
          <w:sz w:val="32"/>
          <w:szCs w:val="32"/>
        </w:rPr>
        <w:t>防疫業務加分考評</w:t>
      </w:r>
      <w:r w:rsidRPr="00571F17">
        <w:rPr>
          <w:rFonts w:ascii="Times New Roman" w:eastAsia="標楷體" w:hAnsi="Times New Roman"/>
          <w:b/>
          <w:sz w:val="32"/>
          <w:szCs w:val="32"/>
        </w:rPr>
        <w:t>（</w:t>
      </w:r>
      <w:r w:rsidRPr="00571F17">
        <w:rPr>
          <w:rFonts w:ascii="Times New Roman" w:eastAsia="標楷體" w:hAnsi="Times New Roman" w:hint="eastAsia"/>
          <w:b/>
          <w:sz w:val="32"/>
          <w:szCs w:val="32"/>
        </w:rPr>
        <w:t>5</w:t>
      </w:r>
      <w:r w:rsidRPr="00571F17">
        <w:rPr>
          <w:rFonts w:ascii="Times New Roman" w:eastAsia="標楷體" w:hAnsi="Times New Roman"/>
          <w:b/>
          <w:sz w:val="32"/>
          <w:szCs w:val="32"/>
        </w:rPr>
        <w:t>分）</w:t>
      </w:r>
    </w:p>
    <w:p w:rsidR="00571F17" w:rsidRPr="00571F17" w:rsidRDefault="00571F17" w:rsidP="00571F17">
      <w:pPr>
        <w:numPr>
          <w:ilvl w:val="0"/>
          <w:numId w:val="220"/>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571F17">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571F17" w:rsidRPr="00571F17" w:rsidTr="00610252">
        <w:trPr>
          <w:trHeight w:val="50"/>
        </w:trPr>
        <w:tc>
          <w:tcPr>
            <w:tcW w:w="7512"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71F17" w:rsidRPr="00571F17" w:rsidRDefault="00571F17" w:rsidP="00571F17">
            <w:pPr>
              <w:widowControl/>
              <w:spacing w:line="400" w:lineRule="exact"/>
              <w:jc w:val="center"/>
              <w:rPr>
                <w:rFonts w:ascii="Times New Roman" w:eastAsia="標楷體" w:hAnsi="Times New Roman"/>
                <w:b/>
                <w:bCs/>
                <w:kern w:val="0"/>
                <w:sz w:val="28"/>
                <w:szCs w:val="28"/>
              </w:rPr>
            </w:pPr>
            <w:r w:rsidRPr="00571F17">
              <w:rPr>
                <w:rFonts w:ascii="Times New Roman" w:eastAsia="標楷體" w:hAnsi="Times New Roman"/>
                <w:b/>
                <w:bCs/>
                <w:kern w:val="0"/>
                <w:sz w:val="28"/>
                <w:szCs w:val="28"/>
              </w:rPr>
              <w:t>配分</w:t>
            </w:r>
          </w:p>
        </w:tc>
      </w:tr>
      <w:tr w:rsidR="00571F17" w:rsidRPr="00571F17" w:rsidTr="00610252">
        <w:trPr>
          <w:trHeight w:val="50"/>
        </w:trPr>
        <w:tc>
          <w:tcPr>
            <w:tcW w:w="7512" w:type="dxa"/>
            <w:tcBorders>
              <w:bottom w:val="single" w:sz="4" w:space="0" w:color="auto"/>
            </w:tcBorders>
            <w:shd w:val="clear" w:color="auto" w:fill="auto"/>
            <w:vAlign w:val="center"/>
          </w:tcPr>
          <w:p w:rsidR="00571F17" w:rsidRPr="00571F17" w:rsidRDefault="00571F17" w:rsidP="00571F17">
            <w:pPr>
              <w:adjustRightInd w:val="0"/>
              <w:snapToGrid w:val="0"/>
              <w:spacing w:line="400" w:lineRule="exact"/>
              <w:jc w:val="both"/>
              <w:rPr>
                <w:rFonts w:ascii="Times New Roman" w:eastAsia="標楷體" w:hAnsi="Times New Roman"/>
                <w:sz w:val="28"/>
                <w:szCs w:val="28"/>
              </w:rPr>
            </w:pPr>
            <w:r w:rsidRPr="00571F17">
              <w:rPr>
                <w:rFonts w:ascii="Times New Roman" w:eastAsia="標楷體" w:hAnsi="Times New Roman" w:hint="eastAsia"/>
                <w:sz w:val="28"/>
                <w:szCs w:val="28"/>
              </w:rPr>
              <w:t>一、特殊防疫成果</w:t>
            </w:r>
          </w:p>
        </w:tc>
        <w:tc>
          <w:tcPr>
            <w:tcW w:w="1560" w:type="dxa"/>
            <w:tcBorders>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b/>
                <w:sz w:val="28"/>
                <w:szCs w:val="28"/>
              </w:rPr>
            </w:pPr>
            <w:r w:rsidRPr="00571F17">
              <w:rPr>
                <w:rFonts w:ascii="Times New Roman" w:eastAsia="標楷體" w:hAnsi="Times New Roman" w:hint="eastAsia"/>
                <w:b/>
                <w:sz w:val="28"/>
                <w:szCs w:val="28"/>
              </w:rPr>
              <w:t>5</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一</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推動雙語與性別平等相關傳染病防治業務（</w:t>
            </w:r>
            <w:r w:rsidRPr="00571F17">
              <w:rPr>
                <w:rFonts w:ascii="Times New Roman" w:eastAsia="標楷體" w:hAnsi="Times New Roman"/>
                <w:sz w:val="28"/>
                <w:szCs w:val="28"/>
              </w:rPr>
              <w:t>R1</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2</w:t>
            </w:r>
          </w:p>
        </w:tc>
      </w:tr>
      <w:tr w:rsidR="00571F17" w:rsidRPr="00571F17" w:rsidTr="00610252">
        <w:trPr>
          <w:trHeight w:val="290"/>
        </w:trPr>
        <w:tc>
          <w:tcPr>
            <w:tcW w:w="7512" w:type="dxa"/>
            <w:tcBorders>
              <w:top w:val="single" w:sz="4" w:space="0" w:color="auto"/>
              <w:bottom w:val="single" w:sz="4" w:space="0" w:color="auto"/>
            </w:tcBorders>
            <w:shd w:val="clear" w:color="auto" w:fill="auto"/>
            <w:vAlign w:val="center"/>
          </w:tcPr>
          <w:p w:rsidR="00571F17" w:rsidRPr="00571F17" w:rsidRDefault="00571F17" w:rsidP="00571F17">
            <w:pPr>
              <w:spacing w:line="400" w:lineRule="exact"/>
              <w:ind w:leftChars="100" w:left="240"/>
              <w:jc w:val="both"/>
              <w:rPr>
                <w:rFonts w:ascii="Times New Roman" w:eastAsia="標楷體" w:hAnsi="Times New Roman"/>
                <w:sz w:val="28"/>
                <w:szCs w:val="28"/>
              </w:rPr>
            </w:pPr>
            <w:r w:rsidRPr="00571F17">
              <w:rPr>
                <w:rFonts w:ascii="Times New Roman" w:eastAsia="標楷體" w:hAnsi="Times New Roman" w:hint="eastAsia"/>
                <w:sz w:val="28"/>
                <w:szCs w:val="28"/>
              </w:rPr>
              <w:t>(</w:t>
            </w:r>
            <w:r w:rsidRPr="00571F17">
              <w:rPr>
                <w:rFonts w:ascii="Times New Roman" w:eastAsia="標楷體" w:hAnsi="Times New Roman" w:hint="eastAsia"/>
                <w:sz w:val="28"/>
                <w:szCs w:val="28"/>
              </w:rPr>
              <w:t>二</w:t>
            </w:r>
            <w:r w:rsidRPr="00571F17">
              <w:rPr>
                <w:rFonts w:ascii="Times New Roman" w:eastAsia="標楷體" w:hAnsi="Times New Roman" w:hint="eastAsia"/>
                <w:sz w:val="28"/>
                <w:szCs w:val="28"/>
              </w:rPr>
              <w:t>)</w:t>
            </w:r>
            <w:r w:rsidRPr="00571F17">
              <w:rPr>
                <w:rFonts w:ascii="Times New Roman" w:eastAsia="標楷體" w:hAnsi="Times New Roman" w:hint="eastAsia"/>
                <w:kern w:val="0"/>
              </w:rPr>
              <w:t xml:space="preserve"> </w:t>
            </w:r>
            <w:r w:rsidRPr="00571F17">
              <w:rPr>
                <w:rFonts w:ascii="Times New Roman" w:eastAsia="標楷體" w:hAnsi="Times New Roman" w:hint="eastAsia"/>
                <w:sz w:val="28"/>
                <w:szCs w:val="28"/>
              </w:rPr>
              <w:t>配合本署辦理當年度防疫相關政策或試辦計畫（</w:t>
            </w:r>
            <w:r w:rsidRPr="00571F17">
              <w:rPr>
                <w:rFonts w:ascii="Times New Roman" w:eastAsia="標楷體" w:hAnsi="Times New Roman"/>
                <w:sz w:val="28"/>
                <w:szCs w:val="28"/>
              </w:rPr>
              <w:t>R2</w:t>
            </w:r>
            <w:r w:rsidRPr="00571F17">
              <w:rPr>
                <w:rFonts w:ascii="Times New Roman" w:eastAsia="標楷體" w:hAnsi="Times New Roman" w:hint="eastAsia"/>
                <w:sz w:val="28"/>
                <w:szCs w:val="28"/>
              </w:rPr>
              <w:t>）</w:t>
            </w:r>
          </w:p>
        </w:tc>
        <w:tc>
          <w:tcPr>
            <w:tcW w:w="1560" w:type="dxa"/>
            <w:tcBorders>
              <w:top w:val="single" w:sz="4" w:space="0" w:color="auto"/>
              <w:bottom w:val="single" w:sz="4" w:space="0" w:color="auto"/>
            </w:tcBorders>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sz w:val="28"/>
                <w:szCs w:val="28"/>
              </w:rPr>
              <w:t>3</w:t>
            </w:r>
          </w:p>
        </w:tc>
      </w:tr>
      <w:tr w:rsidR="00571F17" w:rsidRPr="00571F17" w:rsidTr="00610252">
        <w:trPr>
          <w:trHeight w:val="50"/>
        </w:trPr>
        <w:tc>
          <w:tcPr>
            <w:tcW w:w="7512"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b/>
                <w:bCs/>
                <w:sz w:val="28"/>
                <w:szCs w:val="28"/>
              </w:rPr>
              <w:t>小</w:t>
            </w:r>
            <w:r w:rsidRPr="00571F17">
              <w:rPr>
                <w:rFonts w:ascii="Times New Roman" w:eastAsia="標楷體" w:hAnsi="Times New Roman"/>
                <w:b/>
                <w:bCs/>
                <w:sz w:val="28"/>
                <w:szCs w:val="28"/>
              </w:rPr>
              <w:t xml:space="preserve">  </w:t>
            </w:r>
            <w:r w:rsidRPr="00571F17">
              <w:rPr>
                <w:rFonts w:ascii="Times New Roman" w:eastAsia="標楷體" w:hAnsi="Times New Roman"/>
                <w:b/>
                <w:bCs/>
                <w:sz w:val="28"/>
                <w:szCs w:val="28"/>
              </w:rPr>
              <w:t>計</w:t>
            </w:r>
          </w:p>
        </w:tc>
        <w:tc>
          <w:tcPr>
            <w:tcW w:w="1560" w:type="dxa"/>
            <w:shd w:val="clear" w:color="auto" w:fill="BFBFBF" w:themeFill="background1" w:themeFillShade="BF"/>
            <w:vAlign w:val="center"/>
          </w:tcPr>
          <w:p w:rsidR="00571F17" w:rsidRPr="00571F17" w:rsidRDefault="00571F17" w:rsidP="00571F17">
            <w:pPr>
              <w:spacing w:line="400" w:lineRule="exact"/>
              <w:jc w:val="center"/>
              <w:rPr>
                <w:rFonts w:ascii="Times New Roman" w:eastAsia="標楷體" w:hAnsi="Times New Roman"/>
                <w:sz w:val="28"/>
                <w:szCs w:val="28"/>
              </w:rPr>
            </w:pPr>
            <w:r w:rsidRPr="00571F17">
              <w:rPr>
                <w:rFonts w:ascii="Times New Roman" w:eastAsia="標楷體" w:hAnsi="Times New Roman" w:hint="eastAsia"/>
                <w:b/>
                <w:bCs/>
                <w:sz w:val="28"/>
                <w:szCs w:val="28"/>
              </w:rPr>
              <w:t>40</w:t>
            </w:r>
          </w:p>
        </w:tc>
      </w:tr>
    </w:tbl>
    <w:p w:rsidR="00571F17" w:rsidRPr="00571F17" w:rsidRDefault="00571F17" w:rsidP="00571F17">
      <w:pPr>
        <w:numPr>
          <w:ilvl w:val="0"/>
          <w:numId w:val="220"/>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571F17">
        <w:rPr>
          <w:rFonts w:ascii="Times New Roman" w:eastAsia="標楷體" w:hAnsi="Times New Roman" w:hint="eastAsia"/>
          <w:b/>
          <w:sz w:val="28"/>
          <w:szCs w:val="28"/>
        </w:rPr>
        <w:t>各項目</w:t>
      </w:r>
      <w:r w:rsidRPr="00571F17">
        <w:rPr>
          <w:rFonts w:ascii="Times New Roman" w:eastAsia="標楷體" w:hAnsi="Times New Roman"/>
          <w:b/>
          <w:sz w:val="28"/>
          <w:szCs w:val="28"/>
        </w:rPr>
        <w:t>評分標準：</w:t>
      </w:r>
    </w:p>
    <w:p w:rsidR="00571F17" w:rsidRPr="00571F17" w:rsidRDefault="00571F17" w:rsidP="00571F17">
      <w:pPr>
        <w:suppressAutoHyphens/>
        <w:autoSpaceDN w:val="0"/>
        <w:spacing w:line="360" w:lineRule="exact"/>
        <w:ind w:left="284"/>
        <w:jc w:val="both"/>
        <w:rPr>
          <w:rFonts w:eastAsia="新細明體, PMingLiU" w:cs="Tahoma"/>
          <w:kern w:val="3"/>
          <w:sz w:val="28"/>
          <w:szCs w:val="28"/>
        </w:rPr>
      </w:pPr>
      <w:r w:rsidRPr="00571F17">
        <w:rPr>
          <w:rFonts w:ascii="Times New Roman" w:eastAsia="標楷體" w:hAnsi="Times New Roman" w:cs="Tahoma" w:hint="eastAsia"/>
          <w:kern w:val="3"/>
          <w:sz w:val="28"/>
          <w:szCs w:val="28"/>
        </w:rPr>
        <w:t>一、</w:t>
      </w:r>
      <w:r w:rsidRPr="00571F17">
        <w:rPr>
          <w:rFonts w:ascii="Times New Roman" w:eastAsia="標楷體" w:hAnsi="Times New Roman" w:hint="eastAsia"/>
          <w:kern w:val="3"/>
          <w:sz w:val="28"/>
          <w:szCs w:val="28"/>
        </w:rPr>
        <w:t>推動雙語與性別平等相關傳染病防治業務（</w:t>
      </w:r>
      <w:r w:rsidRPr="00571F17">
        <w:rPr>
          <w:rFonts w:ascii="Times New Roman" w:eastAsia="標楷體" w:hAnsi="Times New Roman"/>
          <w:kern w:val="3"/>
          <w:sz w:val="28"/>
          <w:szCs w:val="28"/>
        </w:rPr>
        <w:t>R1</w:t>
      </w:r>
      <w:r w:rsidRPr="00571F17">
        <w:rPr>
          <w:rFonts w:ascii="Times New Roman" w:eastAsia="標楷體" w:hAnsi="Times New Roman" w:hint="eastAsia"/>
          <w:kern w:val="3"/>
          <w:sz w:val="28"/>
          <w:szCs w:val="28"/>
        </w:rPr>
        <w:t>）</w:t>
      </w:r>
      <w:r w:rsidRPr="00571F17">
        <w:rPr>
          <w:rFonts w:ascii="Times New Roman" w:eastAsia="標楷體" w:hAnsi="Times New Roman" w:cs="Tahoma" w:hint="eastAsia"/>
          <w:kern w:val="3"/>
          <w:sz w:val="28"/>
          <w:szCs w:val="28"/>
        </w:rPr>
        <w:t>：</w:t>
      </w:r>
    </w:p>
    <w:p w:rsidR="00571F17" w:rsidRPr="00571F17" w:rsidRDefault="00571F17" w:rsidP="00571F17">
      <w:pPr>
        <w:suppressAutoHyphens/>
        <w:autoSpaceDN w:val="0"/>
        <w:spacing w:line="360" w:lineRule="exact"/>
        <w:ind w:left="851" w:firstLine="563"/>
        <w:jc w:val="both"/>
        <w:textAlignment w:val="baseline"/>
        <w:rPr>
          <w:rFonts w:ascii="Times New Roman" w:eastAsia="標楷體" w:hAnsi="Times New Roman"/>
          <w:kern w:val="3"/>
          <w:sz w:val="28"/>
        </w:rPr>
      </w:pPr>
      <w:r w:rsidRPr="00571F17">
        <w:rPr>
          <w:rFonts w:ascii="Times New Roman" w:eastAsia="標楷體" w:hAnsi="Times New Roman" w:hint="eastAsia"/>
          <w:kern w:val="3"/>
          <w:sz w:val="28"/>
        </w:rPr>
        <w:t>請衛生局檢具</w:t>
      </w:r>
      <w:r w:rsidRPr="00571F17">
        <w:rPr>
          <w:rFonts w:ascii="Times New Roman" w:eastAsia="標楷體" w:hAnsi="Times New Roman"/>
          <w:kern w:val="3"/>
          <w:sz w:val="28"/>
        </w:rPr>
        <w:t>111</w:t>
      </w:r>
      <w:r w:rsidRPr="00571F17">
        <w:rPr>
          <w:rFonts w:ascii="Times New Roman" w:eastAsia="標楷體" w:hAnsi="Times New Roman" w:hint="eastAsia"/>
          <w:kern w:val="3"/>
          <w:sz w:val="28"/>
        </w:rPr>
        <w:t>年度由衛生局主辦製作包含雙語、性別平等元素之防疫相關照片、文宣、計畫書內容、活動文案或執行成果等佐證資料電子檔</w:t>
      </w:r>
      <w:r w:rsidRPr="00571F17">
        <w:rPr>
          <w:rFonts w:ascii="Times New Roman" w:eastAsia="標楷體" w:hAnsi="Times New Roman"/>
          <w:kern w:val="3"/>
          <w:sz w:val="28"/>
        </w:rPr>
        <w:t>(</w:t>
      </w:r>
      <w:r w:rsidRPr="00571F17">
        <w:rPr>
          <w:rFonts w:ascii="Times New Roman" w:eastAsia="標楷體" w:hAnsi="Times New Roman" w:hint="eastAsia"/>
          <w:kern w:val="3"/>
          <w:sz w:val="28"/>
        </w:rPr>
        <w:t>形式不拘</w:t>
      </w:r>
      <w:r w:rsidRPr="00571F17">
        <w:rPr>
          <w:rFonts w:ascii="Times New Roman" w:eastAsia="標楷體" w:hAnsi="Times New Roman"/>
          <w:kern w:val="3"/>
          <w:sz w:val="28"/>
        </w:rPr>
        <w:t>)</w:t>
      </w:r>
      <w:r w:rsidRPr="00571F17">
        <w:rPr>
          <w:rFonts w:ascii="Times New Roman" w:eastAsia="標楷體" w:hAnsi="Times New Roman" w:hint="eastAsia"/>
          <w:kern w:val="3"/>
          <w:sz w:val="28"/>
        </w:rPr>
        <w:t>，並於</w:t>
      </w:r>
      <w:r w:rsidRPr="00571F17">
        <w:rPr>
          <w:rFonts w:ascii="Times New Roman" w:eastAsia="標楷體" w:hAnsi="Times New Roman"/>
          <w:kern w:val="3"/>
          <w:sz w:val="28"/>
        </w:rPr>
        <w:t>112</w:t>
      </w:r>
      <w:r w:rsidRPr="00571F17">
        <w:rPr>
          <w:rFonts w:ascii="Times New Roman" w:eastAsia="標楷體" w:hAnsi="Times New Roman" w:hint="eastAsia"/>
          <w:kern w:val="3"/>
          <w:sz w:val="28"/>
        </w:rPr>
        <w:t>年</w:t>
      </w:r>
      <w:r w:rsidRPr="00571F17">
        <w:rPr>
          <w:rFonts w:ascii="Times New Roman" w:eastAsia="標楷體" w:hAnsi="Times New Roman"/>
          <w:kern w:val="3"/>
          <w:sz w:val="28"/>
        </w:rPr>
        <w:t>1</w:t>
      </w:r>
      <w:r w:rsidRPr="00571F17">
        <w:rPr>
          <w:rFonts w:ascii="Times New Roman" w:eastAsia="標楷體" w:hAnsi="Times New Roman" w:hint="eastAsia"/>
          <w:kern w:val="3"/>
          <w:sz w:val="28"/>
        </w:rPr>
        <w:t>月</w:t>
      </w:r>
      <w:r w:rsidRPr="00571F17">
        <w:rPr>
          <w:rFonts w:ascii="Times New Roman" w:eastAsia="標楷體" w:hAnsi="Times New Roman"/>
          <w:kern w:val="3"/>
          <w:sz w:val="28"/>
        </w:rPr>
        <w:t>13</w:t>
      </w:r>
      <w:r w:rsidRPr="00571F17">
        <w:rPr>
          <w:rFonts w:ascii="Times New Roman" w:eastAsia="標楷體" w:hAnsi="Times New Roman" w:hint="eastAsia"/>
          <w:kern w:val="3"/>
          <w:sz w:val="28"/>
        </w:rPr>
        <w:t>日前提交疾病管制署轄屬各區管制中心，經各區管制中心彙整後，提供疾病管制署企劃組審查。</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評比</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szCs w:val="24"/>
                <w:lang w:bidi="hi-IN"/>
              </w:rPr>
              <w:t>得分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hint="eastAsia"/>
                <w:kern w:val="3"/>
                <w:sz w:val="28"/>
                <w:szCs w:val="24"/>
                <w:lang w:bidi="hi-IN"/>
              </w:rPr>
              <w:t>包含雙語與性別平等</w:t>
            </w:r>
            <w:r w:rsidRPr="00571F17">
              <w:rPr>
                <w:rFonts w:ascii="Times New Roman" w:eastAsia="標楷體" w:hAnsi="Times New Roman"/>
                <w:kern w:val="3"/>
                <w:sz w:val="28"/>
                <w:szCs w:val="24"/>
                <w:lang w:bidi="hi-IN"/>
              </w:rPr>
              <w:t>2</w:t>
            </w:r>
            <w:r w:rsidRPr="00571F17">
              <w:rPr>
                <w:rFonts w:ascii="Times New Roman" w:eastAsia="標楷體" w:hAnsi="Times New Roman" w:hint="eastAsia"/>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2</w:t>
            </w:r>
            <w:r w:rsidRPr="00571F17">
              <w:rPr>
                <w:rFonts w:ascii="Times New Roman" w:eastAsia="標楷體" w:hAnsi="Times New Roman" w:hint="eastAsia"/>
                <w:kern w:val="3"/>
                <w:sz w:val="28"/>
                <w:szCs w:val="24"/>
                <w:lang w:bidi="hi-IN"/>
              </w:rPr>
              <w:t>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lang w:bidi="hi-IN"/>
              </w:rPr>
            </w:pPr>
            <w:r w:rsidRPr="00571F17">
              <w:rPr>
                <w:rFonts w:ascii="Times New Roman" w:eastAsia="標楷體" w:hAnsi="Times New Roman" w:hint="eastAsia"/>
                <w:kern w:val="3"/>
                <w:sz w:val="28"/>
                <w:szCs w:val="24"/>
                <w:lang w:bidi="hi-IN"/>
              </w:rPr>
              <w:t>僅有雙語或性別平等</w:t>
            </w:r>
            <w:r w:rsidRPr="00571F17">
              <w:rPr>
                <w:rFonts w:ascii="Times New Roman" w:eastAsia="標楷體" w:hAnsi="Times New Roman"/>
                <w:kern w:val="3"/>
                <w:sz w:val="28"/>
                <w:szCs w:val="24"/>
                <w:lang w:bidi="hi-IN"/>
              </w:rPr>
              <w:t>1</w:t>
            </w:r>
            <w:r w:rsidRPr="00571F17">
              <w:rPr>
                <w:rFonts w:ascii="Times New Roman" w:eastAsia="標楷體" w:hAnsi="Times New Roman" w:hint="eastAsia"/>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1</w:t>
            </w:r>
            <w:r w:rsidRPr="00571F17">
              <w:rPr>
                <w:rFonts w:ascii="Times New Roman" w:eastAsia="標楷體" w:hAnsi="Times New Roman" w:hint="eastAsia"/>
                <w:kern w:val="3"/>
                <w:sz w:val="28"/>
                <w:szCs w:val="24"/>
                <w:lang w:bidi="hi-IN"/>
              </w:rPr>
              <w:t>分</w:t>
            </w:r>
          </w:p>
        </w:tc>
      </w:tr>
      <w:tr w:rsidR="00571F17" w:rsidRPr="00571F17" w:rsidTr="00610252">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hint="eastAsia"/>
                <w:kern w:val="3"/>
                <w:sz w:val="28"/>
                <w:lang w:bidi="hi-IN"/>
              </w:rPr>
              <w:t>未依限繳交</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4"/>
                <w:lang w:bidi="hi-IN"/>
              </w:rPr>
            </w:pPr>
            <w:r w:rsidRPr="00571F17">
              <w:rPr>
                <w:rFonts w:ascii="Times New Roman" w:eastAsia="標楷體" w:hAnsi="Times New Roman"/>
                <w:kern w:val="3"/>
                <w:sz w:val="28"/>
                <w:szCs w:val="24"/>
                <w:lang w:bidi="hi-IN"/>
              </w:rPr>
              <w:t>0</w:t>
            </w:r>
            <w:r w:rsidRPr="00571F17">
              <w:rPr>
                <w:rFonts w:ascii="Times New Roman" w:eastAsia="標楷體" w:hAnsi="Times New Roman" w:hint="eastAsia"/>
                <w:kern w:val="3"/>
                <w:sz w:val="28"/>
                <w:szCs w:val="24"/>
                <w:lang w:bidi="hi-IN"/>
              </w:rPr>
              <w:t>分</w:t>
            </w:r>
          </w:p>
        </w:tc>
      </w:tr>
    </w:tbl>
    <w:p w:rsidR="00571F17" w:rsidRPr="00571F17" w:rsidRDefault="00571F17" w:rsidP="00571F17">
      <w:pPr>
        <w:suppressAutoHyphens/>
        <w:autoSpaceDN w:val="0"/>
        <w:spacing w:line="400" w:lineRule="exact"/>
        <w:ind w:left="284"/>
        <w:jc w:val="both"/>
        <w:rPr>
          <w:rFonts w:eastAsia="新細明體, PMingLiU" w:cs="Tahoma"/>
          <w:kern w:val="3"/>
          <w:sz w:val="28"/>
          <w:szCs w:val="28"/>
        </w:rPr>
      </w:pPr>
      <w:r w:rsidRPr="00571F17">
        <w:rPr>
          <w:rFonts w:ascii="Times New Roman" w:eastAsia="標楷體" w:hAnsi="Times New Roman" w:hint="eastAsia"/>
          <w:kern w:val="3"/>
          <w:sz w:val="28"/>
          <w:szCs w:val="28"/>
        </w:rPr>
        <w:t>二、配合本署辦理當年度防疫相關政策或試辦計畫（</w:t>
      </w:r>
      <w:r w:rsidRPr="00571F17">
        <w:rPr>
          <w:rFonts w:ascii="Times New Roman" w:eastAsia="標楷體" w:hAnsi="Times New Roman"/>
          <w:kern w:val="3"/>
          <w:sz w:val="28"/>
          <w:szCs w:val="28"/>
        </w:rPr>
        <w:t>R2</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3</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30"/>
        </w:numPr>
        <w:suppressAutoHyphens/>
        <w:autoSpaceDN w:val="0"/>
        <w:spacing w:line="400" w:lineRule="exact"/>
        <w:ind w:left="1596" w:hanging="636"/>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積極配合及支持本署政策</w:t>
      </w:r>
    </w:p>
    <w:p w:rsidR="00571F17" w:rsidRPr="00571F17" w:rsidRDefault="00571F17" w:rsidP="00361044">
      <w:pPr>
        <w:numPr>
          <w:ilvl w:val="1"/>
          <w:numId w:val="1031"/>
        </w:numPr>
        <w:suppressAutoHyphens/>
        <w:autoSpaceDN w:val="0"/>
        <w:spacing w:line="400" w:lineRule="exact"/>
        <w:ind w:left="1652" w:hanging="31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配合本署辦理</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年度防疫相關試辦計畫（或業務），並達成計畫之設定目標。</w:t>
      </w:r>
    </w:p>
    <w:p w:rsidR="00571F17" w:rsidRPr="00571F17" w:rsidRDefault="00571F17" w:rsidP="00361044">
      <w:pPr>
        <w:numPr>
          <w:ilvl w:val="1"/>
          <w:numId w:val="1031"/>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配合本署辦理相關政策或全國性活動。</w:t>
      </w:r>
    </w:p>
    <w:p w:rsidR="00571F17" w:rsidRPr="00571F17" w:rsidRDefault="00571F17" w:rsidP="00361044">
      <w:pPr>
        <w:numPr>
          <w:ilvl w:val="0"/>
          <w:numId w:val="1030"/>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由本署企劃組依各政策權責組提供之參與縣市名單進行審查。</w:t>
      </w:r>
    </w:p>
    <w:tbl>
      <w:tblPr>
        <w:tblW w:w="0" w:type="dxa"/>
        <w:jc w:val="center"/>
        <w:tblLayout w:type="fixed"/>
        <w:tblCellMar>
          <w:left w:w="10" w:type="dxa"/>
          <w:right w:w="10" w:type="dxa"/>
        </w:tblCellMar>
        <w:tblLook w:val="04A0" w:firstRow="1" w:lastRow="0" w:firstColumn="1" w:lastColumn="0" w:noHBand="0" w:noVBand="1"/>
      </w:tblPr>
      <w:tblGrid>
        <w:gridCol w:w="3568"/>
        <w:gridCol w:w="1416"/>
        <w:gridCol w:w="1452"/>
      </w:tblGrid>
      <w:tr w:rsidR="00571F17" w:rsidRPr="00571F17" w:rsidTr="00610252">
        <w:trPr>
          <w:trHeight w:val="454"/>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454"/>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571F17" w:rsidRPr="00571F17" w:rsidRDefault="00571F17" w:rsidP="00571F17">
            <w:pPr>
              <w:suppressAutoHyphens/>
              <w:autoSpaceDN w:val="0"/>
              <w:spacing w:line="400" w:lineRule="exact"/>
              <w:jc w:val="both"/>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積極配合及支持本署政策，辦理</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cs="Tahoma"/>
                <w:kern w:val="3"/>
                <w:sz w:val="28"/>
                <w:szCs w:val="28"/>
                <w:lang w:bidi="hi-IN"/>
              </w:rPr>
            </w:pPr>
            <w:r w:rsidRPr="00571F17">
              <w:rPr>
                <w:rFonts w:ascii="新細明體" w:hAnsi="新細明體" w:cs="新細明體" w:hint="eastAsia"/>
                <w:kern w:val="3"/>
                <w:sz w:val="28"/>
                <w:szCs w:val="28"/>
                <w:lang w:bidi="hi-IN"/>
              </w:rPr>
              <w:t>≧</w:t>
            </w:r>
            <w:r w:rsidRPr="00571F17">
              <w:rPr>
                <w:rFonts w:ascii="Times New Roman" w:eastAsia="標楷體" w:hAnsi="Times New Roman"/>
                <w:kern w:val="3"/>
                <w:sz w:val="28"/>
                <w:szCs w:val="28"/>
                <w:lang w:bidi="hi-IN"/>
              </w:rPr>
              <w:t>2</w:t>
            </w:r>
            <w:r w:rsidRPr="00571F17">
              <w:rPr>
                <w:rFonts w:ascii="Times New Roman" w:eastAsia="標楷體" w:hAnsi="Times New Roman" w:hint="eastAsia"/>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3</w:t>
            </w:r>
            <w:r w:rsidRPr="00571F17">
              <w:rPr>
                <w:rFonts w:ascii="Times New Roman" w:eastAsia="標楷體" w:hAnsi="Times New Roman" w:hint="eastAsia"/>
                <w:kern w:val="3"/>
                <w:sz w:val="28"/>
                <w:szCs w:val="28"/>
                <w:lang w:bidi="hi-IN"/>
              </w:rPr>
              <w:t>分</w:t>
            </w:r>
          </w:p>
        </w:tc>
      </w:tr>
      <w:tr w:rsidR="00571F17" w:rsidRPr="00571F17" w:rsidTr="00610252">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spacing w:line="400" w:lineRule="exact"/>
              <w:rPr>
                <w:rFonts w:eastAsia="新細明體, PMingLiU" w:cs="Tahoma"/>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spacing w:line="400" w:lineRule="exact"/>
              <w:rPr>
                <w:rFonts w:eastAsia="新細明體, PMingLiU" w:cs="Tahoma"/>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0</w:t>
            </w:r>
            <w:r w:rsidRPr="00571F17">
              <w:rPr>
                <w:rFonts w:ascii="Times New Roman" w:eastAsia="標楷體" w:hAnsi="Times New Roman" w:hint="eastAsia"/>
                <w:kern w:val="3"/>
                <w:sz w:val="28"/>
                <w:szCs w:val="28"/>
                <w:lang w:bidi="hi-IN"/>
              </w:rPr>
              <w:t>分</w:t>
            </w:r>
          </w:p>
        </w:tc>
      </w:tr>
    </w:tbl>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四</w:t>
      </w:r>
      <w:r w:rsidRPr="00571F17">
        <w:rPr>
          <w:rFonts w:ascii="Times New Roman" w:eastAsia="標楷體" w:hAnsi="Times New Roman"/>
          <w:sz w:val="28"/>
          <w:szCs w:val="28"/>
        </w:rPr>
        <w:t>、</w:t>
      </w:r>
      <w:r w:rsidRPr="00571F17">
        <w:rPr>
          <w:rFonts w:ascii="Times New Roman" w:eastAsia="標楷體" w:hAnsi="Times New Roman" w:hint="eastAsia"/>
          <w:sz w:val="28"/>
          <w:szCs w:val="28"/>
        </w:rPr>
        <w:t>如防疫考評總分因此超過</w:t>
      </w:r>
      <w:r w:rsidRPr="00571F17">
        <w:rPr>
          <w:rFonts w:ascii="Times New Roman" w:eastAsia="標楷體" w:hAnsi="Times New Roman"/>
          <w:sz w:val="28"/>
          <w:szCs w:val="28"/>
        </w:rPr>
        <w:t>200</w:t>
      </w:r>
      <w:r w:rsidRPr="00571F17">
        <w:rPr>
          <w:rFonts w:ascii="Times New Roman" w:eastAsia="標楷體" w:hAnsi="Times New Roman" w:hint="eastAsia"/>
          <w:sz w:val="28"/>
          <w:szCs w:val="28"/>
        </w:rPr>
        <w:t>分，仍以</w:t>
      </w:r>
      <w:r w:rsidRPr="00571F17">
        <w:rPr>
          <w:rFonts w:ascii="Times New Roman" w:eastAsia="標楷體" w:hAnsi="Times New Roman"/>
          <w:sz w:val="28"/>
          <w:szCs w:val="28"/>
        </w:rPr>
        <w:t>200</w:t>
      </w:r>
      <w:r w:rsidRPr="00571F17">
        <w:rPr>
          <w:rFonts w:ascii="Times New Roman" w:eastAsia="標楷體" w:hAnsi="Times New Roman" w:hint="eastAsia"/>
          <w:sz w:val="28"/>
          <w:szCs w:val="28"/>
        </w:rPr>
        <w:t>分計</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571F17">
        <w:rPr>
          <w:rFonts w:ascii="Times New Roman" w:eastAsia="標楷體" w:hAnsi="Times New Roman" w:hint="eastAsia"/>
          <w:sz w:val="28"/>
          <w:szCs w:val="28"/>
        </w:rPr>
        <w:t>五、</w:t>
      </w:r>
      <w:r w:rsidRPr="00571F17">
        <w:rPr>
          <w:rFonts w:ascii="Times New Roman" w:eastAsia="標楷體" w:hAnsi="Times New Roman" w:hint="eastAsia"/>
          <w:bCs/>
          <w:sz w:val="28"/>
          <w:szCs w:val="28"/>
        </w:rPr>
        <w:t>配合事項與得分標準</w:t>
      </w:r>
    </w:p>
    <w:p w:rsidR="00571F17" w:rsidRPr="00571F17" w:rsidRDefault="00571F17" w:rsidP="00361044">
      <w:pPr>
        <w:numPr>
          <w:ilvl w:val="0"/>
          <w:numId w:val="1032"/>
        </w:numPr>
        <w:suppressAutoHyphens/>
        <w:autoSpaceDN w:val="0"/>
        <w:spacing w:line="400" w:lineRule="exact"/>
        <w:ind w:left="1722" w:hanging="762"/>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辦理</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歲幼兒抽血追蹤檢查：</w:t>
      </w:r>
    </w:p>
    <w:p w:rsidR="00571F17" w:rsidRPr="00571F17" w:rsidRDefault="00571F17" w:rsidP="00361044">
      <w:pPr>
        <w:numPr>
          <w:ilvl w:val="1"/>
          <w:numId w:val="1033"/>
        </w:numPr>
        <w:suppressAutoHyphens/>
        <w:autoSpaceDN w:val="0"/>
        <w:spacing w:line="400" w:lineRule="exact"/>
        <w:ind w:left="1722" w:hanging="359"/>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計算公式：</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歲幼兒抽血追蹤檢查率</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歲幼兒完成抽血追蹤檢查人數</w:t>
      </w:r>
      <w:r w:rsidRPr="00571F17">
        <w:rPr>
          <w:rFonts w:ascii="Times New Roman" w:eastAsia="標楷體" w:hAnsi="Times New Roman"/>
          <w:kern w:val="3"/>
          <w:sz w:val="28"/>
          <w:szCs w:val="28"/>
        </w:rPr>
        <w:t>/ 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歲幼兒符合抽血追蹤檢查人數）×</w:t>
      </w:r>
      <w:r w:rsidRPr="00571F17">
        <w:rPr>
          <w:rFonts w:ascii="Times New Roman" w:eastAsia="標楷體" w:hAnsi="Times New Roman"/>
          <w:kern w:val="3"/>
          <w:sz w:val="28"/>
          <w:szCs w:val="28"/>
        </w:rPr>
        <w:t xml:space="preserve"> 100%</w:t>
      </w:r>
      <w:r w:rsidRPr="00571F17">
        <w:rPr>
          <w:rFonts w:ascii="Times New Roman" w:eastAsia="標楷體" w:hAnsi="Times New Roman" w:hint="eastAsia"/>
          <w:kern w:val="3"/>
          <w:sz w:val="28"/>
          <w:szCs w:val="28"/>
        </w:rPr>
        <w:t>。</w:t>
      </w:r>
    </w:p>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評分標準：</w:t>
      </w:r>
      <w:r w:rsidRPr="00571F17">
        <w:rPr>
          <w:rFonts w:ascii="Times New Roman" w:eastAsia="標楷體" w:hAnsi="Times New Roman"/>
          <w:kern w:val="3"/>
          <w:sz w:val="28"/>
          <w:szCs w:val="28"/>
        </w:rPr>
        <w:t xml:space="preserve"> </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579"/>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HBeAg(+)</w:t>
            </w:r>
            <w:r w:rsidRPr="00571F17">
              <w:rPr>
                <w:rFonts w:ascii="Times New Roman" w:eastAsia="標楷體" w:hAnsi="Times New Roman" w:hint="eastAsia"/>
                <w:kern w:val="3"/>
                <w:sz w:val="28"/>
                <w:szCs w:val="28"/>
                <w:lang w:bidi="hi-IN"/>
              </w:rPr>
              <w:t>孕產婦之滿</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歲幼兒</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抽血追蹤檢查率</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85%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kern w:val="3"/>
                <w:sz w:val="28"/>
                <w:szCs w:val="28"/>
                <w:lang w:bidi="hi-IN"/>
              </w:rPr>
              <w:t>85% &gt;</w:t>
            </w: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 xml:space="preserve"> 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追蹤檢查率</w:t>
            </w:r>
            <w:r w:rsidRPr="00571F17">
              <w:rPr>
                <w:rFonts w:ascii="Times New Roman" w:eastAsia="標楷體" w:hAnsi="Times New Roman"/>
                <w:kern w:val="3"/>
                <w:sz w:val="28"/>
                <w:szCs w:val="28"/>
                <w:lang w:bidi="hi-IN"/>
              </w:rPr>
              <w:t>&lt;75%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0</w:t>
            </w:r>
            <w:r w:rsidRPr="00571F17">
              <w:rPr>
                <w:rFonts w:ascii="Times New Roman" w:eastAsia="標楷體" w:hAnsi="Times New Roman" w:hint="eastAsia"/>
                <w:kern w:val="3"/>
                <w:sz w:val="28"/>
                <w:szCs w:val="28"/>
                <w:lang w:bidi="hi-IN"/>
              </w:rPr>
              <w:t>分</w:t>
            </w:r>
          </w:p>
        </w:tc>
      </w:tr>
    </w:tbl>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HBeAg(+)</w:t>
      </w:r>
      <w:r w:rsidRPr="00571F17">
        <w:rPr>
          <w:rFonts w:ascii="Times New Roman" w:eastAsia="標楷體" w:hAnsi="Times New Roman" w:hint="eastAsia"/>
          <w:kern w:val="3"/>
          <w:sz w:val="28"/>
          <w:szCs w:val="28"/>
        </w:rPr>
        <w:t>孕產婦之滿</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歲幼兒戶籍縣市計算，幼兒出生日期為</w:t>
      </w:r>
      <w:r w:rsidRPr="00571F17">
        <w:rPr>
          <w:rFonts w:ascii="Times New Roman" w:eastAsia="標楷體" w:hAnsi="Times New Roman"/>
          <w:kern w:val="3"/>
          <w:sz w:val="28"/>
          <w:szCs w:val="28"/>
        </w:rPr>
        <w:t>108</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7</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日至</w:t>
      </w: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6</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30</w:t>
      </w:r>
      <w:r w:rsidRPr="00571F17">
        <w:rPr>
          <w:rFonts w:ascii="Times New Roman" w:eastAsia="標楷體" w:hAnsi="Times New Roman" w:hint="eastAsia"/>
          <w:kern w:val="3"/>
          <w:sz w:val="28"/>
          <w:szCs w:val="28"/>
        </w:rPr>
        <w:t>日止。</w:t>
      </w:r>
    </w:p>
    <w:p w:rsidR="00571F17" w:rsidRPr="00571F17" w:rsidRDefault="00571F17" w:rsidP="00361044">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以</w:t>
      </w:r>
      <w:r w:rsidRPr="00571F17">
        <w:rPr>
          <w:rFonts w:ascii="Times New Roman" w:eastAsia="標楷體" w:hAnsi="Times New Roman"/>
          <w:kern w:val="3"/>
          <w:sz w:val="28"/>
          <w:szCs w:val="28"/>
        </w:rPr>
        <w:t>112</w:t>
      </w:r>
      <w:r w:rsidRPr="00571F17">
        <w:rPr>
          <w:rFonts w:ascii="Times New Roman" w:eastAsia="標楷體" w:hAnsi="Times New Roman" w:hint="eastAsia"/>
          <w:kern w:val="3"/>
          <w:sz w:val="28"/>
          <w:szCs w:val="28"/>
        </w:rPr>
        <w:t>年</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月</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日</w:t>
      </w:r>
      <w:r w:rsidRPr="00571F17">
        <w:rPr>
          <w:rFonts w:ascii="Times New Roman" w:eastAsia="標楷體" w:hAnsi="Times New Roman"/>
          <w:kern w:val="3"/>
          <w:sz w:val="28"/>
          <w:szCs w:val="28"/>
        </w:rPr>
        <w:t>NIIS</w:t>
      </w:r>
      <w:r w:rsidRPr="00571F17">
        <w:rPr>
          <w:rFonts w:ascii="Times New Roman" w:eastAsia="標楷體" w:hAnsi="Times New Roman" w:hint="eastAsia"/>
          <w:kern w:val="3"/>
          <w:sz w:val="28"/>
          <w:szCs w:val="28"/>
        </w:rPr>
        <w:t>幼兒抽血追蹤檢查率統計資料計分。</w:t>
      </w:r>
    </w:p>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kern w:val="3"/>
          <w:sz w:val="28"/>
          <w:szCs w:val="28"/>
        </w:rPr>
        <w:t>110</w:t>
      </w:r>
      <w:r w:rsidRPr="00571F17">
        <w:rPr>
          <w:rFonts w:ascii="Times New Roman" w:eastAsia="標楷體" w:hAnsi="Times New Roman" w:hint="eastAsia"/>
          <w:kern w:val="3"/>
          <w:sz w:val="28"/>
          <w:szCs w:val="28"/>
        </w:rPr>
        <w:t>年及</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年均配合辦理推廣「校園流感疫苗電子化系統」：</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571F17" w:rsidRPr="00571F17" w:rsidTr="00610252">
        <w:trPr>
          <w:trHeight w:val="621"/>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「校園流感疫苗電子化系統」</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參與度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得分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3</w:t>
            </w:r>
            <w:r w:rsidRPr="00571F17">
              <w:rPr>
                <w:rFonts w:ascii="Times New Roman" w:eastAsia="標楷體" w:hAnsi="Times New Roman" w:hint="eastAsia"/>
                <w:kern w:val="3"/>
                <w:sz w:val="28"/>
                <w:szCs w:val="28"/>
                <w:lang w:bidi="hi-IN"/>
              </w:rPr>
              <w:t>所</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含</w:t>
            </w:r>
            <w:r w:rsidRPr="00571F17">
              <w:rPr>
                <w:rFonts w:ascii="Times New Roman" w:eastAsia="標楷體" w:hAnsi="Times New Roman"/>
                <w:kern w:val="3"/>
                <w:sz w:val="28"/>
                <w:szCs w:val="28"/>
                <w:lang w:bidi="hi-IN"/>
              </w:rPr>
              <w:t>)</w:t>
            </w:r>
            <w:r w:rsidRPr="00571F17">
              <w:rPr>
                <w:rFonts w:ascii="Times New Roman" w:eastAsia="標楷體" w:hAnsi="Times New Roman" w:hint="eastAsia"/>
                <w:kern w:val="3"/>
                <w:sz w:val="28"/>
                <w:szCs w:val="28"/>
                <w:lang w:bidi="hi-IN"/>
              </w:rPr>
              <w:t>以上學校</w:t>
            </w:r>
          </w:p>
          <w:p w:rsidR="00571F17" w:rsidRPr="00571F17" w:rsidRDefault="00571F17" w:rsidP="00571F17">
            <w:pPr>
              <w:suppressAutoHyphens/>
              <w:autoSpaceDN w:val="0"/>
              <w:spacing w:line="400" w:lineRule="exact"/>
              <w:jc w:val="center"/>
              <w:textAlignment w:val="baseline"/>
              <w:rPr>
                <w:rFonts w:eastAsia="新細明體, PMingLiU" w:cs="Tahoma"/>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1.5</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2</w:t>
            </w:r>
            <w:r w:rsidRPr="00571F17">
              <w:rPr>
                <w:rFonts w:ascii="Times New Roman" w:eastAsia="標楷體" w:hAnsi="Times New Roman" w:hint="eastAsia"/>
                <w:kern w:val="3"/>
                <w:sz w:val="28"/>
                <w:szCs w:val="28"/>
                <w:lang w:bidi="hi-IN"/>
              </w:rPr>
              <w:t>所學校</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1.2</w:t>
            </w:r>
            <w:r w:rsidRPr="00571F17">
              <w:rPr>
                <w:rFonts w:ascii="Times New Roman" w:eastAsia="標楷體" w:hAnsi="Times New Roman" w:hint="eastAsia"/>
                <w:kern w:val="3"/>
                <w:sz w:val="28"/>
                <w:szCs w:val="28"/>
                <w:lang w:bidi="hi-IN"/>
              </w:rPr>
              <w:t>分</w:t>
            </w:r>
          </w:p>
        </w:tc>
      </w:tr>
      <w:tr w:rsidR="00571F17" w:rsidRPr="00571F17" w:rsidTr="00610252">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110</w:t>
            </w:r>
            <w:r w:rsidRPr="00571F17">
              <w:rPr>
                <w:rFonts w:ascii="Times New Roman" w:eastAsia="標楷體" w:hAnsi="Times New Roman" w:hint="eastAsia"/>
                <w:kern w:val="3"/>
                <w:sz w:val="28"/>
                <w:szCs w:val="28"/>
                <w:lang w:bidi="hi-IN"/>
              </w:rPr>
              <w:t>及</w:t>
            </w:r>
            <w:r w:rsidRPr="00571F17">
              <w:rPr>
                <w:rFonts w:ascii="Times New Roman" w:eastAsia="標楷體" w:hAnsi="Times New Roman"/>
                <w:kern w:val="3"/>
                <w:sz w:val="28"/>
                <w:szCs w:val="28"/>
                <w:lang w:bidi="hi-IN"/>
              </w:rPr>
              <w:t>111</w:t>
            </w:r>
            <w:r w:rsidRPr="00571F17">
              <w:rPr>
                <w:rFonts w:ascii="Times New Roman" w:eastAsia="標楷體" w:hAnsi="Times New Roman" w:hint="eastAsia"/>
                <w:kern w:val="3"/>
                <w:sz w:val="28"/>
                <w:szCs w:val="28"/>
                <w:lang w:bidi="hi-IN"/>
              </w:rPr>
              <w:t>年共</w:t>
            </w: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所學校</w:t>
            </w:r>
          </w:p>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hint="eastAsia"/>
                <w:kern w:val="3"/>
                <w:sz w:val="28"/>
                <w:szCs w:val="28"/>
                <w:lang w:bidi="hi-IN"/>
              </w:rPr>
              <w:t>全校參與試辦</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pacing w:line="400" w:lineRule="exact"/>
              <w:jc w:val="center"/>
              <w:textAlignment w:val="baseline"/>
              <w:rPr>
                <w:rFonts w:ascii="Times New Roman" w:eastAsia="標楷體" w:hAnsi="Times New Roman"/>
                <w:kern w:val="3"/>
                <w:sz w:val="28"/>
                <w:szCs w:val="28"/>
                <w:lang w:bidi="hi-IN"/>
              </w:rPr>
            </w:pPr>
            <w:r w:rsidRPr="00571F17">
              <w:rPr>
                <w:rFonts w:ascii="Times New Roman" w:eastAsia="標楷體" w:hAnsi="Times New Roman"/>
                <w:kern w:val="3"/>
                <w:sz w:val="28"/>
                <w:szCs w:val="28"/>
                <w:lang w:bidi="hi-IN"/>
              </w:rPr>
              <w:t>1</w:t>
            </w:r>
            <w:r w:rsidRPr="00571F17">
              <w:rPr>
                <w:rFonts w:ascii="Times New Roman" w:eastAsia="標楷體" w:hAnsi="Times New Roman" w:hint="eastAsia"/>
                <w:kern w:val="3"/>
                <w:sz w:val="28"/>
                <w:szCs w:val="28"/>
                <w:lang w:bidi="hi-IN"/>
              </w:rPr>
              <w:t>分</w:t>
            </w:r>
          </w:p>
        </w:tc>
      </w:tr>
    </w:tbl>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協助辦理全國性活動</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如全國防疫會議等</w:t>
      </w:r>
      <w:r w:rsidRPr="00571F17">
        <w:rPr>
          <w:rFonts w:ascii="Times New Roman" w:eastAsia="標楷體" w:hAnsi="Times New Roman"/>
          <w:kern w:val="3"/>
          <w:sz w:val="28"/>
          <w:szCs w:val="28"/>
        </w:rPr>
        <w:t>)</w:t>
      </w:r>
      <w:r w:rsidRPr="00571F17">
        <w:rPr>
          <w:rFonts w:ascii="Times New Roman" w:eastAsia="標楷體" w:hAnsi="Times New Roman" w:hint="eastAsia"/>
          <w:kern w:val="3"/>
          <w:sz w:val="28"/>
          <w:szCs w:val="28"/>
        </w:rPr>
        <w:t>：協助辦理</w:t>
      </w:r>
      <w:r w:rsidRPr="00571F17">
        <w:rPr>
          <w:rFonts w:ascii="Times New Roman" w:eastAsia="標楷體" w:hAnsi="Times New Roman"/>
          <w:kern w:val="3"/>
          <w:sz w:val="28"/>
          <w:szCs w:val="28"/>
        </w:rPr>
        <w:t>1</w:t>
      </w:r>
      <w:r w:rsidRPr="00571F17">
        <w:rPr>
          <w:rFonts w:ascii="Times New Roman" w:eastAsia="標楷體" w:hAnsi="Times New Roman" w:hint="eastAsia"/>
          <w:kern w:val="3"/>
          <w:sz w:val="28"/>
          <w:szCs w:val="28"/>
        </w:rPr>
        <w:t>項活動得</w:t>
      </w:r>
      <w:r w:rsidRPr="00571F17">
        <w:rPr>
          <w:rFonts w:ascii="Times New Roman" w:eastAsia="標楷體" w:hAnsi="Times New Roman"/>
          <w:kern w:val="3"/>
          <w:sz w:val="28"/>
          <w:szCs w:val="28"/>
        </w:rPr>
        <w:t>1.5</w:t>
      </w:r>
      <w:r w:rsidRPr="00571F17">
        <w:rPr>
          <w:rFonts w:ascii="Times New Roman" w:eastAsia="標楷體" w:hAnsi="Times New Roman" w:hint="eastAsia"/>
          <w:kern w:val="3"/>
          <w:sz w:val="28"/>
          <w:szCs w:val="28"/>
        </w:rPr>
        <w:t>分。</w:t>
      </w:r>
    </w:p>
    <w:p w:rsidR="00571F17" w:rsidRPr="00571F17" w:rsidRDefault="00571F17" w:rsidP="00361044">
      <w:pPr>
        <w:numPr>
          <w:ilvl w:val="0"/>
          <w:numId w:val="1032"/>
        </w:numPr>
        <w:suppressAutoHyphens/>
        <w:autoSpaceDN w:val="0"/>
        <w:spacing w:line="400" w:lineRule="exact"/>
        <w:ind w:left="1638" w:hanging="678"/>
        <w:jc w:val="both"/>
        <w:rPr>
          <w:rFonts w:ascii="Times New Roman" w:eastAsia="標楷體" w:hAnsi="Times New Roman"/>
          <w:kern w:val="3"/>
          <w:sz w:val="28"/>
          <w:szCs w:val="28"/>
        </w:rPr>
      </w:pPr>
      <w:r w:rsidRPr="00571F17">
        <w:rPr>
          <w:rFonts w:ascii="Times New Roman" w:eastAsia="標楷體" w:hAnsi="Times New Roman" w:hint="eastAsia"/>
          <w:kern w:val="3"/>
          <w:sz w:val="28"/>
          <w:szCs w:val="28"/>
        </w:rPr>
        <w:t>其他</w:t>
      </w:r>
      <w:r w:rsidRPr="00571F17">
        <w:rPr>
          <w:rFonts w:ascii="Times New Roman" w:eastAsia="標楷體" w:hAnsi="Times New Roman"/>
          <w:kern w:val="3"/>
          <w:sz w:val="28"/>
          <w:szCs w:val="28"/>
        </w:rPr>
        <w:t>111</w:t>
      </w:r>
      <w:r w:rsidRPr="00571F17">
        <w:rPr>
          <w:rFonts w:ascii="Times New Roman" w:eastAsia="標楷體" w:hAnsi="Times New Roman" w:hint="eastAsia"/>
          <w:kern w:val="3"/>
          <w:sz w:val="28"/>
          <w:szCs w:val="28"/>
        </w:rPr>
        <w:t>年新增之政策或活動。</w:t>
      </w: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08263D">
          <w:pgSz w:w="11906" w:h="16838"/>
          <w:pgMar w:top="1134" w:right="1134" w:bottom="1134" w:left="1134" w:header="851" w:footer="283" w:gutter="0"/>
          <w:cols w:space="425"/>
          <w:docGrid w:type="lines" w:linePitch="360"/>
        </w:sectPr>
      </w:pPr>
    </w:p>
    <w:p w:rsidR="00571F17" w:rsidRPr="00571F17" w:rsidRDefault="00571F17" w:rsidP="00571F17">
      <w:pPr>
        <w:widowControl/>
        <w:suppressAutoHyphens/>
        <w:autoSpaceDN w:val="0"/>
        <w:spacing w:line="500" w:lineRule="exact"/>
        <w:jc w:val="center"/>
        <w:rPr>
          <w:rFonts w:eastAsia="新細明體, PMingLiU"/>
          <w:kern w:val="3"/>
          <w:sz w:val="28"/>
        </w:rPr>
      </w:pPr>
      <w:r w:rsidRPr="00571F17">
        <w:rPr>
          <w:rFonts w:eastAsia="新細明體, PMingLiU"/>
          <w:kern w:val="3"/>
          <w:sz w:val="28"/>
        </w:rPr>
        <w:tab/>
      </w:r>
      <w:r w:rsidRPr="00571F17">
        <w:rPr>
          <w:rFonts w:ascii="Times New Roman" w:eastAsia="標楷體" w:hAnsi="Times New Roman"/>
          <w:b/>
          <w:kern w:val="3"/>
          <w:sz w:val="32"/>
          <w:szCs w:val="28"/>
        </w:rPr>
        <w:t>111</w:t>
      </w:r>
      <w:r w:rsidRPr="00571F17">
        <w:rPr>
          <w:rFonts w:ascii="Times New Roman" w:eastAsia="標楷體" w:hAnsi="Times New Roman" w:hint="eastAsia"/>
          <w:b/>
          <w:kern w:val="3"/>
          <w:sz w:val="32"/>
          <w:szCs w:val="28"/>
        </w:rPr>
        <w:t>年地方衛生局防疫業務考評</w:t>
      </w:r>
    </w:p>
    <w:p w:rsidR="00571F17" w:rsidRPr="00571F17" w:rsidRDefault="00571F17" w:rsidP="00571F17">
      <w:pPr>
        <w:suppressAutoHyphens/>
        <w:autoSpaceDN w:val="0"/>
        <w:spacing w:line="500" w:lineRule="exact"/>
        <w:jc w:val="center"/>
        <w:rPr>
          <w:rFonts w:ascii="Times New Roman" w:eastAsia="標楷體" w:hAnsi="Times New Roman"/>
          <w:b/>
          <w:kern w:val="3"/>
          <w:sz w:val="32"/>
          <w:szCs w:val="32"/>
        </w:rPr>
      </w:pPr>
      <w:r w:rsidRPr="00571F17">
        <w:rPr>
          <w:rFonts w:ascii="Times New Roman" w:eastAsia="標楷體" w:hAnsi="Times New Roman" w:hint="eastAsia"/>
          <w:b/>
          <w:kern w:val="3"/>
          <w:sz w:val="32"/>
          <w:szCs w:val="32"/>
        </w:rPr>
        <w:t>指標</w:t>
      </w:r>
      <w:r w:rsidRPr="00571F17">
        <w:rPr>
          <w:rFonts w:ascii="Times New Roman" w:eastAsia="標楷體" w:hAnsi="Times New Roman"/>
          <w:b/>
          <w:kern w:val="3"/>
          <w:sz w:val="32"/>
          <w:szCs w:val="32"/>
        </w:rPr>
        <w:t>2 -</w:t>
      </w:r>
      <w:r w:rsidRPr="00571F17">
        <w:rPr>
          <w:rFonts w:ascii="Times New Roman" w:eastAsia="標楷體" w:hAnsi="Times New Roman" w:hint="eastAsia"/>
          <w:b/>
          <w:kern w:val="3"/>
          <w:sz w:val="32"/>
          <w:szCs w:val="32"/>
        </w:rPr>
        <w:t>愛滋病防治成效</w:t>
      </w:r>
    </w:p>
    <w:p w:rsidR="00571F17" w:rsidRPr="00571F17" w:rsidRDefault="00571F17" w:rsidP="00571F17">
      <w:pPr>
        <w:suppressAutoHyphens/>
        <w:autoSpaceDN w:val="0"/>
        <w:spacing w:line="500" w:lineRule="exact"/>
        <w:jc w:val="center"/>
        <w:rPr>
          <w:rFonts w:eastAsia="新細明體, PMingLiU"/>
          <w:kern w:val="3"/>
        </w:rPr>
      </w:pPr>
      <w:r w:rsidRPr="00571F17">
        <w:rPr>
          <w:rFonts w:ascii="標楷體" w:eastAsia="標楷體" w:hAnsi="標楷體" w:hint="eastAsia"/>
          <w:b/>
          <w:kern w:val="3"/>
          <w:sz w:val="32"/>
          <w:szCs w:val="32"/>
        </w:rPr>
        <w:t>附件</w:t>
      </w:r>
      <w:r w:rsidRPr="00571F17">
        <w:rPr>
          <w:rFonts w:ascii="Times New Roman" w:eastAsia="標楷體" w:hAnsi="Times New Roman"/>
          <w:b/>
          <w:kern w:val="3"/>
          <w:sz w:val="32"/>
          <w:szCs w:val="32"/>
        </w:rPr>
        <w:t>2-1</w:t>
      </w:r>
      <w:r w:rsidRPr="00571F17">
        <w:rPr>
          <w:rFonts w:ascii="標楷體" w:eastAsia="標楷體" w:hAnsi="標楷體" w:hint="eastAsia"/>
          <w:b/>
          <w:kern w:val="3"/>
          <w:sz w:val="32"/>
          <w:szCs w:val="32"/>
        </w:rPr>
        <w:t>、</w:t>
      </w:r>
      <w:r w:rsidRPr="00571F17">
        <w:rPr>
          <w:rFonts w:ascii="標楷體" w:eastAsia="標楷體" w:hAnsi="標楷體" w:cs="新細明體" w:hint="eastAsia"/>
          <w:b/>
          <w:bCs/>
          <w:kern w:val="0"/>
          <w:sz w:val="32"/>
          <w:szCs w:val="32"/>
        </w:rPr>
        <w:t>○○○衛生局外展篩檢活動場次清冊</w:t>
      </w:r>
    </w:p>
    <w:tbl>
      <w:tblPr>
        <w:tblW w:w="0" w:type="dxa"/>
        <w:tblLayout w:type="fixed"/>
        <w:tblCellMar>
          <w:left w:w="10" w:type="dxa"/>
          <w:right w:w="10" w:type="dxa"/>
        </w:tblCellMar>
        <w:tblLook w:val="04A0" w:firstRow="1" w:lastRow="0" w:firstColumn="1" w:lastColumn="0" w:noHBand="0" w:noVBand="1"/>
      </w:tblPr>
      <w:tblGrid>
        <w:gridCol w:w="988"/>
        <w:gridCol w:w="1800"/>
        <w:gridCol w:w="1602"/>
        <w:gridCol w:w="2409"/>
        <w:gridCol w:w="1701"/>
        <w:gridCol w:w="2268"/>
        <w:gridCol w:w="1134"/>
        <w:gridCol w:w="2127"/>
      </w:tblGrid>
      <w:tr w:rsidR="00571F17" w:rsidRPr="00571F17" w:rsidTr="00610252">
        <w:trPr>
          <w:trHeight w:val="728"/>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場次</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spacing w:line="500" w:lineRule="exact"/>
              <w:jc w:val="center"/>
              <w:rPr>
                <w:rFonts w:ascii="Times New Roman" w:eastAsia="標楷體" w:hAnsi="Times New Roman"/>
                <w:b/>
                <w:bCs/>
                <w:kern w:val="0"/>
                <w:sz w:val="28"/>
                <w:szCs w:val="28"/>
                <w:lang w:bidi="hi-IN"/>
              </w:rPr>
            </w:pPr>
            <w:r w:rsidRPr="00571F17">
              <w:rPr>
                <w:rFonts w:ascii="Times New Roman" w:eastAsia="標楷體" w:hAnsi="Times New Roman" w:hint="eastAsia"/>
                <w:b/>
                <w:bCs/>
                <w:kern w:val="0"/>
                <w:sz w:val="28"/>
                <w:szCs w:val="28"/>
                <w:lang w:bidi="hi-IN"/>
              </w:rPr>
              <w:t>篩檢日期</w:t>
            </w:r>
          </w:p>
          <w:p w:rsidR="00571F17" w:rsidRPr="00571F17" w:rsidRDefault="00571F17" w:rsidP="00571F17">
            <w:pPr>
              <w:suppressAutoHyphens/>
              <w:autoSpaceDN w:val="0"/>
              <w:spacing w:line="500" w:lineRule="exact"/>
              <w:jc w:val="center"/>
              <w:rPr>
                <w:rFonts w:eastAsia="新細明體, PMingLiU"/>
                <w:kern w:val="3"/>
                <w:lang w:bidi="hi-IN"/>
              </w:rPr>
            </w:pP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年</w:t>
            </w: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月</w:t>
            </w:r>
            <w:r w:rsidRPr="00571F17">
              <w:rPr>
                <w:rFonts w:ascii="Times New Roman" w:eastAsia="標楷體" w:hAnsi="Times New Roman"/>
                <w:b/>
                <w:bCs/>
                <w:kern w:val="0"/>
                <w:sz w:val="28"/>
                <w:szCs w:val="28"/>
                <w:lang w:bidi="hi-IN"/>
              </w:rPr>
              <w:t>/</w:t>
            </w:r>
            <w:r w:rsidRPr="00571F17">
              <w:rPr>
                <w:rFonts w:ascii="Times New Roman" w:eastAsia="標楷體" w:hAnsi="Times New Roman" w:hint="eastAsia"/>
                <w:b/>
                <w:bCs/>
                <w:kern w:val="0"/>
                <w:sz w:val="28"/>
                <w:szCs w:val="28"/>
                <w:lang w:bidi="hi-IN"/>
              </w:rPr>
              <w:t>日</w:t>
            </w:r>
            <w:r w:rsidRPr="00571F17">
              <w:rPr>
                <w:rFonts w:ascii="Times New Roman" w:eastAsia="標楷體" w:hAnsi="Times New Roman"/>
                <w:b/>
                <w:bCs/>
                <w:kern w:val="0"/>
                <w:sz w:val="28"/>
                <w:szCs w:val="28"/>
                <w:lang w:bidi="hi-IN"/>
              </w:rPr>
              <w:t>)</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時間</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篩檢對象</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場域類別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篩檢地點</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目標數</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hint="eastAsia"/>
                <w:b/>
                <w:bCs/>
                <w:kern w:val="0"/>
                <w:sz w:val="28"/>
                <w:szCs w:val="28"/>
                <w:lang w:bidi="hi-IN"/>
              </w:rPr>
              <w:t>備註</w:t>
            </w: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Cs w:val="24"/>
                <w:lang w:bidi="hi-IN"/>
              </w:rPr>
            </w:pPr>
            <w:r w:rsidRPr="00571F17">
              <w:rPr>
                <w:rFonts w:ascii="Times New Roman" w:eastAsia="標楷體" w:hAnsi="Times New Roman" w:hint="eastAsia"/>
                <w:bCs/>
                <w:kern w:val="0"/>
                <w:szCs w:val="24"/>
                <w:lang w:bidi="hi-IN"/>
              </w:rPr>
              <w:t>範例</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111/1/1</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下午</w:t>
            </w:r>
            <w:r w:rsidRPr="00571F17">
              <w:rPr>
                <w:rFonts w:ascii="Times New Roman" w:eastAsia="標楷體" w:hAnsi="Times New Roman"/>
                <w:kern w:val="0"/>
                <w:szCs w:val="24"/>
                <w:lang w:bidi="hi-IN"/>
              </w:rPr>
              <w:t>1:30)</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男男間性行為者</w:t>
            </w:r>
            <w:r w:rsidRPr="00571F17">
              <w:rPr>
                <w:rFonts w:ascii="Times New Roman" w:eastAsia="標楷體" w:hAnsi="Times New Roman"/>
                <w:kern w:val="0"/>
                <w:szCs w:val="24"/>
                <w:lang w:bidi="hi-I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三溫暖</w:t>
            </w:r>
            <w:r w:rsidRPr="00571F17">
              <w:rPr>
                <w:rFonts w:ascii="Times New Roman" w:eastAsia="標楷體" w:hAnsi="Times New Roman"/>
                <w:kern w:val="0"/>
                <w:szCs w:val="24"/>
                <w:lang w:bidi="hi-I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eastAsia="新細明體, PMingLiU"/>
                <w:kern w:val="3"/>
                <w:lang w:bidi="hi-IN"/>
              </w:rPr>
            </w:pPr>
            <w:r w:rsidRPr="00571F17">
              <w:rPr>
                <w:rFonts w:ascii="Times New Roman" w:eastAsia="標楷體" w:hAnsi="Times New Roman"/>
                <w:kern w:val="0"/>
                <w:szCs w:val="24"/>
                <w:lang w:bidi="hi-IN"/>
              </w:rPr>
              <w:t>(</w:t>
            </w:r>
            <w:r w:rsidRPr="00571F17">
              <w:rPr>
                <w:rFonts w:ascii="Times New Roman" w:eastAsia="標楷體" w:hAnsi="Times New Roman" w:hint="eastAsia"/>
                <w:kern w:val="0"/>
                <w:szCs w:val="24"/>
                <w:lang w:bidi="hi-IN"/>
              </w:rPr>
              <w:t>如</w:t>
            </w:r>
            <w:r w:rsidRPr="00571F17">
              <w:rPr>
                <w:rFonts w:ascii="Times New Roman" w:eastAsia="標楷體" w:hAnsi="Times New Roman"/>
                <w:kern w:val="0"/>
                <w:szCs w:val="24"/>
                <w:lang w:bidi="hi-IN"/>
              </w:rPr>
              <w:t xml:space="preserve">: </w:t>
            </w:r>
            <w:r w:rsidRPr="00571F17">
              <w:rPr>
                <w:rFonts w:ascii="標楷體" w:eastAsia="標楷體" w:hAnsi="標楷體" w:hint="eastAsia"/>
                <w:kern w:val="0"/>
                <w:szCs w:val="24"/>
                <w:lang w:bidi="hi-IN"/>
              </w:rPr>
              <w:t>○○</w:t>
            </w:r>
            <w:r w:rsidRPr="00571F17">
              <w:rPr>
                <w:rFonts w:ascii="Times New Roman" w:eastAsia="標楷體" w:hAnsi="Times New Roman" w:hint="eastAsia"/>
                <w:kern w:val="0"/>
                <w:szCs w:val="24"/>
                <w:lang w:bidi="hi-IN"/>
              </w:rPr>
              <w:t>三溫暖</w:t>
            </w:r>
            <w:r w:rsidRPr="00571F17">
              <w:rPr>
                <w:rFonts w:ascii="Times New Roman" w:eastAsia="標楷體" w:hAnsi="Times New Roman"/>
                <w:kern w:val="0"/>
                <w:szCs w:val="24"/>
                <w:lang w:bidi="hi-IN"/>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Cs w:val="24"/>
                <w:lang w:bidi="hi-IN"/>
              </w:rPr>
            </w:pPr>
            <w:r w:rsidRPr="00571F17">
              <w:rPr>
                <w:rFonts w:ascii="Times New Roman" w:eastAsia="標楷體" w:hAnsi="Times New Roman"/>
                <w:bCs/>
                <w:kern w:val="0"/>
                <w:szCs w:val="24"/>
                <w:lang w:bidi="hi-IN"/>
              </w:rPr>
              <w:t>10</w:t>
            </w:r>
            <w:r w:rsidRPr="00571F17">
              <w:rPr>
                <w:rFonts w:ascii="Times New Roman" w:eastAsia="標楷體" w:hAnsi="Times New Roman" w:hint="eastAsia"/>
                <w:bCs/>
                <w:kern w:val="0"/>
                <w:szCs w:val="24"/>
                <w:lang w:bidi="hi-IN"/>
              </w:rPr>
              <w:t>人</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1</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2</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3</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4</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5</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r w:rsidR="00571F17" w:rsidRPr="00571F17" w:rsidTr="00610252">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r w:rsidRPr="00571F17">
              <w:rPr>
                <w:rFonts w:ascii="Times New Roman" w:eastAsia="標楷體" w:hAnsi="Times New Roman"/>
                <w:bCs/>
                <w:kern w:val="0"/>
                <w:sz w:val="28"/>
                <w:szCs w:val="28"/>
                <w:lang w:bidi="hi-IN"/>
              </w:rPr>
              <w:t>6</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71F17" w:rsidRPr="00571F17" w:rsidRDefault="00571F17" w:rsidP="00571F17">
            <w:pPr>
              <w:suppressAutoHyphens/>
              <w:autoSpaceDN w:val="0"/>
              <w:jc w:val="center"/>
              <w:rPr>
                <w:rFonts w:ascii="標楷體" w:eastAsia="標楷體" w:hAnsi="標楷體" w:cs="新細明體"/>
                <w:b/>
                <w:bCs/>
                <w:kern w:val="0"/>
                <w:sz w:val="28"/>
                <w:szCs w:val="28"/>
                <w:lang w:bidi="hi-IN"/>
              </w:rPr>
            </w:pPr>
          </w:p>
        </w:tc>
      </w:tr>
    </w:tbl>
    <w:p w:rsidR="00571F17" w:rsidRPr="00571F17" w:rsidRDefault="00571F17" w:rsidP="00571F17">
      <w:pPr>
        <w:suppressAutoHyphens/>
        <w:autoSpaceDN w:val="0"/>
        <w:spacing w:before="120"/>
        <w:jc w:val="center"/>
        <w:rPr>
          <w:rFonts w:eastAsia="新細明體, PMingLiU"/>
          <w:kern w:val="3"/>
        </w:rPr>
      </w:pPr>
      <w:r w:rsidRPr="00571F17">
        <w:rPr>
          <w:rFonts w:ascii="標楷體" w:eastAsia="標楷體" w:hAnsi="標楷體" w:cs="新細明體" w:hint="eastAsia"/>
          <w:b/>
          <w:bCs/>
          <w:kern w:val="0"/>
          <w:sz w:val="28"/>
          <w:szCs w:val="28"/>
        </w:rPr>
        <w:t>執行篩檢單位：___________局/所  聯絡窗口姓名：____________  職稱：____________   聯絡電話：____________</w:t>
      </w:r>
    </w:p>
    <w:p w:rsidR="00571F17" w:rsidRPr="00571F17" w:rsidRDefault="00571F17" w:rsidP="00571F17">
      <w:pPr>
        <w:suppressAutoHyphens/>
        <w:autoSpaceDN w:val="0"/>
        <w:snapToGrid w:val="0"/>
        <w:spacing w:before="120"/>
        <w:jc w:val="both"/>
        <w:rPr>
          <w:rFonts w:ascii="Times New Roman" w:eastAsia="標楷體" w:hAnsi="Times New Roman"/>
          <w:kern w:val="0"/>
        </w:rPr>
        <w:sectPr w:rsidR="00571F17" w:rsidRPr="00571F17" w:rsidSect="002B7677">
          <w:pgSz w:w="16838" w:h="11906" w:orient="landscape"/>
          <w:pgMar w:top="1134" w:right="1134" w:bottom="1134" w:left="1134" w:header="851" w:footer="283" w:gutter="0"/>
          <w:cols w:space="425"/>
          <w:docGrid w:type="lines" w:linePitch="360"/>
        </w:sectPr>
      </w:pPr>
      <w:r w:rsidRPr="00571F17">
        <w:rPr>
          <w:rFonts w:ascii="Times New Roman" w:eastAsia="標楷體" w:hAnsi="Times New Roman"/>
          <w:kern w:val="3"/>
          <w:szCs w:val="24"/>
        </w:rPr>
        <w:t>※</w:t>
      </w:r>
      <w:r w:rsidRPr="00571F17">
        <w:rPr>
          <w:rFonts w:ascii="Times New Roman" w:eastAsia="標楷體" w:hAnsi="Times New Roman" w:hint="eastAsia"/>
          <w:kern w:val="0"/>
        </w:rPr>
        <w:t>外展地點請以年輕族群或高風險行為族群活動場域為主，請縣市衛生局（所）於辦理外展篩檢活動</w:t>
      </w:r>
      <w:r w:rsidRPr="00571F17">
        <w:rPr>
          <w:rFonts w:ascii="Times New Roman" w:eastAsia="標楷體" w:hAnsi="Times New Roman"/>
          <w:kern w:val="0"/>
        </w:rPr>
        <w:t>2</w:t>
      </w:r>
      <w:r w:rsidRPr="00571F17">
        <w:rPr>
          <w:rFonts w:ascii="Times New Roman" w:eastAsia="標楷體" w:hAnsi="Times New Roman" w:hint="eastAsia"/>
          <w:kern w:val="0"/>
        </w:rPr>
        <w:t>週前，至匿名諮詢網線上填報「外展篩檢活動場次清冊」（網址：</w:t>
      </w:r>
      <w:r w:rsidRPr="00571F17">
        <w:rPr>
          <w:rFonts w:ascii="Times New Roman" w:eastAsia="標楷體" w:hAnsi="Times New Roman"/>
          <w:kern w:val="0"/>
        </w:rPr>
        <w:t xml:space="preserve"> </w:t>
      </w:r>
      <w:hyperlink r:id="rId34" w:history="1">
        <w:r w:rsidRPr="00571F17">
          <w:rPr>
            <w:rFonts w:ascii="Times New Roman" w:eastAsia="標楷體" w:hAnsi="Times New Roman"/>
            <w:kern w:val="0"/>
          </w:rPr>
          <w:t>https://hiva.cdc.gov.tw/Application_index.aspx</w:t>
        </w:r>
      </w:hyperlink>
      <w:r w:rsidRPr="00571F17">
        <w:rPr>
          <w:rFonts w:ascii="Times New Roman" w:eastAsia="標楷體" w:hAnsi="Times New Roman" w:hint="eastAsia"/>
          <w:kern w:val="0"/>
        </w:rPr>
        <w:t>），俾利本署人員擇場次參與，以及系統篩檢人次資料勾稽計算。</w:t>
      </w:r>
    </w:p>
    <w:p w:rsidR="00571F17" w:rsidRPr="00571F17" w:rsidRDefault="00571F17" w:rsidP="00571F17">
      <w:pPr>
        <w:widowControl/>
        <w:suppressAutoHyphens/>
        <w:autoSpaceDN w:val="0"/>
        <w:spacing w:line="500" w:lineRule="exact"/>
        <w:jc w:val="center"/>
        <w:rPr>
          <w:rFonts w:ascii="Times New Roman" w:eastAsia="標楷體" w:hAnsi="Times New Roman"/>
          <w:b/>
          <w:kern w:val="3"/>
          <w:sz w:val="28"/>
          <w:szCs w:val="28"/>
        </w:rPr>
      </w:pPr>
      <w:r w:rsidRPr="00571F17">
        <w:rPr>
          <w:rFonts w:ascii="Times New Roman" w:eastAsia="標楷體" w:hAnsi="Times New Roman"/>
          <w:b/>
          <w:kern w:val="3"/>
          <w:sz w:val="28"/>
          <w:szCs w:val="28"/>
        </w:rPr>
        <w:t>111</w:t>
      </w:r>
      <w:r w:rsidRPr="00571F17">
        <w:rPr>
          <w:rFonts w:ascii="Times New Roman" w:eastAsia="標楷體" w:hAnsi="Times New Roman" w:hint="eastAsia"/>
          <w:b/>
          <w:kern w:val="3"/>
          <w:sz w:val="28"/>
          <w:szCs w:val="28"/>
        </w:rPr>
        <w:t>年地方衛生局防疫業務考評</w:t>
      </w:r>
    </w:p>
    <w:p w:rsidR="00571F17" w:rsidRPr="00571F17" w:rsidRDefault="00571F17" w:rsidP="00571F17">
      <w:pPr>
        <w:widowControl/>
        <w:suppressAutoHyphens/>
        <w:autoSpaceDN w:val="0"/>
        <w:spacing w:line="500" w:lineRule="exact"/>
        <w:jc w:val="center"/>
        <w:rPr>
          <w:rFonts w:ascii="Times New Roman" w:eastAsia="標楷體" w:hAnsi="Times New Roman"/>
          <w:b/>
          <w:kern w:val="3"/>
          <w:sz w:val="28"/>
          <w:szCs w:val="28"/>
        </w:rPr>
      </w:pPr>
      <w:r w:rsidRPr="00571F17">
        <w:rPr>
          <w:rFonts w:ascii="Times New Roman" w:eastAsia="標楷體" w:hAnsi="Times New Roman" w:hint="eastAsia"/>
          <w:b/>
          <w:kern w:val="3"/>
          <w:sz w:val="28"/>
          <w:szCs w:val="28"/>
        </w:rPr>
        <w:t>指標</w:t>
      </w:r>
      <w:r w:rsidRPr="00571F17">
        <w:rPr>
          <w:rFonts w:ascii="Times New Roman" w:eastAsia="標楷體" w:hAnsi="Times New Roman"/>
          <w:b/>
          <w:kern w:val="3"/>
          <w:sz w:val="28"/>
          <w:szCs w:val="28"/>
        </w:rPr>
        <w:t>2 -</w:t>
      </w:r>
      <w:r w:rsidRPr="00571F17">
        <w:rPr>
          <w:rFonts w:ascii="Times New Roman" w:eastAsia="標楷體" w:hAnsi="Times New Roman" w:hint="eastAsia"/>
          <w:b/>
          <w:kern w:val="3"/>
          <w:sz w:val="28"/>
          <w:szCs w:val="28"/>
        </w:rPr>
        <w:t>愛滋病防治成效</w:t>
      </w:r>
    </w:p>
    <w:p w:rsidR="00571F17" w:rsidRPr="00571F17" w:rsidRDefault="00571F17" w:rsidP="00571F17">
      <w:pPr>
        <w:widowControl/>
        <w:suppressAutoHyphens/>
        <w:autoSpaceDN w:val="0"/>
        <w:spacing w:line="500" w:lineRule="exact"/>
        <w:jc w:val="center"/>
        <w:rPr>
          <w:rFonts w:ascii="Times New Roman" w:eastAsia="新細明體, PMingLiU" w:hAnsi="Times New Roman"/>
        </w:rPr>
      </w:pPr>
      <w:r w:rsidRPr="00571F17">
        <w:rPr>
          <w:rFonts w:ascii="Times New Roman" w:eastAsia="標楷體" w:hAnsi="Times New Roman" w:hint="eastAsia"/>
          <w:b/>
          <w:kern w:val="3"/>
          <w:sz w:val="28"/>
          <w:szCs w:val="28"/>
        </w:rPr>
        <w:t>附件</w:t>
      </w:r>
      <w:r w:rsidRPr="00571F17">
        <w:rPr>
          <w:rFonts w:ascii="Times New Roman" w:eastAsia="標楷體" w:hAnsi="Times New Roman"/>
          <w:b/>
          <w:kern w:val="3"/>
          <w:sz w:val="28"/>
          <w:szCs w:val="28"/>
        </w:rPr>
        <w:t>2-2</w:t>
      </w:r>
      <w:r w:rsidRPr="00571F17">
        <w:rPr>
          <w:rFonts w:ascii="Times New Roman" w:eastAsia="標楷體" w:hAnsi="Times New Roman" w:hint="eastAsia"/>
          <w:b/>
          <w:kern w:val="3"/>
          <w:sz w:val="28"/>
          <w:szCs w:val="28"/>
        </w:rPr>
        <w:t>、抗體免疫層析（</w:t>
      </w:r>
      <w:r w:rsidRPr="00571F17">
        <w:rPr>
          <w:rFonts w:ascii="Times New Roman" w:eastAsia="標楷體" w:hAnsi="Times New Roman"/>
          <w:b/>
          <w:kern w:val="3"/>
          <w:sz w:val="28"/>
          <w:szCs w:val="28"/>
        </w:rPr>
        <w:t>ICT</w:t>
      </w:r>
      <w:r w:rsidRPr="00571F17">
        <w:rPr>
          <w:rFonts w:ascii="Times New Roman" w:eastAsia="標楷體" w:hAnsi="Times New Roman" w:hint="eastAsia"/>
          <w:b/>
          <w:kern w:val="3"/>
          <w:sz w:val="28"/>
          <w:szCs w:val="28"/>
        </w:rPr>
        <w:t>）及分子生物學核酸檢測（</w:t>
      </w:r>
      <w:r w:rsidRPr="00571F17">
        <w:rPr>
          <w:rFonts w:ascii="Times New Roman" w:eastAsia="標楷體" w:hAnsi="Times New Roman"/>
          <w:b/>
          <w:kern w:val="3"/>
          <w:sz w:val="28"/>
          <w:szCs w:val="28"/>
        </w:rPr>
        <w:t>NAT</w:t>
      </w:r>
      <w:r w:rsidRPr="00571F17">
        <w:rPr>
          <w:rFonts w:ascii="Times New Roman" w:eastAsia="標楷體" w:hAnsi="Times New Roman" w:hint="eastAsia"/>
          <w:b/>
          <w:kern w:val="3"/>
          <w:sz w:val="28"/>
          <w:szCs w:val="28"/>
        </w:rPr>
        <w:t>）確認檢驗結果清</w:t>
      </w:r>
      <w:r w:rsidRPr="00571F17">
        <w:rPr>
          <w:rFonts w:ascii="Times New Roman" w:eastAsia="標楷體" w:hAnsi="Times New Roman" w:hint="eastAsia"/>
          <w:b/>
          <w:sz w:val="32"/>
          <w:szCs w:val="32"/>
        </w:rPr>
        <w:t>冊</w:t>
      </w:r>
    </w:p>
    <w:tbl>
      <w:tblPr>
        <w:tblW w:w="15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24"/>
        <w:gridCol w:w="699"/>
        <w:gridCol w:w="1134"/>
        <w:gridCol w:w="789"/>
        <w:gridCol w:w="1064"/>
        <w:gridCol w:w="1134"/>
        <w:gridCol w:w="1022"/>
        <w:gridCol w:w="1077"/>
        <w:gridCol w:w="1067"/>
        <w:gridCol w:w="1068"/>
        <w:gridCol w:w="1067"/>
        <w:gridCol w:w="784"/>
        <w:gridCol w:w="1134"/>
        <w:gridCol w:w="1011"/>
        <w:gridCol w:w="1011"/>
        <w:gridCol w:w="813"/>
      </w:tblGrid>
      <w:tr w:rsidR="00571F17" w:rsidRPr="00571F17" w:rsidTr="00610252">
        <w:trPr>
          <w:trHeight w:val="339"/>
          <w:jc w:val="center"/>
        </w:trPr>
        <w:tc>
          <w:tcPr>
            <w:tcW w:w="624"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序號</w:t>
            </w:r>
          </w:p>
        </w:tc>
        <w:tc>
          <w:tcPr>
            <w:tcW w:w="699"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姓名</w:t>
            </w:r>
          </w:p>
        </w:tc>
        <w:tc>
          <w:tcPr>
            <w:tcW w:w="1134"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身分證</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字號</w:t>
            </w:r>
          </w:p>
        </w:tc>
        <w:tc>
          <w:tcPr>
            <w:tcW w:w="789" w:type="dxa"/>
            <w:vMerge w:val="restart"/>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出生年月日</w:t>
            </w:r>
          </w:p>
        </w:tc>
        <w:tc>
          <w:tcPr>
            <w:tcW w:w="4297"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HIV</w:t>
            </w:r>
            <w:r w:rsidRPr="00571F17">
              <w:rPr>
                <w:rFonts w:ascii="Times New Roman" w:eastAsia="標楷體" w:hAnsi="Times New Roman" w:hint="eastAsia"/>
                <w:b/>
                <w:bCs/>
                <w:kern w:val="0"/>
              </w:rPr>
              <w:t>初步檢驗（初篩）陽性</w:t>
            </w:r>
          </w:p>
        </w:tc>
        <w:tc>
          <w:tcPr>
            <w:tcW w:w="3986"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抗體免疫層析確認檢驗（</w:t>
            </w:r>
            <w:r w:rsidRPr="00571F17">
              <w:rPr>
                <w:rFonts w:ascii="Times New Roman" w:eastAsia="標楷體" w:hAnsi="Times New Roman"/>
                <w:b/>
                <w:bCs/>
                <w:kern w:val="0"/>
              </w:rPr>
              <w:t>ICT</w:t>
            </w:r>
            <w:r w:rsidRPr="00571F17">
              <w:rPr>
                <w:rFonts w:ascii="Times New Roman" w:eastAsia="標楷體" w:hAnsi="Times New Roman" w:hint="eastAsia"/>
                <w:b/>
                <w:bCs/>
                <w:kern w:val="0"/>
              </w:rPr>
              <w:t>）</w:t>
            </w:r>
          </w:p>
        </w:tc>
        <w:tc>
          <w:tcPr>
            <w:tcW w:w="3969" w:type="dxa"/>
            <w:gridSpan w:val="4"/>
            <w:noWrap/>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分子生物學核酸檢測（</w:t>
            </w:r>
            <w:r w:rsidRPr="00571F17">
              <w:rPr>
                <w:rFonts w:ascii="Times New Roman" w:eastAsia="標楷體" w:hAnsi="Times New Roman"/>
                <w:b/>
                <w:bCs/>
                <w:kern w:val="0"/>
              </w:rPr>
              <w:t>NAT</w:t>
            </w:r>
            <w:r w:rsidRPr="00571F17">
              <w:rPr>
                <w:rFonts w:ascii="Times New Roman" w:eastAsia="標楷體" w:hAnsi="Times New Roman" w:hint="eastAsia"/>
                <w:b/>
                <w:bCs/>
                <w:kern w:val="0"/>
              </w:rPr>
              <w:t>）</w:t>
            </w:r>
          </w:p>
        </w:tc>
      </w:tr>
      <w:tr w:rsidR="00571F17" w:rsidRPr="00571F17" w:rsidTr="00610252">
        <w:trPr>
          <w:trHeight w:val="1807"/>
          <w:jc w:val="center"/>
        </w:trPr>
        <w:tc>
          <w:tcPr>
            <w:tcW w:w="624" w:type="dxa"/>
            <w:vMerge/>
            <w:vAlign w:val="center"/>
            <w:hideMark/>
          </w:tcPr>
          <w:p w:rsidR="00571F17" w:rsidRPr="00571F17" w:rsidRDefault="00571F17" w:rsidP="00571F17">
            <w:pPr>
              <w:rPr>
                <w:rFonts w:ascii="Times New Roman" w:eastAsia="標楷體" w:hAnsi="Times New Roman"/>
                <w:b/>
                <w:bCs/>
                <w:kern w:val="0"/>
                <w:szCs w:val="24"/>
              </w:rPr>
            </w:pPr>
          </w:p>
        </w:tc>
        <w:tc>
          <w:tcPr>
            <w:tcW w:w="699" w:type="dxa"/>
            <w:vMerge/>
            <w:vAlign w:val="center"/>
            <w:hideMark/>
          </w:tcPr>
          <w:p w:rsidR="00571F17" w:rsidRPr="00571F17" w:rsidRDefault="00571F17" w:rsidP="00571F17">
            <w:pPr>
              <w:rPr>
                <w:rFonts w:ascii="Times New Roman" w:eastAsia="標楷體" w:hAnsi="Times New Roman"/>
                <w:b/>
                <w:bCs/>
                <w:kern w:val="0"/>
                <w:szCs w:val="24"/>
              </w:rPr>
            </w:pPr>
          </w:p>
        </w:tc>
        <w:tc>
          <w:tcPr>
            <w:tcW w:w="1134" w:type="dxa"/>
            <w:vMerge/>
            <w:vAlign w:val="center"/>
            <w:hideMark/>
          </w:tcPr>
          <w:p w:rsidR="00571F17" w:rsidRPr="00571F17" w:rsidRDefault="00571F17" w:rsidP="00571F17">
            <w:pPr>
              <w:rPr>
                <w:rFonts w:ascii="Times New Roman" w:eastAsia="標楷體" w:hAnsi="Times New Roman"/>
                <w:b/>
                <w:bCs/>
                <w:kern w:val="0"/>
                <w:szCs w:val="24"/>
              </w:rPr>
            </w:pPr>
          </w:p>
        </w:tc>
        <w:tc>
          <w:tcPr>
            <w:tcW w:w="789" w:type="dxa"/>
            <w:vMerge/>
            <w:vAlign w:val="center"/>
            <w:hideMark/>
          </w:tcPr>
          <w:p w:rsidR="00571F17" w:rsidRPr="00571F17" w:rsidRDefault="00571F17" w:rsidP="00571F17">
            <w:pPr>
              <w:rPr>
                <w:rFonts w:ascii="Times New Roman" w:eastAsia="標楷體" w:hAnsi="Times New Roman"/>
                <w:b/>
                <w:bCs/>
                <w:kern w:val="0"/>
                <w:szCs w:val="24"/>
              </w:rPr>
            </w:pP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hAnsi="Times New Roman"/>
                <w:kern w:val="3"/>
                <w:lang w:bidi="hi-IN"/>
              </w:rPr>
            </w:pPr>
            <w:r w:rsidRPr="00571F17">
              <w:rPr>
                <w:rFonts w:ascii="Times New Roman" w:eastAsia="標楷體" w:hAnsi="Times New Roman" w:hint="eastAsia"/>
                <w:b/>
                <w:bCs/>
                <w:kern w:val="0"/>
              </w:rPr>
              <w:t>檢體採檢場域類別</w:t>
            </w:r>
            <w:r w:rsidRPr="00571F17">
              <w:rPr>
                <w:rFonts w:ascii="Times New Roman" w:eastAsia="標楷體" w:hAnsi="Times New Roman"/>
                <w:b/>
                <w:bCs/>
                <w:kern w:val="0"/>
              </w:rPr>
              <w:br/>
            </w:r>
            <w:r w:rsidRPr="00571F17">
              <w:rPr>
                <w:rFonts w:ascii="Times New Roman" w:eastAsia="標楷體" w:hAnsi="Times New Roman" w:hint="eastAsia"/>
                <w:kern w:val="0"/>
                <w:sz w:val="18"/>
                <w:szCs w:val="18"/>
              </w:rPr>
              <w:t>如：衛生局主辦篩檢之項目名稱</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檢體採檢地點名稱</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檢體採檢日</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初篩</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ICT</w:t>
            </w:r>
            <w:r w:rsidRPr="00571F17">
              <w:rPr>
                <w:rFonts w:ascii="Times New Roman" w:eastAsia="標楷體" w:hAnsi="Times New Roman" w:hint="eastAsia"/>
                <w:b/>
                <w:bCs/>
                <w:kern w:val="0"/>
              </w:rPr>
              <w:t>檢驗單位名稱</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ICT</w:t>
            </w:r>
            <w:r w:rsidRPr="00571F17">
              <w:rPr>
                <w:rFonts w:ascii="Times New Roman" w:eastAsia="標楷體" w:hAnsi="Times New Roman" w:hint="eastAsia"/>
                <w:b/>
                <w:bCs/>
                <w:kern w:val="0"/>
              </w:rPr>
              <w:t>檢驗單位收件日</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ICT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ICT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結果</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NAT</w:t>
            </w:r>
            <w:r w:rsidRPr="00571F17">
              <w:rPr>
                <w:rFonts w:ascii="Times New Roman" w:eastAsia="標楷體" w:hAnsi="Times New Roman" w:hint="eastAsia"/>
                <w:b/>
                <w:bCs/>
                <w:kern w:val="0"/>
              </w:rPr>
              <w:t>檢驗單位名稱</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執行</w:t>
            </w:r>
            <w:r w:rsidRPr="00571F17">
              <w:rPr>
                <w:rFonts w:ascii="Times New Roman" w:eastAsia="標楷體" w:hAnsi="Times New Roman"/>
                <w:b/>
                <w:bCs/>
                <w:kern w:val="0"/>
              </w:rPr>
              <w:t>NAT</w:t>
            </w:r>
            <w:r w:rsidRPr="00571F17">
              <w:rPr>
                <w:rFonts w:ascii="Times New Roman" w:eastAsia="標楷體" w:hAnsi="Times New Roman" w:hint="eastAsia"/>
                <w:b/>
                <w:bCs/>
                <w:kern w:val="0"/>
              </w:rPr>
              <w:t>檢驗單位收件日</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NAT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檢驗結果報告日</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b/>
                <w:bCs/>
                <w:kern w:val="0"/>
              </w:rPr>
              <w:t>NAT</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檢驗</w:t>
            </w:r>
          </w:p>
          <w:p w:rsidR="00571F17" w:rsidRPr="00571F17" w:rsidRDefault="00571F17" w:rsidP="00571F17">
            <w:pPr>
              <w:widowControl/>
              <w:jc w:val="center"/>
              <w:rPr>
                <w:rFonts w:ascii="Times New Roman" w:eastAsia="標楷體" w:hAnsi="Times New Roman"/>
                <w:b/>
                <w:bCs/>
                <w:kern w:val="0"/>
              </w:rPr>
            </w:pPr>
            <w:r w:rsidRPr="00571F17">
              <w:rPr>
                <w:rFonts w:ascii="Times New Roman" w:eastAsia="標楷體" w:hAnsi="Times New Roman" w:hint="eastAsia"/>
                <w:b/>
                <w:bCs/>
                <w:kern w:val="0"/>
              </w:rPr>
              <w:t>結果</w:t>
            </w:r>
          </w:p>
        </w:tc>
      </w:tr>
      <w:tr w:rsidR="00571F17" w:rsidRPr="00571F17" w:rsidTr="00610252">
        <w:trPr>
          <w:trHeight w:val="567"/>
          <w:jc w:val="center"/>
        </w:trPr>
        <w:tc>
          <w:tcPr>
            <w:tcW w:w="62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範例</w:t>
            </w:r>
            <w:r w:rsidRPr="00571F17">
              <w:rPr>
                <w:rFonts w:ascii="Times New Roman" w:eastAsia="標楷體" w:hAnsi="Times New Roman"/>
                <w:kern w:val="0"/>
                <w:sz w:val="20"/>
                <w:szCs w:val="20"/>
              </w:rPr>
              <w:t>1</w:t>
            </w:r>
          </w:p>
        </w:tc>
        <w:tc>
          <w:tcPr>
            <w:tcW w:w="69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王小明</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A123456789</w:t>
            </w:r>
          </w:p>
        </w:tc>
        <w:tc>
          <w:tcPr>
            <w:tcW w:w="78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1986/1/1</w:t>
            </w: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警方查獲</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對象</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派出所</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醫院</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檢驗科</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2022/1/13</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陽性</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醫院</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檢驗科</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2022/1/15</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2022/1/17</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陽性</w:t>
            </w:r>
          </w:p>
        </w:tc>
      </w:tr>
      <w:tr w:rsidR="00571F17" w:rsidRPr="00571F17" w:rsidTr="00610252">
        <w:trPr>
          <w:trHeight w:val="567"/>
          <w:jc w:val="center"/>
        </w:trPr>
        <w:tc>
          <w:tcPr>
            <w:tcW w:w="62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範例</w:t>
            </w:r>
            <w:r w:rsidRPr="00571F17">
              <w:rPr>
                <w:rFonts w:ascii="Times New Roman" w:eastAsia="標楷體" w:hAnsi="Times New Roman"/>
                <w:kern w:val="0"/>
                <w:sz w:val="20"/>
                <w:szCs w:val="20"/>
              </w:rPr>
              <w:t>2</w:t>
            </w:r>
          </w:p>
        </w:tc>
        <w:tc>
          <w:tcPr>
            <w:tcW w:w="69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王大明</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A111000000</w:t>
            </w:r>
          </w:p>
        </w:tc>
        <w:tc>
          <w:tcPr>
            <w:tcW w:w="789"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1987/1/1</w:t>
            </w:r>
          </w:p>
        </w:tc>
        <w:tc>
          <w:tcPr>
            <w:tcW w:w="106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社區外展</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匿名篩檢</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三溫暖</w:t>
            </w:r>
          </w:p>
        </w:tc>
        <w:tc>
          <w:tcPr>
            <w:tcW w:w="1022"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2022/1/10</w:t>
            </w:r>
          </w:p>
        </w:tc>
        <w:tc>
          <w:tcPr>
            <w:tcW w:w="107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0"/>
                <w:sz w:val="20"/>
                <w:szCs w:val="20"/>
              </w:rPr>
            </w:pPr>
            <w:r w:rsidRPr="00571F17">
              <w:rPr>
                <w:rFonts w:ascii="Times New Roman"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hAnsi="Times New Roman"/>
                <w:kern w:val="3"/>
                <w:szCs w:val="24"/>
                <w:lang w:bidi="hi-IN"/>
              </w:rPr>
            </w:pPr>
            <w:r w:rsidRPr="00571F17">
              <w:rPr>
                <w:rFonts w:ascii="Times New Roman" w:hAnsi="Times New Roman"/>
                <w:kern w:val="0"/>
                <w:sz w:val="20"/>
                <w:szCs w:val="20"/>
              </w:rPr>
              <w:t>OO</w:t>
            </w:r>
            <w:r w:rsidRPr="00571F17">
              <w:rPr>
                <w:rFonts w:ascii="Times New Roman" w:eastAsia="標楷體" w:hAnsi="Times New Roman" w:hint="eastAsia"/>
                <w:kern w:val="0"/>
                <w:sz w:val="20"/>
                <w:szCs w:val="20"/>
              </w:rPr>
              <w:t>衛生局</w:t>
            </w:r>
          </w:p>
        </w:tc>
        <w:tc>
          <w:tcPr>
            <w:tcW w:w="1068"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2022/1/12</w:t>
            </w:r>
          </w:p>
        </w:tc>
        <w:tc>
          <w:tcPr>
            <w:tcW w:w="1067"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2022/1/14</w:t>
            </w:r>
          </w:p>
        </w:tc>
        <w:tc>
          <w:tcPr>
            <w:tcW w:w="78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陰性</w:t>
            </w:r>
          </w:p>
        </w:tc>
        <w:tc>
          <w:tcPr>
            <w:tcW w:w="1134"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CDC</w:t>
            </w:r>
          </w:p>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檢驗中心</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2022/1/16</w:t>
            </w:r>
          </w:p>
        </w:tc>
        <w:tc>
          <w:tcPr>
            <w:tcW w:w="1011"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kern w:val="0"/>
                <w:sz w:val="20"/>
                <w:szCs w:val="20"/>
              </w:rPr>
              <w:t>2022/1/19</w:t>
            </w:r>
          </w:p>
        </w:tc>
        <w:tc>
          <w:tcPr>
            <w:tcW w:w="813" w:type="dxa"/>
            <w:tcMar>
              <w:top w:w="0" w:type="dxa"/>
              <w:left w:w="28" w:type="dxa"/>
              <w:bottom w:w="0" w:type="dxa"/>
              <w:right w:w="28" w:type="dxa"/>
            </w:tcMar>
            <w:vAlign w:val="center"/>
            <w:hideMark/>
          </w:tcPr>
          <w:p w:rsidR="00571F17" w:rsidRPr="00571F17" w:rsidRDefault="00571F17" w:rsidP="00571F17">
            <w:pPr>
              <w:widowControl/>
              <w:jc w:val="center"/>
              <w:rPr>
                <w:rFonts w:ascii="Times New Roman" w:eastAsia="標楷體" w:hAnsi="Times New Roman"/>
                <w:kern w:val="0"/>
                <w:sz w:val="20"/>
                <w:szCs w:val="20"/>
              </w:rPr>
            </w:pPr>
            <w:r w:rsidRPr="00571F17">
              <w:rPr>
                <w:rFonts w:ascii="Times New Roman" w:eastAsia="標楷體" w:hAnsi="Times New Roman" w:hint="eastAsia"/>
                <w:kern w:val="0"/>
                <w:sz w:val="20"/>
                <w:szCs w:val="20"/>
              </w:rPr>
              <w:t>陰性</w:t>
            </w: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eastAsia="標楷體"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r w:rsidR="00571F17" w:rsidRPr="00571F17" w:rsidTr="00610252">
        <w:trPr>
          <w:trHeight w:val="567"/>
          <w:jc w:val="center"/>
        </w:trPr>
        <w:tc>
          <w:tcPr>
            <w:tcW w:w="62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69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9"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22"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7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8"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67"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78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134"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1011"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c>
          <w:tcPr>
            <w:tcW w:w="813" w:type="dxa"/>
            <w:noWrap/>
            <w:tcMar>
              <w:top w:w="0" w:type="dxa"/>
              <w:left w:w="28" w:type="dxa"/>
              <w:bottom w:w="0" w:type="dxa"/>
              <w:right w:w="28" w:type="dxa"/>
            </w:tcMar>
            <w:vAlign w:val="center"/>
          </w:tcPr>
          <w:p w:rsidR="00571F17" w:rsidRPr="00571F17" w:rsidRDefault="00571F17" w:rsidP="00571F17">
            <w:pPr>
              <w:rPr>
                <w:rFonts w:ascii="Times New Roman" w:hAnsi="Times New Roman"/>
                <w:kern w:val="0"/>
                <w:sz w:val="20"/>
                <w:szCs w:val="20"/>
              </w:rPr>
            </w:pPr>
          </w:p>
        </w:tc>
      </w:tr>
    </w:tbl>
    <w:p w:rsidR="00571F17" w:rsidRPr="00571F17" w:rsidRDefault="00571F17" w:rsidP="00571F17">
      <w:pPr>
        <w:suppressAutoHyphens/>
        <w:autoSpaceDN w:val="0"/>
        <w:snapToGrid w:val="0"/>
        <w:spacing w:before="120"/>
        <w:textAlignment w:val="baseline"/>
        <w:rPr>
          <w:rFonts w:ascii="Times New Roman" w:eastAsia="標楷體" w:hAnsi="Times New Roman"/>
          <w:bCs/>
          <w:kern w:val="0"/>
          <w:szCs w:val="24"/>
        </w:rPr>
      </w:pPr>
    </w:p>
    <w:p w:rsidR="00571F17" w:rsidRPr="00571F17" w:rsidRDefault="00571F17" w:rsidP="00571F17">
      <w:pPr>
        <w:suppressAutoHyphens/>
        <w:autoSpaceDN w:val="0"/>
        <w:snapToGrid w:val="0"/>
        <w:spacing w:after="120" w:line="320" w:lineRule="exact"/>
        <w:ind w:left="-240" w:right="-240"/>
        <w:jc w:val="both"/>
        <w:textAlignment w:val="baseline"/>
        <w:rPr>
          <w:rFonts w:eastAsia="新細明體, PMingLiU" w:cs="Tahoma"/>
          <w:kern w:val="3"/>
        </w:rPr>
      </w:pPr>
      <w:r w:rsidRPr="00571F17">
        <w:rPr>
          <w:rFonts w:ascii="Times New Roman" w:eastAsia="標楷體" w:hAnsi="Times New Roman" w:cs="Tahoma" w:hint="eastAsia"/>
          <w:bCs/>
          <w:kern w:val="0"/>
          <w:szCs w:val="24"/>
        </w:rPr>
        <w:t>備註：請於每月</w:t>
      </w:r>
      <w:r w:rsidRPr="00571F17">
        <w:rPr>
          <w:rFonts w:ascii="Times New Roman" w:eastAsia="標楷體" w:hAnsi="Times New Roman" w:cs="Tahoma"/>
          <w:bCs/>
          <w:kern w:val="0"/>
          <w:szCs w:val="24"/>
        </w:rPr>
        <w:t>5</w:t>
      </w:r>
      <w:r w:rsidRPr="00571F17">
        <w:rPr>
          <w:rFonts w:ascii="Times New Roman" w:eastAsia="標楷體" w:hAnsi="Times New Roman" w:cs="Tahoma" w:hint="eastAsia"/>
          <w:bCs/>
          <w:kern w:val="0"/>
          <w:szCs w:val="24"/>
        </w:rPr>
        <w:t>日前，提供前一月「抗體免疫層析（</w:t>
      </w:r>
      <w:r w:rsidRPr="00571F17">
        <w:rPr>
          <w:rFonts w:ascii="Times New Roman" w:eastAsia="標楷體" w:hAnsi="Times New Roman" w:cs="Tahoma"/>
          <w:bCs/>
          <w:kern w:val="0"/>
          <w:szCs w:val="24"/>
        </w:rPr>
        <w:t>ICT</w:t>
      </w:r>
      <w:r w:rsidRPr="00571F17">
        <w:rPr>
          <w:rFonts w:ascii="Times New Roman" w:eastAsia="標楷體" w:hAnsi="Times New Roman" w:cs="Tahoma" w:hint="eastAsia"/>
          <w:bCs/>
          <w:kern w:val="0"/>
          <w:szCs w:val="24"/>
        </w:rPr>
        <w:t>）及分子生物學核酸檢測（</w:t>
      </w:r>
      <w:r w:rsidRPr="00571F17">
        <w:rPr>
          <w:rFonts w:ascii="Times New Roman" w:eastAsia="標楷體" w:hAnsi="Times New Roman" w:cs="Tahoma"/>
          <w:bCs/>
          <w:kern w:val="0"/>
          <w:szCs w:val="24"/>
        </w:rPr>
        <w:t>NAT</w:t>
      </w:r>
      <w:r w:rsidRPr="00571F17">
        <w:rPr>
          <w:rFonts w:ascii="Times New Roman" w:eastAsia="標楷體" w:hAnsi="Times New Roman" w:cs="Tahoma" w:hint="eastAsia"/>
          <w:bCs/>
          <w:kern w:val="0"/>
          <w:szCs w:val="24"/>
        </w:rPr>
        <w:t>）確認檢驗結果清冊」予</w:t>
      </w:r>
      <w:r w:rsidRPr="00571F17">
        <w:rPr>
          <w:rFonts w:ascii="Times New Roman" w:eastAsia="標楷體" w:hAnsi="Times New Roman" w:cs="Tahoma" w:hint="eastAsia"/>
          <w:kern w:val="3"/>
          <w:szCs w:val="24"/>
        </w:rPr>
        <w:t>本署轄屬區管中心</w:t>
      </w:r>
      <w:r w:rsidRPr="00571F17">
        <w:rPr>
          <w:rFonts w:ascii="Times New Roman" w:eastAsia="標楷體" w:hAnsi="Times New Roman" w:cs="Tahoma" w:hint="eastAsia"/>
          <w:bCs/>
          <w:kern w:val="0"/>
          <w:szCs w:val="24"/>
        </w:rPr>
        <w:t>，</w:t>
      </w:r>
      <w:r w:rsidRPr="00571F17">
        <w:rPr>
          <w:rFonts w:ascii="Times New Roman" w:eastAsia="標楷體" w:hAnsi="Times New Roman" w:cs="Tahoma" w:hint="eastAsia"/>
          <w:kern w:val="3"/>
          <w:szCs w:val="24"/>
        </w:rPr>
        <w:t>並副知本署慢性傳染病組</w:t>
      </w:r>
      <w:r w:rsidRPr="00571F17">
        <w:rPr>
          <w:rFonts w:ascii="Times New Roman" w:eastAsia="標楷體" w:hAnsi="Times New Roman" w:cs="Tahoma" w:hint="eastAsia"/>
          <w:bCs/>
          <w:kern w:val="0"/>
          <w:szCs w:val="24"/>
        </w:rPr>
        <w:t>。</w:t>
      </w:r>
    </w:p>
    <w:p w:rsidR="00571F17" w:rsidRPr="00571F17" w:rsidRDefault="00571F17" w:rsidP="00571F17">
      <w:pPr>
        <w:suppressAutoHyphens/>
        <w:autoSpaceDN w:val="0"/>
        <w:snapToGrid w:val="0"/>
        <w:spacing w:after="120" w:line="320" w:lineRule="exact"/>
        <w:ind w:left="-240" w:right="-240"/>
        <w:textAlignment w:val="baseline"/>
        <w:rPr>
          <w:rFonts w:cs="Tahoma"/>
          <w:kern w:val="3"/>
        </w:rPr>
      </w:pPr>
    </w:p>
    <w:p w:rsidR="00571F17" w:rsidRPr="00571F17" w:rsidRDefault="00571F17" w:rsidP="00571F17">
      <w:pPr>
        <w:tabs>
          <w:tab w:val="left" w:pos="2580"/>
        </w:tabs>
        <w:suppressAutoHyphens/>
        <w:autoSpaceDN w:val="0"/>
        <w:snapToGrid w:val="0"/>
        <w:spacing w:after="120" w:line="320" w:lineRule="exact"/>
        <w:ind w:left="-240" w:right="-240"/>
        <w:jc w:val="both"/>
        <w:textAlignment w:val="baseline"/>
        <w:outlineLvl w:val="1"/>
        <w:rPr>
          <w:rFonts w:cs="Tahoma"/>
          <w:kern w:val="3"/>
        </w:rPr>
      </w:pPr>
      <w:bookmarkStart w:id="46" w:name="_Toc85200213"/>
      <w:bookmarkStart w:id="47" w:name="_Toc85200318"/>
      <w:r w:rsidRPr="00571F17">
        <w:rPr>
          <w:rFonts w:ascii="標楷體" w:eastAsia="標楷體" w:hAnsi="標楷體" w:cs="新細明體" w:hint="eastAsia"/>
          <w:bCs/>
          <w:kern w:val="0"/>
          <w:sz w:val="28"/>
          <w:szCs w:val="28"/>
        </w:rPr>
        <w:t xml:space="preserve">單位名稱：_________衛生局  聯絡窗口姓名：__________    職稱：___________       </w:t>
      </w:r>
      <w:r w:rsidRPr="00571F17">
        <w:rPr>
          <w:rFonts w:ascii="Times New Roman" w:eastAsia="標楷體" w:hAnsi="Times New Roman" w:cs="Tahoma" w:hint="eastAsia"/>
          <w:b/>
          <w:kern w:val="3"/>
          <w:sz w:val="28"/>
          <w:szCs w:val="28"/>
        </w:rPr>
        <w:t>填表日期：</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年</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月</w:t>
      </w:r>
      <w:r w:rsidRPr="00571F17">
        <w:rPr>
          <w:rFonts w:ascii="Times New Roman" w:eastAsia="標楷體" w:hAnsi="Times New Roman" w:cs="Tahoma"/>
          <w:b/>
          <w:kern w:val="3"/>
          <w:sz w:val="28"/>
          <w:szCs w:val="28"/>
        </w:rPr>
        <w:t xml:space="preserve">    </w:t>
      </w:r>
      <w:r w:rsidRPr="00571F17">
        <w:rPr>
          <w:rFonts w:ascii="Times New Roman" w:eastAsia="標楷體" w:hAnsi="Times New Roman" w:cs="Tahoma" w:hint="eastAsia"/>
          <w:b/>
          <w:kern w:val="3"/>
          <w:sz w:val="28"/>
          <w:szCs w:val="28"/>
        </w:rPr>
        <w:t>日</w:t>
      </w:r>
      <w:bookmarkEnd w:id="46"/>
      <w:bookmarkEnd w:id="47"/>
    </w:p>
    <w:p w:rsidR="00571F17" w:rsidRPr="00571F17" w:rsidRDefault="00571F17" w:rsidP="00571F17">
      <w:pPr>
        <w:suppressAutoHyphens/>
        <w:autoSpaceDN w:val="0"/>
        <w:snapToGrid w:val="0"/>
        <w:spacing w:before="120"/>
        <w:rPr>
          <w:rFonts w:eastAsia="新細明體, PMingLiU"/>
          <w:kern w:val="3"/>
        </w:rPr>
      </w:pP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2B7677">
          <w:pgSz w:w="16838" w:h="11906" w:orient="landscape"/>
          <w:pgMar w:top="1134" w:right="1134" w:bottom="1134" w:left="1134" w:header="851" w:footer="283" w:gutter="0"/>
          <w:cols w:space="425"/>
          <w:docGrid w:type="lines" w:linePitch="360"/>
        </w:sectPr>
      </w:pPr>
    </w:p>
    <w:p w:rsidR="00571F17" w:rsidRPr="00571F17" w:rsidRDefault="00571F17" w:rsidP="00571F17">
      <w:pPr>
        <w:suppressAutoHyphens/>
        <w:autoSpaceDN w:val="0"/>
        <w:spacing w:line="500" w:lineRule="exact"/>
        <w:jc w:val="center"/>
        <w:textAlignment w:val="baseline"/>
        <w:rPr>
          <w:rFonts w:eastAsia="新細明體, PMingLiU" w:cs="Tahoma"/>
          <w:kern w:val="3"/>
        </w:rPr>
      </w:pPr>
      <w:r w:rsidRPr="00571F17">
        <w:rPr>
          <w:rFonts w:ascii="Times New Roman" w:eastAsia="標楷體" w:hAnsi="Times New Roman" w:hint="eastAsia"/>
          <w:b/>
          <w:kern w:val="3"/>
          <w:sz w:val="32"/>
          <w:szCs w:val="28"/>
        </w:rPr>
        <w:t>附件</w:t>
      </w:r>
      <w:r w:rsidRPr="00571F17">
        <w:rPr>
          <w:rFonts w:ascii="Times New Roman" w:eastAsia="標楷體" w:hAnsi="Times New Roman"/>
          <w:b/>
          <w:kern w:val="3"/>
          <w:sz w:val="32"/>
          <w:szCs w:val="28"/>
        </w:rPr>
        <w:t>6-1  111</w:t>
      </w:r>
      <w:r w:rsidRPr="00571F17">
        <w:rPr>
          <w:rFonts w:ascii="Times New Roman" w:eastAsia="標楷體" w:hAnsi="Times New Roman" w:hint="eastAsia"/>
          <w:b/>
          <w:kern w:val="3"/>
          <w:sz w:val="32"/>
          <w:szCs w:val="28"/>
        </w:rPr>
        <w:t>年度地方衛生機關防疫業務考評作業</w:t>
      </w:r>
    </w:p>
    <w:p w:rsidR="00571F17" w:rsidRPr="00571F17" w:rsidRDefault="00571F17" w:rsidP="00571F17">
      <w:pPr>
        <w:suppressAutoHyphens/>
        <w:autoSpaceDN w:val="0"/>
        <w:spacing w:line="500" w:lineRule="exact"/>
        <w:jc w:val="center"/>
        <w:textAlignment w:val="baseline"/>
        <w:rPr>
          <w:rFonts w:ascii="Times New Roman" w:eastAsia="標楷體" w:hAnsi="Times New Roman"/>
          <w:b/>
          <w:kern w:val="3"/>
          <w:sz w:val="32"/>
        </w:rPr>
      </w:pPr>
      <w:r w:rsidRPr="00571F17">
        <w:rPr>
          <w:rFonts w:ascii="Times New Roman" w:eastAsia="標楷體" w:hAnsi="Times New Roman" w:hint="eastAsia"/>
          <w:b/>
          <w:kern w:val="3"/>
          <w:sz w:val="32"/>
        </w:rPr>
        <w:t>新興傳染病應變整備與應變機制評分標準暨評分結果表</w:t>
      </w:r>
    </w:p>
    <w:p w:rsidR="00571F17" w:rsidRPr="00571F17" w:rsidRDefault="00571F17" w:rsidP="00571F17">
      <w:pPr>
        <w:suppressAutoHyphens/>
        <w:autoSpaceDN w:val="0"/>
        <w:spacing w:line="500" w:lineRule="exact"/>
        <w:textAlignment w:val="baseline"/>
        <w:rPr>
          <w:rFonts w:ascii="Times New Roman" w:eastAsia="標楷體" w:hAnsi="Times New Roman"/>
          <w:b/>
          <w:kern w:val="3"/>
          <w:sz w:val="32"/>
          <w:szCs w:val="28"/>
        </w:rPr>
      </w:pPr>
      <w:r w:rsidRPr="00571F17">
        <w:rPr>
          <w:rFonts w:ascii="Times New Roman" w:eastAsia="標楷體" w:hAnsi="Times New Roman" w:hint="eastAsia"/>
          <w:b/>
          <w:kern w:val="3"/>
          <w:sz w:val="32"/>
          <w:szCs w:val="28"/>
        </w:rPr>
        <w:t>縣市別：</w:t>
      </w:r>
      <w:r w:rsidRPr="00571F17">
        <w:rPr>
          <w:rFonts w:ascii="Times New Roman" w:eastAsia="標楷體" w:hAnsi="Times New Roman"/>
          <w:b/>
          <w:kern w:val="3"/>
          <w:sz w:val="32"/>
          <w:szCs w:val="28"/>
        </w:rPr>
        <w:t>__________</w:t>
      </w:r>
      <w:r w:rsidRPr="00571F17">
        <w:rPr>
          <w:rFonts w:ascii="Times New Roman" w:eastAsia="標楷體" w:hAnsi="Times New Roman" w:hint="eastAsia"/>
          <w:b/>
          <w:kern w:val="3"/>
          <w:sz w:val="32"/>
          <w:szCs w:val="28"/>
        </w:rPr>
        <w:t>縣</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市</w:t>
      </w:r>
      <w:r w:rsidRPr="00571F17">
        <w:rPr>
          <w:rFonts w:ascii="Times New Roman" w:eastAsia="標楷體" w:hAnsi="Times New Roman"/>
          <w:b/>
          <w:kern w:val="3"/>
          <w:sz w:val="32"/>
          <w:szCs w:val="28"/>
        </w:rPr>
        <w:t xml:space="preserve">                                     </w:t>
      </w:r>
      <w:r w:rsidRPr="00571F17">
        <w:rPr>
          <w:rFonts w:ascii="Times New Roman" w:eastAsia="標楷體" w:hAnsi="Times New Roman" w:hint="eastAsia"/>
          <w:b/>
          <w:kern w:val="3"/>
          <w:sz w:val="32"/>
          <w:szCs w:val="28"/>
        </w:rPr>
        <w:t>評分日期：</w:t>
      </w:r>
      <w:r w:rsidRPr="00571F17">
        <w:rPr>
          <w:rFonts w:ascii="Times New Roman" w:eastAsia="標楷體" w:hAnsi="Times New Roman"/>
          <w:b/>
          <w:kern w:val="3"/>
          <w:sz w:val="32"/>
          <w:szCs w:val="28"/>
        </w:rPr>
        <w:t>_____</w:t>
      </w:r>
      <w:r w:rsidRPr="00571F17">
        <w:rPr>
          <w:rFonts w:ascii="Times New Roman" w:eastAsia="標楷體" w:hAnsi="Times New Roman" w:hint="eastAsia"/>
          <w:b/>
          <w:kern w:val="3"/>
          <w:sz w:val="32"/>
          <w:szCs w:val="28"/>
        </w:rPr>
        <w:t>年</w:t>
      </w:r>
      <w:r w:rsidRPr="00571F17">
        <w:rPr>
          <w:rFonts w:ascii="Times New Roman" w:eastAsia="標楷體" w:hAnsi="Times New Roman"/>
          <w:b/>
          <w:kern w:val="3"/>
          <w:sz w:val="32"/>
          <w:szCs w:val="28"/>
        </w:rPr>
        <w:t>___</w:t>
      </w:r>
      <w:r w:rsidRPr="00571F17">
        <w:rPr>
          <w:rFonts w:ascii="Times New Roman" w:eastAsia="標楷體" w:hAnsi="Times New Roman" w:hint="eastAsia"/>
          <w:b/>
          <w:kern w:val="3"/>
          <w:sz w:val="32"/>
          <w:szCs w:val="28"/>
        </w:rPr>
        <w:t>月</w:t>
      </w:r>
      <w:r w:rsidRPr="00571F17">
        <w:rPr>
          <w:rFonts w:ascii="Times New Roman" w:eastAsia="標楷體" w:hAnsi="Times New Roman"/>
          <w:b/>
          <w:kern w:val="3"/>
          <w:sz w:val="32"/>
          <w:szCs w:val="28"/>
        </w:rPr>
        <w:t>___</w:t>
      </w:r>
      <w:r w:rsidRPr="00571F17">
        <w:rPr>
          <w:rFonts w:ascii="Times New Roman" w:eastAsia="標楷體" w:hAnsi="Times New Roman" w:hint="eastAsia"/>
          <w:b/>
          <w:kern w:val="3"/>
          <w:sz w:val="32"/>
          <w:szCs w:val="28"/>
        </w:rPr>
        <w:t>日</w:t>
      </w:r>
    </w:p>
    <w:tbl>
      <w:tblPr>
        <w:tblW w:w="0" w:type="dxa"/>
        <w:tblInd w:w="-15" w:type="dxa"/>
        <w:tblLayout w:type="fixed"/>
        <w:tblCellMar>
          <w:left w:w="10" w:type="dxa"/>
          <w:right w:w="10" w:type="dxa"/>
        </w:tblCellMar>
        <w:tblLook w:val="04A0" w:firstRow="1" w:lastRow="0" w:firstColumn="1" w:lastColumn="0" w:noHBand="0" w:noVBand="1"/>
      </w:tblPr>
      <w:tblGrid>
        <w:gridCol w:w="5964"/>
        <w:gridCol w:w="4536"/>
        <w:gridCol w:w="3402"/>
      </w:tblGrid>
      <w:tr w:rsidR="00571F17" w:rsidRPr="00571F17" w:rsidTr="00610252">
        <w:tc>
          <w:tcPr>
            <w:tcW w:w="596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評分標準</w:t>
            </w:r>
          </w:p>
        </w:tc>
        <w:tc>
          <w:tcPr>
            <w:tcW w:w="7938"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ind w:left="-247"/>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評分結果</w:t>
            </w:r>
          </w:p>
        </w:tc>
      </w:tr>
      <w:tr w:rsidR="00571F17" w:rsidRPr="00571F17" w:rsidTr="00610252">
        <w:tc>
          <w:tcPr>
            <w:tcW w:w="5964"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rPr>
                <w:rFonts w:ascii="Times New Roman" w:eastAsia="標楷體" w:hAnsi="Times New Roman"/>
                <w:b/>
                <w:kern w:val="0"/>
                <w:szCs w:val="24"/>
                <w:lang w:bidi="hi-IN"/>
              </w:rPr>
            </w:pP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4"/>
                <w:lang w:bidi="hi-IN"/>
              </w:rPr>
            </w:pPr>
            <w:r w:rsidRPr="00571F17">
              <w:rPr>
                <w:rFonts w:ascii="Times New Roman" w:eastAsia="標楷體" w:hAnsi="Times New Roman" w:hint="eastAsia"/>
                <w:b/>
                <w:kern w:val="0"/>
                <w:szCs w:val="24"/>
                <w:lang w:bidi="hi-IN"/>
              </w:rPr>
              <w:t>評分結果</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jc w:val="center"/>
              <w:textAlignment w:val="baseline"/>
              <w:rPr>
                <w:rFonts w:ascii="Times New Roman" w:eastAsia="標楷體" w:hAnsi="Times New Roman"/>
                <w:b/>
                <w:kern w:val="0"/>
                <w:szCs w:val="20"/>
                <w:lang w:bidi="hi-IN"/>
              </w:rPr>
            </w:pPr>
            <w:r w:rsidRPr="00571F17">
              <w:rPr>
                <w:rFonts w:ascii="Times New Roman" w:eastAsia="標楷體" w:hAnsi="Times New Roman" w:hint="eastAsia"/>
                <w:b/>
                <w:kern w:val="0"/>
                <w:szCs w:val="20"/>
                <w:lang w:bidi="hi-IN"/>
              </w:rPr>
              <w:t>補充說明</w:t>
            </w:r>
          </w:p>
          <w:p w:rsidR="00571F17" w:rsidRPr="00571F17" w:rsidRDefault="00571F17" w:rsidP="00571F17">
            <w:pPr>
              <w:suppressAutoHyphens/>
              <w:autoSpaceDN w:val="0"/>
              <w:jc w:val="center"/>
              <w:textAlignment w:val="baseline"/>
              <w:rPr>
                <w:rFonts w:ascii="Times New Roman" w:eastAsia="標楷體" w:hAnsi="Times New Roman"/>
                <w:kern w:val="0"/>
                <w:szCs w:val="20"/>
                <w:lang w:bidi="hi-IN"/>
              </w:rPr>
            </w:pPr>
            <w:r w:rsidRPr="00571F17">
              <w:rPr>
                <w:rFonts w:ascii="Times New Roman" w:eastAsia="標楷體" w:hAnsi="Times New Roman" w:hint="eastAsia"/>
                <w:kern w:val="0"/>
                <w:szCs w:val="20"/>
                <w:lang w:bidi="hi-IN"/>
              </w:rPr>
              <w:t>特色、效益或尚須強化部分等</w:t>
            </w: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查核輔導縣市應變醫院完成負壓隔離病房定期自主查核</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檢測病房系統效能</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含換氣次數、負壓值及發煙測試</w:t>
            </w:r>
            <w:r w:rsidRPr="00571F17">
              <w:rPr>
                <w:rFonts w:ascii="Times New Roman" w:eastAsia="標楷體" w:hAnsi="Times New Roman"/>
                <w:kern w:val="0"/>
                <w:lang w:bidi="hi-IN"/>
              </w:rPr>
              <w:t>)</w:t>
            </w:r>
            <w:r w:rsidRPr="00571F17">
              <w:rPr>
                <w:rFonts w:ascii="Times New Roman" w:eastAsia="標楷體" w:hAnsi="Times New Roman" w:hint="eastAsia"/>
                <w:kern w:val="0"/>
                <w:lang w:bidi="hi-IN"/>
              </w:rPr>
              <w:t>並有書面紀錄或檢測報告，占本指標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分：完成查核</w:t>
            </w:r>
            <w:r w:rsidRPr="00571F17">
              <w:rPr>
                <w:rFonts w:ascii="Times New Roman" w:eastAsia="標楷體" w:hAnsi="Times New Roman"/>
                <w:kern w:val="3"/>
                <w:lang w:bidi="hi-IN"/>
              </w:rPr>
              <w:t>/</w:t>
            </w:r>
            <w:r w:rsidRPr="00571F17">
              <w:rPr>
                <w:rFonts w:ascii="Times New Roman" w:eastAsia="標楷體" w:hAnsi="Times New Roman" w:hint="eastAsia"/>
                <w:kern w:val="3"/>
                <w:lang w:bidi="hi-IN"/>
              </w:rPr>
              <w:t>檢測並檢附書面紀錄或報告者，得</w:t>
            </w:r>
            <w:r w:rsidRPr="00571F17">
              <w:rPr>
                <w:rFonts w:ascii="Times New Roman" w:eastAsia="標楷體" w:hAnsi="Times New Roman"/>
                <w:kern w:val="3"/>
                <w:lang w:bidi="hi-IN"/>
              </w:rPr>
              <w:t>2</w:t>
            </w:r>
            <w:r w:rsidRPr="00571F17">
              <w:rPr>
                <w:rFonts w:ascii="Times New Roman" w:eastAsia="標楷體" w:hAnsi="Times New Roman" w:hint="eastAsia"/>
                <w:kern w:val="3"/>
                <w:lang w:bidi="hi-IN"/>
              </w:rPr>
              <w:t>分；未完成查核</w:t>
            </w:r>
            <w:r w:rsidRPr="00571F17">
              <w:rPr>
                <w:rFonts w:ascii="Times New Roman" w:eastAsia="標楷體" w:hAnsi="Times New Roman"/>
                <w:kern w:val="3"/>
                <w:lang w:bidi="hi-IN"/>
              </w:rPr>
              <w:t>/</w:t>
            </w:r>
            <w:r w:rsidRPr="00571F17">
              <w:rPr>
                <w:rFonts w:ascii="Times New Roman" w:eastAsia="標楷體" w:hAnsi="Times New Roman" w:hint="eastAsia"/>
                <w:kern w:val="3"/>
                <w:lang w:bidi="hi-IN"/>
              </w:rPr>
              <w:t>檢測或未檢附書面紀錄或報告者，得</w:t>
            </w:r>
            <w:r w:rsidRPr="00571F17">
              <w:rPr>
                <w:rFonts w:ascii="Times New Roman" w:eastAsia="標楷體" w:hAnsi="Times New Roman"/>
                <w:kern w:val="3"/>
                <w:lang w:bidi="hi-IN"/>
              </w:rPr>
              <w:t>0</w:t>
            </w:r>
            <w:r w:rsidRPr="00571F17">
              <w:rPr>
                <w:rFonts w:ascii="Times New Roman" w:eastAsia="標楷體" w:hAnsi="Times New Roman" w:hint="eastAsia"/>
                <w:kern w:val="3"/>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kern w:val="0"/>
                <w:szCs w:val="20"/>
                <w:lang w:bidi="hi-IN"/>
              </w:rPr>
            </w:pP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辦理至少</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場次跨機關人員新興傳染病相關教育訓練，且及格率需達參與人數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場次及格率均達參與人數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ascii="Times New Roman" w:eastAsia="標楷體" w:hAnsi="Times New Roman"/>
                <w:kern w:val="0"/>
                <w:lang w:bidi="hi-IN"/>
              </w:rPr>
              <w:t>1</w:t>
            </w:r>
            <w:r w:rsidRPr="00571F17">
              <w:rPr>
                <w:rFonts w:ascii="Times New Roman" w:eastAsia="標楷體" w:hAnsi="Times New Roman" w:hint="eastAsia"/>
                <w:kern w:val="0"/>
                <w:lang w:bidi="hi-IN"/>
              </w:rPr>
              <w:t>場次及格率達參與人數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1</w:t>
            </w:r>
            <w:r w:rsidRPr="00571F17">
              <w:rPr>
                <w:rFonts w:ascii="Times New Roman" w:eastAsia="標楷體" w:hAnsi="Times New Roman" w:hint="eastAsia"/>
                <w:kern w:val="0"/>
                <w:lang w:bidi="hi-IN"/>
              </w:rPr>
              <w:t>分；及格率未達參與人數</w:t>
            </w:r>
            <w:r w:rsidRPr="00571F17">
              <w:rPr>
                <w:rFonts w:ascii="Times New Roman" w:eastAsia="標楷體" w:hAnsi="Times New Roman"/>
                <w:kern w:val="0"/>
                <w:lang w:bidi="hi-IN"/>
              </w:rPr>
              <w:t>95%</w:t>
            </w:r>
            <w:r w:rsidRPr="00571F17">
              <w:rPr>
                <w:rFonts w:ascii="Times New Roman" w:eastAsia="標楷體" w:hAnsi="Times New Roman" w:hint="eastAsia"/>
                <w:kern w:val="0"/>
                <w:lang w:bidi="hi-IN"/>
              </w:rPr>
              <w:t>者，得</w:t>
            </w:r>
            <w:r w:rsidRPr="00571F17">
              <w:rPr>
                <w:rFonts w:ascii="Times New Roman" w:eastAsia="標楷體" w:hAnsi="Times New Roman"/>
                <w:kern w:val="0"/>
                <w:lang w:bidi="hi-IN"/>
              </w:rPr>
              <w:t>0.5</w:t>
            </w:r>
            <w:r w:rsidRPr="00571F17">
              <w:rPr>
                <w:rFonts w:ascii="Times New Roman" w:eastAsia="標楷體" w:hAnsi="Times New Roman" w:hint="eastAsia"/>
                <w:kern w:val="0"/>
                <w:lang w:bidi="hi-IN"/>
              </w:rPr>
              <w:t>分；未辦理者，得</w:t>
            </w:r>
            <w:r w:rsidRPr="00571F17">
              <w:rPr>
                <w:rFonts w:ascii="Times New Roman" w:eastAsia="標楷體" w:hAnsi="Times New Roman"/>
                <w:kern w:val="0"/>
                <w:lang w:bidi="hi-IN"/>
              </w:rPr>
              <w:t>0</w:t>
            </w:r>
            <w:r w:rsidRPr="00571F17">
              <w:rPr>
                <w:rFonts w:ascii="Times New Roman" w:eastAsia="標楷體" w:hAnsi="Times New Roman" w:hint="eastAsia"/>
                <w:kern w:val="0"/>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kern w:val="0"/>
                <w:szCs w:val="20"/>
                <w:lang w:bidi="hi-IN"/>
              </w:rPr>
            </w:pPr>
          </w:p>
        </w:tc>
      </w:tr>
      <w:tr w:rsidR="00571F17" w:rsidRPr="00571F17" w:rsidTr="00610252">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numPr>
                <w:ilvl w:val="0"/>
                <w:numId w:val="954"/>
              </w:numPr>
              <w:suppressAutoHyphens/>
              <w:autoSpaceDN w:val="0"/>
              <w:ind w:left="179" w:hanging="181"/>
              <w:jc w:val="both"/>
              <w:rPr>
                <w:rFonts w:ascii="Times New Roman" w:eastAsia="標楷體" w:hAnsi="Times New Roman"/>
                <w:kern w:val="3"/>
                <w:lang w:bidi="hi-IN"/>
              </w:rPr>
            </w:pPr>
            <w:r w:rsidRPr="00571F17">
              <w:rPr>
                <w:rFonts w:ascii="Times New Roman" w:eastAsia="標楷體" w:hAnsi="Times New Roman" w:hint="eastAsia"/>
                <w:kern w:val="0"/>
                <w:lang w:bidi="hi-IN"/>
              </w:rPr>
              <w:t>參考最新資料完成新興傳染病應變整備計畫更新，占本指標</w:t>
            </w:r>
            <w:r w:rsidRPr="00571F17">
              <w:rPr>
                <w:rFonts w:ascii="Times New Roman" w:eastAsia="標楷體" w:hAnsi="Times New Roman"/>
                <w:kern w:val="0"/>
                <w:lang w:bidi="hi-IN"/>
              </w:rPr>
              <w:t>2</w:t>
            </w:r>
            <w:r w:rsidRPr="00571F17">
              <w:rPr>
                <w:rFonts w:ascii="Times New Roman" w:eastAsia="標楷體" w:hAnsi="Times New Roman" w:hint="eastAsia"/>
                <w:kern w:val="0"/>
                <w:lang w:bidi="hi-IN"/>
              </w:rPr>
              <w:t>分</w:t>
            </w:r>
            <w:r w:rsidRPr="00571F17">
              <w:rPr>
                <w:rFonts w:eastAsia="標楷體" w:cs="Tahoma" w:hint="eastAsia"/>
                <w:kern w:val="0"/>
                <w:lang w:bidi="hi-IN"/>
              </w:rPr>
              <w:t>：完成計畫更新者，得</w:t>
            </w:r>
            <w:r w:rsidRPr="00571F17">
              <w:rPr>
                <w:rFonts w:eastAsia="標楷體" w:cs="Tahoma"/>
                <w:kern w:val="0"/>
                <w:lang w:bidi="hi-IN"/>
              </w:rPr>
              <w:t>2</w:t>
            </w:r>
            <w:r w:rsidRPr="00571F17">
              <w:rPr>
                <w:rFonts w:eastAsia="標楷體" w:cs="Tahoma" w:hint="eastAsia"/>
                <w:kern w:val="0"/>
                <w:lang w:bidi="hi-IN"/>
              </w:rPr>
              <w:t>分；未完成計畫更新者，得</w:t>
            </w:r>
            <w:r w:rsidRPr="00571F17">
              <w:rPr>
                <w:rFonts w:eastAsia="標楷體" w:cs="Tahoma"/>
                <w:kern w:val="0"/>
                <w:lang w:bidi="hi-IN"/>
              </w:rPr>
              <w:t>0</w:t>
            </w:r>
            <w:r w:rsidRPr="00571F17">
              <w:rPr>
                <w:rFonts w:eastAsia="標楷體" w:cs="Tahoma" w:hint="eastAsia"/>
                <w:kern w:val="0"/>
                <w:lang w:bidi="hi-IN"/>
              </w:rPr>
              <w:t>分</w:t>
            </w:r>
            <w:r w:rsidRPr="00571F17">
              <w:rPr>
                <w:rFonts w:ascii="Times New Roman" w:eastAsia="標楷體" w:hAnsi="Times New Roman" w:hint="eastAsia"/>
                <w:kern w:val="0"/>
                <w:lang w:bidi="hi-IN"/>
              </w:rPr>
              <w:t>。</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ind w:left="293" w:hangingChars="122" w:hanging="293"/>
              <w:textAlignment w:val="baseline"/>
              <w:rPr>
                <w:rFonts w:ascii="標楷體" w:eastAsia="標楷體" w:hAnsi="標楷體"/>
                <w:bCs/>
                <w:kern w:val="3"/>
                <w:szCs w:val="24"/>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textAlignment w:val="baseline"/>
              <w:rPr>
                <w:rFonts w:eastAsia="新細明體, PMingLiU"/>
                <w:kern w:val="0"/>
                <w:szCs w:val="20"/>
                <w:lang w:bidi="hi-IN"/>
              </w:rPr>
            </w:pPr>
          </w:p>
        </w:tc>
      </w:tr>
    </w:tbl>
    <w:p w:rsidR="00571F17" w:rsidRPr="00571F17" w:rsidRDefault="00571F17" w:rsidP="00571F17">
      <w:pPr>
        <w:suppressAutoHyphens/>
        <w:autoSpaceDN w:val="0"/>
        <w:spacing w:line="360" w:lineRule="exact"/>
        <w:textAlignment w:val="baseline"/>
        <w:rPr>
          <w:rFonts w:cs="Tahoma"/>
          <w:kern w:val="3"/>
        </w:rPr>
      </w:pPr>
      <w:r w:rsidRPr="00571F17">
        <w:rPr>
          <w:rFonts w:ascii="Times New Roman" w:eastAsia="標楷體" w:hAnsi="Times New Roman" w:hint="eastAsia"/>
          <w:kern w:val="3"/>
          <w:szCs w:val="24"/>
        </w:rPr>
        <w:t>註：請檢附</w:t>
      </w:r>
      <w:r w:rsidRPr="00571F17">
        <w:rPr>
          <w:rFonts w:ascii="Times New Roman" w:eastAsia="標楷體" w:hAnsi="Times New Roman" w:hint="eastAsia"/>
          <w:kern w:val="3"/>
        </w:rPr>
        <w:t>新興傳染病應變整備計畫</w:t>
      </w:r>
      <w:r w:rsidRPr="00571F17">
        <w:rPr>
          <w:rFonts w:ascii="Times New Roman" w:eastAsia="標楷體" w:hAnsi="Times New Roman"/>
          <w:kern w:val="3"/>
          <w:szCs w:val="24"/>
        </w:rPr>
        <w:t>(</w:t>
      </w:r>
      <w:r w:rsidRPr="00571F17">
        <w:rPr>
          <w:rFonts w:ascii="Times New Roman" w:eastAsia="標楷體" w:hAnsi="Times New Roman" w:hint="eastAsia"/>
          <w:kern w:val="3"/>
          <w:szCs w:val="24"/>
        </w:rPr>
        <w:t>內容包含應變機制與因應策略、應變中心架構、跨機關聯繫表</w:t>
      </w:r>
      <w:r w:rsidRPr="00571F17">
        <w:rPr>
          <w:rFonts w:ascii="Times New Roman" w:eastAsia="標楷體" w:hAnsi="Times New Roman"/>
          <w:kern w:val="3"/>
          <w:szCs w:val="24"/>
        </w:rPr>
        <w:t>)</w:t>
      </w:r>
      <w:r w:rsidRPr="00571F17">
        <w:rPr>
          <w:rFonts w:ascii="Times New Roman" w:eastAsia="標楷體" w:hAnsi="Times New Roman" w:hint="eastAsia"/>
          <w:kern w:val="3"/>
          <w:szCs w:val="24"/>
        </w:rPr>
        <w:t>、</w:t>
      </w:r>
      <w:r w:rsidRPr="00571F17">
        <w:rPr>
          <w:rFonts w:ascii="Times New Roman" w:eastAsia="標楷體" w:hAnsi="Times New Roman" w:hint="eastAsia"/>
          <w:kern w:val="3"/>
        </w:rPr>
        <w:t>負壓隔離病房</w:t>
      </w:r>
      <w:r w:rsidRPr="00571F17">
        <w:rPr>
          <w:rFonts w:ascii="Times New Roman" w:eastAsia="標楷體" w:hAnsi="Times New Roman" w:hint="eastAsia"/>
          <w:snapToGrid w:val="0"/>
          <w:kern w:val="0"/>
          <w:szCs w:val="24"/>
        </w:rPr>
        <w:t>定期自主查核</w:t>
      </w:r>
      <w:r w:rsidRPr="00571F17">
        <w:rPr>
          <w:rFonts w:ascii="Times New Roman" w:eastAsia="標楷體" w:hAnsi="Times New Roman"/>
          <w:snapToGrid w:val="0"/>
          <w:kern w:val="0"/>
          <w:szCs w:val="24"/>
        </w:rPr>
        <w:t>/</w:t>
      </w:r>
      <w:r w:rsidRPr="00571F17">
        <w:rPr>
          <w:rFonts w:ascii="Times New Roman" w:eastAsia="標楷體" w:hAnsi="Times New Roman" w:hint="eastAsia"/>
          <w:snapToGrid w:val="0"/>
          <w:kern w:val="0"/>
          <w:szCs w:val="24"/>
        </w:rPr>
        <w:t>檢測病房系統效能</w:t>
      </w:r>
      <w:r w:rsidRPr="00571F17">
        <w:rPr>
          <w:rFonts w:ascii="Times New Roman" w:eastAsia="標楷體" w:hAnsi="Times New Roman" w:hint="eastAsia"/>
          <w:kern w:val="3"/>
          <w:szCs w:val="24"/>
        </w:rPr>
        <w:t>、</w:t>
      </w:r>
      <w:r w:rsidRPr="00571F17">
        <w:rPr>
          <w:rFonts w:ascii="Times New Roman" w:eastAsia="標楷體" w:hAnsi="Times New Roman" w:hint="eastAsia"/>
          <w:kern w:val="0"/>
          <w:szCs w:val="24"/>
        </w:rPr>
        <w:t>教育訓練課程成果與照片等</w:t>
      </w:r>
      <w:r w:rsidRPr="00571F17">
        <w:rPr>
          <w:rFonts w:ascii="標楷體" w:eastAsia="標楷體" w:hAnsi="標楷體" w:hint="eastAsia"/>
          <w:kern w:val="3"/>
          <w:szCs w:val="24"/>
        </w:rPr>
        <w:t>。</w:t>
      </w:r>
    </w:p>
    <w:p w:rsidR="00571F17" w:rsidRPr="00571F17" w:rsidRDefault="00571F17" w:rsidP="00571F17">
      <w:pPr>
        <w:suppressAutoHyphens/>
        <w:autoSpaceDN w:val="0"/>
        <w:spacing w:line="360" w:lineRule="exact"/>
        <w:textAlignment w:val="baseline"/>
        <w:rPr>
          <w:rFonts w:ascii="Times New Roman" w:eastAsia="標楷體" w:hAnsi="Times New Roman"/>
          <w:kern w:val="3"/>
          <w:szCs w:val="24"/>
        </w:rPr>
      </w:pPr>
    </w:p>
    <w:p w:rsidR="00571F17" w:rsidRPr="00571F17" w:rsidRDefault="00571F17" w:rsidP="00571F17">
      <w:pPr>
        <w:suppressAutoHyphens/>
        <w:autoSpaceDN w:val="0"/>
        <w:spacing w:line="400" w:lineRule="exact"/>
        <w:textAlignment w:val="baseline"/>
        <w:rPr>
          <w:rFonts w:ascii="Times New Roman" w:eastAsia="標楷體" w:hAnsi="Times New Roman"/>
          <w:b/>
          <w:kern w:val="3"/>
          <w:sz w:val="28"/>
          <w:szCs w:val="24"/>
        </w:rPr>
      </w:pPr>
      <w:r w:rsidRPr="00571F17">
        <w:rPr>
          <w:rFonts w:ascii="Times New Roman" w:eastAsia="標楷體" w:hAnsi="Times New Roman" w:hint="eastAsia"/>
          <w:b/>
          <w:kern w:val="3"/>
          <w:sz w:val="28"/>
          <w:szCs w:val="24"/>
        </w:rPr>
        <w:t>承辦人資訊</w:t>
      </w:r>
    </w:p>
    <w:p w:rsidR="00571F17" w:rsidRPr="00571F17" w:rsidRDefault="00571F17" w:rsidP="00571F17">
      <w:pPr>
        <w:suppressAutoHyphens/>
        <w:autoSpaceDN w:val="0"/>
        <w:textAlignment w:val="baseline"/>
        <w:rPr>
          <w:rFonts w:ascii="Times New Roman" w:eastAsia="標楷體" w:hAnsi="Times New Roman"/>
          <w:kern w:val="3"/>
          <w:sz w:val="26"/>
          <w:szCs w:val="26"/>
        </w:rPr>
      </w:pPr>
    </w:p>
    <w:p w:rsidR="00571F17" w:rsidRPr="00571F17" w:rsidRDefault="00571F17" w:rsidP="00571F17">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571F17" w:rsidRPr="00571F17" w:rsidSect="002B7677">
          <w:pgSz w:w="16838" w:h="11906" w:orient="landscape"/>
          <w:pgMar w:top="1134" w:right="1134" w:bottom="1134" w:left="1134" w:header="851" w:footer="283" w:gutter="0"/>
          <w:cols w:space="425"/>
          <w:docGrid w:type="lines" w:linePitch="360"/>
        </w:sectPr>
      </w:pPr>
      <w:r w:rsidRPr="00571F17">
        <w:rPr>
          <w:rFonts w:ascii="Times New Roman" w:eastAsia="標楷體" w:hAnsi="Times New Roman" w:hint="eastAsia"/>
          <w:kern w:val="0"/>
          <w:sz w:val="26"/>
          <w:szCs w:val="26"/>
        </w:rPr>
        <w:t>姓名</w:t>
      </w:r>
      <w:r w:rsidRPr="00571F17">
        <w:rPr>
          <w:rFonts w:ascii="Times New Roman" w:eastAsia="標楷體" w:hAnsi="Times New Roman"/>
          <w:kern w:val="0"/>
          <w:sz w:val="26"/>
          <w:szCs w:val="26"/>
        </w:rPr>
        <w:t>/</w:t>
      </w:r>
      <w:r w:rsidRPr="00571F17">
        <w:rPr>
          <w:rFonts w:ascii="Times New Roman" w:eastAsia="標楷體" w:hAnsi="Times New Roman" w:hint="eastAsia"/>
          <w:kern w:val="0"/>
          <w:sz w:val="26"/>
          <w:szCs w:val="26"/>
        </w:rPr>
        <w:t>職稱：</w:t>
      </w:r>
      <w:r w:rsidRPr="00571F17">
        <w:rPr>
          <w:rFonts w:ascii="Times New Roman" w:eastAsia="標楷體" w:hAnsi="Times New Roman"/>
          <w:kern w:val="0"/>
          <w:sz w:val="26"/>
          <w:szCs w:val="26"/>
          <w:u w:val="single"/>
        </w:rPr>
        <w:t xml:space="preserve">               </w:t>
      </w:r>
      <w:r w:rsidRPr="00571F17">
        <w:rPr>
          <w:rFonts w:ascii="Times New Roman" w:eastAsia="標楷體" w:hAnsi="Times New Roman" w:hint="eastAsia"/>
          <w:kern w:val="0"/>
          <w:sz w:val="26"/>
          <w:szCs w:val="26"/>
        </w:rPr>
        <w:t>；聯絡電話：</w:t>
      </w:r>
      <w:r w:rsidRPr="00571F17">
        <w:rPr>
          <w:rFonts w:ascii="Times New Roman" w:eastAsia="標楷體" w:hAnsi="Times New Roman"/>
          <w:kern w:val="0"/>
          <w:sz w:val="26"/>
          <w:szCs w:val="26"/>
          <w:u w:val="single"/>
        </w:rPr>
        <w:t xml:space="preserve">(  )             </w:t>
      </w:r>
      <w:r w:rsidRPr="00571F17">
        <w:rPr>
          <w:rFonts w:ascii="Times New Roman" w:eastAsia="標楷體" w:hAnsi="Times New Roman" w:hint="eastAsia"/>
          <w:kern w:val="0"/>
          <w:sz w:val="26"/>
          <w:szCs w:val="26"/>
        </w:rPr>
        <w:t>；電子郵件：</w:t>
      </w:r>
      <w:r w:rsidRPr="00571F17">
        <w:rPr>
          <w:rFonts w:ascii="Times New Roman" w:eastAsia="標楷體" w:hAnsi="Times New Roman"/>
          <w:kern w:val="0"/>
          <w:sz w:val="26"/>
          <w:szCs w:val="26"/>
          <w:u w:val="single"/>
        </w:rPr>
        <w:t xml:space="preserve">          </w:t>
      </w:r>
      <w:r w:rsidRPr="00571F17">
        <w:rPr>
          <w:rFonts w:ascii="Times New Roman" w:eastAsia="標楷體" w:hAnsi="Times New Roman" w:hint="eastAsia"/>
          <w:kern w:val="0"/>
          <w:sz w:val="26"/>
          <w:szCs w:val="26"/>
          <w:u w:val="single"/>
        </w:rPr>
        <w:t>＠</w:t>
      </w:r>
      <w:r w:rsidRPr="00571F17">
        <w:rPr>
          <w:rFonts w:ascii="Times New Roman" w:eastAsia="標楷體" w:hAnsi="Times New Roman"/>
          <w:kern w:val="0"/>
          <w:sz w:val="26"/>
          <w:szCs w:val="26"/>
          <w:u w:val="single"/>
        </w:rPr>
        <w:t xml:space="preserve">                       </w:t>
      </w:r>
    </w:p>
    <w:p w:rsidR="00571F17" w:rsidRPr="00571F17" w:rsidRDefault="00571F17" w:rsidP="00571F17">
      <w:pPr>
        <w:suppressAutoHyphens/>
        <w:autoSpaceDN w:val="0"/>
        <w:snapToGrid w:val="0"/>
        <w:spacing w:line="360" w:lineRule="auto"/>
        <w:textAlignment w:val="baseline"/>
        <w:rPr>
          <w:rFonts w:eastAsia="新細明體, PMingLiU" w:cs="Tahoma"/>
          <w:kern w:val="3"/>
        </w:rPr>
      </w:pPr>
      <w:r w:rsidRPr="00571F17">
        <w:rPr>
          <w:rFonts w:ascii="Times New Roman" w:eastAsia="標楷體" w:hAnsi="Times New Roman" w:hint="eastAsia"/>
          <w:b/>
          <w:bCs/>
          <w:kern w:val="3"/>
          <w:sz w:val="32"/>
          <w:szCs w:val="28"/>
        </w:rPr>
        <w:t>附件</w:t>
      </w:r>
      <w:r w:rsidRPr="00571F17">
        <w:rPr>
          <w:rFonts w:ascii="Times New Roman" w:eastAsia="標楷體" w:hAnsi="Times New Roman"/>
          <w:b/>
          <w:bCs/>
          <w:kern w:val="3"/>
          <w:sz w:val="32"/>
          <w:szCs w:val="28"/>
        </w:rPr>
        <w:t>6-2  111</w:t>
      </w:r>
      <w:r w:rsidRPr="00571F17">
        <w:rPr>
          <w:rFonts w:ascii="Times New Roman" w:eastAsia="標楷體" w:hAnsi="Times New Roman" w:hint="eastAsia"/>
          <w:b/>
          <w:bCs/>
          <w:kern w:val="3"/>
          <w:sz w:val="32"/>
          <w:szCs w:val="28"/>
        </w:rPr>
        <w:t>年度防疫物資－個人防護裝備實地</w:t>
      </w:r>
      <w:r w:rsidRPr="00571F17">
        <w:rPr>
          <w:rFonts w:ascii="Times New Roman" w:eastAsia="標楷體" w:hAnsi="Times New Roman" w:hint="eastAsia"/>
          <w:b/>
          <w:kern w:val="3"/>
          <w:sz w:val="32"/>
          <w:szCs w:val="28"/>
        </w:rPr>
        <w:t>查核結果</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含複查</w:t>
      </w:r>
      <w:r w:rsidRPr="00571F17">
        <w:rPr>
          <w:rFonts w:ascii="Times New Roman" w:eastAsia="標楷體" w:hAnsi="Times New Roman"/>
          <w:b/>
          <w:kern w:val="3"/>
          <w:sz w:val="32"/>
          <w:szCs w:val="28"/>
        </w:rPr>
        <w:t>)</w:t>
      </w:r>
      <w:r w:rsidRPr="00571F17">
        <w:rPr>
          <w:rFonts w:ascii="Times New Roman" w:eastAsia="標楷體" w:hAnsi="Times New Roman" w:hint="eastAsia"/>
          <w:b/>
          <w:kern w:val="3"/>
          <w:sz w:val="32"/>
          <w:szCs w:val="28"/>
        </w:rPr>
        <w:t>紀錄</w:t>
      </w:r>
      <w:r w:rsidRPr="00571F17">
        <w:rPr>
          <w:rFonts w:ascii="Times New Roman" w:eastAsia="標楷體" w:hAnsi="Times New Roman" w:hint="eastAsia"/>
          <w:b/>
          <w:bCs/>
          <w:kern w:val="3"/>
          <w:sz w:val="32"/>
          <w:szCs w:val="28"/>
        </w:rPr>
        <w:t>表</w:t>
      </w:r>
    </w:p>
    <w:p w:rsidR="00571F17" w:rsidRPr="00571F17" w:rsidRDefault="00571F17" w:rsidP="00571F17">
      <w:pPr>
        <w:suppressAutoHyphens/>
        <w:autoSpaceDN w:val="0"/>
        <w:snapToGrid w:val="0"/>
        <w:spacing w:line="360" w:lineRule="auto"/>
        <w:jc w:val="both"/>
        <w:textAlignment w:val="baseline"/>
        <w:rPr>
          <w:rFonts w:ascii="Times New Roman" w:eastAsia="標楷體" w:hAnsi="Times New Roman"/>
          <w:bCs/>
          <w:kern w:val="3"/>
          <w:szCs w:val="24"/>
        </w:rPr>
      </w:pPr>
      <w:r w:rsidRPr="00571F17">
        <w:rPr>
          <w:rFonts w:ascii="Times New Roman" w:eastAsia="標楷體" w:hAnsi="Times New Roman" w:hint="eastAsia"/>
          <w:bCs/>
          <w:kern w:val="3"/>
          <w:szCs w:val="24"/>
        </w:rPr>
        <w:t>查核日期：</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年</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月</w:t>
      </w:r>
      <w:r w:rsidRPr="00571F17">
        <w:rPr>
          <w:rFonts w:ascii="Times New Roman" w:eastAsia="標楷體" w:hAnsi="Times New Roman"/>
          <w:bCs/>
          <w:kern w:val="3"/>
          <w:szCs w:val="24"/>
        </w:rPr>
        <w:t xml:space="preserve">     </w:t>
      </w:r>
      <w:r w:rsidRPr="00571F17">
        <w:rPr>
          <w:rFonts w:ascii="Times New Roman" w:eastAsia="標楷體" w:hAnsi="Times New Roman" w:hint="eastAsia"/>
          <w:bCs/>
          <w:kern w:val="3"/>
          <w:szCs w:val="24"/>
        </w:rPr>
        <w:t>日</w:t>
      </w:r>
    </w:p>
    <w:tbl>
      <w:tblPr>
        <w:tblW w:w="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67"/>
        <w:gridCol w:w="3969"/>
        <w:gridCol w:w="3685"/>
        <w:gridCol w:w="4253"/>
      </w:tblGrid>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單位屬性</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單位名稱</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承辦人員</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jc w:val="center"/>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承辦人電話</w:t>
            </w:r>
          </w:p>
        </w:tc>
      </w:tr>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受查核單位</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r>
      <w:tr w:rsidR="00571F17" w:rsidRPr="00571F17" w:rsidTr="00610252">
        <w:trPr>
          <w:trHeight w:val="600"/>
        </w:trPr>
        <w:tc>
          <w:tcPr>
            <w:tcW w:w="2567"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查核單位</w:t>
            </w:r>
          </w:p>
        </w:tc>
        <w:tc>
          <w:tcPr>
            <w:tcW w:w="3969"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571F17" w:rsidRPr="00571F17" w:rsidRDefault="00571F17" w:rsidP="00571F17">
            <w:pPr>
              <w:widowControl/>
              <w:suppressAutoHyphens/>
              <w:autoSpaceDN w:val="0"/>
              <w:textAlignment w:val="baseline"/>
              <w:rPr>
                <w:rFonts w:ascii="標楷體" w:eastAsia="標楷體" w:hAnsi="標楷體" w:cs="新細明體"/>
                <w:kern w:val="0"/>
                <w:szCs w:val="24"/>
                <w:lang w:bidi="hi-IN"/>
              </w:rPr>
            </w:pPr>
            <w:r w:rsidRPr="00571F17">
              <w:rPr>
                <w:rFonts w:ascii="標楷體" w:eastAsia="標楷體" w:hAnsi="標楷體" w:cs="新細明體" w:hint="eastAsia"/>
                <w:kern w:val="0"/>
                <w:szCs w:val="24"/>
                <w:lang w:bidi="hi-IN"/>
              </w:rPr>
              <w:t xml:space="preserve">　</w:t>
            </w:r>
          </w:p>
        </w:tc>
      </w:tr>
    </w:tbl>
    <w:p w:rsidR="00571F17" w:rsidRPr="00571F17" w:rsidRDefault="00571F17" w:rsidP="00571F17">
      <w:pPr>
        <w:tabs>
          <w:tab w:val="left" w:pos="2580"/>
        </w:tabs>
        <w:suppressAutoHyphens/>
        <w:autoSpaceDN w:val="0"/>
        <w:snapToGrid w:val="0"/>
        <w:jc w:val="both"/>
        <w:textAlignment w:val="baseline"/>
        <w:outlineLvl w:val="1"/>
        <w:rPr>
          <w:rFonts w:ascii="Times New Roman" w:eastAsia="標楷體" w:hAnsi="Times New Roman"/>
          <w:bCs/>
          <w:kern w:val="3"/>
          <w:sz w:val="12"/>
          <w:szCs w:val="12"/>
        </w:rPr>
      </w:pPr>
    </w:p>
    <w:tbl>
      <w:tblPr>
        <w:tblW w:w="0" w:type="dxa"/>
        <w:tblInd w:w="-5" w:type="dxa"/>
        <w:tblLayout w:type="fixed"/>
        <w:tblCellMar>
          <w:left w:w="10" w:type="dxa"/>
          <w:right w:w="10" w:type="dxa"/>
        </w:tblCellMar>
        <w:tblLook w:val="04A0" w:firstRow="1" w:lastRow="0" w:firstColumn="1" w:lastColumn="0" w:noHBand="0" w:noVBand="1"/>
      </w:tblPr>
      <w:tblGrid>
        <w:gridCol w:w="4253"/>
        <w:gridCol w:w="4111"/>
        <w:gridCol w:w="6095"/>
      </w:tblGrid>
      <w:tr w:rsidR="00571F17" w:rsidRPr="00571F17" w:rsidTr="00610252">
        <w:trPr>
          <w:trHeight w:val="347"/>
          <w:tblHeader/>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查核項目</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查核結果及註明事項</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widowControl/>
              <w:suppressAutoHyphens/>
              <w:autoSpaceDN w:val="0"/>
              <w:snapToGrid w:val="0"/>
              <w:spacing w:before="180" w:after="180"/>
              <w:jc w:val="center"/>
              <w:textAlignment w:val="baseline"/>
              <w:rPr>
                <w:rFonts w:ascii="Times New Roman" w:eastAsia="標楷體" w:hAnsi="Times New Roman"/>
                <w:kern w:val="3"/>
                <w:lang w:bidi="hi-IN"/>
              </w:rPr>
            </w:pPr>
            <w:r w:rsidRPr="00571F17">
              <w:rPr>
                <w:rFonts w:ascii="Times New Roman" w:eastAsia="標楷體" w:hAnsi="Times New Roman" w:hint="eastAsia"/>
                <w:kern w:val="3"/>
                <w:lang w:bidi="hi-IN"/>
              </w:rPr>
              <w:t>說明</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防護裝備儲備環境管理</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1.1</w:t>
            </w:r>
            <w:r w:rsidRPr="00571F17">
              <w:rPr>
                <w:rFonts w:ascii="Times New Roman" w:eastAsia="標楷體" w:hAnsi="Times New Roman" w:hint="eastAsia"/>
                <w:kern w:val="3"/>
                <w:szCs w:val="24"/>
                <w:lang w:bidi="hi-IN"/>
              </w:rPr>
              <w:t>指派專人管理</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1.2</w:t>
            </w:r>
            <w:r w:rsidRPr="00571F17">
              <w:rPr>
                <w:rFonts w:ascii="Times New Roman" w:eastAsia="標楷體" w:hAnsi="Times New Roman" w:hint="eastAsia"/>
                <w:kern w:val="3"/>
                <w:szCs w:val="24"/>
                <w:lang w:bidi="hi-IN"/>
              </w:rPr>
              <w:t>溫度與濕度控制</w:t>
            </w:r>
          </w:p>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1.3</w:t>
            </w:r>
            <w:r w:rsidRPr="00571F17">
              <w:rPr>
                <w:rFonts w:ascii="Times New Roman" w:eastAsia="標楷體" w:hAnsi="Times New Roman" w:hint="eastAsia"/>
                <w:kern w:val="3"/>
                <w:szCs w:val="24"/>
                <w:lang w:bidi="hi-IN"/>
              </w:rPr>
              <w:t>貨架</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棧板</w:t>
            </w:r>
          </w:p>
          <w:p w:rsidR="00571F17" w:rsidRPr="00571F17" w:rsidRDefault="00571F17" w:rsidP="00571F17">
            <w:pPr>
              <w:suppressAutoHyphens/>
              <w:autoSpaceDN w:val="0"/>
              <w:snapToGrid w:val="0"/>
              <w:spacing w:before="180" w:after="180"/>
              <w:ind w:left="389" w:right="180" w:hanging="149"/>
              <w:jc w:val="both"/>
              <w:textAlignment w:val="baseline"/>
              <w:rPr>
                <w:rFonts w:eastAsia="新細明體, PMingLiU" w:cs="Tahoma"/>
                <w:kern w:val="3"/>
                <w:lang w:bidi="hi-IN"/>
              </w:rPr>
            </w:pPr>
            <w:r w:rsidRPr="00571F17">
              <w:rPr>
                <w:rFonts w:ascii="Times New Roman" w:eastAsia="標楷體" w:hAnsi="Times New Roman"/>
                <w:kern w:val="3"/>
                <w:szCs w:val="24"/>
                <w:lang w:bidi="hi-IN"/>
              </w:rPr>
              <w:t>1.4</w:t>
            </w:r>
            <w:r w:rsidRPr="00571F17">
              <w:rPr>
                <w:rFonts w:ascii="Times New Roman" w:eastAsia="標楷體" w:hAnsi="Times New Roman" w:cs="Tahoma" w:hint="eastAsia"/>
                <w:kern w:val="3"/>
                <w:szCs w:val="24"/>
                <w:lang w:bidi="hi-IN"/>
              </w:rPr>
              <w:t>依品項、批號及尺寸分類儲存</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1.5</w:t>
            </w:r>
            <w:r w:rsidRPr="00571F17">
              <w:rPr>
                <w:rFonts w:ascii="Times New Roman" w:eastAsia="標楷體" w:hAnsi="Times New Roman" w:hint="eastAsia"/>
                <w:kern w:val="3"/>
                <w:szCs w:val="24"/>
                <w:lang w:bidi="hi-IN"/>
              </w:rPr>
              <w:t>使用紀錄</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 xml:space="preserve">□符合□待改善  </w:t>
            </w:r>
          </w:p>
          <w:p w:rsidR="00571F17" w:rsidRPr="00571F17" w:rsidRDefault="00571F17" w:rsidP="00571F17">
            <w:pPr>
              <w:suppressAutoHyphens/>
              <w:autoSpaceDN w:val="0"/>
              <w:snapToGrid w:val="0"/>
              <w:spacing w:before="216"/>
              <w:jc w:val="both"/>
              <w:textAlignment w:val="baseline"/>
              <w:rPr>
                <w:rFonts w:eastAsia="新細明體, PMingLiU" w:cs="Tahoma"/>
                <w:kern w:val="3"/>
                <w:lang w:bidi="hi-IN"/>
              </w:rPr>
            </w:pPr>
            <w:r w:rsidRPr="00571F17">
              <w:rPr>
                <w:rFonts w:ascii="標楷體" w:eastAsia="標楷體" w:hAnsi="標楷體" w:hint="eastAsia"/>
                <w:bCs/>
                <w:kern w:val="3"/>
                <w:szCs w:val="24"/>
                <w:lang w:bidi="hi-IN"/>
              </w:rPr>
              <w:t>倉儲環境：溫度（   ）</w:t>
            </w:r>
            <w:r w:rsidRPr="00571F17">
              <w:rPr>
                <w:rFonts w:ascii="標楷體" w:eastAsia="標楷體" w:hAnsi="標楷體" w:hint="eastAsia"/>
                <w:kern w:val="3"/>
                <w:szCs w:val="24"/>
                <w:lang w:bidi="hi-IN"/>
              </w:rPr>
              <w:t>℃</w:t>
            </w:r>
            <w:r w:rsidRPr="00571F17">
              <w:rPr>
                <w:rFonts w:ascii="Times New Roman" w:eastAsia="標楷體" w:hAnsi="Times New Roman" w:hint="eastAsia"/>
                <w:bCs/>
                <w:kern w:val="3"/>
                <w:szCs w:val="24"/>
                <w:lang w:bidi="hi-IN"/>
              </w:rPr>
              <w:t>、</w:t>
            </w:r>
          </w:p>
          <w:p w:rsidR="00571F17" w:rsidRPr="00571F17" w:rsidRDefault="00571F17" w:rsidP="00571F17">
            <w:pPr>
              <w:suppressAutoHyphens/>
              <w:autoSpaceDN w:val="0"/>
              <w:snapToGrid w:val="0"/>
              <w:spacing w:before="216"/>
              <w:ind w:firstLine="1200"/>
              <w:jc w:val="both"/>
              <w:textAlignment w:val="baseline"/>
              <w:rPr>
                <w:rFonts w:cs="Tahoma"/>
                <w:kern w:val="3"/>
                <w:lang w:bidi="hi-IN"/>
              </w:rPr>
            </w:pPr>
            <w:r w:rsidRPr="00571F17">
              <w:rPr>
                <w:rFonts w:ascii="Times New Roman" w:eastAsia="標楷體" w:hAnsi="Times New Roman" w:hint="eastAsia"/>
                <w:bCs/>
                <w:kern w:val="3"/>
                <w:szCs w:val="24"/>
                <w:lang w:bidi="hi-IN"/>
              </w:rPr>
              <w:t>相對濕度（</w:t>
            </w:r>
            <w:r w:rsidRPr="00571F17">
              <w:rPr>
                <w:rFonts w:ascii="Times New Roman" w:eastAsia="標楷體" w:hAnsi="Times New Roman"/>
                <w:bCs/>
                <w:kern w:val="3"/>
                <w:szCs w:val="24"/>
                <w:lang w:bidi="hi-IN"/>
              </w:rPr>
              <w:t xml:space="preserve">   </w:t>
            </w:r>
            <w:r w:rsidRPr="00571F17">
              <w:rPr>
                <w:rFonts w:ascii="Times New Roman" w:eastAsia="標楷體" w:hAnsi="Times New Roman" w:hint="eastAsia"/>
                <w:bCs/>
                <w:kern w:val="3"/>
                <w:szCs w:val="24"/>
                <w:lang w:bidi="hi-IN"/>
              </w:rPr>
              <w:t>）</w:t>
            </w:r>
            <w:r w:rsidRPr="00571F17">
              <w:rPr>
                <w:rFonts w:ascii="Times New Roman" w:eastAsia="標楷體" w:hAnsi="Times New Roman" w:hint="eastAsia"/>
                <w:kern w:val="3"/>
                <w:szCs w:val="24"/>
                <w:lang w:bidi="hi-IN"/>
              </w:rPr>
              <w:t>％</w:t>
            </w:r>
            <w:r w:rsidRPr="00571F17">
              <w:rPr>
                <w:rFonts w:ascii="Times New Roman" w:eastAsia="標楷體" w:hAnsi="Times New Roman"/>
                <w:kern w:val="3"/>
                <w:szCs w:val="24"/>
                <w:lang w:bidi="hi-IN"/>
              </w:rPr>
              <w:t>RH</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「防疫物資及資源建置實施辦法」（下稱實施辦法）第</w:t>
            </w:r>
            <w:r w:rsidRPr="00571F17">
              <w:rPr>
                <w:rFonts w:ascii="Times New Roman" w:eastAsia="標楷體" w:hAnsi="Times New Roman"/>
                <w:kern w:val="3"/>
                <w:szCs w:val="24"/>
                <w:lang w:bidi="hi-IN"/>
              </w:rPr>
              <w:t>12</w:t>
            </w:r>
            <w:r w:rsidRPr="00571F17">
              <w:rPr>
                <w:rFonts w:ascii="Times New Roman" w:eastAsia="標楷體" w:hAnsi="Times New Roman" w:hint="eastAsia"/>
                <w:kern w:val="3"/>
                <w:szCs w:val="24"/>
                <w:lang w:bidi="hi-IN"/>
              </w:rPr>
              <w:t>條規定應由專人管理防疫物資。</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有關防疫物資之儲存，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年應至少</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次，且紀錄內容應與衛生局之要求相同，如：溫濕度每日記錄</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次、領用紀錄每月更新</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次。查核單位仍可視需要進行外部倉儲實地訪查。</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溫控指空調，一般為室溫不高於</w:t>
            </w:r>
            <w:r w:rsidRPr="00571F17">
              <w:rPr>
                <w:rFonts w:ascii="Times New Roman" w:eastAsia="標楷體" w:hAnsi="Times New Roman"/>
                <w:kern w:val="3"/>
                <w:szCs w:val="24"/>
                <w:lang w:bidi="hi-IN"/>
              </w:rPr>
              <w:t>35℃</w:t>
            </w:r>
            <w:r w:rsidRPr="00571F17">
              <w:rPr>
                <w:rFonts w:ascii="Times New Roman" w:eastAsia="標楷體" w:hAnsi="Times New Roman" w:hint="eastAsia"/>
                <w:kern w:val="3"/>
                <w:szCs w:val="24"/>
                <w:lang w:bidi="hi-IN"/>
              </w:rPr>
              <w:t>；濕控指除濕，宜低於</w:t>
            </w:r>
            <w:r w:rsidRPr="00571F17">
              <w:rPr>
                <w:rFonts w:ascii="Times New Roman" w:eastAsia="標楷體" w:hAnsi="Times New Roman"/>
                <w:kern w:val="3"/>
                <w:szCs w:val="24"/>
                <w:lang w:bidi="hi-IN"/>
              </w:rPr>
              <w:t>80</w:t>
            </w:r>
            <w:r w:rsidRPr="00571F17">
              <w:rPr>
                <w:rFonts w:ascii="Times New Roman" w:eastAsia="標楷體" w:hAnsi="Times New Roman" w:hint="eastAsia"/>
                <w:kern w:val="3"/>
                <w:szCs w:val="24"/>
                <w:lang w:bidi="hi-IN"/>
              </w:rPr>
              <w:t>％</w:t>
            </w:r>
            <w:r w:rsidRPr="00571F17">
              <w:rPr>
                <w:rFonts w:ascii="Times New Roman" w:eastAsia="標楷體" w:hAnsi="Times New Roman"/>
                <w:kern w:val="3"/>
                <w:szCs w:val="24"/>
                <w:lang w:bidi="hi-IN"/>
              </w:rPr>
              <w:t>RH</w:t>
            </w:r>
            <w:r w:rsidRPr="00571F17">
              <w:rPr>
                <w:rFonts w:ascii="Times New Roman" w:eastAsia="標楷體" w:hAnsi="Times New Roman" w:hint="eastAsia"/>
                <w:kern w:val="3"/>
                <w:szCs w:val="24"/>
                <w:lang w:bidi="hi-IN"/>
              </w:rPr>
              <w:t>；或可依各類物資供應商之建議。</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防護裝備應放於貨架、櫃子或棧板上。</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分類貯存指各項物資應分類放置並有明顯標示。</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使用紀錄包括領用紀錄及耗損登紀錄，並需定期更新。</w:t>
            </w:r>
          </w:p>
          <w:p w:rsidR="00571F17" w:rsidRPr="00571F17" w:rsidRDefault="00571F17" w:rsidP="00890A7F">
            <w:pPr>
              <w:widowControl/>
              <w:numPr>
                <w:ilvl w:val="0"/>
                <w:numId w:val="955"/>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ind w:right="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防護裝備安全儲備管理</w:t>
            </w:r>
          </w:p>
          <w:p w:rsidR="00571F17" w:rsidRPr="00571F17" w:rsidRDefault="00571F17" w:rsidP="00571F17">
            <w:pPr>
              <w:suppressAutoHyphens/>
              <w:autoSpaceDN w:val="0"/>
              <w:snapToGrid w:val="0"/>
              <w:spacing w:before="180" w:after="180"/>
              <w:ind w:left="672"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2.1</w:t>
            </w:r>
            <w:r w:rsidRPr="00571F17">
              <w:rPr>
                <w:rFonts w:ascii="Times New Roman" w:eastAsia="標楷體" w:hAnsi="Times New Roman" w:cs="Tahoma" w:hint="eastAsia"/>
                <w:kern w:val="3"/>
                <w:szCs w:val="24"/>
                <w:lang w:bidi="hi-IN"/>
              </w:rPr>
              <w:t>外科口罩儲備量符合規定。</w:t>
            </w:r>
          </w:p>
          <w:p w:rsidR="00571F17" w:rsidRPr="00571F17" w:rsidRDefault="00571F17" w:rsidP="00571F17">
            <w:pPr>
              <w:suppressAutoHyphens/>
              <w:autoSpaceDN w:val="0"/>
              <w:snapToGrid w:val="0"/>
              <w:spacing w:before="180" w:after="180"/>
              <w:ind w:left="672"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2.2 N95</w:t>
            </w:r>
            <w:r w:rsidRPr="00571F17">
              <w:rPr>
                <w:rFonts w:ascii="Times New Roman" w:eastAsia="標楷體" w:hAnsi="Times New Roman" w:cs="Tahoma" w:hint="eastAsia"/>
                <w:kern w:val="3"/>
                <w:szCs w:val="24"/>
                <w:lang w:bidi="hi-IN"/>
              </w:rPr>
              <w:t>等級以上口罩儲備量符合規定。</w:t>
            </w:r>
          </w:p>
          <w:p w:rsidR="00571F17" w:rsidRPr="00571F17" w:rsidRDefault="00571F17" w:rsidP="00571F17">
            <w:pPr>
              <w:suppressAutoHyphens/>
              <w:autoSpaceDN w:val="0"/>
              <w:snapToGrid w:val="0"/>
              <w:spacing w:before="180" w:after="180"/>
              <w:ind w:left="670" w:right="180" w:hanging="432"/>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2.3</w:t>
            </w:r>
            <w:r w:rsidRPr="00571F17">
              <w:rPr>
                <w:rFonts w:ascii="Times New Roman" w:eastAsia="標楷體" w:hAnsi="Times New Roman" w:cs="Tahoma" w:hint="eastAsia"/>
                <w:kern w:val="3"/>
                <w:szCs w:val="24"/>
                <w:lang w:bidi="hi-IN"/>
              </w:rPr>
              <w:t>防護衣儲備量符合規定。</w:t>
            </w:r>
          </w:p>
          <w:p w:rsidR="00571F17" w:rsidRPr="00571F17" w:rsidRDefault="00571F17" w:rsidP="00571F17">
            <w:pPr>
              <w:suppressAutoHyphens/>
              <w:autoSpaceDN w:val="0"/>
              <w:snapToGrid w:val="0"/>
              <w:spacing w:before="180" w:after="180"/>
              <w:ind w:left="670" w:right="180" w:hanging="432"/>
              <w:jc w:val="both"/>
              <w:textAlignment w:val="baseline"/>
              <w:rPr>
                <w:rFonts w:eastAsia="新細明體, PMingLiU" w:cs="Tahoma"/>
                <w:kern w:val="3"/>
                <w:lang w:bidi="hi-IN"/>
              </w:rPr>
            </w:pPr>
            <w:r w:rsidRPr="00571F17">
              <w:rPr>
                <w:rFonts w:ascii="Times New Roman" w:eastAsia="標楷體" w:hAnsi="Times New Roman" w:cs="Tahoma"/>
                <w:kern w:val="3"/>
                <w:szCs w:val="24"/>
                <w:lang w:bidi="hi-IN"/>
              </w:rPr>
              <w:t>2.4</w:t>
            </w:r>
            <w:r w:rsidRPr="00571F17">
              <w:rPr>
                <w:rFonts w:ascii="Times New Roman" w:eastAsia="標楷體" w:hAnsi="Times New Roman" w:cs="Tahoma" w:hint="eastAsia"/>
                <w:kern w:val="3"/>
                <w:szCs w:val="24"/>
                <w:lang w:bidi="hi-IN"/>
              </w:rPr>
              <w:t>外科口罩應符合</w:t>
            </w:r>
            <w:r w:rsidRPr="00571F17">
              <w:rPr>
                <w:rFonts w:ascii="Times New Roman" w:eastAsia="標楷體" w:hAnsi="Times New Roman" w:cs="Tahoma"/>
                <w:kern w:val="3"/>
                <w:szCs w:val="24"/>
                <w:lang w:bidi="hi-IN"/>
              </w:rPr>
              <w:t>CNS 14774</w:t>
            </w:r>
            <w:r w:rsidRPr="00571F17">
              <w:rPr>
                <w:rFonts w:ascii="Times New Roman" w:eastAsia="標楷體" w:hAnsi="Times New Roman" w:cs="Tahoma" w:hint="eastAsia"/>
                <w:kern w:val="3"/>
                <w:szCs w:val="24"/>
                <w:lang w:bidi="hi-IN"/>
              </w:rPr>
              <w:t>「外科手術面</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口</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罩」之性能規格，並領有醫療器材第二等級許可證。</w:t>
            </w:r>
            <w:r w:rsidRPr="00571F17">
              <w:rPr>
                <w:rFonts w:ascii="Times New Roman" w:eastAsia="標楷體" w:hAnsi="Times New Roman" w:cs="Tahoma"/>
                <w:kern w:val="3"/>
                <w:szCs w:val="24"/>
                <w:lang w:bidi="hi-IN"/>
              </w:rPr>
              <w:t>110</w:t>
            </w:r>
            <w:r w:rsidRPr="00571F17">
              <w:rPr>
                <w:rFonts w:ascii="Times New Roman" w:eastAsia="標楷體" w:hAnsi="Times New Roman" w:cs="Tahoma" w:hint="eastAsia"/>
                <w:kern w:val="3"/>
                <w:szCs w:val="24"/>
                <w:lang w:bidi="hi-IN"/>
              </w:rPr>
              <w:t>年起新採購之口罩應提出各廠牌產品符合國家標準</w:t>
            </w:r>
            <w:r w:rsidRPr="00571F17">
              <w:rPr>
                <w:rFonts w:ascii="Times New Roman" w:eastAsia="標楷體" w:hAnsi="Times New Roman" w:cs="Tahoma"/>
                <w:kern w:val="3"/>
                <w:szCs w:val="24"/>
                <w:lang w:bidi="hi-IN"/>
              </w:rPr>
              <w:t>CNS14774</w:t>
            </w:r>
            <w:r w:rsidRPr="00571F17">
              <w:rPr>
                <w:rFonts w:ascii="Times New Roman" w:eastAsia="標楷體" w:hAnsi="Times New Roman" w:cs="Tahoma" w:hint="eastAsia"/>
                <w:kern w:val="3"/>
                <w:szCs w:val="24"/>
                <w:lang w:bidi="hi-IN"/>
              </w:rPr>
              <w:t>之</w:t>
            </w: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項檢測報告，且報告日期為採購日期前一年內。</w:t>
            </w: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r w:rsidRPr="00571F17">
              <w:rPr>
                <w:rFonts w:ascii="Times New Roman" w:eastAsia="標楷體" w:hAnsi="Times New Roman" w:cs="Tahoma"/>
                <w:kern w:val="3"/>
                <w:szCs w:val="24"/>
                <w:lang w:bidi="hi-IN"/>
              </w:rPr>
              <w:t xml:space="preserve">2.5 </w:t>
            </w:r>
            <w:r w:rsidR="0031765C" w:rsidRPr="009D5EEB">
              <w:rPr>
                <w:rFonts w:ascii="Times New Roman" w:eastAsia="標楷體" w:hAnsi="Times New Roman" w:hint="eastAsia"/>
                <w:szCs w:val="24"/>
                <w:lang w:bidi="hi-IN"/>
              </w:rPr>
              <w:t>N95</w:t>
            </w:r>
            <w:r w:rsidR="0031765C" w:rsidRPr="009D5EEB">
              <w:rPr>
                <w:rFonts w:ascii="Times New Roman" w:eastAsia="標楷體" w:hAnsi="Times New Roman" w:hint="eastAsia"/>
                <w:szCs w:val="24"/>
                <w:lang w:bidi="hi-IN"/>
              </w:rPr>
              <w:t>等級以上口罩應取得衛生福利部</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或前行政院衛生署</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「醫療用衣物</w:t>
            </w:r>
            <w:r w:rsidR="0031765C" w:rsidRPr="009D5EEB">
              <w:rPr>
                <w:rFonts w:ascii="Times New Roman" w:eastAsia="標楷體" w:hAnsi="Times New Roman" w:hint="eastAsia"/>
                <w:szCs w:val="24"/>
                <w:lang w:bidi="hi-IN"/>
              </w:rPr>
              <w:t>(I.4040)</w:t>
            </w:r>
            <w:r w:rsidR="0031765C" w:rsidRPr="009D5EEB">
              <w:rPr>
                <w:rFonts w:ascii="Times New Roman" w:eastAsia="標楷體" w:hAnsi="Times New Roman" w:hint="eastAsia"/>
                <w:szCs w:val="24"/>
                <w:lang w:bidi="hi-IN"/>
              </w:rPr>
              <w:t>」第二等級醫療器材許可證，並須符合以下性能規格要求：國家標準</w:t>
            </w:r>
            <w:r w:rsidR="0031765C" w:rsidRPr="009D5EEB">
              <w:rPr>
                <w:rFonts w:ascii="Times New Roman" w:eastAsia="標楷體" w:hAnsi="Times New Roman" w:hint="eastAsia"/>
                <w:szCs w:val="24"/>
                <w:lang w:bidi="hi-IN"/>
              </w:rPr>
              <w:t>CNS 14774</w:t>
            </w:r>
            <w:r w:rsidR="0031765C" w:rsidRPr="009D5EEB">
              <w:rPr>
                <w:rFonts w:ascii="Times New Roman" w:eastAsia="標楷體" w:hAnsi="Times New Roman" w:hint="eastAsia"/>
                <w:szCs w:val="24"/>
                <w:lang w:bidi="hi-IN"/>
              </w:rPr>
              <w:t>外科手術</w:t>
            </w:r>
            <w:r w:rsidR="0031765C" w:rsidRPr="009D5EEB">
              <w:rPr>
                <w:rFonts w:ascii="Times New Roman" w:eastAsia="標楷體" w:hAnsi="Times New Roman" w:hint="eastAsia"/>
                <w:szCs w:val="24"/>
                <w:lang w:bidi="hi-IN"/>
              </w:rPr>
              <w:t>D2</w:t>
            </w:r>
            <w:r w:rsidR="0031765C" w:rsidRPr="009D5EEB">
              <w:rPr>
                <w:rFonts w:ascii="Times New Roman" w:eastAsia="標楷體" w:hAnsi="Times New Roman" w:hint="eastAsia"/>
                <w:szCs w:val="24"/>
                <w:lang w:bidi="hi-IN"/>
              </w:rPr>
              <w:t>防塵面</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口</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罩或其他具等同性國際標準之性能規格要求，其中次微米粒子防護效率及壓差等</w:t>
            </w:r>
            <w:r w:rsidR="0031765C" w:rsidRPr="009D5EEB">
              <w:rPr>
                <w:rFonts w:ascii="Times New Roman" w:eastAsia="標楷體" w:hAnsi="Times New Roman" w:hint="eastAsia"/>
                <w:szCs w:val="24"/>
                <w:lang w:bidi="hi-IN"/>
              </w:rPr>
              <w:t>2</w:t>
            </w:r>
            <w:r w:rsidR="0031765C" w:rsidRPr="009D5EEB">
              <w:rPr>
                <w:rFonts w:ascii="Times New Roman" w:eastAsia="標楷體" w:hAnsi="Times New Roman" w:hint="eastAsia"/>
                <w:szCs w:val="24"/>
                <w:lang w:bidi="hi-IN"/>
              </w:rPr>
              <w:t>項，得依</w:t>
            </w:r>
            <w:r w:rsidR="0031765C" w:rsidRPr="009D5EEB">
              <w:rPr>
                <w:rFonts w:ascii="Times New Roman" w:eastAsia="標楷體" w:hAnsi="Times New Roman" w:hint="eastAsia"/>
                <w:szCs w:val="24"/>
                <w:lang w:bidi="hi-IN"/>
              </w:rPr>
              <w:t>CNS 14755</w:t>
            </w:r>
            <w:r w:rsidR="0031765C" w:rsidRPr="009D5EEB">
              <w:rPr>
                <w:rFonts w:ascii="Times New Roman" w:eastAsia="標楷體" w:hAnsi="Times New Roman" w:hint="eastAsia"/>
                <w:szCs w:val="24"/>
                <w:lang w:bidi="hi-IN"/>
              </w:rPr>
              <w:t>「拋棄式防塵口罩」</w:t>
            </w:r>
            <w:r w:rsidR="0031765C" w:rsidRPr="009D5EEB">
              <w:rPr>
                <w:rFonts w:ascii="Times New Roman" w:eastAsia="標楷體" w:hAnsi="Times New Roman" w:hint="eastAsia"/>
                <w:szCs w:val="24"/>
                <w:lang w:bidi="hi-IN"/>
              </w:rPr>
              <w:t>D2</w:t>
            </w:r>
            <w:r w:rsidR="0031765C" w:rsidRPr="009D5EEB">
              <w:rPr>
                <w:rFonts w:ascii="Times New Roman" w:eastAsia="標楷體" w:hAnsi="Times New Roman" w:hint="eastAsia"/>
                <w:szCs w:val="24"/>
                <w:lang w:bidi="hi-IN"/>
              </w:rPr>
              <w:t>等級之</w:t>
            </w:r>
            <w:r w:rsidR="0031765C" w:rsidRPr="009D5EEB">
              <w:rPr>
                <w:rFonts w:ascii="Times New Roman" w:eastAsia="標楷體" w:hAnsi="Times New Roman" w:hint="eastAsia"/>
                <w:szCs w:val="24"/>
                <w:lang w:bidi="hi-IN"/>
              </w:rPr>
              <w:t>3</w:t>
            </w:r>
            <w:r w:rsidR="0031765C" w:rsidRPr="009D5EEB">
              <w:rPr>
                <w:rFonts w:ascii="Times New Roman" w:eastAsia="標楷體" w:hAnsi="Times New Roman" w:hint="eastAsia"/>
                <w:szCs w:val="24"/>
                <w:lang w:bidi="hi-IN"/>
              </w:rPr>
              <w:t>項檢測報告</w:t>
            </w:r>
            <w:r w:rsidR="0031765C" w:rsidRPr="009D5EEB">
              <w:rPr>
                <w:rFonts w:ascii="Times New Roman" w:eastAsia="標楷體" w:hAnsi="Times New Roman" w:hint="eastAsia"/>
                <w:szCs w:val="24"/>
                <w:lang w:bidi="hi-IN"/>
              </w:rPr>
              <w:t xml:space="preserve"> (111</w:t>
            </w:r>
            <w:r w:rsidR="0031765C" w:rsidRPr="009D5EEB">
              <w:rPr>
                <w:rFonts w:ascii="Times New Roman" w:eastAsia="標楷體" w:hAnsi="Times New Roman" w:hint="eastAsia"/>
                <w:szCs w:val="24"/>
                <w:lang w:bidi="hi-IN"/>
              </w:rPr>
              <w:t>年起新採購之口罩檢測報告日期為採購日期前一年內</w:t>
            </w:r>
            <w:r w:rsidR="0031765C" w:rsidRPr="009D5EEB">
              <w:rPr>
                <w:rFonts w:ascii="Times New Roman" w:eastAsia="標楷體" w:hAnsi="Times New Roman" w:hint="eastAsia"/>
                <w:szCs w:val="24"/>
                <w:lang w:bidi="hi-IN"/>
              </w:rPr>
              <w:t>)</w:t>
            </w:r>
            <w:r w:rsidR="0031765C" w:rsidRPr="009D5EEB">
              <w:rPr>
                <w:rFonts w:ascii="Times New Roman" w:eastAsia="標楷體" w:hAnsi="Times New Roman" w:hint="eastAsia"/>
                <w:szCs w:val="24"/>
                <w:lang w:bidi="hi-IN"/>
              </w:rPr>
              <w:t>。</w:t>
            </w:r>
            <w:r w:rsidRPr="00571F17">
              <w:rPr>
                <w:rFonts w:ascii="Times New Roman" w:eastAsia="標楷體" w:hAnsi="Times New Roman" w:cs="Tahoma"/>
                <w:color w:val="0000FF"/>
                <w:kern w:val="3"/>
                <w:szCs w:val="24"/>
                <w:lang w:bidi="hi-IN"/>
              </w:rPr>
              <w:br/>
            </w: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p>
          <w:p w:rsidR="00571F17" w:rsidRPr="00571F17" w:rsidRDefault="00571F17" w:rsidP="00571F17">
            <w:pPr>
              <w:suppressAutoHyphens/>
              <w:autoSpaceDN w:val="0"/>
              <w:snapToGrid w:val="0"/>
              <w:spacing w:before="180" w:after="180"/>
              <w:ind w:left="634" w:right="180" w:hanging="360"/>
              <w:jc w:val="both"/>
              <w:textAlignment w:val="baseline"/>
              <w:rPr>
                <w:rFonts w:cs="Tahoma"/>
                <w:kern w:val="3"/>
                <w:lang w:bidi="hi-IN"/>
              </w:rPr>
            </w:pPr>
            <w:r w:rsidRPr="00571F17">
              <w:rPr>
                <w:rFonts w:ascii="Times New Roman" w:eastAsia="標楷體" w:hAnsi="Times New Roman" w:cs="Tahoma"/>
                <w:kern w:val="3"/>
                <w:szCs w:val="24"/>
                <w:lang w:bidi="hi-IN"/>
              </w:rPr>
              <w:t>2.6 110</w:t>
            </w:r>
            <w:r w:rsidRPr="00571F17">
              <w:rPr>
                <w:rFonts w:ascii="Times New Roman" w:eastAsia="標楷體" w:hAnsi="Times New Roman" w:cs="Tahoma" w:hint="eastAsia"/>
                <w:kern w:val="3"/>
                <w:szCs w:val="24"/>
                <w:lang w:bidi="hi-IN"/>
              </w:rPr>
              <w:t>年起新採購之連身型防護衣及隔離衣應領有醫療器材許可證。</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jc w:val="both"/>
              <w:textAlignment w:val="baseline"/>
              <w:rPr>
                <w:rFonts w:ascii="標楷體" w:eastAsia="標楷體" w:hAnsi="標楷體" w:cs="Tahoma"/>
                <w:kern w:val="3"/>
                <w:szCs w:val="24"/>
                <w:lang w:bidi="hi-IN"/>
              </w:rPr>
            </w:pPr>
          </w:p>
          <w:p w:rsidR="00571F17" w:rsidRPr="00571F17" w:rsidRDefault="00571F17" w:rsidP="00571F17">
            <w:pPr>
              <w:suppressAutoHyphens/>
              <w:autoSpaceDN w:val="0"/>
              <w:snapToGrid w:val="0"/>
              <w:spacing w:line="480" w:lineRule="auto"/>
              <w:ind w:right="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line="480" w:lineRule="auto"/>
              <w:ind w:right="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line="480" w:lineRule="auto"/>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cs="Tahoma"/>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防疫物資儲備量：</w:t>
            </w:r>
          </w:p>
          <w:tbl>
            <w:tblPr>
              <w:tblW w:w="0" w:type="dxa"/>
              <w:tblLayout w:type="fixed"/>
              <w:tblCellMar>
                <w:left w:w="10" w:type="dxa"/>
                <w:right w:w="10" w:type="dxa"/>
              </w:tblCellMar>
              <w:tblLook w:val="04A0" w:firstRow="1" w:lastRow="0" w:firstColumn="1" w:lastColumn="0" w:noHBand="0" w:noVBand="1"/>
            </w:tblPr>
            <w:tblGrid>
              <w:gridCol w:w="1027"/>
              <w:gridCol w:w="934"/>
              <w:gridCol w:w="932"/>
              <w:gridCol w:w="932"/>
            </w:tblGrid>
            <w:tr w:rsidR="00571F17" w:rsidRPr="00571F17" w:rsidTr="00610252">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kern w:val="3"/>
                      <w:sz w:val="20"/>
                      <w:szCs w:val="20"/>
                      <w:lang w:bidi="hi-IN"/>
                    </w:rPr>
                    <w:t>MIS</w:t>
                  </w:r>
                  <w:r w:rsidRPr="00571F17">
                    <w:rPr>
                      <w:rFonts w:ascii="Times New Roman" w:eastAsia="標楷體" w:hAnsi="Times New Roman" w:cs="Tahoma" w:hint="eastAsia"/>
                      <w:kern w:val="3"/>
                      <w:sz w:val="20"/>
                      <w:szCs w:val="20"/>
                      <w:lang w:bidi="hi-IN"/>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spacing w:line="240" w:lineRule="exact"/>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實地盤點量</w:t>
                  </w:r>
                </w:p>
              </w:tc>
            </w:tr>
            <w:tr w:rsidR="00571F17" w:rsidRPr="00571F17" w:rsidTr="00610252">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kern w:val="3"/>
                      <w:sz w:val="20"/>
                      <w:szCs w:val="20"/>
                      <w:lang w:bidi="hi-IN"/>
                    </w:rPr>
                    <w:t>N95</w:t>
                  </w:r>
                  <w:r w:rsidRPr="00571F17">
                    <w:rPr>
                      <w:rFonts w:ascii="Times New Roman" w:eastAsia="標楷體" w:hAnsi="Times New Roman" w:cs="Tahoma" w:hint="eastAsia"/>
                      <w:kern w:val="3"/>
                      <w:sz w:val="20"/>
                      <w:szCs w:val="20"/>
                      <w:lang w:bidi="hi-IN"/>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r w:rsidR="00571F17" w:rsidRPr="00571F17" w:rsidTr="00610252">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r w:rsidRPr="00571F17">
                    <w:rPr>
                      <w:rFonts w:ascii="Times New Roman" w:eastAsia="標楷體" w:hAnsi="Times New Roman" w:cs="Tahoma" w:hint="eastAsia"/>
                      <w:kern w:val="3"/>
                      <w:sz w:val="20"/>
                      <w:szCs w:val="20"/>
                      <w:lang w:bidi="hi-IN"/>
                    </w:rPr>
                    <w:t>隔離衣</w:t>
                  </w:r>
                </w:p>
              </w:tc>
              <w:tc>
                <w:tcPr>
                  <w:tcW w:w="934" w:type="dxa"/>
                  <w:vMerge/>
                  <w:tcBorders>
                    <w:top w:val="single" w:sz="4" w:space="0" w:color="00000A"/>
                    <w:left w:val="single" w:sz="4" w:space="0" w:color="00000A"/>
                    <w:bottom w:val="single" w:sz="4" w:space="0" w:color="00000A"/>
                    <w:right w:val="single" w:sz="4" w:space="0" w:color="00000A"/>
                  </w:tcBorders>
                  <w:vAlign w:val="center"/>
                  <w:hideMark/>
                </w:tcPr>
                <w:p w:rsidR="00571F17" w:rsidRPr="00571F17" w:rsidRDefault="00571F17" w:rsidP="00571F17">
                  <w:pPr>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571F17" w:rsidRPr="00571F17" w:rsidRDefault="00571F17" w:rsidP="00571F17">
                  <w:pPr>
                    <w:suppressAutoHyphens/>
                    <w:autoSpaceDN w:val="0"/>
                    <w:snapToGrid w:val="0"/>
                    <w:jc w:val="center"/>
                    <w:textAlignment w:val="baseline"/>
                    <w:rPr>
                      <w:rFonts w:ascii="Times New Roman" w:eastAsia="標楷體" w:hAnsi="Times New Roman" w:cs="Tahoma"/>
                      <w:kern w:val="3"/>
                      <w:sz w:val="20"/>
                      <w:szCs w:val="20"/>
                      <w:lang w:bidi="hi-IN"/>
                    </w:rPr>
                  </w:pPr>
                </w:p>
              </w:tc>
            </w:tr>
          </w:tbl>
          <w:p w:rsidR="00571F17" w:rsidRPr="00571F17" w:rsidRDefault="00571F17" w:rsidP="00571F17">
            <w:pPr>
              <w:suppressAutoHyphens/>
              <w:autoSpaceDN w:val="0"/>
              <w:snapToGrid w:val="0"/>
              <w:spacing w:before="280" w:after="180"/>
              <w:jc w:val="both"/>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□符合□待改善</w:t>
            </w:r>
          </w:p>
          <w:p w:rsidR="00571F17" w:rsidRPr="00571F17" w:rsidRDefault="00571F17" w:rsidP="00571F17">
            <w:pPr>
              <w:suppressAutoHyphens/>
              <w:autoSpaceDN w:val="0"/>
              <w:snapToGrid w:val="0"/>
              <w:spacing w:before="280" w:after="18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依據行政院禽流感防治第</w:t>
            </w:r>
            <w:r w:rsidRPr="00571F17">
              <w:rPr>
                <w:rFonts w:ascii="Times New Roman" w:eastAsia="標楷體" w:hAnsi="Times New Roman" w:cs="Tahoma"/>
                <w:kern w:val="3"/>
                <w:szCs w:val="24"/>
                <w:lang w:bidi="hi-IN"/>
              </w:rPr>
              <w:t>62</w:t>
            </w:r>
            <w:r w:rsidRPr="00571F17">
              <w:rPr>
                <w:rFonts w:ascii="Times New Roman" w:eastAsia="標楷體" w:hAnsi="Times New Roman" w:cs="Tahoma" w:hint="eastAsia"/>
                <w:kern w:val="3"/>
                <w:szCs w:val="24"/>
                <w:lang w:bidi="hi-IN"/>
              </w:rPr>
              <w:t>次聯繫會議決議訂定三級庫存之「全國防護裝備安全整備調整方案」，各縣市衛生局及醫院應完成外科口罩、</w:t>
            </w:r>
            <w:r w:rsidRPr="00571F17">
              <w:rPr>
                <w:rFonts w:ascii="Times New Roman" w:eastAsia="標楷體" w:hAnsi="Times New Roman" w:cs="Tahoma"/>
                <w:kern w:val="3"/>
                <w:szCs w:val="24"/>
                <w:lang w:bidi="hi-IN"/>
              </w:rPr>
              <w:t>N95</w:t>
            </w:r>
            <w:r w:rsidRPr="00571F17">
              <w:rPr>
                <w:rFonts w:ascii="Times New Roman" w:eastAsia="標楷體" w:hAnsi="Times New Roman" w:cs="Tahoma" w:hint="eastAsia"/>
                <w:kern w:val="3"/>
                <w:szCs w:val="24"/>
                <w:lang w:bidi="hi-IN"/>
              </w:rPr>
              <w:t>等級以上口罩、連身型防護衣安全儲備量之設定且不得為</w:t>
            </w:r>
            <w:r w:rsidRPr="00571F17">
              <w:rPr>
                <w:rFonts w:ascii="Times New Roman" w:eastAsia="標楷體" w:hAnsi="Times New Roman" w:cs="Tahoma"/>
                <w:kern w:val="3"/>
                <w:szCs w:val="24"/>
                <w:lang w:bidi="hi-IN"/>
              </w:rPr>
              <w:t>0</w:t>
            </w:r>
            <w:r w:rsidRPr="00571F17">
              <w:rPr>
                <w:rFonts w:ascii="Times New Roman" w:eastAsia="標楷體" w:hAnsi="Times New Roman" w:cs="Tahoma" w:hint="eastAsia"/>
                <w:kern w:val="3"/>
                <w:szCs w:val="24"/>
                <w:lang w:bidi="hi-IN"/>
              </w:rPr>
              <w:t>，並經主管機關核定，實地查核時盤點數量與</w:t>
            </w:r>
            <w:r w:rsidRPr="00571F17">
              <w:rPr>
                <w:rFonts w:ascii="Times New Roman" w:eastAsia="標楷體" w:hAnsi="Times New Roman" w:cs="Tahoma"/>
                <w:kern w:val="3"/>
                <w:szCs w:val="24"/>
                <w:lang w:bidi="hi-IN"/>
              </w:rPr>
              <w:t>MIS</w:t>
            </w:r>
            <w:r w:rsidRPr="00571F17">
              <w:rPr>
                <w:rFonts w:ascii="Times New Roman" w:eastAsia="標楷體" w:hAnsi="Times New Roman" w:cs="Tahoma" w:hint="eastAsia"/>
                <w:kern w:val="3"/>
                <w:szCs w:val="24"/>
                <w:lang w:bidi="hi-IN"/>
              </w:rPr>
              <w:t>庫存量相符，且大於等於安全儲備量，始為符合。</w:t>
            </w:r>
          </w:p>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6</w:t>
            </w:r>
            <w:r w:rsidRPr="00571F17">
              <w:rPr>
                <w:rFonts w:ascii="Times New Roman" w:eastAsia="標楷體" w:hAnsi="Times New Roman" w:cs="Tahoma" w:hint="eastAsia"/>
                <w:kern w:val="3"/>
                <w:szCs w:val="24"/>
                <w:lang w:bidi="hi-IN"/>
              </w:rPr>
              <w:t>條第</w:t>
            </w:r>
            <w:r w:rsidRPr="00571F17">
              <w:rPr>
                <w:rFonts w:ascii="Times New Roman" w:eastAsia="標楷體" w:hAnsi="Times New Roman" w:cs="Tahoma"/>
                <w:kern w:val="3"/>
                <w:szCs w:val="24"/>
                <w:lang w:bidi="hi-IN"/>
              </w:rPr>
              <w:t>1</w:t>
            </w:r>
            <w:r w:rsidRPr="00571F17">
              <w:rPr>
                <w:rFonts w:ascii="Times New Roman" w:eastAsia="標楷體" w:hAnsi="Times New Roman" w:cs="Tahoma" w:hint="eastAsia"/>
                <w:kern w:val="3"/>
                <w:szCs w:val="24"/>
                <w:lang w:bidi="hi-IN"/>
              </w:rPr>
              <w:t>項規定醫療機構應自行估算</w:t>
            </w:r>
            <w:r w:rsidRPr="00571F17">
              <w:rPr>
                <w:rFonts w:ascii="Times New Roman" w:eastAsia="標楷體" w:hAnsi="Times New Roman" w:cs="Tahoma"/>
                <w:kern w:val="3"/>
                <w:szCs w:val="24"/>
                <w:lang w:bidi="hi-IN"/>
              </w:rPr>
              <w:t>30</w:t>
            </w:r>
            <w:r w:rsidRPr="00571F17">
              <w:rPr>
                <w:rFonts w:ascii="Times New Roman" w:eastAsia="標楷體" w:hAnsi="Times New Roman" w:cs="Tahoma" w:hint="eastAsia"/>
                <w:kern w:val="3"/>
                <w:szCs w:val="24"/>
                <w:lang w:bidi="hi-IN"/>
              </w:rPr>
              <w:t>天所需之儲備量，並經主管機關核定；儲備量可參考嚴重特殊傳染性肺炎中央流行疫情指揮中心</w:t>
            </w:r>
            <w:r w:rsidRPr="00571F17">
              <w:rPr>
                <w:rFonts w:ascii="Times New Roman" w:eastAsia="標楷體" w:hAnsi="Times New Roman" w:cs="Tahoma"/>
                <w:kern w:val="3"/>
                <w:szCs w:val="24"/>
                <w:lang w:bidi="hi-IN"/>
              </w:rPr>
              <w:t>109</w:t>
            </w:r>
            <w:r w:rsidRPr="00571F17">
              <w:rPr>
                <w:rFonts w:ascii="Times New Roman" w:eastAsia="標楷體" w:hAnsi="Times New Roman" w:cs="Tahoma" w:hint="eastAsia"/>
                <w:kern w:val="3"/>
                <w:szCs w:val="24"/>
                <w:lang w:bidi="hi-IN"/>
              </w:rPr>
              <w:t>年</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月</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日肺中指字第</w:t>
            </w:r>
            <w:r w:rsidRPr="00571F17">
              <w:rPr>
                <w:rFonts w:ascii="Times New Roman" w:eastAsia="標楷體" w:hAnsi="Times New Roman" w:cs="Tahoma"/>
                <w:kern w:val="3"/>
                <w:szCs w:val="24"/>
                <w:lang w:bidi="hi-IN"/>
              </w:rPr>
              <w:t>1093900288</w:t>
            </w:r>
            <w:r w:rsidRPr="00571F17">
              <w:rPr>
                <w:rFonts w:ascii="Times New Roman" w:eastAsia="標楷體" w:hAnsi="Times New Roman" w:cs="Tahoma" w:hint="eastAsia"/>
                <w:kern w:val="3"/>
                <w:szCs w:val="24"/>
                <w:lang w:bidi="hi-IN"/>
              </w:rPr>
              <w:t>號函所重新提報之防疫物資安全儲備量。</w:t>
            </w:r>
          </w:p>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CNS14774</w:t>
            </w:r>
            <w:r w:rsidRPr="00571F17">
              <w:rPr>
                <w:rFonts w:ascii="Times New Roman" w:eastAsia="標楷體" w:hAnsi="Times New Roman" w:cs="Tahoma" w:hint="eastAsia"/>
                <w:kern w:val="3"/>
                <w:szCs w:val="24"/>
                <w:lang w:bidi="hi-IN"/>
              </w:rPr>
              <w:t>「外科手術面</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口</w:t>
            </w:r>
            <w:r w:rsidRPr="00571F17">
              <w:rPr>
                <w:rFonts w:ascii="Times New Roman" w:eastAsia="標楷體" w:hAnsi="Times New Roman" w:cs="Tahoma"/>
                <w:kern w:val="3"/>
                <w:szCs w:val="24"/>
                <w:lang w:bidi="hi-IN"/>
              </w:rPr>
              <w:t>)</w:t>
            </w:r>
            <w:r w:rsidRPr="00571F17">
              <w:rPr>
                <w:rFonts w:ascii="Times New Roman" w:eastAsia="標楷體" w:hAnsi="Times New Roman" w:cs="Tahoma" w:hint="eastAsia"/>
                <w:kern w:val="3"/>
                <w:szCs w:val="24"/>
                <w:lang w:bidi="hi-IN"/>
              </w:rPr>
              <w:t>罩」</w:t>
            </w: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項檢測說明如下</w:t>
            </w:r>
            <w:r w:rsidRPr="00571F17">
              <w:rPr>
                <w:rFonts w:ascii="Times New Roman" w:eastAsia="標楷體" w:hAnsi="Times New Roman" w:cs="Tahoma"/>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09"/>
              <w:gridCol w:w="2573"/>
              <w:gridCol w:w="1574"/>
            </w:tblGrid>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標準</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合成血液穿透性</w:t>
                  </w:r>
                  <w:r w:rsidRPr="00571F17">
                    <w:rPr>
                      <w:rFonts w:ascii="Times New Roman" w:eastAsia="標楷體" w:hAnsi="Times New Roman" w:cs="Tahoma"/>
                      <w:kern w:val="3"/>
                      <w:sz w:val="22"/>
                      <w:szCs w:val="24"/>
                      <w:lang w:bidi="hi-IN"/>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通過</w:t>
                  </w:r>
                  <w:r w:rsidRPr="00571F17">
                    <w:rPr>
                      <w:rFonts w:ascii="Times New Roman" w:eastAsia="標楷體" w:hAnsi="Times New Roman" w:cs="Tahoma"/>
                      <w:kern w:val="3"/>
                      <w:sz w:val="22"/>
                      <w:szCs w:val="24"/>
                      <w:lang w:bidi="hi-IN"/>
                    </w:rPr>
                    <w:t>80</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細菌過濾效率</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95</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次微米防護效率</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80</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eastAsia="新細明體, PMingLiU" w:cs="Tahoma"/>
                      <w:kern w:val="3"/>
                      <w:lang w:bidi="hi-IN"/>
                    </w:rPr>
                  </w:pPr>
                  <w:r w:rsidRPr="00571F17">
                    <w:rPr>
                      <w:rFonts w:ascii="Times New Roman" w:eastAsia="標楷體" w:hAnsi="Times New Roman" w:cs="Tahoma" w:hint="eastAsia"/>
                      <w:kern w:val="3"/>
                      <w:sz w:val="22"/>
                      <w:szCs w:val="24"/>
                      <w:lang w:bidi="hi-IN"/>
                    </w:rPr>
                    <w:t>壓差</w:t>
                  </w:r>
                  <w:r w:rsidRPr="00571F17">
                    <w:rPr>
                      <w:rFonts w:ascii="Times New Roman" w:eastAsia="標楷體" w:hAnsi="Times New Roman" w:cs="Tahoma"/>
                      <w:kern w:val="3"/>
                      <w:sz w:val="22"/>
                      <w:szCs w:val="24"/>
                      <w:lang w:bidi="hi-IN"/>
                    </w:rPr>
                    <w:t>(mmH</w:t>
                  </w:r>
                  <w:r w:rsidRPr="00571F17">
                    <w:rPr>
                      <w:rFonts w:ascii="Times New Roman" w:eastAsia="標楷體" w:hAnsi="Times New Roman" w:cs="Tahoma"/>
                      <w:kern w:val="3"/>
                      <w:sz w:val="22"/>
                      <w:szCs w:val="24"/>
                      <w:vertAlign w:val="subscript"/>
                      <w:lang w:bidi="hi-IN"/>
                    </w:rPr>
                    <w:t>2</w:t>
                  </w:r>
                  <w:r w:rsidRPr="00571F17">
                    <w:rPr>
                      <w:rFonts w:ascii="Times New Roman" w:eastAsia="標楷體" w:hAnsi="Times New Roman" w:cs="Tahoma"/>
                      <w:kern w:val="3"/>
                      <w:sz w:val="22"/>
                      <w:szCs w:val="24"/>
                      <w:lang w:bidi="hi-IN"/>
                    </w:rPr>
                    <w:t>O/cm</w:t>
                  </w:r>
                  <w:r w:rsidRPr="00571F17">
                    <w:rPr>
                      <w:rFonts w:ascii="Times New Roman" w:eastAsia="標楷體" w:hAnsi="Times New Roman" w:cs="Tahoma"/>
                      <w:kern w:val="3"/>
                      <w:sz w:val="22"/>
                      <w:szCs w:val="24"/>
                      <w:vertAlign w:val="superscript"/>
                      <w:lang w:bidi="hi-IN"/>
                    </w:rPr>
                    <w:t>2</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5</w:t>
                  </w:r>
                  <w:r w:rsidRPr="00571F17">
                    <w:rPr>
                      <w:rFonts w:ascii="Times New Roman" w:eastAsia="標楷體" w:hAnsi="Times New Roman" w:cs="Tahoma" w:hint="eastAsia"/>
                      <w:kern w:val="3"/>
                      <w:sz w:val="22"/>
                      <w:szCs w:val="24"/>
                      <w:lang w:bidi="hi-IN"/>
                    </w:rPr>
                    <w:t>以下</w:t>
                  </w:r>
                </w:p>
              </w:tc>
            </w:tr>
            <w:tr w:rsidR="00571F17" w:rsidRPr="00571F17" w:rsidTr="00610252">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可燃性</w:t>
                  </w:r>
                  <w:r w:rsidRPr="00571F17">
                    <w:rPr>
                      <w:rFonts w:ascii="Times New Roman" w:eastAsia="標楷體" w:hAnsi="Times New Roman" w:cs="Tahoma"/>
                      <w:kern w:val="3"/>
                      <w:sz w:val="22"/>
                      <w:szCs w:val="24"/>
                      <w:lang w:bidi="hi-IN"/>
                    </w:rPr>
                    <w:t>(</w:t>
                  </w:r>
                  <w:r w:rsidRPr="00571F17">
                    <w:rPr>
                      <w:rFonts w:ascii="Times New Roman" w:eastAsia="標楷體" w:hAnsi="Times New Roman" w:cs="Tahoma" w:hint="eastAsia"/>
                      <w:kern w:val="3"/>
                      <w:sz w:val="22"/>
                      <w:szCs w:val="24"/>
                      <w:lang w:bidi="hi-IN"/>
                    </w:rPr>
                    <w:t>級</w:t>
                  </w:r>
                  <w:r w:rsidRPr="00571F17">
                    <w:rPr>
                      <w:rFonts w:ascii="Times New Roman" w:eastAsia="標楷體" w:hAnsi="Times New Roman" w:cs="Tahoma"/>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r>
          </w:tbl>
          <w:p w:rsidR="00571F17" w:rsidRPr="00571F17" w:rsidRDefault="00571F17" w:rsidP="00890A7F">
            <w:pPr>
              <w:numPr>
                <w:ilvl w:val="0"/>
                <w:numId w:val="956"/>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CNS14755</w:t>
            </w:r>
            <w:r w:rsidRPr="00571F17">
              <w:rPr>
                <w:rFonts w:ascii="Times New Roman" w:eastAsia="標楷體" w:hAnsi="Times New Roman" w:cs="Tahoma" w:hint="eastAsia"/>
                <w:kern w:val="3"/>
                <w:szCs w:val="24"/>
                <w:lang w:bidi="hi-IN"/>
              </w:rPr>
              <w:t>「拋棄式防塵口罩</w:t>
            </w:r>
            <w:r w:rsidRPr="00571F17">
              <w:rPr>
                <w:rFonts w:ascii="Times New Roman" w:eastAsia="標楷體" w:hAnsi="Times New Roman" w:cs="Tahoma"/>
                <w:kern w:val="3"/>
                <w:szCs w:val="24"/>
                <w:lang w:bidi="hi-IN"/>
              </w:rPr>
              <w:t>D2</w:t>
            </w:r>
            <w:r w:rsidRPr="00571F17">
              <w:rPr>
                <w:rFonts w:ascii="Times New Roman" w:eastAsia="標楷體" w:hAnsi="Times New Roman" w:cs="Tahoma" w:hint="eastAsia"/>
                <w:kern w:val="3"/>
                <w:szCs w:val="24"/>
                <w:lang w:bidi="hi-IN"/>
              </w:rPr>
              <w:t>等級」</w:t>
            </w:r>
            <w:r w:rsidRPr="00571F17">
              <w:rPr>
                <w:rFonts w:ascii="Times New Roman" w:eastAsia="標楷體" w:hAnsi="Times New Roman" w:cs="Tahoma"/>
                <w:kern w:val="3"/>
                <w:szCs w:val="24"/>
                <w:lang w:bidi="hi-IN"/>
              </w:rPr>
              <w:t>3</w:t>
            </w:r>
            <w:r w:rsidRPr="00571F17">
              <w:rPr>
                <w:rFonts w:ascii="Times New Roman" w:eastAsia="標楷體" w:hAnsi="Times New Roman" w:cs="Tahoma" w:hint="eastAsia"/>
                <w:kern w:val="3"/>
                <w:szCs w:val="24"/>
                <w:lang w:bidi="hi-IN"/>
              </w:rPr>
              <w:t>項檢測說明如下</w:t>
            </w:r>
            <w:r w:rsidRPr="00571F17">
              <w:rPr>
                <w:rFonts w:ascii="Times New Roman" w:eastAsia="標楷體" w:hAnsi="Times New Roman" w:cs="Tahoma"/>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13"/>
              <w:gridCol w:w="2577"/>
              <w:gridCol w:w="1566"/>
            </w:tblGrid>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標準</w:t>
                  </w:r>
                </w:p>
              </w:tc>
            </w:tr>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口罩防護效率</w:t>
                  </w:r>
                  <w:r w:rsidRPr="00571F17">
                    <w:rPr>
                      <w:rFonts w:ascii="Times New Roman" w:eastAsia="標楷體" w:hAnsi="Times New Roman" w:cs="Tahoma"/>
                      <w:kern w:val="3"/>
                      <w:sz w:val="22"/>
                      <w:szCs w:val="24"/>
                      <w:lang w:bidi="hi-IN"/>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95</w:t>
                  </w:r>
                  <w:r w:rsidRPr="00571F17">
                    <w:rPr>
                      <w:rFonts w:ascii="Times New Roman" w:eastAsia="標楷體" w:hAnsi="Times New Roman" w:cs="Tahoma" w:hint="eastAsia"/>
                      <w:kern w:val="3"/>
                      <w:sz w:val="22"/>
                      <w:szCs w:val="24"/>
                      <w:lang w:bidi="hi-IN"/>
                    </w:rPr>
                    <w:t>以上</w:t>
                  </w:r>
                </w:p>
              </w:tc>
            </w:tr>
            <w:tr w:rsidR="00571F17" w:rsidRPr="00571F17" w:rsidTr="00610252">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吸氣阻抗</w:t>
                  </w:r>
                  <w:r w:rsidRPr="00571F17">
                    <w:rPr>
                      <w:rFonts w:ascii="Times New Roman" w:eastAsia="標楷體" w:hAnsi="Times New Roman" w:cs="Tahoma"/>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350{35}</w:t>
                  </w:r>
                  <w:r w:rsidRPr="00571F17">
                    <w:rPr>
                      <w:rFonts w:ascii="Times New Roman" w:eastAsia="標楷體" w:hAnsi="Times New Roman" w:cs="Tahoma" w:hint="eastAsia"/>
                      <w:kern w:val="3"/>
                      <w:sz w:val="22"/>
                      <w:szCs w:val="24"/>
                      <w:lang w:bidi="hi-IN"/>
                    </w:rPr>
                    <w:t>以下</w:t>
                  </w:r>
                </w:p>
              </w:tc>
            </w:tr>
            <w:tr w:rsidR="00571F17" w:rsidRPr="00571F17" w:rsidTr="00610252">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hint="eastAsia"/>
                      <w:kern w:val="3"/>
                      <w:sz w:val="22"/>
                      <w:szCs w:val="24"/>
                      <w:lang w:bidi="hi-IN"/>
                    </w:rPr>
                    <w:t>呼氣阻抗</w:t>
                  </w:r>
                  <w:r w:rsidRPr="00571F17">
                    <w:rPr>
                      <w:rFonts w:ascii="Times New Roman" w:eastAsia="標楷體" w:hAnsi="Times New Roman" w:cs="Tahoma"/>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571F17" w:rsidRPr="00571F17" w:rsidRDefault="00571F17" w:rsidP="00571F17">
                  <w:pPr>
                    <w:widowControl/>
                    <w:suppressAutoHyphens/>
                    <w:autoSpaceDN w:val="0"/>
                    <w:snapToGrid w:val="0"/>
                    <w:jc w:val="center"/>
                    <w:textAlignment w:val="baseline"/>
                    <w:rPr>
                      <w:rFonts w:ascii="Times New Roman" w:eastAsia="標楷體" w:hAnsi="Times New Roman" w:cs="Tahoma"/>
                      <w:kern w:val="3"/>
                      <w:sz w:val="22"/>
                      <w:szCs w:val="24"/>
                      <w:lang w:bidi="hi-IN"/>
                    </w:rPr>
                  </w:pPr>
                  <w:r w:rsidRPr="00571F17">
                    <w:rPr>
                      <w:rFonts w:ascii="Times New Roman" w:eastAsia="標楷體" w:hAnsi="Times New Roman" w:cs="Tahoma"/>
                      <w:kern w:val="3"/>
                      <w:sz w:val="22"/>
                      <w:szCs w:val="24"/>
                      <w:lang w:bidi="hi-IN"/>
                    </w:rPr>
                    <w:t>250{25}</w:t>
                  </w:r>
                  <w:r w:rsidRPr="00571F17">
                    <w:rPr>
                      <w:rFonts w:ascii="Times New Roman" w:eastAsia="標楷體" w:hAnsi="Times New Roman" w:cs="Tahoma" w:hint="eastAsia"/>
                      <w:kern w:val="3"/>
                      <w:sz w:val="22"/>
                      <w:szCs w:val="24"/>
                      <w:lang w:bidi="hi-IN"/>
                    </w:rPr>
                    <w:t>以下</w:t>
                  </w:r>
                </w:p>
              </w:tc>
            </w:tr>
          </w:tbl>
          <w:p w:rsidR="0031765C" w:rsidRPr="009D5EEB" w:rsidRDefault="0031765C" w:rsidP="0031765C">
            <w:pPr>
              <w:pStyle w:val="Standarduser"/>
              <w:numPr>
                <w:ilvl w:val="0"/>
                <w:numId w:val="956"/>
              </w:numPr>
              <w:snapToGrid w:val="0"/>
              <w:spacing w:before="180" w:after="180"/>
              <w:ind w:left="244" w:hanging="244"/>
              <w:textAlignment w:val="auto"/>
              <w:rPr>
                <w:rFonts w:ascii="Times New Roman" w:eastAsia="標楷體" w:hAnsi="Times New Roman" w:cs="Times New Roman"/>
                <w:lang w:bidi="hi-IN"/>
              </w:rPr>
            </w:pPr>
            <w:r w:rsidRPr="009D5EEB">
              <w:rPr>
                <w:rFonts w:ascii="Times New Roman" w:eastAsia="標楷體" w:hAnsi="Times New Roman" w:cs="Times New Roman"/>
                <w:lang w:bidi="hi-IN"/>
              </w:rPr>
              <w:t>倘庫存之</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口罩係為</w:t>
            </w:r>
            <w:r w:rsidRPr="009D5EEB">
              <w:rPr>
                <w:rFonts w:ascii="Times New Roman" w:eastAsia="標楷體" w:hAnsi="Times New Roman" w:cs="Times New Roman"/>
                <w:lang w:bidi="hi-IN"/>
              </w:rPr>
              <w:t>110</w:t>
            </w:r>
            <w:r w:rsidRPr="009D5EEB">
              <w:rPr>
                <w:rFonts w:ascii="Times New Roman" w:eastAsia="標楷體" w:hAnsi="Times New Roman" w:cs="Times New Roman"/>
                <w:lang w:bidi="hi-IN"/>
              </w:rPr>
              <w:t>年</w:t>
            </w:r>
            <w:r w:rsidRPr="009D5EEB">
              <w:rPr>
                <w:rFonts w:ascii="Times New Roman" w:eastAsia="標楷體" w:hAnsi="Times New Roman" w:cs="Times New Roman"/>
                <w:lang w:bidi="hi-IN"/>
              </w:rPr>
              <w:t>5</w:t>
            </w:r>
            <w:r w:rsidRPr="009D5EEB">
              <w:rPr>
                <w:rFonts w:ascii="Times New Roman" w:eastAsia="標楷體" w:hAnsi="Times New Roman" w:cs="Times New Roman"/>
                <w:lang w:bidi="hi-IN"/>
              </w:rPr>
              <w:t>月前採購，請提出佐證資料，則可依</w:t>
            </w:r>
            <w:r w:rsidRPr="009D5EEB">
              <w:rPr>
                <w:rFonts w:ascii="Times New Roman" w:eastAsia="標楷體" w:hAnsi="Times New Roman" w:cs="Times New Roman"/>
                <w:lang w:bidi="hi-IN"/>
              </w:rPr>
              <w:t>108</w:t>
            </w:r>
            <w:r w:rsidRPr="009D5EEB">
              <w:rPr>
                <w:rFonts w:ascii="Times New Roman" w:eastAsia="標楷體" w:hAnsi="Times New Roman" w:cs="Times New Roman"/>
                <w:lang w:bidi="hi-IN"/>
              </w:rPr>
              <w:t>年度規定【</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等級（含）以上口罩應符合</w:t>
            </w:r>
            <w:r w:rsidRPr="009D5EEB">
              <w:rPr>
                <w:rFonts w:ascii="Times New Roman" w:eastAsia="標楷體" w:hAnsi="Times New Roman" w:cs="Times New Roman"/>
                <w:lang w:bidi="hi-IN"/>
              </w:rPr>
              <w:t>CNS14755</w:t>
            </w:r>
            <w:r w:rsidRPr="009D5EEB">
              <w:rPr>
                <w:rFonts w:ascii="Times New Roman" w:eastAsia="標楷體" w:hAnsi="Times New Roman" w:cs="Times New Roman"/>
                <w:lang w:bidi="hi-IN"/>
              </w:rPr>
              <w:t>「拋棄式防塵口罩</w:t>
            </w:r>
            <w:r w:rsidRPr="009D5EEB">
              <w:rPr>
                <w:rFonts w:ascii="Times New Roman" w:eastAsia="標楷體" w:hAnsi="Times New Roman" w:cs="Times New Roman"/>
                <w:lang w:bidi="hi-IN"/>
              </w:rPr>
              <w:t>D2</w:t>
            </w:r>
            <w:r w:rsidRPr="009D5EEB">
              <w:rPr>
                <w:rFonts w:ascii="Times New Roman" w:eastAsia="標楷體" w:hAnsi="Times New Roman" w:cs="Times New Roman"/>
                <w:lang w:bidi="hi-IN"/>
              </w:rPr>
              <w:t>等級」或美國</w:t>
            </w:r>
            <w:r w:rsidRPr="009D5EEB">
              <w:rPr>
                <w:rFonts w:ascii="Times New Roman" w:eastAsia="標楷體" w:hAnsi="Times New Roman" w:cs="Times New Roman"/>
                <w:lang w:bidi="hi-IN"/>
              </w:rPr>
              <w:t>NIOSH</w:t>
            </w:r>
            <w:r w:rsidRPr="009D5EEB">
              <w:rPr>
                <w:rFonts w:ascii="Times New Roman" w:eastAsia="標楷體" w:hAnsi="Times New Roman" w:cs="Times New Roman"/>
                <w:lang w:bidi="hi-IN"/>
              </w:rPr>
              <w:t>認證</w:t>
            </w:r>
            <w:r w:rsidRPr="009D5EEB">
              <w:rPr>
                <w:rFonts w:ascii="Times New Roman" w:eastAsia="標楷體" w:hAnsi="Times New Roman" w:cs="Times New Roman"/>
                <w:lang w:bidi="hi-IN"/>
              </w:rPr>
              <w:t>N95</w:t>
            </w:r>
            <w:r w:rsidRPr="009D5EEB">
              <w:rPr>
                <w:rFonts w:ascii="Times New Roman" w:eastAsia="標楷體" w:hAnsi="Times New Roman" w:cs="Times New Roman"/>
                <w:lang w:bidi="hi-IN"/>
              </w:rPr>
              <w:t>等級或歐規</w:t>
            </w:r>
            <w:r w:rsidRPr="009D5EEB">
              <w:rPr>
                <w:rFonts w:ascii="Times New Roman" w:eastAsia="標楷體" w:hAnsi="Times New Roman" w:cs="Times New Roman"/>
                <w:lang w:bidi="hi-IN"/>
              </w:rPr>
              <w:t>EN149</w:t>
            </w:r>
            <w:r w:rsidRPr="009D5EEB">
              <w:rPr>
                <w:rFonts w:ascii="Times New Roman" w:eastAsia="標楷體" w:hAnsi="Times New Roman" w:cs="Times New Roman"/>
                <w:lang w:bidi="hi-IN"/>
              </w:rPr>
              <w:t>：</w:t>
            </w:r>
            <w:r w:rsidRPr="009D5EEB">
              <w:rPr>
                <w:rFonts w:ascii="Times New Roman" w:eastAsia="標楷體" w:hAnsi="Times New Roman" w:cs="Times New Roman"/>
                <w:lang w:bidi="hi-IN"/>
              </w:rPr>
              <w:t>2001</w:t>
            </w:r>
            <w:r w:rsidRPr="009D5EEB">
              <w:rPr>
                <w:rFonts w:ascii="Times New Roman" w:eastAsia="標楷體" w:hAnsi="Times New Roman" w:cs="Times New Roman"/>
                <w:lang w:bidi="hi-IN"/>
              </w:rPr>
              <w:t>認證</w:t>
            </w:r>
            <w:r w:rsidRPr="009D5EEB">
              <w:rPr>
                <w:rFonts w:ascii="Times New Roman" w:eastAsia="標楷體" w:hAnsi="Times New Roman" w:cs="Times New Roman"/>
                <w:lang w:bidi="hi-IN"/>
              </w:rPr>
              <w:t>FFP2</w:t>
            </w:r>
            <w:r w:rsidRPr="009D5EEB">
              <w:rPr>
                <w:rFonts w:ascii="Times New Roman" w:eastAsia="標楷體" w:hAnsi="Times New Roman" w:cs="Times New Roman"/>
                <w:lang w:bidi="hi-IN"/>
              </w:rPr>
              <w:t>等級以上之性能規格要求，並領有醫療器材許可證】進行查核。</w:t>
            </w:r>
          </w:p>
          <w:p w:rsidR="00571F17" w:rsidRPr="00571F17" w:rsidRDefault="00571F17" w:rsidP="00890A7F">
            <w:pPr>
              <w:numPr>
                <w:ilvl w:val="0"/>
                <w:numId w:val="956"/>
              </w:numPr>
              <w:suppressAutoHyphens/>
              <w:autoSpaceDN w:val="0"/>
              <w:snapToGrid w:val="0"/>
              <w:spacing w:before="180" w:after="180"/>
              <w:ind w:left="244" w:hanging="244"/>
              <w:rPr>
                <w:rFonts w:eastAsia="標楷體" w:cs="Tahoma"/>
                <w:kern w:val="3"/>
                <w:lang w:bidi="hi-IN"/>
              </w:rPr>
            </w:pPr>
            <w:r w:rsidRPr="00571F17">
              <w:rPr>
                <w:rFonts w:eastAsia="標楷體" w:cs="Tahoma" w:hint="eastAsia"/>
                <w:kern w:val="3"/>
                <w:lang w:bidi="hi-IN"/>
              </w:rPr>
              <w:t>若有待改善事項應填寫限期改善日期。</w:t>
            </w:r>
          </w:p>
        </w:tc>
      </w:tr>
      <w:tr w:rsidR="00571F17" w:rsidRPr="00571F17" w:rsidTr="00610252">
        <w:trPr>
          <w:trHeight w:val="15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3.</w:t>
            </w:r>
            <w:r w:rsidRPr="00571F17">
              <w:rPr>
                <w:rFonts w:ascii="Times New Roman" w:eastAsia="標楷體" w:hAnsi="Times New Roman" w:hint="eastAsia"/>
                <w:kern w:val="3"/>
                <w:szCs w:val="24"/>
                <w:lang w:bidi="hi-IN"/>
              </w:rPr>
              <w:t>防疫物資管理資訊系統維護</w:t>
            </w:r>
          </w:p>
          <w:p w:rsidR="00571F17" w:rsidRPr="00571F17" w:rsidRDefault="00571F17" w:rsidP="00571F17">
            <w:pPr>
              <w:suppressAutoHyphens/>
              <w:autoSpaceDN w:val="0"/>
              <w:snapToGrid w:val="0"/>
              <w:spacing w:before="180" w:after="180"/>
              <w:ind w:left="650" w:right="180" w:hanging="422"/>
              <w:jc w:val="both"/>
              <w:textAlignment w:val="baseline"/>
              <w:rPr>
                <w:rFonts w:eastAsia="新細明體, PMingLiU" w:cs="Tahoma"/>
                <w:kern w:val="3"/>
                <w:lang w:bidi="hi-IN"/>
              </w:rPr>
            </w:pPr>
            <w:r w:rsidRPr="00571F17">
              <w:rPr>
                <w:rFonts w:ascii="Times New Roman" w:eastAsia="標楷體" w:hAnsi="Times New Roman"/>
                <w:kern w:val="3"/>
                <w:szCs w:val="24"/>
                <w:lang w:bidi="hi-IN"/>
              </w:rPr>
              <w:t>3.1</w:t>
            </w:r>
            <w:r w:rsidRPr="00571F17">
              <w:rPr>
                <w:rFonts w:ascii="Times New Roman" w:eastAsia="標楷體" w:hAnsi="Times New Roman"/>
                <w:kern w:val="3"/>
                <w:lang w:bidi="hi-IN"/>
              </w:rPr>
              <w:t xml:space="preserve"> </w:t>
            </w:r>
            <w:r w:rsidRPr="00571F17">
              <w:rPr>
                <w:rFonts w:ascii="Times New Roman" w:eastAsia="標楷體" w:hAnsi="Times New Roman"/>
                <w:kern w:val="3"/>
                <w:szCs w:val="24"/>
                <w:lang w:bidi="hi-IN"/>
              </w:rPr>
              <w:t>MIS</w:t>
            </w:r>
            <w:r w:rsidRPr="00571F17">
              <w:rPr>
                <w:rFonts w:ascii="Times New Roman" w:eastAsia="標楷體" w:hAnsi="Times New Roman" w:hint="eastAsia"/>
                <w:kern w:val="3"/>
                <w:szCs w:val="24"/>
                <w:lang w:bidi="hi-IN"/>
              </w:rPr>
              <w:t>系統單位物資資料與實際庫存吻合，包括名稱、品項、廠牌、效期、批號皆一致</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7"/>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條第</w:t>
            </w:r>
            <w:r w:rsidRPr="00571F17">
              <w:rPr>
                <w:rFonts w:ascii="Times New Roman" w:eastAsia="標楷體" w:hAnsi="Times New Roman" w:cs="Tahoma"/>
                <w:kern w:val="3"/>
                <w:szCs w:val="24"/>
                <w:lang w:bidi="hi-IN"/>
              </w:rPr>
              <w:t>1</w:t>
            </w:r>
            <w:r w:rsidRPr="00571F17">
              <w:rPr>
                <w:rFonts w:ascii="Times New Roman" w:eastAsia="標楷體" w:hAnsi="Times New Roman" w:cs="Tahoma" w:hint="eastAsia"/>
                <w:kern w:val="3"/>
                <w:szCs w:val="24"/>
                <w:lang w:bidi="hi-IN"/>
              </w:rPr>
              <w:t>項規定中央主管機關得依傳染病防治之需，辦理防疫物資資料庫調查作業；同條第</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項規定相關機關與醫療機構應配合之義務。</w:t>
            </w:r>
          </w:p>
          <w:p w:rsidR="00571F17" w:rsidRPr="00571F17" w:rsidRDefault="00571F17" w:rsidP="00890A7F">
            <w:pPr>
              <w:widowControl/>
              <w:numPr>
                <w:ilvl w:val="0"/>
                <w:numId w:val="958"/>
              </w:numPr>
              <w:suppressAutoHyphens/>
              <w:autoSpaceDN w:val="0"/>
              <w:snapToGrid w:val="0"/>
              <w:spacing w:before="180" w:after="180"/>
              <w:ind w:left="244" w:hanging="244"/>
              <w:rPr>
                <w:rFonts w:eastAsia="標楷體"/>
                <w:lang w:bidi="hi-IN"/>
              </w:rPr>
            </w:pPr>
            <w:r w:rsidRPr="00571F17">
              <w:rPr>
                <w:rFonts w:eastAsia="標楷體" w:hint="eastAsia"/>
                <w:lang w:bidi="hi-IN"/>
              </w:rPr>
              <w:t>有關</w:t>
            </w:r>
            <w:r w:rsidRPr="00571F17">
              <w:rPr>
                <w:rFonts w:eastAsia="標楷體"/>
                <w:lang w:bidi="hi-IN"/>
              </w:rPr>
              <w:t>3.1</w:t>
            </w:r>
            <w:r w:rsidRPr="00571F17">
              <w:rPr>
                <w:rFonts w:eastAsia="標楷體" w:hint="eastAsia"/>
                <w:lang w:bidi="hi-IN"/>
              </w:rPr>
              <w:t>項查核缺失，請於紙本下方及</w:t>
            </w:r>
            <w:r w:rsidRPr="00571F17">
              <w:rPr>
                <w:rFonts w:eastAsia="標楷體"/>
                <w:lang w:bidi="hi-IN"/>
              </w:rPr>
              <w:t>MIS</w:t>
            </w:r>
            <w:r w:rsidRPr="00571F17">
              <w:rPr>
                <w:rFonts w:eastAsia="標楷體" w:hint="eastAsia"/>
                <w:lang w:bidi="hi-IN"/>
              </w:rPr>
              <w:t>系統之「查核總結」項下「缺失」欄位中，加註缺失種類（如名稱、品項、廠牌、效期、批號等）並簡述缺失情形。</w:t>
            </w:r>
          </w:p>
          <w:p w:rsidR="00571F17" w:rsidRPr="00571F17" w:rsidRDefault="00571F17" w:rsidP="00890A7F">
            <w:pPr>
              <w:widowControl/>
              <w:numPr>
                <w:ilvl w:val="0"/>
                <w:numId w:val="958"/>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若有待改善事項應填寫限期改善日期。</w:t>
            </w:r>
          </w:p>
        </w:tc>
      </w:tr>
      <w:tr w:rsidR="00571F17" w:rsidRPr="00571F17" w:rsidTr="00CD18AA">
        <w:trPr>
          <w:trHeight w:val="180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4.</w:t>
            </w:r>
            <w:r w:rsidRPr="00571F17">
              <w:rPr>
                <w:rFonts w:ascii="Times New Roman" w:eastAsia="標楷體" w:hAnsi="Times New Roman" w:cs="Tahoma" w:hint="eastAsia"/>
                <w:kern w:val="3"/>
                <w:szCs w:val="24"/>
                <w:lang w:bidi="hi-IN"/>
              </w:rPr>
              <w:t>防護裝備定期維護與已逾標示效期防護裝備管理</w:t>
            </w:r>
          </w:p>
          <w:p w:rsidR="00571F17" w:rsidRPr="00571F17" w:rsidRDefault="00571F17" w:rsidP="00571F17">
            <w:pPr>
              <w:suppressAutoHyphens/>
              <w:autoSpaceDN w:val="0"/>
              <w:snapToGrid w:val="0"/>
              <w:spacing w:before="180" w:after="180"/>
              <w:ind w:left="749" w:right="180" w:hanging="50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 xml:space="preserve">4.1 </w:t>
            </w:r>
            <w:r w:rsidRPr="00571F17">
              <w:rPr>
                <w:rFonts w:ascii="Times New Roman" w:eastAsia="標楷體" w:hAnsi="Times New Roman" w:cs="Tahoma" w:hint="eastAsia"/>
                <w:kern w:val="3"/>
                <w:szCs w:val="24"/>
                <w:lang w:bidi="hi-IN"/>
              </w:rPr>
              <w:t>訂定防護裝備定期維護計畫及已逾標示效期之管理原則。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571F17" w:rsidRPr="00571F17" w:rsidRDefault="00571F17" w:rsidP="00571F17">
            <w:pPr>
              <w:suppressAutoHyphens/>
              <w:autoSpaceDN w:val="0"/>
              <w:snapToGrid w:val="0"/>
              <w:spacing w:before="180" w:after="180"/>
              <w:ind w:left="285" w:hanging="283"/>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ind w:left="285" w:hanging="283"/>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59"/>
              </w:numPr>
              <w:suppressAutoHyphens/>
              <w:autoSpaceDN w:val="0"/>
              <w:snapToGrid w:val="0"/>
              <w:spacing w:before="180" w:after="180"/>
              <w:ind w:left="244" w:hanging="244"/>
              <w:jc w:val="both"/>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實施辦法第</w:t>
            </w:r>
            <w:r w:rsidRPr="00571F17">
              <w:rPr>
                <w:rFonts w:ascii="Times New Roman" w:eastAsia="標楷體" w:hAnsi="Times New Roman" w:cs="Tahoma"/>
                <w:kern w:val="3"/>
                <w:szCs w:val="24"/>
                <w:lang w:bidi="hi-IN"/>
              </w:rPr>
              <w:t>15</w:t>
            </w:r>
            <w:r w:rsidRPr="00571F17">
              <w:rPr>
                <w:rFonts w:ascii="Times New Roman" w:eastAsia="標楷體" w:hAnsi="Times New Roman" w:cs="Tahoma" w:hint="eastAsia"/>
                <w:kern w:val="3"/>
                <w:szCs w:val="24"/>
                <w:lang w:bidi="hi-IN"/>
              </w:rPr>
              <w:t>條規定應定期維護及處理已逾標示效期之防護裝備。</w:t>
            </w:r>
          </w:p>
          <w:p w:rsidR="00571F17" w:rsidRPr="00571F17" w:rsidRDefault="00571F17" w:rsidP="00890A7F">
            <w:pPr>
              <w:widowControl/>
              <w:numPr>
                <w:ilvl w:val="0"/>
                <w:numId w:val="959"/>
              </w:numPr>
              <w:suppressAutoHyphens/>
              <w:autoSpaceDN w:val="0"/>
              <w:snapToGrid w:val="0"/>
              <w:spacing w:before="180" w:after="180"/>
              <w:ind w:left="244" w:hanging="244"/>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若有待改善事項應填寫限期改善日期。</w:t>
            </w:r>
          </w:p>
        </w:tc>
      </w:tr>
      <w:tr w:rsidR="00571F17" w:rsidRPr="00571F17" w:rsidTr="00610252">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w:t>
            </w:r>
            <w:r w:rsidRPr="00571F17">
              <w:rPr>
                <w:rFonts w:ascii="Times New Roman" w:eastAsia="標楷體" w:hAnsi="Times New Roman" w:cs="Tahoma" w:hint="eastAsia"/>
                <w:kern w:val="3"/>
                <w:szCs w:val="24"/>
                <w:lang w:bidi="hi-IN"/>
              </w:rPr>
              <w:t>訂定防護裝備管理方案（醫院不適用）</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5.1</w:t>
            </w:r>
            <w:r w:rsidRPr="00571F17">
              <w:rPr>
                <w:rFonts w:ascii="Times New Roman" w:eastAsia="標楷體" w:hAnsi="Times New Roman" w:cs="Tahoma" w:hint="eastAsia"/>
                <w:kern w:val="3"/>
                <w:szCs w:val="24"/>
                <w:lang w:bidi="hi-IN"/>
              </w:rPr>
              <w:t>訂定防護裝備無償撥用原則。</w:t>
            </w:r>
          </w:p>
          <w:p w:rsidR="00571F17" w:rsidRPr="00571F17" w:rsidRDefault="00571F17" w:rsidP="00571F17">
            <w:pPr>
              <w:suppressAutoHyphens/>
              <w:autoSpaceDN w:val="0"/>
              <w:snapToGrid w:val="0"/>
              <w:spacing w:before="180" w:after="180"/>
              <w:ind w:left="389" w:right="180" w:hanging="149"/>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kern w:val="3"/>
                <w:szCs w:val="24"/>
                <w:lang w:bidi="hi-IN"/>
              </w:rPr>
              <w:t>5.2</w:t>
            </w:r>
            <w:r w:rsidRPr="00571F17">
              <w:rPr>
                <w:rFonts w:ascii="Times New Roman" w:eastAsia="標楷體" w:hAnsi="Times New Roman" w:cs="Tahoma" w:hint="eastAsia"/>
                <w:kern w:val="3"/>
                <w:szCs w:val="24"/>
                <w:lang w:bidi="hi-IN"/>
              </w:rPr>
              <w:t>訂定防護裝備物資調度原則。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240" w:after="180" w:line="360" w:lineRule="auto"/>
              <w:jc w:val="both"/>
              <w:textAlignment w:val="baseline"/>
              <w:rPr>
                <w:rFonts w:ascii="標楷體" w:eastAsia="標楷體" w:hAnsi="標楷體"/>
                <w:bCs/>
                <w:kern w:val="3"/>
                <w:szCs w:val="24"/>
                <w:lang w:bidi="hi-IN"/>
              </w:rPr>
            </w:pPr>
          </w:p>
          <w:p w:rsidR="00571F17" w:rsidRPr="00571F17" w:rsidRDefault="00571F17" w:rsidP="00571F17">
            <w:pPr>
              <w:suppressAutoHyphens/>
              <w:autoSpaceDN w:val="0"/>
              <w:snapToGrid w:val="0"/>
              <w:spacing w:before="180" w:after="180" w:line="480" w:lineRule="auto"/>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line="480" w:lineRule="auto"/>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8</w:t>
            </w:r>
            <w:r w:rsidRPr="00571F17">
              <w:rPr>
                <w:rFonts w:ascii="Times New Roman" w:eastAsia="標楷體" w:hAnsi="Times New Roman" w:hint="eastAsia"/>
                <w:kern w:val="3"/>
                <w:szCs w:val="24"/>
                <w:lang w:bidi="hi-IN"/>
              </w:rPr>
              <w:t>條第</w:t>
            </w:r>
            <w:r w:rsidRPr="00571F17">
              <w:rPr>
                <w:rFonts w:ascii="Times New Roman" w:eastAsia="標楷體" w:hAnsi="Times New Roman"/>
                <w:kern w:val="3"/>
                <w:szCs w:val="24"/>
                <w:lang w:bidi="hi-IN"/>
              </w:rPr>
              <w:t>3</w:t>
            </w:r>
            <w:r w:rsidRPr="00571F17">
              <w:rPr>
                <w:rFonts w:ascii="Times New Roman" w:eastAsia="標楷體" w:hAnsi="Times New Roman" w:hint="eastAsia"/>
                <w:kern w:val="3"/>
                <w:szCs w:val="24"/>
                <w:lang w:bidi="hi-IN"/>
              </w:rPr>
              <w:t>項規定地方主管機關準用防護裝備無償撥用相關規定。</w:t>
            </w:r>
          </w:p>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9</w:t>
            </w:r>
            <w:r w:rsidRPr="00571F17">
              <w:rPr>
                <w:rFonts w:ascii="Times New Roman" w:eastAsia="標楷體" w:hAnsi="Times New Roman" w:hint="eastAsia"/>
                <w:kern w:val="3"/>
                <w:szCs w:val="24"/>
                <w:lang w:bidi="hi-IN"/>
              </w:rPr>
              <w:t>條規定相關團體向地方主管機關申請防護裝備調用，地方主管機關之因應作為，與調用物資歸還原則。</w:t>
            </w:r>
          </w:p>
          <w:p w:rsidR="00571F17" w:rsidRPr="00571F17" w:rsidRDefault="00571F17" w:rsidP="00890A7F">
            <w:pPr>
              <w:widowControl/>
              <w:numPr>
                <w:ilvl w:val="0"/>
                <w:numId w:val="960"/>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r w:rsidR="00571F17" w:rsidRPr="00571F17" w:rsidTr="00CD18AA">
        <w:trPr>
          <w:trHeight w:val="24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571F17" w:rsidRPr="00571F17" w:rsidRDefault="00571F17" w:rsidP="00571F17">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6.</w:t>
            </w:r>
            <w:r w:rsidRPr="00571F17">
              <w:rPr>
                <w:rFonts w:ascii="Times New Roman" w:eastAsia="標楷體" w:hAnsi="Times New Roman" w:hint="eastAsia"/>
                <w:kern w:val="3"/>
                <w:szCs w:val="24"/>
                <w:lang w:bidi="hi-IN"/>
              </w:rPr>
              <w:t>查核缺失輔導改善追蹤（醫院不適用）</w:t>
            </w:r>
          </w:p>
          <w:p w:rsidR="00571F17" w:rsidRPr="00571F17" w:rsidRDefault="00571F17" w:rsidP="00571F17">
            <w:pPr>
              <w:suppressAutoHyphens/>
              <w:autoSpaceDN w:val="0"/>
              <w:snapToGrid w:val="0"/>
              <w:spacing w:before="180" w:after="180"/>
              <w:ind w:left="736" w:right="180" w:hanging="566"/>
              <w:jc w:val="both"/>
              <w:textAlignment w:val="baseline"/>
              <w:rPr>
                <w:rFonts w:ascii="Times New Roman" w:eastAsia="標楷體" w:hAnsi="Times New Roman"/>
                <w:kern w:val="3"/>
                <w:szCs w:val="24"/>
                <w:lang w:bidi="hi-IN"/>
              </w:rPr>
            </w:pPr>
            <w:r w:rsidRPr="00571F17">
              <w:rPr>
                <w:rFonts w:ascii="Times New Roman" w:eastAsia="標楷體" w:hAnsi="Times New Roman"/>
                <w:kern w:val="3"/>
                <w:szCs w:val="24"/>
                <w:lang w:bidi="hi-IN"/>
              </w:rPr>
              <w:t xml:space="preserve">6.1  </w:t>
            </w:r>
            <w:r w:rsidRPr="00571F17">
              <w:rPr>
                <w:rFonts w:ascii="Times New Roman" w:eastAsia="標楷體" w:hAnsi="Times New Roman" w:hint="eastAsia"/>
                <w:kern w:val="3"/>
                <w:szCs w:val="24"/>
                <w:lang w:bidi="hi-IN"/>
              </w:rPr>
              <w:t>衛生局督導轄區查核缺失醫院於查核次日算起</w:t>
            </w:r>
            <w:r w:rsidRPr="00571F17">
              <w:rPr>
                <w:rFonts w:ascii="Times New Roman" w:eastAsia="標楷體" w:hAnsi="Times New Roman"/>
                <w:kern w:val="3"/>
                <w:szCs w:val="24"/>
                <w:lang w:bidi="hi-IN"/>
              </w:rPr>
              <w:t>30</w:t>
            </w:r>
            <w:r w:rsidRPr="00571F17">
              <w:rPr>
                <w:rFonts w:ascii="Times New Roman" w:eastAsia="標楷體" w:hAnsi="Times New Roman" w:hint="eastAsia"/>
                <w:kern w:val="3"/>
                <w:szCs w:val="24"/>
                <w:lang w:bidi="hi-IN"/>
              </w:rPr>
              <w:t>日曆天內完成改善並辦理複查作業</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71F17" w:rsidRPr="00571F17" w:rsidRDefault="00571F17" w:rsidP="00571F17">
            <w:pPr>
              <w:suppressAutoHyphens/>
              <w:autoSpaceDN w:val="0"/>
              <w:snapToGrid w:val="0"/>
              <w:spacing w:before="180" w:after="180"/>
              <w:jc w:val="both"/>
              <w:textAlignment w:val="baseline"/>
              <w:rPr>
                <w:rFonts w:ascii="標楷體" w:eastAsia="標楷體" w:hAnsi="標楷體"/>
                <w:bCs/>
                <w:kern w:val="3"/>
                <w:szCs w:val="24"/>
                <w:lang w:bidi="hi-IN"/>
              </w:rPr>
            </w:pPr>
            <w:r w:rsidRPr="00571F17">
              <w:rPr>
                <w:rFonts w:ascii="標楷體" w:eastAsia="標楷體" w:hAnsi="標楷體" w:hint="eastAsia"/>
                <w:bCs/>
                <w:kern w:val="3"/>
                <w:szCs w:val="24"/>
                <w:lang w:bidi="hi-IN"/>
              </w:rPr>
              <w:t>□符合□待改善</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571F17">
              <w:rPr>
                <w:rFonts w:ascii="Times New Roman" w:eastAsia="標楷體" w:hAnsi="Times New Roman" w:hint="eastAsia"/>
                <w:bCs/>
                <w:kern w:val="3"/>
                <w:szCs w:val="24"/>
                <w:lang w:bidi="hi-IN"/>
              </w:rPr>
              <w:t>限期改善日期：</w:t>
            </w:r>
          </w:p>
          <w:p w:rsidR="00571F17" w:rsidRPr="00571F17" w:rsidRDefault="00571F17" w:rsidP="00571F17">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實施辦法第</w:t>
            </w:r>
            <w:r w:rsidRPr="00571F17">
              <w:rPr>
                <w:rFonts w:ascii="Times New Roman" w:eastAsia="標楷體" w:hAnsi="Times New Roman"/>
                <w:kern w:val="3"/>
                <w:szCs w:val="24"/>
                <w:lang w:bidi="hi-IN"/>
              </w:rPr>
              <w:t>14</w:t>
            </w:r>
            <w:r w:rsidRPr="00571F17">
              <w:rPr>
                <w:rFonts w:ascii="Times New Roman" w:eastAsia="標楷體" w:hAnsi="Times New Roman" w:hint="eastAsia"/>
                <w:kern w:val="3"/>
                <w:szCs w:val="24"/>
                <w:lang w:bidi="hi-IN"/>
              </w:rPr>
              <w:t>條第</w:t>
            </w:r>
            <w:r w:rsidRPr="00571F17">
              <w:rPr>
                <w:rFonts w:ascii="Times New Roman" w:eastAsia="標楷體" w:hAnsi="Times New Roman"/>
                <w:kern w:val="3"/>
                <w:szCs w:val="24"/>
                <w:lang w:bidi="hi-IN"/>
              </w:rPr>
              <w:t>1</w:t>
            </w:r>
            <w:r w:rsidRPr="00571F17">
              <w:rPr>
                <w:rFonts w:ascii="Times New Roman" w:eastAsia="標楷體" w:hAnsi="Times New Roman" w:hint="eastAsia"/>
                <w:kern w:val="3"/>
                <w:szCs w:val="24"/>
                <w:lang w:bidi="hi-IN"/>
              </w:rPr>
              <w:t>項規定主管機關每年進行物資查核作業與輔導改善，第</w:t>
            </w:r>
            <w:r w:rsidRPr="00571F17">
              <w:rPr>
                <w:rFonts w:ascii="Times New Roman" w:eastAsia="標楷體" w:hAnsi="Times New Roman"/>
                <w:kern w:val="3"/>
                <w:szCs w:val="24"/>
                <w:lang w:bidi="hi-IN"/>
              </w:rPr>
              <w:t>2</w:t>
            </w:r>
            <w:r w:rsidRPr="00571F17">
              <w:rPr>
                <w:rFonts w:ascii="Times New Roman" w:eastAsia="標楷體" w:hAnsi="Times New Roman" w:hint="eastAsia"/>
                <w:kern w:val="3"/>
                <w:szCs w:val="24"/>
                <w:lang w:bidi="hi-IN"/>
              </w:rPr>
              <w:t>項規定相關受查核單位配合之義務。</w:t>
            </w:r>
          </w:p>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查核紀錄表中有待改善項目應通知受查核單位，最遲應於查核次日算起</w:t>
            </w:r>
            <w:r w:rsidRPr="00571F17">
              <w:rPr>
                <w:rFonts w:ascii="Times New Roman" w:eastAsia="標楷體" w:hAnsi="Times New Roman"/>
                <w:kern w:val="3"/>
                <w:szCs w:val="24"/>
                <w:lang w:bidi="hi-IN"/>
              </w:rPr>
              <w:t>30</w:t>
            </w:r>
            <w:r w:rsidRPr="00571F17">
              <w:rPr>
                <w:rFonts w:ascii="Times New Roman" w:eastAsia="標楷體" w:hAnsi="Times New Roman" w:hint="eastAsia"/>
                <w:kern w:val="3"/>
                <w:szCs w:val="24"/>
                <w:lang w:bidi="hi-IN"/>
              </w:rPr>
              <w:t>個日曆天內完成改善並辦理複查作業。</w:t>
            </w:r>
          </w:p>
          <w:p w:rsidR="00571F17" w:rsidRPr="00571F17" w:rsidRDefault="00571F17" w:rsidP="00890A7F">
            <w:pPr>
              <w:widowControl/>
              <w:numPr>
                <w:ilvl w:val="0"/>
                <w:numId w:val="961"/>
              </w:numPr>
              <w:suppressAutoHyphens/>
              <w:autoSpaceDN w:val="0"/>
              <w:snapToGrid w:val="0"/>
              <w:spacing w:before="180" w:after="180"/>
              <w:ind w:left="244" w:hanging="244"/>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若有待改善事項應填寫限期改善日期。</w:t>
            </w:r>
          </w:p>
        </w:tc>
      </w:tr>
    </w:tbl>
    <w:p w:rsidR="00CD18AA" w:rsidRDefault="00CD18AA" w:rsidP="00571F17">
      <w:pPr>
        <w:widowControl/>
        <w:rPr>
          <w:rFonts w:cs="Mangal"/>
          <w:kern w:val="0"/>
          <w:szCs w:val="21"/>
        </w:rPr>
      </w:pPr>
    </w:p>
    <w:tbl>
      <w:tblPr>
        <w:tblW w:w="0" w:type="dxa"/>
        <w:jc w:val="center"/>
        <w:tblLayout w:type="fixed"/>
        <w:tblCellMar>
          <w:left w:w="10" w:type="dxa"/>
          <w:right w:w="10" w:type="dxa"/>
        </w:tblCellMar>
        <w:tblLook w:val="04A0" w:firstRow="1" w:lastRow="0" w:firstColumn="1" w:lastColumn="0" w:noHBand="0" w:noVBand="1"/>
      </w:tblPr>
      <w:tblGrid>
        <w:gridCol w:w="6240"/>
        <w:gridCol w:w="7652"/>
      </w:tblGrid>
      <w:tr w:rsidR="00CD18AA" w:rsidRPr="00571F17" w:rsidTr="001B2296">
        <w:trPr>
          <w:trHeight w:val="347"/>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ind w:left="105" w:right="-687"/>
              <w:jc w:val="center"/>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ind w:left="105" w:right="-687"/>
              <w:jc w:val="center"/>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複查結果</w:t>
            </w:r>
          </w:p>
        </w:tc>
      </w:tr>
      <w:tr w:rsidR="00CD18AA" w:rsidRPr="00571F17" w:rsidTr="001B2296">
        <w:trPr>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優點：</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 xml:space="preserve">缺失：□無 □有；缺失：         </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其他未列於查核表之需改善事項：</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查核人員簽名：</w:t>
            </w:r>
            <w:r w:rsidRPr="00571F17">
              <w:rPr>
                <w:rFonts w:ascii="Times New Roman" w:eastAsia="標楷體" w:hAnsi="Times New Roman"/>
                <w:kern w:val="3"/>
                <w:szCs w:val="24"/>
                <w:lang w:bidi="hi-IN"/>
              </w:rPr>
              <w:t xml:space="preserve">     </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複查日期：</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結果：</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 xml:space="preserve">□已改善缺失         </w:t>
            </w:r>
          </w:p>
          <w:p w:rsidR="00CD18AA" w:rsidRPr="00571F17" w:rsidRDefault="00CD18AA" w:rsidP="001B2296">
            <w:pPr>
              <w:suppressAutoHyphens/>
              <w:autoSpaceDN w:val="0"/>
              <w:ind w:right="-686"/>
              <w:jc w:val="both"/>
              <w:textAlignment w:val="baseline"/>
              <w:rPr>
                <w:rFonts w:ascii="標楷體" w:eastAsia="標楷體" w:hAnsi="標楷體"/>
                <w:kern w:val="3"/>
                <w:szCs w:val="24"/>
                <w:lang w:bidi="hi-IN"/>
              </w:rPr>
            </w:pPr>
            <w:r w:rsidRPr="00571F17">
              <w:rPr>
                <w:rFonts w:ascii="標楷體" w:eastAsia="標楷體" w:hAnsi="標楷體" w:hint="eastAsia"/>
                <w:kern w:val="3"/>
                <w:szCs w:val="24"/>
                <w:lang w:bidi="hi-IN"/>
              </w:rPr>
              <w:t>□尚未改善；原因與後續處置方式</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查核人員簽名：</w:t>
            </w:r>
            <w:r w:rsidRPr="00571F17">
              <w:rPr>
                <w:rFonts w:ascii="Times New Roman" w:eastAsia="標楷體" w:hAnsi="Times New Roman"/>
                <w:kern w:val="3"/>
                <w:szCs w:val="24"/>
                <w:lang w:bidi="hi-IN"/>
              </w:rPr>
              <w:t xml:space="preserve">     </w:t>
            </w:r>
          </w:p>
          <w:p w:rsidR="00CD18AA" w:rsidRPr="00571F17" w:rsidRDefault="00CD18AA" w:rsidP="001B2296">
            <w:pPr>
              <w:suppressAutoHyphens/>
              <w:autoSpaceDN w:val="0"/>
              <w:ind w:right="-686"/>
              <w:jc w:val="both"/>
              <w:textAlignment w:val="baseline"/>
              <w:rPr>
                <w:rFonts w:ascii="Times New Roman" w:eastAsia="標楷體" w:hAnsi="Times New Roman"/>
                <w:kern w:val="3"/>
                <w:szCs w:val="24"/>
                <w:lang w:bidi="hi-IN"/>
              </w:rPr>
            </w:pPr>
            <w:r w:rsidRPr="00571F17">
              <w:rPr>
                <w:rFonts w:ascii="Times New Roman" w:eastAsia="標楷體" w:hAnsi="Times New Roman" w:hint="eastAsia"/>
                <w:kern w:val="3"/>
                <w:szCs w:val="24"/>
                <w:lang w:bidi="hi-IN"/>
              </w:rPr>
              <w:t>受查核單位代表簽名：</w:t>
            </w:r>
          </w:p>
        </w:tc>
      </w:tr>
      <w:tr w:rsidR="00CD18AA" w:rsidRPr="00571F17" w:rsidTr="001B2296">
        <w:trPr>
          <w:jc w:val="center"/>
        </w:trPr>
        <w:tc>
          <w:tcPr>
            <w:tcW w:w="13892" w:type="dxa"/>
            <w:gridSpan w:val="2"/>
            <w:tcBorders>
              <w:top w:val="single" w:sz="4" w:space="0" w:color="00000A"/>
              <w:left w:val="nil"/>
              <w:bottom w:val="nil"/>
              <w:right w:val="nil"/>
            </w:tcBorders>
            <w:shd w:val="clear" w:color="auto" w:fill="FFFFFF"/>
            <w:tcMar>
              <w:top w:w="0" w:type="dxa"/>
              <w:left w:w="108" w:type="dxa"/>
              <w:bottom w:w="0" w:type="dxa"/>
              <w:right w:w="108" w:type="dxa"/>
            </w:tcMar>
            <w:hideMark/>
          </w:tcPr>
          <w:p w:rsidR="00CD18AA" w:rsidRPr="00571F17" w:rsidRDefault="00CD18AA" w:rsidP="001B2296">
            <w:pPr>
              <w:suppressAutoHyphens/>
              <w:autoSpaceDN w:val="0"/>
              <w:snapToGrid w:val="0"/>
              <w:spacing w:line="320" w:lineRule="exact"/>
              <w:ind w:right="-686"/>
              <w:jc w:val="both"/>
              <w:textAlignment w:val="baseline"/>
              <w:rPr>
                <w:rFonts w:ascii="Times New Roman" w:eastAsia="標楷體" w:hAnsi="Times New Roman"/>
                <w:b/>
                <w:kern w:val="3"/>
                <w:sz w:val="22"/>
                <w:lang w:bidi="hi-IN"/>
              </w:rPr>
            </w:pPr>
            <w:r w:rsidRPr="00571F17">
              <w:rPr>
                <w:rFonts w:ascii="Times New Roman" w:eastAsia="標楷體" w:hAnsi="Times New Roman" w:hint="eastAsia"/>
                <w:b/>
                <w:kern w:val="3"/>
                <w:sz w:val="22"/>
                <w:lang w:bidi="hi-IN"/>
              </w:rPr>
              <w:t>備註：</w:t>
            </w:r>
          </w:p>
          <w:p w:rsidR="00CD18AA" w:rsidRPr="00571F17" w:rsidRDefault="00CD18AA" w:rsidP="001B2296">
            <w:pPr>
              <w:suppressAutoHyphens/>
              <w:autoSpaceDN w:val="0"/>
              <w:snapToGrid w:val="0"/>
              <w:spacing w:line="320" w:lineRule="exact"/>
              <w:ind w:left="110" w:right="-74" w:hanging="110"/>
              <w:jc w:val="both"/>
              <w:textAlignment w:val="baseline"/>
              <w:rPr>
                <w:rFonts w:eastAsia="新細明體, PMingLiU" w:cs="Tahoma"/>
                <w:kern w:val="3"/>
                <w:lang w:bidi="hi-IN"/>
              </w:rPr>
            </w:pP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醫療機構範圍：應接受抽查之醫療機構係指該轄區地區級以上醫院。另倘醫院新增時間落在</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年</w:t>
            </w:r>
            <w:r w:rsidRPr="00571F17">
              <w:rPr>
                <w:rFonts w:ascii="Times New Roman" w:eastAsia="標楷體" w:hAnsi="Times New Roman" w:cs="Tahoma"/>
                <w:b/>
                <w:kern w:val="3"/>
                <w:sz w:val="22"/>
                <w:lang w:bidi="hi-IN"/>
              </w:rPr>
              <w:t>11</w:t>
            </w:r>
            <w:r w:rsidRPr="00571F17">
              <w:rPr>
                <w:rFonts w:ascii="Times New Roman" w:eastAsia="標楷體" w:hAnsi="Times New Roman" w:cs="Tahoma" w:hint="eastAsia"/>
                <w:b/>
                <w:kern w:val="3"/>
                <w:sz w:val="22"/>
                <w:lang w:bidi="hi-IN"/>
              </w:rPr>
              <w:t>月</w:t>
            </w: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日之後，則不列為</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年度抽查對象。</w:t>
            </w:r>
          </w:p>
          <w:p w:rsidR="00CD18AA" w:rsidRPr="00571F17" w:rsidRDefault="00CD18AA" w:rsidP="001B2296">
            <w:pPr>
              <w:suppressAutoHyphens/>
              <w:autoSpaceDN w:val="0"/>
              <w:snapToGrid w:val="0"/>
              <w:spacing w:line="320" w:lineRule="exact"/>
              <w:ind w:right="-74"/>
              <w:jc w:val="both"/>
              <w:textAlignment w:val="baseline"/>
              <w:rPr>
                <w:rFonts w:ascii="Times New Roman" w:eastAsia="標楷體" w:hAnsi="Times New Roman" w:cs="Tahoma"/>
                <w:b/>
                <w:kern w:val="3"/>
                <w:sz w:val="22"/>
                <w:lang w:bidi="hi-IN"/>
              </w:rPr>
            </w:pPr>
            <w:r w:rsidRPr="00571F17">
              <w:rPr>
                <w:rFonts w:ascii="Times New Roman" w:eastAsia="標楷體" w:hAnsi="Times New Roman" w:cs="Tahoma"/>
                <w:b/>
                <w:kern w:val="3"/>
                <w:sz w:val="22"/>
                <w:lang w:bidi="hi-IN"/>
              </w:rPr>
              <w:t>2.</w:t>
            </w:r>
            <w:r w:rsidRPr="00571F17">
              <w:rPr>
                <w:rFonts w:ascii="Times New Roman" w:eastAsia="標楷體" w:hAnsi="Times New Roman" w:cs="Tahoma" w:hint="eastAsia"/>
                <w:b/>
                <w:kern w:val="3"/>
                <w:sz w:val="22"/>
                <w:lang w:bidi="hi-IN"/>
              </w:rPr>
              <w:t>抽家家數</w:t>
            </w:r>
            <w:r w:rsidRPr="00571F17">
              <w:rPr>
                <w:rFonts w:ascii="Times New Roman" w:eastAsia="標楷體" w:hAnsi="Times New Roman" w:cs="Tahoma"/>
                <w:b/>
                <w:kern w:val="3"/>
                <w:sz w:val="22"/>
                <w:lang w:bidi="hi-IN"/>
              </w:rPr>
              <w:t>/</w:t>
            </w:r>
            <w:r w:rsidRPr="00571F17">
              <w:rPr>
                <w:rFonts w:ascii="Times New Roman" w:eastAsia="標楷體" w:hAnsi="Times New Roman" w:cs="Tahoma" w:hint="eastAsia"/>
                <w:b/>
                <w:kern w:val="3"/>
                <w:sz w:val="22"/>
                <w:lang w:bidi="hi-IN"/>
              </w:rPr>
              <w:t>方式：抽查之醫療機構家數為</w:t>
            </w:r>
            <w:r w:rsidRPr="00571F17">
              <w:rPr>
                <w:rFonts w:ascii="Times New Roman" w:eastAsia="標楷體" w:hAnsi="Times New Roman" w:cs="Tahoma"/>
                <w:b/>
                <w:kern w:val="3"/>
                <w:sz w:val="22"/>
                <w:lang w:bidi="hi-IN"/>
              </w:rPr>
              <w:t>5</w:t>
            </w:r>
            <w:r w:rsidRPr="00571F17">
              <w:rPr>
                <w:rFonts w:ascii="Times New Roman" w:eastAsia="標楷體" w:hAnsi="Times New Roman" w:cs="Tahoma" w:hint="eastAsia"/>
                <w:b/>
                <w:kern w:val="3"/>
                <w:sz w:val="22"/>
                <w:lang w:bidi="hi-IN"/>
              </w:rPr>
              <w:t>家，倘該縣市醫療機構為</w:t>
            </w:r>
            <w:r w:rsidRPr="00571F17">
              <w:rPr>
                <w:rFonts w:ascii="Times New Roman" w:eastAsia="標楷體" w:hAnsi="Times New Roman" w:cs="Tahoma"/>
                <w:b/>
                <w:kern w:val="3"/>
                <w:sz w:val="22"/>
                <w:lang w:bidi="hi-IN"/>
              </w:rPr>
              <w:t>5</w:t>
            </w:r>
            <w:r w:rsidRPr="00571F17">
              <w:rPr>
                <w:rFonts w:ascii="Times New Roman" w:eastAsia="標楷體" w:hAnsi="Times New Roman" w:cs="Tahoma" w:hint="eastAsia"/>
                <w:b/>
                <w:kern w:val="3"/>
                <w:sz w:val="22"/>
                <w:lang w:bidi="hi-IN"/>
              </w:rPr>
              <w:t>家以下者，則全數進行。抽查方式由本署區管中心隨機抽查。</w:t>
            </w:r>
          </w:p>
          <w:p w:rsidR="00CD18AA" w:rsidRPr="00571F17" w:rsidRDefault="00CD18AA" w:rsidP="001B2296">
            <w:pPr>
              <w:suppressAutoHyphens/>
              <w:autoSpaceDN w:val="0"/>
              <w:snapToGrid w:val="0"/>
              <w:spacing w:line="320" w:lineRule="exact"/>
              <w:ind w:left="110" w:right="-74" w:hanging="110"/>
              <w:jc w:val="both"/>
              <w:textAlignment w:val="baseline"/>
              <w:rPr>
                <w:rFonts w:eastAsia="新細明體, PMingLiU" w:cs="Tahoma"/>
                <w:kern w:val="3"/>
                <w:lang w:bidi="hi-IN"/>
              </w:rPr>
            </w:pPr>
            <w:r w:rsidRPr="00571F17">
              <w:rPr>
                <w:rFonts w:ascii="Times New Roman" w:eastAsia="標楷體" w:hAnsi="Times New Roman" w:cs="Tahoma"/>
                <w:b/>
                <w:kern w:val="3"/>
                <w:sz w:val="22"/>
                <w:lang w:bidi="hi-IN"/>
              </w:rPr>
              <w:t>3.</w:t>
            </w:r>
            <w:r w:rsidRPr="00571F17">
              <w:rPr>
                <w:rFonts w:ascii="Times New Roman" w:eastAsia="標楷體" w:hAnsi="Times New Roman" w:cs="Tahoma" w:hint="eastAsia"/>
                <w:b/>
                <w:kern w:val="3"/>
                <w:sz w:val="22"/>
                <w:lang w:bidi="hi-IN"/>
              </w:rPr>
              <w:t>查核</w:t>
            </w:r>
            <w:r w:rsidRPr="00571F17">
              <w:rPr>
                <w:rFonts w:ascii="Times New Roman" w:eastAsia="標楷體" w:hAnsi="Times New Roman" w:cs="Tahoma"/>
                <w:b/>
                <w:kern w:val="3"/>
                <w:sz w:val="22"/>
                <w:lang w:bidi="hi-IN"/>
              </w:rPr>
              <w:t>/</w:t>
            </w:r>
            <w:r w:rsidRPr="00571F17">
              <w:rPr>
                <w:rFonts w:ascii="Times New Roman" w:eastAsia="標楷體" w:hAnsi="Times New Roman" w:cs="Tahoma" w:hint="eastAsia"/>
                <w:b/>
                <w:kern w:val="3"/>
                <w:sz w:val="22"/>
                <w:lang w:bidi="hi-IN"/>
              </w:rPr>
              <w:t>抽查結果處置：本署各區管制中心針對衛生局之查核結果，應於查核作業完成後</w:t>
            </w:r>
            <w:r w:rsidRPr="00571F17">
              <w:rPr>
                <w:rFonts w:ascii="Times New Roman" w:eastAsia="標楷體" w:hAnsi="Times New Roman" w:cs="Tahoma"/>
                <w:b/>
                <w:kern w:val="3"/>
                <w:sz w:val="22"/>
                <w:lang w:bidi="hi-IN"/>
              </w:rPr>
              <w:t>1</w:t>
            </w:r>
            <w:r w:rsidRPr="00571F17">
              <w:rPr>
                <w:rFonts w:ascii="Times New Roman" w:eastAsia="標楷體" w:hAnsi="Times New Roman" w:cs="Tahoma" w:hint="eastAsia"/>
                <w:b/>
                <w:kern w:val="3"/>
                <w:sz w:val="22"/>
                <w:lang w:bidi="hi-IN"/>
              </w:rPr>
              <w:t>週內登錄於防疫物資管理資訊系統（</w:t>
            </w:r>
            <w:r w:rsidRPr="00571F17">
              <w:rPr>
                <w:rFonts w:ascii="Times New Roman" w:eastAsia="標楷體" w:hAnsi="Times New Roman" w:cs="Tahoma"/>
                <w:b/>
                <w:kern w:val="3"/>
                <w:sz w:val="22"/>
                <w:lang w:bidi="hi-IN"/>
              </w:rPr>
              <w:t>MIS</w:t>
            </w:r>
            <w:r w:rsidRPr="00571F17">
              <w:rPr>
                <w:rFonts w:ascii="Times New Roman" w:eastAsia="標楷體" w:hAnsi="Times New Roman" w:cs="Tahoma" w:hint="eastAsia"/>
                <w:b/>
                <w:kern w:val="3"/>
                <w:sz w:val="22"/>
                <w:lang w:bidi="hi-IN"/>
              </w:rPr>
              <w:t>）線上查核資料登錄專區；本署各區管制中心偕同衛生局抽查醫療機構之查核結果，則逕於</w:t>
            </w:r>
            <w:r w:rsidRPr="00571F17">
              <w:rPr>
                <w:rFonts w:ascii="Times New Roman" w:eastAsia="標楷體" w:hAnsi="Times New Roman" w:cs="Tahoma"/>
                <w:b/>
                <w:kern w:val="3"/>
                <w:sz w:val="22"/>
                <w:lang w:bidi="hi-IN"/>
              </w:rPr>
              <w:t>111</w:t>
            </w:r>
            <w:r w:rsidRPr="00571F17">
              <w:rPr>
                <w:rFonts w:ascii="Times New Roman" w:eastAsia="標楷體" w:hAnsi="Times New Roman" w:cs="Tahoma" w:hint="eastAsia"/>
                <w:b/>
                <w:kern w:val="3"/>
                <w:sz w:val="22"/>
                <w:lang w:bidi="hi-IN"/>
              </w:rPr>
              <w:t>年</w:t>
            </w:r>
            <w:r w:rsidRPr="00571F17">
              <w:rPr>
                <w:rFonts w:ascii="Times New Roman" w:eastAsia="標楷體" w:hAnsi="Times New Roman" w:cs="Tahoma"/>
                <w:b/>
                <w:kern w:val="3"/>
                <w:sz w:val="22"/>
                <w:lang w:bidi="hi-IN"/>
              </w:rPr>
              <w:t>11</w:t>
            </w:r>
            <w:r w:rsidRPr="00571F17">
              <w:rPr>
                <w:rFonts w:ascii="Times New Roman" w:eastAsia="標楷體" w:hAnsi="Times New Roman" w:cs="Tahoma" w:hint="eastAsia"/>
                <w:b/>
                <w:kern w:val="3"/>
                <w:sz w:val="22"/>
                <w:lang w:bidi="hi-IN"/>
              </w:rPr>
              <w:t>月</w:t>
            </w:r>
            <w:r w:rsidRPr="00571F17">
              <w:rPr>
                <w:rFonts w:ascii="Times New Roman" w:eastAsia="標楷體" w:hAnsi="Times New Roman" w:cs="Tahoma"/>
                <w:b/>
                <w:kern w:val="3"/>
                <w:sz w:val="22"/>
                <w:lang w:bidi="hi-IN"/>
              </w:rPr>
              <w:t>31</w:t>
            </w:r>
            <w:r w:rsidRPr="00571F17">
              <w:rPr>
                <w:rFonts w:ascii="Times New Roman" w:eastAsia="標楷體" w:hAnsi="Times New Roman" w:cs="Tahoma" w:hint="eastAsia"/>
                <w:b/>
                <w:kern w:val="3"/>
                <w:sz w:val="22"/>
                <w:lang w:bidi="hi-IN"/>
              </w:rPr>
              <w:t>日前登錄</w:t>
            </w:r>
            <w:r w:rsidRPr="00571F17">
              <w:rPr>
                <w:rFonts w:ascii="Times New Roman" w:eastAsia="標楷體" w:hAnsi="Times New Roman" w:cs="Tahoma"/>
                <w:b/>
                <w:kern w:val="3"/>
                <w:sz w:val="22"/>
                <w:lang w:bidi="hi-IN"/>
              </w:rPr>
              <w:t>MIS</w:t>
            </w:r>
            <w:r w:rsidRPr="00571F17">
              <w:rPr>
                <w:rFonts w:ascii="Times New Roman" w:eastAsia="標楷體" w:hAnsi="Times New Roman" w:cs="Tahoma" w:hint="eastAsia"/>
                <w:b/>
                <w:kern w:val="3"/>
                <w:sz w:val="22"/>
                <w:lang w:bidi="hi-IN"/>
              </w:rPr>
              <w:t>線上查核資料登錄專區。</w:t>
            </w:r>
          </w:p>
          <w:p w:rsidR="00CD18AA" w:rsidRPr="00571F17"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r w:rsidRPr="00571F17">
              <w:rPr>
                <w:rFonts w:ascii="Times New Roman" w:eastAsia="標楷體" w:hAnsi="Times New Roman" w:cs="Tahoma"/>
                <w:b/>
                <w:kern w:val="3"/>
                <w:sz w:val="22"/>
                <w:lang w:bidi="hi-IN"/>
              </w:rPr>
              <w:t>4.</w:t>
            </w:r>
            <w:r w:rsidRPr="00571F17">
              <w:rPr>
                <w:rFonts w:ascii="Times New Roman" w:eastAsia="標楷體" w:hAnsi="Times New Roman" w:cs="Tahoma" w:hint="eastAsia"/>
                <w:b/>
                <w:kern w:val="3"/>
                <w:sz w:val="22"/>
                <w:lang w:bidi="hi-IN"/>
              </w:rPr>
              <w:t>查核項目如有「待改善」時即為不符合，且查核單位應於查核次日起</w:t>
            </w:r>
            <w:r w:rsidRPr="00571F17">
              <w:rPr>
                <w:rFonts w:ascii="Times New Roman" w:eastAsia="標楷體" w:hAnsi="Times New Roman" w:cs="Tahoma"/>
                <w:b/>
                <w:kern w:val="3"/>
                <w:sz w:val="22"/>
                <w:lang w:bidi="hi-IN"/>
              </w:rPr>
              <w:t>30</w:t>
            </w:r>
            <w:r w:rsidRPr="00571F17">
              <w:rPr>
                <w:rFonts w:ascii="Times New Roman" w:eastAsia="標楷體" w:hAnsi="Times New Roman" w:cs="Tahoma" w:hint="eastAsia"/>
                <w:b/>
                <w:kern w:val="3"/>
                <w:sz w:val="22"/>
                <w:lang w:bidi="hi-IN"/>
              </w:rPr>
              <w:t>個日曆天內改善完成及辦理複查作業，以落實平時即符合防疫物資查核規範、改善機制及公平原則。</w:t>
            </w:r>
          </w:p>
          <w:p w:rsidR="00CD18AA"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0"/>
                <w:sz w:val="22"/>
                <w:lang w:bidi="hi-IN"/>
              </w:rPr>
            </w:pPr>
            <w:r w:rsidRPr="00571F17">
              <w:rPr>
                <w:rFonts w:ascii="Times New Roman" w:eastAsia="標楷體" w:hAnsi="Times New Roman" w:cs="Tahoma"/>
                <w:b/>
                <w:kern w:val="0"/>
                <w:sz w:val="22"/>
                <w:lang w:bidi="hi-IN"/>
              </w:rPr>
              <w:t>5.</w:t>
            </w:r>
            <w:r w:rsidRPr="00571F17">
              <w:rPr>
                <w:rFonts w:ascii="Times New Roman" w:eastAsia="標楷體" w:hAnsi="Times New Roman" w:cs="Tahoma" w:hint="eastAsia"/>
                <w:b/>
                <w:kern w:val="0"/>
                <w:sz w:val="22"/>
                <w:lang w:bidi="hi-IN"/>
              </w:rPr>
              <w:t>如為衛生局撥配之徵用外科</w:t>
            </w:r>
            <w:r w:rsidRPr="00571F17">
              <w:rPr>
                <w:rFonts w:ascii="Times New Roman" w:eastAsia="標楷體" w:hAnsi="Times New Roman" w:cs="Tahoma"/>
                <w:b/>
                <w:kern w:val="0"/>
                <w:sz w:val="22"/>
                <w:lang w:bidi="hi-IN"/>
              </w:rPr>
              <w:t>/N95</w:t>
            </w:r>
            <w:r w:rsidRPr="00571F17">
              <w:rPr>
                <w:rFonts w:ascii="Times New Roman" w:eastAsia="標楷體" w:hAnsi="Times New Roman" w:cs="Tahoma" w:hint="eastAsia"/>
                <w:b/>
                <w:kern w:val="0"/>
                <w:sz w:val="22"/>
                <w:lang w:bidi="hi-IN"/>
              </w:rPr>
              <w:t>口罩無需提供檢測報告。</w:t>
            </w:r>
          </w:p>
          <w:p w:rsidR="00CD18AA"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p>
          <w:p w:rsidR="00CD18AA" w:rsidRPr="00571F17" w:rsidRDefault="00CD18AA" w:rsidP="001B2296">
            <w:pPr>
              <w:suppressAutoHyphens/>
              <w:autoSpaceDN w:val="0"/>
              <w:snapToGrid w:val="0"/>
              <w:spacing w:line="320" w:lineRule="exact"/>
              <w:ind w:left="166" w:right="-74" w:hanging="166"/>
              <w:jc w:val="both"/>
              <w:textAlignment w:val="baseline"/>
              <w:rPr>
                <w:rFonts w:ascii="Times New Roman" w:eastAsia="標楷體" w:hAnsi="Times New Roman" w:cs="Tahoma"/>
                <w:b/>
                <w:kern w:val="3"/>
                <w:sz w:val="22"/>
                <w:lang w:bidi="hi-IN"/>
              </w:rPr>
            </w:pPr>
          </w:p>
        </w:tc>
      </w:tr>
    </w:tbl>
    <w:p w:rsidR="00571F17" w:rsidRPr="00CD18AA" w:rsidRDefault="00571F17" w:rsidP="00CD18AA">
      <w:pPr>
        <w:rPr>
          <w:rFonts w:cs="Mangal"/>
          <w:szCs w:val="21"/>
        </w:rPr>
        <w:sectPr w:rsidR="00571F17" w:rsidRPr="00CD18AA">
          <w:pgSz w:w="16838" w:h="11906" w:orient="landscape"/>
          <w:pgMar w:top="720" w:right="1440" w:bottom="1797" w:left="1440" w:header="720" w:footer="992" w:gutter="0"/>
          <w:cols w:space="720"/>
        </w:sectPr>
      </w:pPr>
    </w:p>
    <w:p w:rsidR="00F34952" w:rsidRPr="00571F17" w:rsidRDefault="00F34952" w:rsidP="00F34952">
      <w:pPr>
        <w:suppressAutoHyphens/>
        <w:autoSpaceDN w:val="0"/>
        <w:snapToGrid w:val="0"/>
        <w:jc w:val="center"/>
        <w:textAlignment w:val="baseline"/>
        <w:rPr>
          <w:rFonts w:eastAsia="新細明體, PMingLiU" w:cs="Tahoma"/>
          <w:kern w:val="3"/>
        </w:rPr>
      </w:pPr>
      <w:r w:rsidRPr="00571F17">
        <w:rPr>
          <w:rFonts w:ascii="Times New Roman" w:eastAsia="標楷體" w:hAnsi="Times New Roman"/>
          <w:b/>
          <w:kern w:val="3"/>
          <w:sz w:val="36"/>
        </w:rPr>
        <w:t>111</w:t>
      </w:r>
      <w:r w:rsidRPr="00571F17">
        <w:rPr>
          <w:rFonts w:ascii="Times New Roman" w:eastAsia="標楷體" w:hAnsi="Times New Roman" w:hint="eastAsia"/>
          <w:b/>
          <w:kern w:val="3"/>
          <w:sz w:val="36"/>
        </w:rPr>
        <w:t>年地方衛生局防疫業務考評</w:t>
      </w:r>
    </w:p>
    <w:p w:rsidR="00F34952" w:rsidRPr="00571F17" w:rsidRDefault="00F34952" w:rsidP="00F34952">
      <w:pPr>
        <w:suppressAutoHyphens/>
        <w:autoSpaceDN w:val="0"/>
        <w:snapToGrid w:val="0"/>
        <w:jc w:val="center"/>
        <w:textAlignment w:val="baseline"/>
        <w:rPr>
          <w:rFonts w:ascii="Times New Roman" w:eastAsia="標楷體" w:hAnsi="Times New Roman"/>
          <w:b/>
          <w:kern w:val="3"/>
          <w:sz w:val="36"/>
        </w:rPr>
      </w:pPr>
      <w:r w:rsidRPr="00571F17">
        <w:rPr>
          <w:rFonts w:ascii="Times New Roman" w:eastAsia="標楷體" w:hAnsi="Times New Roman" w:hint="eastAsia"/>
          <w:b/>
          <w:kern w:val="3"/>
          <w:sz w:val="36"/>
        </w:rPr>
        <w:t>指標</w:t>
      </w:r>
      <w:r w:rsidRPr="00571F17">
        <w:rPr>
          <w:rFonts w:ascii="Times New Roman" w:eastAsia="標楷體" w:hAnsi="Times New Roman"/>
          <w:b/>
          <w:kern w:val="3"/>
          <w:sz w:val="36"/>
        </w:rPr>
        <w:t>7-</w:t>
      </w:r>
      <w:r w:rsidRPr="00571F17">
        <w:rPr>
          <w:rFonts w:ascii="Times New Roman" w:eastAsia="標楷體" w:hAnsi="Times New Roman" w:hint="eastAsia"/>
          <w:b/>
          <w:kern w:val="3"/>
          <w:sz w:val="36"/>
        </w:rPr>
        <w:t>感染管制成效</w:t>
      </w:r>
    </w:p>
    <w:p w:rsidR="00F34952" w:rsidRPr="00571F17" w:rsidRDefault="00F34952" w:rsidP="00F34952">
      <w:pPr>
        <w:suppressAutoHyphens/>
        <w:autoSpaceDN w:val="0"/>
        <w:snapToGrid w:val="0"/>
        <w:jc w:val="center"/>
        <w:textAlignment w:val="baseline"/>
        <w:rPr>
          <w:rFonts w:ascii="Times New Roman" w:eastAsia="標楷體" w:hAnsi="Times New Roman"/>
          <w:b/>
          <w:kern w:val="3"/>
          <w:sz w:val="36"/>
        </w:rPr>
      </w:pPr>
      <w:r w:rsidRPr="00571F17">
        <w:rPr>
          <w:rFonts w:ascii="標楷體" w:eastAsia="標楷體" w:hAnsi="標楷體" w:hint="eastAsia"/>
          <w:b/>
          <w:kern w:val="3"/>
          <w:sz w:val="36"/>
        </w:rPr>
        <w:t>○○○</w:t>
      </w:r>
      <w:r w:rsidRPr="00571F17">
        <w:rPr>
          <w:rFonts w:ascii="Times New Roman" w:eastAsia="標楷體" w:hAnsi="Times New Roman" w:hint="eastAsia"/>
          <w:b/>
          <w:kern w:val="3"/>
          <w:sz w:val="36"/>
        </w:rPr>
        <w:t>衛生局自評表</w:t>
      </w:r>
    </w:p>
    <w:tbl>
      <w:tblPr>
        <w:tblW w:w="0" w:type="dxa"/>
        <w:jc w:val="center"/>
        <w:tblLayout w:type="fixed"/>
        <w:tblCellMar>
          <w:left w:w="10" w:type="dxa"/>
          <w:right w:w="10" w:type="dxa"/>
        </w:tblCellMar>
        <w:tblLook w:val="04A0" w:firstRow="1" w:lastRow="0" w:firstColumn="1" w:lastColumn="0" w:noHBand="0" w:noVBand="1"/>
      </w:tblPr>
      <w:tblGrid>
        <w:gridCol w:w="1970"/>
        <w:gridCol w:w="7210"/>
      </w:tblGrid>
      <w:tr w:rsidR="00F34952" w:rsidRPr="00571F17" w:rsidTr="001B2296">
        <w:trPr>
          <w:trHeight w:val="546"/>
          <w:tblHeader/>
          <w:jc w:val="center"/>
        </w:trPr>
        <w:tc>
          <w:tcPr>
            <w:tcW w:w="197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F34952" w:rsidRPr="00571F17" w:rsidRDefault="00F34952" w:rsidP="001B2296">
            <w:pPr>
              <w:jc w:val="center"/>
              <w:rPr>
                <w:rFonts w:ascii="Times New Roman" w:eastAsia="標楷體" w:hAnsi="Times New Roman"/>
                <w:b/>
              </w:rPr>
            </w:pPr>
            <w:r w:rsidRPr="00571F17">
              <w:rPr>
                <w:rFonts w:ascii="Times New Roman" w:eastAsia="標楷體" w:hAnsi="Times New Roman" w:hint="eastAsia"/>
                <w:b/>
              </w:rPr>
              <w:t>考評依據</w:t>
            </w:r>
          </w:p>
        </w:tc>
        <w:tc>
          <w:tcPr>
            <w:tcW w:w="7210"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F34952" w:rsidRPr="00571F17" w:rsidRDefault="00F34952" w:rsidP="001B2296">
            <w:pPr>
              <w:jc w:val="center"/>
              <w:rPr>
                <w:rFonts w:ascii="Times New Roman" w:eastAsia="標楷體" w:hAnsi="Times New Roman"/>
                <w:b/>
              </w:rPr>
            </w:pPr>
            <w:r w:rsidRPr="00571F17">
              <w:rPr>
                <w:rFonts w:ascii="Times New Roman" w:eastAsia="標楷體" w:hAnsi="Times New Roman" w:hint="eastAsia"/>
                <w:b/>
              </w:rPr>
              <w:t>填寫說明</w:t>
            </w:r>
          </w:p>
        </w:tc>
      </w:tr>
      <w:tr w:rsidR="00F34952" w:rsidRPr="00571F17" w:rsidTr="001B2296">
        <w:trPr>
          <w:trHeight w:val="1283"/>
          <w:jc w:val="center"/>
        </w:trPr>
        <w:tc>
          <w:tcPr>
            <w:tcW w:w="197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rPr>
                <w:rFonts w:ascii="Liberation Serif" w:hAnsi="Liberation Serif" w:cs="Lucida Sans"/>
                <w:szCs w:val="24"/>
                <w:lang w:bidi="hi-IN"/>
              </w:rPr>
            </w:pPr>
            <w:r w:rsidRPr="00571F17">
              <w:rPr>
                <w:rFonts w:ascii="Times New Roman" w:eastAsia="標楷體" w:hAnsi="Times New Roman"/>
              </w:rPr>
              <w:t>7.1</w:t>
            </w:r>
            <w:r w:rsidRPr="00571F17">
              <w:rPr>
                <w:rFonts w:ascii="Times New Roman" w:eastAsia="標楷體" w:hAnsi="Times New Roman" w:hint="eastAsia"/>
              </w:rPr>
              <w:t>提升醫療機構感染管制品質</w:t>
            </w:r>
          </w:p>
        </w:tc>
        <w:tc>
          <w:tcPr>
            <w:tcW w:w="7210"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hint="eastAsia"/>
              </w:rPr>
              <w:t>本項辦理情形請填寫「附表</w:t>
            </w:r>
            <w:r w:rsidRPr="00571F17">
              <w:rPr>
                <w:rFonts w:ascii="Times New Roman" w:eastAsia="標楷體" w:hAnsi="Times New Roman"/>
              </w:rPr>
              <w:t>1-</w:t>
            </w:r>
            <w:r w:rsidRPr="00571F17">
              <w:rPr>
                <w:rFonts w:ascii="Times New Roman" w:eastAsia="標楷體" w:hAnsi="Times New Roman" w:hint="eastAsia"/>
              </w:rPr>
              <w:t>醫療機構感染管制查核作業情形彙總表」</w:t>
            </w:r>
          </w:p>
        </w:tc>
      </w:tr>
      <w:tr w:rsidR="00F34952" w:rsidRPr="00571F17" w:rsidTr="001B2296">
        <w:trPr>
          <w:trHeight w:val="1812"/>
          <w:jc w:val="center"/>
        </w:trPr>
        <w:tc>
          <w:tcPr>
            <w:tcW w:w="197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rPr>
              <w:t>7.2</w:t>
            </w:r>
            <w:r w:rsidRPr="00571F17">
              <w:rPr>
                <w:rFonts w:ascii="Times New Roman" w:eastAsia="標楷體" w:hAnsi="Times New Roman" w:hint="eastAsia"/>
              </w:rPr>
              <w:t>提升長期照護矯正機關（構）與場所感染管制品質</w:t>
            </w:r>
          </w:p>
        </w:tc>
        <w:tc>
          <w:tcPr>
            <w:tcW w:w="7210"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F34952" w:rsidRPr="00571F17" w:rsidRDefault="00F34952" w:rsidP="001B2296">
            <w:pPr>
              <w:spacing w:line="380" w:lineRule="exact"/>
              <w:jc w:val="both"/>
            </w:pPr>
            <w:r w:rsidRPr="00571F17">
              <w:rPr>
                <w:rFonts w:ascii="Times New Roman" w:eastAsia="標楷體" w:hAnsi="Times New Roman" w:hint="eastAsia"/>
              </w:rPr>
              <w:t>本項辦理情形依轄區內是否有機構接受</w:t>
            </w:r>
            <w:r w:rsidRPr="00571F17">
              <w:rPr>
                <w:rFonts w:ascii="Times New Roman" w:eastAsia="標楷體" w:hAnsi="Times New Roman"/>
              </w:rPr>
              <w:t>111</w:t>
            </w:r>
            <w:r w:rsidRPr="00571F17">
              <w:rPr>
                <w:rFonts w:ascii="Times New Roman" w:eastAsia="標楷體" w:hAnsi="Times New Roman" w:hint="eastAsia"/>
              </w:rPr>
              <w:t>年感染管制例行查核而分別填寫「附表</w:t>
            </w:r>
            <w:r w:rsidRPr="00571F17">
              <w:rPr>
                <w:rFonts w:ascii="Times New Roman" w:eastAsia="標楷體" w:hAnsi="Times New Roman"/>
              </w:rPr>
              <w:t>2-</w:t>
            </w:r>
            <w:r w:rsidRPr="00571F17">
              <w:rPr>
                <w:rFonts w:ascii="Times New Roman" w:eastAsia="標楷體" w:hAnsi="Times New Roman" w:hint="eastAsia"/>
              </w:rPr>
              <w:t>有感染管制例行查核彙整表」或「附表</w:t>
            </w:r>
            <w:r w:rsidRPr="00571F17">
              <w:rPr>
                <w:rFonts w:ascii="Times New Roman" w:eastAsia="標楷體" w:hAnsi="Times New Roman"/>
              </w:rPr>
              <w:t>3-</w:t>
            </w:r>
            <w:r w:rsidRPr="00571F17">
              <w:rPr>
                <w:rFonts w:ascii="Times New Roman" w:eastAsia="標楷體" w:hAnsi="Times New Roman" w:hint="eastAsia"/>
              </w:rPr>
              <w:t>無感染管制例行查核彙整表」</w:t>
            </w:r>
          </w:p>
        </w:tc>
      </w:tr>
    </w:tbl>
    <w:p w:rsidR="001B2296" w:rsidRDefault="00F34952" w:rsidP="00F34952">
      <w:pPr>
        <w:suppressAutoHyphens/>
        <w:autoSpaceDN w:val="0"/>
        <w:spacing w:before="120"/>
        <w:textAlignment w:val="baseline"/>
        <w:rPr>
          <w:rFonts w:ascii="Times New Roman" w:eastAsia="標楷體" w:hAnsi="Times New Roman"/>
          <w:kern w:val="3"/>
        </w:rPr>
      </w:pPr>
      <w:r w:rsidRPr="00571F17">
        <w:rPr>
          <w:rFonts w:ascii="Times New Roman" w:eastAsia="標楷體" w:hAnsi="Times New Roman"/>
          <w:kern w:val="3"/>
        </w:rPr>
        <w:t xml:space="preserve">       </w:t>
      </w:r>
      <w:r w:rsidRPr="00571F17">
        <w:rPr>
          <w:rFonts w:ascii="Times New Roman" w:eastAsia="標楷體" w:hAnsi="Times New Roman" w:hint="eastAsia"/>
          <w:kern w:val="3"/>
        </w:rPr>
        <w:t>填表日期：　　年　　月　　日</w:t>
      </w:r>
    </w:p>
    <w:p w:rsidR="001B2296" w:rsidRDefault="001B2296" w:rsidP="00F34952">
      <w:pPr>
        <w:suppressAutoHyphens/>
        <w:autoSpaceDN w:val="0"/>
        <w:spacing w:before="120"/>
        <w:textAlignment w:val="baseline"/>
        <w:rPr>
          <w:rFonts w:ascii="Times New Roman" w:eastAsia="標楷體" w:hAnsi="Times New Roman"/>
          <w:sz w:val="28"/>
          <w:szCs w:val="28"/>
        </w:rPr>
        <w:sectPr w:rsidR="001B2296" w:rsidSect="00F34952">
          <w:pgSz w:w="11906" w:h="16838"/>
          <w:pgMar w:top="1134" w:right="1134" w:bottom="1134" w:left="1134" w:header="851" w:footer="283" w:gutter="0"/>
          <w:cols w:space="425"/>
          <w:docGrid w:type="lines" w:linePitch="360"/>
        </w:sectPr>
      </w:pPr>
    </w:p>
    <w:p w:rsidR="001B2296" w:rsidRPr="001B2296" w:rsidRDefault="001B2296" w:rsidP="001B2296">
      <w:pPr>
        <w:widowControl/>
        <w:rPr>
          <w:rFonts w:ascii="Liberation Serif" w:hAnsi="Liberation Serif" w:cs="Lucida Sans"/>
        </w:rPr>
      </w:pPr>
      <w:r w:rsidRPr="00571F17">
        <w:rPr>
          <w:rFonts w:ascii="Times New Roman" w:eastAsia="標楷體" w:hAnsi="Times New Roman" w:hint="eastAsia"/>
          <w:b/>
          <w:sz w:val="28"/>
        </w:rPr>
        <w:t>附表</w:t>
      </w:r>
      <w:r w:rsidRPr="00571F17">
        <w:rPr>
          <w:rFonts w:ascii="Times New Roman" w:eastAsia="標楷體" w:hAnsi="Times New Roman"/>
          <w:b/>
          <w:sz w:val="28"/>
        </w:rPr>
        <w:t>1-</w:t>
      </w:r>
      <w:r w:rsidRPr="00571F17">
        <w:rPr>
          <w:rFonts w:ascii="Times New Roman" w:eastAsia="標楷體" w:hAnsi="Times New Roman" w:hint="eastAsia"/>
          <w:b/>
          <w:sz w:val="28"/>
        </w:rPr>
        <w:t>醫療機構感染管制查核作業情形彙整表</w:t>
      </w:r>
    </w:p>
    <w:p w:rsidR="001B2296" w:rsidRPr="00571F17" w:rsidRDefault="001B2296" w:rsidP="001B2296">
      <w:pPr>
        <w:tabs>
          <w:tab w:val="left" w:pos="5735"/>
        </w:tabs>
        <w:suppressAutoHyphens/>
        <w:autoSpaceDN w:val="0"/>
        <w:ind w:left="-322" w:right="-758"/>
        <w:jc w:val="both"/>
        <w:textAlignment w:val="baseline"/>
        <w:rPr>
          <w:rFonts w:eastAsia="新細明體, PMingLiU" w:cs="Tahoma"/>
          <w:kern w:val="3"/>
        </w:rPr>
      </w:pPr>
      <w:r w:rsidRPr="00571F17">
        <w:rPr>
          <w:rFonts w:ascii="Times New Roman" w:eastAsia="標楷體" w:hAnsi="Times New Roman"/>
          <w:b/>
          <w:kern w:val="3"/>
          <w:szCs w:val="24"/>
          <w:u w:val="single"/>
        </w:rPr>
        <w:t xml:space="preserve">                 </w:t>
      </w:r>
      <w:r w:rsidRPr="00571F17">
        <w:rPr>
          <w:rFonts w:ascii="Times New Roman" w:eastAsia="標楷體" w:hAnsi="Times New Roman" w:hint="eastAsia"/>
          <w:b/>
          <w:kern w:val="3"/>
          <w:szCs w:val="24"/>
        </w:rPr>
        <w:t>衛生局</w:t>
      </w:r>
      <w:r w:rsidRPr="00571F17">
        <w:rPr>
          <w:rFonts w:ascii="Times New Roman" w:eastAsia="標楷體" w:hAnsi="Times New Roman"/>
          <w:kern w:val="3"/>
          <w:szCs w:val="24"/>
        </w:rPr>
        <w:tab/>
      </w:r>
      <w:r w:rsidRPr="00571F17">
        <w:rPr>
          <w:rFonts w:ascii="標楷體" w:eastAsia="標楷體" w:hAnsi="標楷體" w:hint="eastAsia"/>
          <w:kern w:val="3"/>
          <w:szCs w:val="24"/>
        </w:rPr>
        <w:t xml:space="preserve">                                                       填表日：</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年</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月</w:t>
      </w:r>
      <w:r w:rsidRPr="00571F17">
        <w:rPr>
          <w:rFonts w:ascii="標楷體" w:eastAsia="標楷體" w:hAnsi="標楷體" w:hint="eastAsia"/>
          <w:kern w:val="3"/>
          <w:szCs w:val="24"/>
          <w:u w:val="single"/>
        </w:rPr>
        <w:t xml:space="preserve">  </w:t>
      </w:r>
      <w:r w:rsidRPr="00571F17">
        <w:rPr>
          <w:rFonts w:ascii="標楷體" w:eastAsia="標楷體" w:hAnsi="標楷體" w:hint="eastAsia"/>
          <w:kern w:val="3"/>
          <w:szCs w:val="24"/>
        </w:rPr>
        <w:t>日</w:t>
      </w:r>
    </w:p>
    <w:p w:rsidR="001B2296" w:rsidRPr="00571F17" w:rsidRDefault="001B2296" w:rsidP="001B2296">
      <w:pPr>
        <w:suppressAutoHyphens/>
        <w:autoSpaceDN w:val="0"/>
        <w:ind w:left="-284"/>
        <w:textAlignment w:val="baseline"/>
        <w:rPr>
          <w:rFonts w:cs="Tahoma"/>
          <w:kern w:val="3"/>
        </w:rPr>
      </w:pPr>
      <w:r w:rsidRPr="00571F17">
        <w:rPr>
          <w:rFonts w:ascii="Times New Roman" w:eastAsia="標楷體" w:hAnsi="Times New Roman"/>
          <w:b/>
          <w:kern w:val="3"/>
          <w:szCs w:val="24"/>
        </w:rPr>
        <w:t>7.1</w:t>
      </w:r>
      <w:r w:rsidRPr="00571F17">
        <w:rPr>
          <w:rFonts w:ascii="Times New Roman" w:eastAsia="標楷體" w:hAnsi="Times New Roman" w:hint="eastAsia"/>
          <w:b/>
          <w:kern w:val="3"/>
          <w:szCs w:val="24"/>
        </w:rPr>
        <w:t>提升醫療機構感染管制品質</w:t>
      </w:r>
      <w:r w:rsidRPr="00571F17">
        <w:rPr>
          <w:rFonts w:ascii="Times New Roman" w:eastAsia="標楷體" w:hAnsi="Times New Roman"/>
          <w:b/>
          <w:kern w:val="3"/>
          <w:szCs w:val="24"/>
        </w:rPr>
        <w:t>(</w:t>
      </w:r>
      <w:r w:rsidRPr="00571F17">
        <w:rPr>
          <w:rFonts w:ascii="Times New Roman" w:eastAsia="標楷體" w:hAnsi="Times New Roman"/>
          <w:kern w:val="3"/>
          <w:szCs w:val="24"/>
        </w:rPr>
        <w:t>14</w:t>
      </w:r>
      <w:r w:rsidRPr="00571F17">
        <w:rPr>
          <w:rFonts w:ascii="Times New Roman" w:eastAsia="標楷體" w:hAnsi="Times New Roman" w:hint="eastAsia"/>
          <w:b/>
          <w:kern w:val="3"/>
          <w:szCs w:val="24"/>
        </w:rPr>
        <w:t>分</w:t>
      </w:r>
      <w:r w:rsidRPr="00571F17">
        <w:rPr>
          <w:rFonts w:ascii="Times New Roman" w:eastAsia="標楷體" w:hAnsi="Times New Roman"/>
          <w:b/>
          <w:kern w:val="3"/>
          <w:szCs w:val="24"/>
        </w:rPr>
        <w:t>)</w:t>
      </w:r>
    </w:p>
    <w:p w:rsidR="001B2296" w:rsidRPr="001B2296" w:rsidRDefault="001B2296" w:rsidP="001B2296">
      <w:pPr>
        <w:suppressAutoHyphens/>
        <w:autoSpaceDN w:val="0"/>
        <w:ind w:left="-294"/>
        <w:textAlignment w:val="baseline"/>
        <w:rPr>
          <w:rFonts w:ascii="Times New Roman" w:eastAsia="標楷體" w:hAnsi="Times New Roman"/>
          <w:b/>
          <w:kern w:val="3"/>
          <w:szCs w:val="24"/>
        </w:rPr>
      </w:pPr>
      <w:r w:rsidRPr="00571F17">
        <w:rPr>
          <w:rFonts w:ascii="Times New Roman" w:eastAsia="標楷體" w:hAnsi="Times New Roman"/>
          <w:b/>
          <w:kern w:val="3"/>
          <w:szCs w:val="24"/>
        </w:rPr>
        <w:t>(1)</w:t>
      </w:r>
      <w:r w:rsidRPr="00571F17">
        <w:rPr>
          <w:rFonts w:ascii="Times New Roman" w:eastAsia="標楷體" w:hAnsi="Times New Roman" w:hint="eastAsia"/>
          <w:b/>
          <w:kern w:val="3"/>
          <w:szCs w:val="24"/>
        </w:rPr>
        <w:t>摘要表</w:t>
      </w:r>
    </w:p>
    <w:tbl>
      <w:tblPr>
        <w:tblW w:w="0" w:type="dxa"/>
        <w:tblInd w:w="-230" w:type="dxa"/>
        <w:tblLayout w:type="fixed"/>
        <w:tblCellMar>
          <w:left w:w="10" w:type="dxa"/>
          <w:right w:w="10" w:type="dxa"/>
        </w:tblCellMar>
        <w:tblLook w:val="04A0" w:firstRow="1" w:lastRow="0" w:firstColumn="1" w:lastColumn="0" w:noHBand="0" w:noVBand="1"/>
      </w:tblPr>
      <w:tblGrid>
        <w:gridCol w:w="782"/>
        <w:gridCol w:w="2977"/>
        <w:gridCol w:w="5387"/>
        <w:gridCol w:w="2551"/>
        <w:gridCol w:w="1701"/>
        <w:gridCol w:w="1554"/>
      </w:tblGrid>
      <w:tr w:rsidR="001B2296" w:rsidRPr="00571F17" w:rsidTr="001B2296">
        <w:trPr>
          <w:trHeight w:val="345"/>
        </w:trPr>
        <w:tc>
          <w:tcPr>
            <w:tcW w:w="9146" w:type="dxa"/>
            <w:gridSpan w:val="3"/>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spacing w:line="320" w:lineRule="exact"/>
              <w:ind w:left="226" w:hanging="226"/>
              <w:jc w:val="center"/>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衛生局執行情形</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衛生局自評成績</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區管中心評分</w:t>
            </w:r>
          </w:p>
        </w:tc>
        <w:tc>
          <w:tcPr>
            <w:tcW w:w="1554" w:type="dxa"/>
            <w:tcBorders>
              <w:top w:val="single" w:sz="12" w:space="0" w:color="000001"/>
              <w:left w:val="single" w:sz="4" w:space="0" w:color="000001"/>
              <w:bottom w:val="single" w:sz="12" w:space="0" w:color="000001"/>
              <w:right w:val="single" w:sz="12" w:space="0" w:color="000001"/>
            </w:tcBorders>
            <w:shd w:val="clear" w:color="auto" w:fill="FFFFFF"/>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區管中心意見</w:t>
            </w:r>
          </w:p>
        </w:tc>
      </w:tr>
      <w:tr w:rsidR="001B2296" w:rsidRPr="00571F17" w:rsidTr="001B2296">
        <w:trPr>
          <w:trHeight w:val="345"/>
        </w:trPr>
        <w:tc>
          <w:tcPr>
            <w:tcW w:w="782" w:type="dxa"/>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1</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textAlignment w:val="baseline"/>
              <w:rPr>
                <w:rFonts w:cs="Tahoma"/>
                <w:kern w:val="3"/>
                <w:lang w:bidi="hi-IN"/>
              </w:rPr>
            </w:pPr>
            <w:r w:rsidRPr="00571F17">
              <w:rPr>
                <w:rFonts w:ascii="Times New Roman" w:eastAsia="標楷體" w:hAnsi="Times New Roman" w:cs="Tahoma" w:hint="eastAsia"/>
                <w:kern w:val="3"/>
                <w:szCs w:val="24"/>
                <w:lang w:bidi="hi-IN"/>
              </w:rPr>
              <w:t>督導考核診所感染管制之執行情形</w:t>
            </w:r>
            <w:r w:rsidRPr="00571F17">
              <w:rPr>
                <w:rFonts w:ascii="Times New Roman" w:eastAsia="標楷體" w:hAnsi="Times New Roman" w:cs="Tahoma" w:hint="eastAsia"/>
                <w:b/>
                <w:kern w:val="3"/>
                <w:szCs w:val="24"/>
                <w:vertAlign w:val="superscript"/>
                <w:lang w:bidi="hi-IN"/>
              </w:rPr>
              <w:t>註</w:t>
            </w:r>
            <w:r w:rsidRPr="00571F17">
              <w:rPr>
                <w:rFonts w:ascii="Times New Roman" w:eastAsia="標楷體" w:hAnsi="Times New Roman" w:cs="Tahoma"/>
                <w:b/>
                <w:kern w:val="3"/>
                <w:szCs w:val="24"/>
                <w:vertAlign w:val="superscript"/>
                <w:lang w:bidi="hi-IN"/>
              </w:rPr>
              <w:t>1</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spacing w:line="320" w:lineRule="exact"/>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kern w:val="3"/>
                <w:szCs w:val="24"/>
                <w:lang w:bidi="hi-IN"/>
              </w:rPr>
              <w:t>有</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2</w:t>
            </w:r>
            <w:r w:rsidRPr="00571F17">
              <w:rPr>
                <w:rFonts w:ascii="Times New Roman" w:eastAsia="標楷體" w:hAnsi="Times New Roman" w:hint="eastAsia"/>
                <w:kern w:val="3"/>
                <w:szCs w:val="24"/>
                <w:lang w:bidi="hi-IN"/>
              </w:rPr>
              <w:t>，且依據醫療法第</w:t>
            </w:r>
            <w:r w:rsidRPr="00571F17">
              <w:rPr>
                <w:rFonts w:ascii="Times New Roman" w:eastAsia="標楷體" w:hAnsi="Times New Roman"/>
                <w:kern w:val="3"/>
                <w:szCs w:val="24"/>
                <w:lang w:bidi="hi-IN"/>
              </w:rPr>
              <w:t>28</w:t>
            </w:r>
            <w:r w:rsidRPr="00571F17">
              <w:rPr>
                <w:rFonts w:ascii="Times New Roman" w:eastAsia="標楷體" w:hAnsi="Times New Roman" w:hint="eastAsia"/>
                <w:kern w:val="3"/>
                <w:szCs w:val="24"/>
                <w:lang w:bidi="hi-IN"/>
              </w:rPr>
              <w:t>條實施定期診所督導考核時，納入感染管制項目</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3</w:t>
            </w:r>
            <w:r w:rsidRPr="00571F17">
              <w:rPr>
                <w:rFonts w:ascii="Times New Roman" w:eastAsia="標楷體" w:hAnsi="Times New Roman"/>
                <w:kern w:val="3"/>
                <w:szCs w:val="24"/>
                <w:lang w:bidi="hi-IN"/>
              </w:rPr>
              <w:t xml:space="preserve"> (</w:t>
            </w:r>
            <w:r w:rsidRPr="00571F17">
              <w:rPr>
                <w:rFonts w:ascii="Times New Roman" w:eastAsia="標楷體" w:hAnsi="Times New Roman" w:hint="eastAsia"/>
                <w:kern w:val="3"/>
                <w:szCs w:val="24"/>
                <w:lang w:bidi="hi-IN"/>
              </w:rPr>
              <w:t>得</w:t>
            </w:r>
            <w:r w:rsidRPr="00571F17">
              <w:rPr>
                <w:rFonts w:ascii="Times New Roman" w:eastAsia="標楷體" w:hAnsi="Times New Roman"/>
                <w:b/>
                <w:kern w:val="3"/>
                <w:sz w:val="20"/>
                <w:szCs w:val="20"/>
                <w:lang w:bidi="hi-IN"/>
              </w:rPr>
              <w:t>0.8</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p w:rsidR="001B2296" w:rsidRPr="00571F17" w:rsidRDefault="001B2296" w:rsidP="001B2296">
            <w:pPr>
              <w:suppressAutoHyphens/>
              <w:autoSpaceDN w:val="0"/>
              <w:spacing w:line="320" w:lineRule="exact"/>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kern w:val="3"/>
                <w:szCs w:val="24"/>
                <w:lang w:bidi="hi-IN"/>
              </w:rPr>
              <w:t>有</w:t>
            </w:r>
            <w:r w:rsidRPr="00571F17">
              <w:rPr>
                <w:rFonts w:ascii="Times New Roman" w:eastAsia="標楷體" w:hAnsi="Times New Roman" w:hint="eastAsia"/>
                <w:kern w:val="3"/>
                <w:szCs w:val="24"/>
                <w:vertAlign w:val="superscript"/>
                <w:lang w:bidi="hi-IN"/>
              </w:rPr>
              <w:t>註</w:t>
            </w:r>
            <w:r w:rsidRPr="00571F17">
              <w:rPr>
                <w:rFonts w:ascii="Times New Roman" w:eastAsia="標楷體" w:hAnsi="Times New Roman"/>
                <w:kern w:val="3"/>
                <w:szCs w:val="24"/>
                <w:vertAlign w:val="superscript"/>
                <w:lang w:bidi="hi-IN"/>
              </w:rPr>
              <w:t>2</w:t>
            </w:r>
            <w:r w:rsidRPr="00571F17">
              <w:rPr>
                <w:rFonts w:ascii="Times New Roman" w:eastAsia="標楷體" w:hAnsi="Times New Roman" w:hint="eastAsia"/>
                <w:kern w:val="3"/>
                <w:szCs w:val="24"/>
                <w:lang w:bidi="hi-IN"/>
              </w:rPr>
              <w:t>，但採單獨安排行程方式進行考核</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得</w:t>
            </w:r>
            <w:r w:rsidRPr="00571F17">
              <w:rPr>
                <w:rFonts w:ascii="Times New Roman" w:eastAsia="標楷體" w:hAnsi="Times New Roman"/>
                <w:b/>
                <w:kern w:val="3"/>
                <w:sz w:val="20"/>
                <w:szCs w:val="20"/>
                <w:lang w:bidi="hi-IN"/>
              </w:rPr>
              <w:t>0.4</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p w:rsidR="001B2296" w:rsidRPr="00571F17" w:rsidRDefault="001B2296" w:rsidP="001B2296">
            <w:pPr>
              <w:suppressAutoHyphens/>
              <w:autoSpaceDN w:val="0"/>
              <w:spacing w:line="320" w:lineRule="exact"/>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hint="eastAsia"/>
                <w:kern w:val="3"/>
                <w:szCs w:val="24"/>
                <w:lang w:bidi="hi-IN"/>
              </w:rPr>
              <w:t>無</w:t>
            </w:r>
            <w:r w:rsidRPr="00571F17">
              <w:rPr>
                <w:rFonts w:ascii="Times New Roman" w:eastAsia="標楷體" w:hAnsi="Times New Roman"/>
                <w:kern w:val="3"/>
                <w:szCs w:val="24"/>
                <w:lang w:bidi="hi-IN"/>
              </w:rPr>
              <w:t>(</w:t>
            </w:r>
            <w:r w:rsidRPr="00571F17">
              <w:rPr>
                <w:rFonts w:ascii="Times New Roman" w:eastAsia="標楷體" w:hAnsi="Times New Roman" w:hint="eastAsia"/>
                <w:kern w:val="3"/>
                <w:szCs w:val="24"/>
                <w:lang w:bidi="hi-IN"/>
              </w:rPr>
              <w:t>得</w:t>
            </w:r>
            <w:r w:rsidRPr="00571F17">
              <w:rPr>
                <w:rFonts w:ascii="Times New Roman" w:eastAsia="標楷體" w:hAnsi="Times New Roman"/>
                <w:kern w:val="3"/>
                <w:szCs w:val="24"/>
                <w:lang w:bidi="hi-IN"/>
              </w:rPr>
              <w:t>0</w:t>
            </w:r>
            <w:r w:rsidRPr="00571F17">
              <w:rPr>
                <w:rFonts w:ascii="Times New Roman" w:eastAsia="標楷體" w:hAnsi="Times New Roman" w:hint="eastAsia"/>
                <w:kern w:val="3"/>
                <w:szCs w:val="24"/>
                <w:lang w:bidi="hi-IN"/>
              </w:rPr>
              <w:t>分</w:t>
            </w:r>
            <w:r w:rsidRPr="00571F17">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自評成績____分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r>
      <w:tr w:rsidR="001B2296" w:rsidRPr="00571F17" w:rsidTr="001B2296">
        <w:trPr>
          <w:trHeight w:val="345"/>
        </w:trPr>
        <w:tc>
          <w:tcPr>
            <w:tcW w:w="782" w:type="dxa"/>
            <w:tcBorders>
              <w:top w:val="nil"/>
              <w:left w:val="single" w:sz="12" w:space="0" w:color="000001"/>
              <w:bottom w:val="nil"/>
              <w:right w:val="single" w:sz="4" w:space="0" w:color="000001"/>
            </w:tcBorders>
            <w:shd w:val="clear" w:color="auto" w:fill="FFFFFF"/>
            <w:tcMar>
              <w:top w:w="0" w:type="dxa"/>
              <w:left w:w="108" w:type="dxa"/>
              <w:bottom w:w="0" w:type="dxa"/>
              <w:right w:w="108" w:type="dxa"/>
            </w:tcMar>
            <w:vAlign w:val="center"/>
          </w:tcPr>
          <w:p w:rsidR="001B2296" w:rsidRPr="00571F17"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2977"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ind w:right="-17"/>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依本署公布之感染管制建議項目及評量說明進行考核並提供考核結果之項數</w:t>
            </w:r>
            <w:r w:rsidRPr="00571F17">
              <w:rPr>
                <w:rFonts w:ascii="Times New Roman" w:eastAsia="標楷體" w:hAnsi="Times New Roman" w:cs="Tahoma" w:hint="eastAsia"/>
                <w:b/>
                <w:kern w:val="3"/>
                <w:szCs w:val="24"/>
                <w:vertAlign w:val="superscript"/>
                <w:lang w:bidi="hi-IN"/>
              </w:rPr>
              <w:t>註</w:t>
            </w:r>
            <w:r w:rsidRPr="00571F17">
              <w:rPr>
                <w:rFonts w:ascii="Times New Roman" w:eastAsia="標楷體" w:hAnsi="Times New Roman" w:cs="Tahoma"/>
                <w:b/>
                <w:kern w:val="3"/>
                <w:szCs w:val="24"/>
                <w:vertAlign w:val="superscript"/>
                <w:lang w:bidi="hi-IN"/>
              </w:rPr>
              <w:t>1</w:t>
            </w:r>
            <w:r w:rsidRPr="00571F17">
              <w:rPr>
                <w:rFonts w:ascii="Times New Roman" w:eastAsia="標楷體" w:hAnsi="Times New Roman" w:cs="Tahoma" w:hint="eastAsia"/>
                <w:kern w:val="3"/>
                <w:szCs w:val="24"/>
                <w:lang w:bidi="hi-IN"/>
              </w:rPr>
              <w:t>（</w:t>
            </w:r>
            <w:r w:rsidRPr="00571F17">
              <w:rPr>
                <w:rFonts w:ascii="Times New Roman" w:eastAsia="標楷體" w:hAnsi="Times New Roman" w:cs="Tahoma"/>
                <w:kern w:val="3"/>
                <w:szCs w:val="24"/>
                <w:lang w:bidi="hi-IN"/>
              </w:rPr>
              <w:t>A</w:t>
            </w:r>
            <w:r w:rsidRPr="00571F17">
              <w:rPr>
                <w:rFonts w:ascii="Times New Roman" w:eastAsia="標楷體" w:hAnsi="Times New Roman" w:cs="Tahoma" w:hint="eastAsia"/>
                <w:kern w:val="3"/>
                <w:szCs w:val="24"/>
                <w:lang w:bidi="hi-IN"/>
              </w:rPr>
              <w:t>）</w:t>
            </w:r>
          </w:p>
        </w:tc>
        <w:tc>
          <w:tcPr>
            <w:tcW w:w="538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jc w:val="both"/>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本署公布之感染管制建議項目（</w:t>
            </w:r>
            <w:r w:rsidRPr="00571F17">
              <w:rPr>
                <w:rFonts w:ascii="Times New Roman" w:eastAsia="標楷體" w:hAnsi="Times New Roman" w:cs="Tahoma"/>
                <w:kern w:val="3"/>
                <w:szCs w:val="24"/>
                <w:lang w:bidi="hi-IN"/>
              </w:rPr>
              <w:t>B</w:t>
            </w:r>
            <w:r w:rsidRPr="00571F17">
              <w:rPr>
                <w:rFonts w:ascii="Times New Roman" w:eastAsia="標楷體" w:hAnsi="Times New Roman" w:cs="Tahoma" w:hint="eastAsia"/>
                <w:kern w:val="3"/>
                <w:szCs w:val="24"/>
                <w:lang w:bidi="hi-IN"/>
              </w:rPr>
              <w:t>）</w:t>
            </w:r>
          </w:p>
        </w:tc>
        <w:tc>
          <w:tcPr>
            <w:tcW w:w="2551"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ind w:left="-125" w:right="-139"/>
              <w:jc w:val="center"/>
              <w:textAlignment w:val="baseline"/>
              <w:rPr>
                <w:rFonts w:eastAsia="新細明體, PMingLiU" w:cs="Tahoma"/>
                <w:kern w:val="3"/>
                <w:lang w:bidi="hi-IN"/>
              </w:rPr>
            </w:pPr>
            <w:r w:rsidRPr="00571F17">
              <w:rPr>
                <w:rFonts w:ascii="標楷體" w:eastAsia="標楷體" w:hAnsi="標楷體" w:cs="Tahoma" w:hint="eastAsia"/>
                <w:kern w:val="3"/>
                <w:lang w:bidi="hi-IN"/>
              </w:rPr>
              <w:t>自評成績</w:t>
            </w:r>
            <w:r w:rsidRPr="00571F17">
              <w:rPr>
                <w:rFonts w:ascii="標楷體" w:eastAsia="標楷體" w:hAnsi="標楷體" w:cs="Tahoma" w:hint="eastAsia"/>
                <w:b/>
                <w:kern w:val="3"/>
                <w:lang w:bidi="hi-IN"/>
              </w:rPr>
              <w:t>＝</w:t>
            </w:r>
            <m:oMath>
              <m:f>
                <m:fPr>
                  <m:ctrlPr>
                    <w:rPr>
                      <w:rFonts w:ascii="Cambria Math" w:eastAsia="新細明體, PMingLiU" w:hAnsi="Cambria Math" w:cs="Tahoma"/>
                      <w:kern w:val="3"/>
                      <w:lang w:bidi="hi-IN"/>
                    </w:rPr>
                  </m:ctrlPr>
                </m:fPr>
                <m:num>
                  <m:r>
                    <w:rPr>
                      <w:rFonts w:ascii="Cambria Math" w:hAnsi="Cambria Math" w:cs="Tahoma"/>
                      <w:kern w:val="3"/>
                      <w:lang w:bidi="hi-IN"/>
                    </w:rPr>
                    <m:t>(A)</m:t>
                  </m:r>
                </m:num>
                <m:den>
                  <m:r>
                    <w:rPr>
                      <w:rFonts w:ascii="Cambria Math" w:hAnsi="Cambria Math" w:cs="Tahoma"/>
                      <w:kern w:val="3"/>
                      <w:lang w:bidi="hi-IN"/>
                    </w:rPr>
                    <m:t>(B)</m:t>
                  </m:r>
                </m:den>
              </m:f>
              <m:r>
                <w:rPr>
                  <w:rFonts w:ascii="Cambria Math" w:hAnsi="Cambria Math" w:cs="Tahoma"/>
                  <w:kern w:val="3"/>
                  <w:lang w:bidi="hi-IN"/>
                </w:rPr>
                <m:t>×4.2</m:t>
              </m:r>
              <m:r>
                <w:rPr>
                  <w:rFonts w:ascii="Cambria Math" w:hAnsi="Cambria Math" w:cs="新細明體" w:hint="eastAsia"/>
                  <w:kern w:val="3"/>
                  <w:lang w:bidi="hi-IN"/>
                </w:rPr>
                <m:t>分</m:t>
              </m:r>
            </m:oMath>
          </w:p>
        </w:tc>
        <w:tc>
          <w:tcPr>
            <w:tcW w:w="1701" w:type="dxa"/>
            <w:tcBorders>
              <w:top w:val="single" w:sz="12" w:space="0" w:color="000001"/>
              <w:left w:val="single" w:sz="4" w:space="0" w:color="000001"/>
              <w:bottom w:val="single" w:sz="4" w:space="0" w:color="000001"/>
              <w:right w:val="single" w:sz="12" w:space="0" w:color="000001"/>
            </w:tcBorders>
            <w:shd w:val="clear" w:color="auto" w:fill="FFFFFF"/>
          </w:tcPr>
          <w:p w:rsidR="001B2296" w:rsidRPr="00571F17" w:rsidRDefault="001B2296" w:rsidP="001B2296">
            <w:pPr>
              <w:suppressAutoHyphens/>
              <w:autoSpaceDN w:val="0"/>
              <w:ind w:left="-125" w:right="-139"/>
              <w:jc w:val="center"/>
              <w:textAlignment w:val="baseline"/>
              <w:rPr>
                <w:rFonts w:ascii="標楷體" w:eastAsia="標楷體" w:hAnsi="標楷體" w:cs="Tahoma"/>
                <w:kern w:val="3"/>
                <w:lang w:bidi="hi-IN"/>
              </w:rPr>
            </w:pPr>
          </w:p>
        </w:tc>
        <w:tc>
          <w:tcPr>
            <w:tcW w:w="1554" w:type="dxa"/>
            <w:tcBorders>
              <w:top w:val="single" w:sz="12" w:space="0" w:color="000001"/>
              <w:left w:val="single" w:sz="4" w:space="0" w:color="000001"/>
              <w:bottom w:val="single" w:sz="4" w:space="0" w:color="000001"/>
              <w:right w:val="single" w:sz="12" w:space="0" w:color="000001"/>
            </w:tcBorders>
            <w:shd w:val="clear" w:color="auto" w:fill="FFFFFF"/>
          </w:tcPr>
          <w:p w:rsidR="001B2296" w:rsidRPr="00571F17" w:rsidRDefault="001B2296" w:rsidP="001B2296">
            <w:pPr>
              <w:suppressAutoHyphens/>
              <w:autoSpaceDN w:val="0"/>
              <w:ind w:left="-125" w:right="-139"/>
              <w:jc w:val="center"/>
              <w:textAlignment w:val="baseline"/>
              <w:rPr>
                <w:rFonts w:ascii="標楷體" w:eastAsia="標楷體" w:hAnsi="標楷體" w:cs="Tahoma"/>
                <w:kern w:val="3"/>
                <w:lang w:bidi="hi-IN"/>
              </w:rPr>
            </w:pPr>
          </w:p>
        </w:tc>
      </w:tr>
      <w:tr w:rsidR="001B2296" w:rsidRPr="00571F17" w:rsidTr="001B2296">
        <w:trPr>
          <w:trHeight w:val="345"/>
        </w:trPr>
        <w:tc>
          <w:tcPr>
            <w:tcW w:w="782" w:type="dxa"/>
            <w:tcBorders>
              <w:top w:val="nil"/>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571F17"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2977"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hint="eastAsia"/>
                <w:kern w:val="3"/>
                <w:szCs w:val="24"/>
                <w:lang w:bidi="hi-IN"/>
              </w:rPr>
              <w:t>共</w:t>
            </w:r>
            <w:r w:rsidRPr="00571F17">
              <w:rPr>
                <w:rFonts w:ascii="Times New Roman" w:eastAsia="標楷體" w:hAnsi="Times New Roman" w:cs="Tahoma"/>
                <w:kern w:val="3"/>
                <w:szCs w:val="24"/>
                <w:u w:val="single"/>
                <w:lang w:bidi="hi-IN"/>
              </w:rPr>
              <w:t xml:space="preserve">     </w:t>
            </w:r>
            <w:r w:rsidRPr="00571F17">
              <w:rPr>
                <w:rFonts w:ascii="Times New Roman" w:eastAsia="標楷體" w:hAnsi="Times New Roman" w:cs="Tahoma" w:hint="eastAsia"/>
                <w:kern w:val="3"/>
                <w:szCs w:val="24"/>
                <w:lang w:bidi="hi-IN"/>
              </w:rPr>
              <w:t>項</w:t>
            </w:r>
          </w:p>
        </w:tc>
        <w:tc>
          <w:tcPr>
            <w:tcW w:w="538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cs="Tahoma"/>
                <w:kern w:val="3"/>
                <w:lang w:bidi="hi-IN"/>
              </w:rPr>
            </w:pPr>
            <w:r w:rsidRPr="00571F17">
              <w:rPr>
                <w:rFonts w:ascii="Times New Roman" w:eastAsia="標楷體" w:hAnsi="Times New Roman" w:cs="Tahoma" w:hint="eastAsia"/>
                <w:kern w:val="3"/>
                <w:szCs w:val="24"/>
                <w:lang w:bidi="hi-IN"/>
              </w:rPr>
              <w:t>共</w:t>
            </w:r>
            <w:r w:rsidRPr="00571F17">
              <w:rPr>
                <w:rFonts w:ascii="Times New Roman" w:eastAsia="標楷體" w:hAnsi="Times New Roman" w:cs="Tahoma"/>
                <w:kern w:val="3"/>
                <w:szCs w:val="24"/>
                <w:u w:val="single"/>
                <w:lang w:bidi="hi-IN"/>
              </w:rPr>
              <w:t xml:space="preserve">     </w:t>
            </w:r>
            <w:r w:rsidRPr="00571F17">
              <w:rPr>
                <w:rFonts w:ascii="Times New Roman" w:eastAsia="標楷體" w:hAnsi="Times New Roman" w:cs="Tahoma" w:hint="eastAsia"/>
                <w:kern w:val="3"/>
                <w:szCs w:val="24"/>
                <w:lang w:bidi="hi-IN"/>
              </w:rPr>
              <w:t>項</w:t>
            </w:r>
          </w:p>
        </w:tc>
        <w:tc>
          <w:tcPr>
            <w:tcW w:w="2551"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cs="Tahoma"/>
                <w:kern w:val="3"/>
                <w:lang w:bidi="hi-IN"/>
              </w:rPr>
            </w:pPr>
            <w:r w:rsidRPr="00571F17">
              <w:rPr>
                <w:rFonts w:ascii="標楷體" w:eastAsia="標楷體" w:hAnsi="標楷體" w:cs="Tahoma" w:hint="eastAsia"/>
                <w:kern w:val="3"/>
                <w:szCs w:val="24"/>
                <w:u w:val="single"/>
                <w:lang w:bidi="hi-IN"/>
              </w:rPr>
              <w:t xml:space="preserve">     </w:t>
            </w:r>
            <w:r w:rsidRPr="00571F17">
              <w:rPr>
                <w:rFonts w:ascii="標楷體" w:eastAsia="標楷體" w:hAnsi="標楷體" w:cs="Tahoma" w:hint="eastAsia"/>
                <w:kern w:val="3"/>
                <w:szCs w:val="24"/>
                <w:lang w:bidi="hi-IN"/>
              </w:rPr>
              <w:t>分</w:t>
            </w:r>
          </w:p>
        </w:tc>
        <w:tc>
          <w:tcPr>
            <w:tcW w:w="1701" w:type="dxa"/>
            <w:tcBorders>
              <w:top w:val="single" w:sz="4"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u w:val="single"/>
                <w:lang w:bidi="hi-IN"/>
              </w:rPr>
            </w:pPr>
          </w:p>
        </w:tc>
        <w:tc>
          <w:tcPr>
            <w:tcW w:w="1554" w:type="dxa"/>
            <w:tcBorders>
              <w:top w:val="single" w:sz="4"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u w:val="single"/>
                <w:lang w:bidi="hi-IN"/>
              </w:rPr>
            </w:pPr>
          </w:p>
        </w:tc>
      </w:tr>
      <w:tr w:rsidR="001B2296" w:rsidRPr="00571F17" w:rsidTr="001B2296">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2</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textAlignment w:val="baseline"/>
              <w:rPr>
                <w:rFonts w:ascii="Times New Roman" w:eastAsia="標楷體" w:hAnsi="Times New Roman" w:cs="Tahoma"/>
                <w:b/>
                <w:kern w:val="3"/>
                <w:szCs w:val="24"/>
                <w:lang w:bidi="hi-IN"/>
              </w:rPr>
            </w:pPr>
            <w:r w:rsidRPr="00571F17">
              <w:rPr>
                <w:rFonts w:ascii="Times New Roman" w:eastAsia="標楷體" w:hAnsi="Times New Roman" w:cs="Tahoma" w:hint="eastAsia"/>
                <w:b/>
                <w:kern w:val="3"/>
                <w:szCs w:val="24"/>
                <w:lang w:bidi="hi-IN"/>
              </w:rPr>
              <w:t>不定期或無預警查核醫院或診所辦理情形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ind w:left="226" w:hanging="226"/>
              <w:jc w:val="both"/>
              <w:textAlignment w:val="baseline"/>
              <w:rPr>
                <w:rFonts w:eastAsia="新細明體, PMingLiU"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hint="eastAsia"/>
                <w:kern w:val="3"/>
                <w:szCs w:val="24"/>
                <w:lang w:bidi="hi-IN"/>
              </w:rPr>
              <w:t>除疾管署通知辦理外，另有</w:t>
            </w:r>
            <w:r w:rsidRPr="00571F17">
              <w:rPr>
                <w:rFonts w:ascii="Times New Roman" w:eastAsia="標楷體" w:hAnsi="Times New Roman" w:cs="Tahoma" w:hint="eastAsia"/>
                <w:b/>
                <w:kern w:val="3"/>
                <w:szCs w:val="24"/>
                <w:lang w:bidi="hi-IN"/>
              </w:rPr>
              <w:t>自行規劃和辦理（得</w:t>
            </w:r>
            <w:r w:rsidRPr="00571F17">
              <w:rPr>
                <w:rFonts w:ascii="Times New Roman" w:eastAsia="標楷體" w:hAnsi="Times New Roman" w:cs="Tahoma"/>
                <w:b/>
                <w:kern w:val="3"/>
                <w:szCs w:val="24"/>
                <w:lang w:bidi="hi-IN"/>
              </w:rPr>
              <w:t>5</w:t>
            </w:r>
            <w:r w:rsidRPr="00571F17">
              <w:rPr>
                <w:rFonts w:ascii="Times New Roman" w:eastAsia="標楷體" w:hAnsi="Times New Roman" w:cs="Tahoma" w:hint="eastAsia"/>
                <w:b/>
                <w:kern w:val="3"/>
                <w:szCs w:val="24"/>
                <w:lang w:bidi="hi-IN"/>
              </w:rPr>
              <w:t>分</w:t>
            </w:r>
            <w:r w:rsidRPr="00571F17">
              <w:rPr>
                <w:rFonts w:ascii="Times New Roman" w:eastAsia="標楷體" w:hAnsi="Times New Roman" w:cs="Tahoma"/>
                <w:b/>
                <w:kern w:val="3"/>
                <w:szCs w:val="24"/>
                <w:lang w:bidi="hi-IN"/>
              </w:rPr>
              <w:t>)</w:t>
            </w:r>
          </w:p>
          <w:p w:rsidR="001B2296" w:rsidRPr="00571F17" w:rsidRDefault="001B2296" w:rsidP="001B2296">
            <w:pPr>
              <w:suppressAutoHyphens/>
              <w:autoSpaceDN w:val="0"/>
              <w:ind w:left="226" w:hanging="226"/>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ascii="Times New Roman" w:eastAsia="標楷體" w:hAnsi="Times New Roman" w:cs="Tahoma" w:hint="eastAsia"/>
                <w:b/>
                <w:kern w:val="3"/>
                <w:szCs w:val="24"/>
                <w:lang w:bidi="hi-IN"/>
              </w:rPr>
              <w:t>依疾病管制署通知辦理</w:t>
            </w:r>
            <w:r w:rsidRPr="00571F17">
              <w:rPr>
                <w:rFonts w:ascii="Times New Roman" w:eastAsia="標楷體" w:hAnsi="Times New Roman" w:cs="Tahoma"/>
                <w:b/>
                <w:kern w:val="3"/>
                <w:szCs w:val="24"/>
                <w:lang w:bidi="hi-IN"/>
              </w:rPr>
              <w:t>(</w:t>
            </w:r>
            <w:r w:rsidRPr="00571F17">
              <w:rPr>
                <w:rFonts w:ascii="Times New Roman" w:eastAsia="標楷體" w:hAnsi="Times New Roman" w:cs="Tahoma" w:hint="eastAsia"/>
                <w:b/>
                <w:kern w:val="3"/>
                <w:szCs w:val="24"/>
                <w:lang w:bidi="hi-IN"/>
              </w:rPr>
              <w:t>得</w:t>
            </w:r>
            <w:r w:rsidRPr="00571F17">
              <w:rPr>
                <w:rFonts w:ascii="Times New Roman" w:eastAsia="標楷體" w:hAnsi="Times New Roman" w:cs="Tahoma"/>
                <w:b/>
                <w:kern w:val="3"/>
                <w:szCs w:val="24"/>
                <w:lang w:bidi="hi-IN"/>
              </w:rPr>
              <w:t>2</w:t>
            </w:r>
            <w:r w:rsidRPr="00571F17">
              <w:rPr>
                <w:rFonts w:ascii="Times New Roman" w:eastAsia="標楷體" w:hAnsi="Times New Roman" w:cs="Tahoma" w:hint="eastAsia"/>
                <w:b/>
                <w:kern w:val="3"/>
                <w:szCs w:val="24"/>
                <w:lang w:bidi="hi-IN"/>
              </w:rPr>
              <w:t>分</w:t>
            </w:r>
            <w:r w:rsidRPr="00571F17">
              <w:rPr>
                <w:rFonts w:ascii="Times New Roman" w:eastAsia="標楷體" w:hAnsi="Times New Roman" w:cs="Tahoma"/>
                <w:b/>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r w:rsidRPr="00571F17">
              <w:rPr>
                <w:rFonts w:ascii="Times New Roman" w:eastAsia="標楷體" w:hAnsi="Times New Roman" w:cs="Tahoma" w:hint="eastAsia"/>
                <w:b/>
                <w:kern w:val="3"/>
                <w:szCs w:val="24"/>
                <w:lang w:bidi="hi-IN"/>
              </w:rPr>
              <w:t>自評成績</w:t>
            </w:r>
            <w:r w:rsidRPr="00571F17">
              <w:rPr>
                <w:rFonts w:ascii="Times New Roman" w:eastAsia="標楷體" w:hAnsi="Times New Roman" w:cs="Tahoma"/>
                <w:b/>
                <w:kern w:val="3"/>
                <w:szCs w:val="24"/>
                <w:lang w:bidi="hi-IN"/>
              </w:rPr>
              <w:t>=___</w:t>
            </w:r>
            <w:r w:rsidRPr="00571F17">
              <w:rPr>
                <w:rFonts w:ascii="Times New Roman" w:eastAsia="標楷體" w:hAnsi="Times New Roman" w:cs="Tahoma" w:hint="eastAsia"/>
                <w:b/>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Times New Roman" w:eastAsia="標楷體" w:hAnsi="Times New Roman" w:cs="Tahoma"/>
                <w:b/>
                <w:kern w:val="3"/>
                <w:szCs w:val="24"/>
                <w:lang w:bidi="hi-IN"/>
              </w:rPr>
            </w:pPr>
          </w:p>
        </w:tc>
      </w:tr>
      <w:tr w:rsidR="001B2296" w:rsidRPr="00571F17" w:rsidTr="001B2296">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eastAsia="新細明體, PMingLiU" w:cs="Tahoma"/>
                <w:kern w:val="3"/>
                <w:lang w:bidi="hi-IN"/>
              </w:rPr>
            </w:pPr>
            <w:r w:rsidRPr="00571F17">
              <w:rPr>
                <w:rFonts w:ascii="Times New Roman" w:eastAsia="標楷體" w:hAnsi="Times New Roman" w:cs="Tahoma"/>
                <w:b/>
                <w:kern w:val="3"/>
                <w:szCs w:val="24"/>
                <w:lang w:bidi="hi-IN"/>
              </w:rPr>
              <w:t>3</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textAlignment w:val="baseline"/>
              <w:rPr>
                <w:rFonts w:ascii="Times New Roman" w:eastAsia="標楷體" w:hAnsi="Times New Roman" w:cs="Tahoma"/>
                <w:kern w:val="3"/>
                <w:szCs w:val="24"/>
                <w:lang w:bidi="hi-IN"/>
              </w:rPr>
            </w:pPr>
            <w:r w:rsidRPr="00571F17">
              <w:rPr>
                <w:rFonts w:ascii="Times New Roman" w:eastAsia="標楷體" w:hAnsi="Times New Roman" w:cs="Tahoma" w:hint="eastAsia"/>
                <w:kern w:val="3"/>
                <w:szCs w:val="24"/>
                <w:lang w:bidi="hi-IN"/>
              </w:rPr>
              <w:t>轄區醫院醫療照護相關感染監測系統指定指標之通報情形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1B2296" w:rsidRPr="00571F17" w:rsidRDefault="001B2296" w:rsidP="001B2296">
            <w:pPr>
              <w:suppressAutoHyphens/>
              <w:autoSpaceDN w:val="0"/>
              <w:spacing w:line="288" w:lineRule="auto"/>
              <w:ind w:left="-94" w:firstLine="330"/>
              <w:jc w:val="both"/>
              <w:textAlignment w:val="baseline"/>
              <w:rPr>
                <w:rFonts w:eastAsia="新細明體, PMingLiU" w:cs="Tahoma"/>
                <w:kern w:val="3"/>
                <w:lang w:bidi="hi-IN"/>
              </w:rPr>
            </w:pPr>
            <w:r w:rsidRPr="00571F17">
              <w:rPr>
                <w:rFonts w:ascii="Wingdings" w:eastAsia="Wingdings" w:hAnsi="Wingdings" w:cs="Wingdings"/>
                <w:kern w:val="3"/>
                <w:sz w:val="22"/>
                <w:lang w:bidi="hi-IN"/>
              </w:rPr>
              <w:t></w:t>
            </w:r>
            <w:r w:rsidRPr="00571F17">
              <w:rPr>
                <w:rFonts w:eastAsia="標楷體" w:cs="Tahoma"/>
                <w:kern w:val="3"/>
                <w:lang w:bidi="hi-IN"/>
              </w:rPr>
              <w:t>111</w:t>
            </w:r>
            <w:r w:rsidRPr="00571F17">
              <w:rPr>
                <w:rFonts w:ascii="Times New Roman" w:eastAsia="標楷體" w:hAnsi="Times New Roman" w:cs="Tahoma" w:hint="eastAsia"/>
                <w:kern w:val="3"/>
                <w:szCs w:val="24"/>
                <w:lang w:bidi="hi-IN"/>
              </w:rPr>
              <w:t>年未通報</w:t>
            </w:r>
            <w:r w:rsidRPr="00571F17">
              <w:rPr>
                <w:rFonts w:ascii="Times New Roman" w:eastAsia="標楷體" w:hAnsi="Times New Roman" w:cs="Tahoma"/>
                <w:kern w:val="3"/>
                <w:szCs w:val="24"/>
                <w:lang w:bidi="hi-IN"/>
              </w:rPr>
              <w:t>HAI</w:t>
            </w:r>
            <w:r w:rsidRPr="00571F17">
              <w:rPr>
                <w:rFonts w:ascii="Times New Roman" w:eastAsia="標楷體" w:hAnsi="Times New Roman" w:cs="Tahoma" w:hint="eastAsia"/>
                <w:kern w:val="3"/>
                <w:szCs w:val="24"/>
                <w:lang w:bidi="hi-IN"/>
              </w:rPr>
              <w:t>個案月份數</w:t>
            </w:r>
            <w:r w:rsidRPr="00571F17">
              <w:rPr>
                <w:rFonts w:ascii="Times New Roman" w:eastAsia="標楷體" w:hAnsi="Times New Roman" w:cs="Tahoma"/>
                <w:kern w:val="3"/>
                <w:szCs w:val="24"/>
                <w:lang w:bidi="hi-IN"/>
              </w:rPr>
              <w:t>=0 (</w:t>
            </w:r>
            <w:r w:rsidRPr="00571F17">
              <w:rPr>
                <w:rFonts w:ascii="Times New Roman" w:eastAsia="標楷體" w:hAnsi="Times New Roman" w:cs="Tahoma" w:hint="eastAsia"/>
                <w:kern w:val="3"/>
                <w:szCs w:val="24"/>
                <w:lang w:bidi="hi-IN"/>
              </w:rPr>
              <w:t>得</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分</w:t>
            </w:r>
            <w:r w:rsidRPr="00571F17">
              <w:rPr>
                <w:rFonts w:ascii="Times New Roman" w:eastAsia="標楷體" w:hAnsi="Times New Roman" w:cs="Tahoma"/>
                <w:kern w:val="3"/>
                <w:szCs w:val="24"/>
                <w:lang w:bidi="hi-IN"/>
              </w:rPr>
              <w:t>)</w:t>
            </w:r>
          </w:p>
          <w:p w:rsidR="001B2296" w:rsidRPr="00571F17" w:rsidRDefault="001B2296" w:rsidP="001B2296">
            <w:pPr>
              <w:suppressAutoHyphens/>
              <w:autoSpaceDN w:val="0"/>
              <w:spacing w:line="288" w:lineRule="auto"/>
              <w:ind w:left="-94" w:firstLine="330"/>
              <w:jc w:val="both"/>
              <w:textAlignment w:val="baseline"/>
              <w:rPr>
                <w:rFonts w:cs="Tahoma"/>
                <w:kern w:val="3"/>
                <w:lang w:bidi="hi-IN"/>
              </w:rPr>
            </w:pPr>
            <w:r w:rsidRPr="00571F17">
              <w:rPr>
                <w:rFonts w:ascii="Wingdings" w:eastAsia="Wingdings" w:hAnsi="Wingdings" w:cs="Wingdings"/>
                <w:kern w:val="3"/>
                <w:sz w:val="22"/>
                <w:lang w:bidi="hi-IN"/>
              </w:rPr>
              <w:t></w:t>
            </w:r>
            <w:r w:rsidRPr="00571F17">
              <w:rPr>
                <w:rFonts w:eastAsia="標楷體" w:cs="Tahoma"/>
                <w:kern w:val="3"/>
                <w:lang w:bidi="hi-IN"/>
              </w:rPr>
              <w:t>111</w:t>
            </w:r>
            <w:r w:rsidRPr="00571F17">
              <w:rPr>
                <w:rFonts w:ascii="Times New Roman" w:eastAsia="標楷體" w:hAnsi="Times New Roman" w:cs="Tahoma" w:hint="eastAsia"/>
                <w:kern w:val="3"/>
                <w:szCs w:val="24"/>
                <w:lang w:bidi="hi-IN"/>
              </w:rPr>
              <w:t>年未通報月維護資料月份數</w:t>
            </w:r>
            <w:r w:rsidRPr="00571F17">
              <w:rPr>
                <w:rFonts w:ascii="Times New Roman" w:eastAsia="標楷體" w:hAnsi="Times New Roman" w:cs="Tahoma"/>
                <w:kern w:val="3"/>
                <w:szCs w:val="24"/>
                <w:lang w:bidi="hi-IN"/>
              </w:rPr>
              <w:t>=0 (</w:t>
            </w:r>
            <w:r w:rsidRPr="00571F17">
              <w:rPr>
                <w:rFonts w:ascii="Times New Roman" w:eastAsia="標楷體" w:hAnsi="Times New Roman" w:cs="Tahoma" w:hint="eastAsia"/>
                <w:kern w:val="3"/>
                <w:szCs w:val="24"/>
                <w:lang w:bidi="hi-IN"/>
              </w:rPr>
              <w:t>得</w:t>
            </w:r>
            <w:r w:rsidRPr="00571F17">
              <w:rPr>
                <w:rFonts w:ascii="Times New Roman" w:eastAsia="標楷體" w:hAnsi="Times New Roman" w:cs="Tahoma"/>
                <w:kern w:val="3"/>
                <w:szCs w:val="24"/>
                <w:lang w:bidi="hi-IN"/>
              </w:rPr>
              <w:t>2</w:t>
            </w:r>
            <w:r w:rsidRPr="00571F17">
              <w:rPr>
                <w:rFonts w:ascii="Times New Roman" w:eastAsia="標楷體" w:hAnsi="Times New Roman" w:cs="Tahoma" w:hint="eastAsia"/>
                <w:kern w:val="3"/>
                <w:szCs w:val="24"/>
                <w:lang w:bidi="hi-IN"/>
              </w:rPr>
              <w:t>分</w:t>
            </w:r>
            <w:r w:rsidRPr="00571F17">
              <w:rPr>
                <w:rFonts w:ascii="Times New Roman" w:eastAsia="標楷體" w:hAnsi="Times New Roman" w:cs="Tahoma"/>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r w:rsidRPr="00571F17">
              <w:rPr>
                <w:rFonts w:ascii="標楷體" w:eastAsia="標楷體" w:hAnsi="標楷體" w:cs="Tahoma" w:hint="eastAsia"/>
                <w:kern w:val="3"/>
                <w:szCs w:val="24"/>
                <w:lang w:bidi="hi-IN"/>
              </w:rPr>
              <w:t>自評成績____分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1B2296" w:rsidRPr="00571F17" w:rsidRDefault="001B2296" w:rsidP="001B2296">
            <w:pPr>
              <w:suppressAutoHyphens/>
              <w:autoSpaceDN w:val="0"/>
              <w:jc w:val="center"/>
              <w:textAlignment w:val="baseline"/>
              <w:rPr>
                <w:rFonts w:ascii="標楷體" w:eastAsia="標楷體" w:hAnsi="標楷體" w:cs="Tahoma"/>
                <w:kern w:val="3"/>
                <w:szCs w:val="24"/>
                <w:lang w:bidi="hi-IN"/>
              </w:rPr>
            </w:pPr>
          </w:p>
        </w:tc>
      </w:tr>
    </w:tbl>
    <w:p w:rsidR="001B2296" w:rsidRPr="00571F17" w:rsidRDefault="001B2296" w:rsidP="001B2296">
      <w:pPr>
        <w:suppressAutoHyphens/>
        <w:autoSpaceDN w:val="0"/>
        <w:spacing w:line="260" w:lineRule="exact"/>
        <w:ind w:left="476" w:hanging="476"/>
        <w:jc w:val="both"/>
        <w:textAlignment w:val="baseline"/>
        <w:rPr>
          <w:rFonts w:eastAsia="新細明體, PMingLiU" w:cs="Tahoma"/>
          <w:kern w:val="3"/>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1</w:t>
      </w:r>
      <w:r w:rsidRPr="00571F17">
        <w:rPr>
          <w:rFonts w:ascii="Times New Roman" w:eastAsia="標楷體" w:hAnsi="Times New Roman" w:hint="eastAsia"/>
          <w:kern w:val="3"/>
          <w:sz w:val="20"/>
          <w:szCs w:val="20"/>
        </w:rPr>
        <w:t>：轄區無診所之衛生局，本項分數調整至【不定期或無預警查核辦理情形（</w:t>
      </w:r>
      <w:r w:rsidRPr="00571F17">
        <w:rPr>
          <w:rFonts w:ascii="Times New Roman" w:eastAsia="標楷體" w:hAnsi="Times New Roman"/>
          <w:kern w:val="3"/>
          <w:sz w:val="20"/>
          <w:szCs w:val="20"/>
        </w:rPr>
        <w:t>R2</w:t>
      </w:r>
      <w:r w:rsidRPr="00571F17">
        <w:rPr>
          <w:rFonts w:ascii="Times New Roman" w:eastAsia="標楷體" w:hAnsi="Times New Roman" w:hint="eastAsia"/>
          <w:kern w:val="3"/>
          <w:sz w:val="20"/>
          <w:szCs w:val="20"/>
        </w:rPr>
        <w:t>）】</w:t>
      </w:r>
      <w:r w:rsidRPr="00571F17">
        <w:rPr>
          <w:rFonts w:ascii="Times New Roman" w:eastAsia="標楷體" w:hAnsi="Times New Roman"/>
          <w:kern w:val="3"/>
          <w:sz w:val="20"/>
          <w:szCs w:val="20"/>
        </w:rPr>
        <w:t>8</w:t>
      </w:r>
      <w:r w:rsidRPr="00571F17">
        <w:rPr>
          <w:rFonts w:ascii="Times New Roman" w:eastAsia="標楷體" w:hAnsi="Times New Roman" w:hint="eastAsia"/>
          <w:kern w:val="3"/>
          <w:sz w:val="20"/>
          <w:szCs w:val="20"/>
        </w:rPr>
        <w:t>分及【督導轄區醫院，醫療照護相關感染監測系統指定指標之通報情形（</w:t>
      </w:r>
      <w:r w:rsidRPr="00571F17">
        <w:rPr>
          <w:rFonts w:ascii="Times New Roman" w:eastAsia="標楷體" w:hAnsi="Times New Roman"/>
          <w:kern w:val="3"/>
          <w:sz w:val="20"/>
          <w:szCs w:val="20"/>
        </w:rPr>
        <w:t>R3</w:t>
      </w:r>
      <w:r w:rsidRPr="00571F17">
        <w:rPr>
          <w:rFonts w:ascii="Times New Roman" w:eastAsia="標楷體" w:hAnsi="Times New Roman" w:hint="eastAsia"/>
          <w:kern w:val="3"/>
          <w:sz w:val="20"/>
          <w:szCs w:val="20"/>
        </w:rPr>
        <w:t>）】</w:t>
      </w:r>
      <w:r w:rsidRPr="00571F17">
        <w:rPr>
          <w:rFonts w:ascii="Times New Roman" w:eastAsia="標楷體" w:hAnsi="Times New Roman"/>
          <w:kern w:val="3"/>
          <w:sz w:val="20"/>
          <w:szCs w:val="20"/>
        </w:rPr>
        <w:t>6</w:t>
      </w:r>
      <w:r w:rsidRPr="00571F17">
        <w:rPr>
          <w:rFonts w:ascii="Times New Roman" w:eastAsia="標楷體" w:hAnsi="Times New Roman" w:hint="eastAsia"/>
          <w:kern w:val="3"/>
          <w:sz w:val="20"/>
          <w:szCs w:val="20"/>
        </w:rPr>
        <w:t>分；其中【不定期或無預警查核】除疾管署通知外，另有自行規劃辦理</w:t>
      </w:r>
      <w:r w:rsidRPr="00571F17">
        <w:rPr>
          <w:rFonts w:ascii="Times New Roman" w:eastAsia="標楷體" w:hAnsi="Times New Roman"/>
          <w:kern w:val="3"/>
          <w:sz w:val="20"/>
          <w:szCs w:val="20"/>
        </w:rPr>
        <w:t>8</w:t>
      </w:r>
      <w:r w:rsidRPr="00571F17">
        <w:rPr>
          <w:rFonts w:ascii="Times New Roman" w:eastAsia="標楷體" w:hAnsi="Times New Roman" w:hint="eastAsia"/>
          <w:kern w:val="3"/>
          <w:sz w:val="20"/>
          <w:szCs w:val="20"/>
        </w:rPr>
        <w:t>分，疾管署通知辦理</w:t>
      </w:r>
      <w:r w:rsidRPr="00571F17">
        <w:rPr>
          <w:rFonts w:ascii="Times New Roman" w:eastAsia="標楷體" w:hAnsi="Times New Roman"/>
          <w:kern w:val="3"/>
          <w:sz w:val="20"/>
          <w:szCs w:val="20"/>
        </w:rPr>
        <w:t>3</w:t>
      </w:r>
      <w:r w:rsidRPr="00571F17">
        <w:rPr>
          <w:rFonts w:ascii="Times New Roman" w:eastAsia="標楷體" w:hAnsi="Times New Roman" w:hint="eastAsia"/>
          <w:kern w:val="3"/>
          <w:sz w:val="20"/>
          <w:szCs w:val="20"/>
        </w:rPr>
        <w:t>分。</w:t>
      </w:r>
    </w:p>
    <w:p w:rsidR="001B2296" w:rsidRPr="00571F17" w:rsidRDefault="001B2296" w:rsidP="001B2296">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2</w:t>
      </w:r>
      <w:r w:rsidRPr="00571F17">
        <w:rPr>
          <w:rFonts w:ascii="Times New Roman" w:eastAsia="標楷體" w:hAnsi="Times New Roman" w:hint="eastAsia"/>
          <w:kern w:val="3"/>
          <w:sz w:val="20"/>
          <w:szCs w:val="20"/>
        </w:rPr>
        <w:t>：必須包含至少</w:t>
      </w:r>
      <w:r w:rsidRPr="00571F17">
        <w:rPr>
          <w:rFonts w:ascii="Times New Roman" w:eastAsia="標楷體" w:hAnsi="Times New Roman"/>
          <w:kern w:val="3"/>
          <w:sz w:val="20"/>
          <w:szCs w:val="20"/>
        </w:rPr>
        <w:t>1</w:t>
      </w:r>
      <w:r w:rsidRPr="00571F17">
        <w:rPr>
          <w:rFonts w:ascii="Times New Roman" w:eastAsia="標楷體" w:hAnsi="Times New Roman" w:hint="eastAsia"/>
          <w:kern w:val="3"/>
          <w:sz w:val="20"/>
          <w:szCs w:val="20"/>
        </w:rPr>
        <w:t>項本署建議之感染管制項目，始符合本項要求。</w:t>
      </w:r>
    </w:p>
    <w:p w:rsidR="001B2296" w:rsidRDefault="001B2296" w:rsidP="001B2296">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3</w:t>
      </w:r>
      <w:r w:rsidRPr="00571F17">
        <w:rPr>
          <w:rFonts w:ascii="Times New Roman" w:eastAsia="標楷體" w:hAnsi="Times New Roman" w:hint="eastAsia"/>
          <w:kern w:val="3"/>
          <w:sz w:val="20"/>
          <w:szCs w:val="20"/>
        </w:rPr>
        <w:t>：即與醫政、藥政等督導考核合併辦理。</w:t>
      </w:r>
    </w:p>
    <w:p w:rsidR="00571F17" w:rsidRPr="001B2296" w:rsidRDefault="001B2296" w:rsidP="001B2296">
      <w:pPr>
        <w:suppressAutoHyphens/>
        <w:autoSpaceDN w:val="0"/>
        <w:snapToGrid w:val="0"/>
        <w:spacing w:line="260" w:lineRule="exact"/>
        <w:ind w:left="567" w:right="-284" w:hanging="567"/>
        <w:jc w:val="both"/>
        <w:textAlignment w:val="baseline"/>
        <w:rPr>
          <w:rFonts w:ascii="Times New Roman" w:eastAsia="標楷體" w:hAnsi="Times New Roman"/>
          <w:kern w:val="3"/>
          <w:sz w:val="20"/>
          <w:szCs w:val="20"/>
        </w:rPr>
        <w:sectPr w:rsidR="00571F17" w:rsidRPr="001B2296" w:rsidSect="001B2296">
          <w:pgSz w:w="16838" w:h="11906" w:orient="landscape"/>
          <w:pgMar w:top="567" w:right="1134" w:bottom="1134" w:left="1134" w:header="851" w:footer="283" w:gutter="0"/>
          <w:cols w:space="425"/>
          <w:docGrid w:type="lines" w:linePitch="360"/>
        </w:sectPr>
      </w:pPr>
      <w:r w:rsidRPr="00571F17">
        <w:rPr>
          <w:rFonts w:ascii="Times New Roman" w:eastAsia="標楷體" w:hAnsi="Times New Roman" w:hint="eastAsia"/>
          <w:kern w:val="3"/>
          <w:sz w:val="20"/>
          <w:szCs w:val="20"/>
        </w:rPr>
        <w:t>註</w:t>
      </w:r>
      <w:r w:rsidRPr="00571F17">
        <w:rPr>
          <w:rFonts w:ascii="Times New Roman" w:eastAsia="標楷體" w:hAnsi="Times New Roman"/>
          <w:kern w:val="3"/>
          <w:sz w:val="20"/>
          <w:szCs w:val="20"/>
        </w:rPr>
        <w:t>4</w:t>
      </w:r>
      <w:r w:rsidRPr="00571F17">
        <w:rPr>
          <w:rFonts w:ascii="Times New Roman" w:eastAsia="標楷體" w:hAnsi="Times New Roman" w:hint="eastAsia"/>
          <w:kern w:val="3"/>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571F17">
        <w:rPr>
          <w:rFonts w:ascii="Times New Roman" w:eastAsia="標楷體" w:hAnsi="Times New Roman"/>
          <w:kern w:val="3"/>
          <w:sz w:val="20"/>
          <w:szCs w:val="20"/>
        </w:rPr>
        <w:t>10</w:t>
      </w:r>
      <w:r w:rsidRPr="00571F17">
        <w:rPr>
          <w:rFonts w:ascii="Times New Roman" w:eastAsia="標楷體" w:hAnsi="Times New Roman" w:hint="eastAsia"/>
          <w:kern w:val="3"/>
          <w:sz w:val="20"/>
          <w:szCs w:val="20"/>
        </w:rPr>
        <w:t>％；惟計算後家數大於</w:t>
      </w:r>
      <w:r w:rsidRPr="00571F17">
        <w:rPr>
          <w:rFonts w:ascii="Times New Roman" w:eastAsia="標楷體" w:hAnsi="Times New Roman"/>
          <w:kern w:val="3"/>
          <w:sz w:val="20"/>
          <w:szCs w:val="20"/>
        </w:rPr>
        <w:t>12</w:t>
      </w:r>
      <w:r w:rsidRPr="00571F17">
        <w:rPr>
          <w:rFonts w:ascii="Times New Roman" w:eastAsia="標楷體" w:hAnsi="Times New Roman" w:hint="eastAsia"/>
          <w:kern w:val="3"/>
          <w:sz w:val="20"/>
          <w:szCs w:val="20"/>
        </w:rPr>
        <w:t>者，至少抽查</w:t>
      </w:r>
      <w:r w:rsidRPr="00571F17">
        <w:rPr>
          <w:rFonts w:ascii="Times New Roman" w:eastAsia="標楷體" w:hAnsi="Times New Roman"/>
          <w:kern w:val="3"/>
          <w:sz w:val="20"/>
          <w:szCs w:val="20"/>
        </w:rPr>
        <w:t>12</w:t>
      </w:r>
      <w:r w:rsidRPr="00571F17">
        <w:rPr>
          <w:rFonts w:ascii="Times New Roman" w:eastAsia="標楷體" w:hAnsi="Times New Roman" w:hint="eastAsia"/>
          <w:kern w:val="3"/>
          <w:sz w:val="20"/>
          <w:szCs w:val="20"/>
        </w:rPr>
        <w:t>家；計算後家數小於</w:t>
      </w:r>
      <w:r w:rsidRPr="00571F17">
        <w:rPr>
          <w:rFonts w:ascii="Times New Roman" w:eastAsia="標楷體" w:hAnsi="Times New Roman"/>
          <w:kern w:val="3"/>
          <w:sz w:val="20"/>
          <w:szCs w:val="20"/>
        </w:rPr>
        <w:t>5</w:t>
      </w:r>
      <w:r w:rsidRPr="00571F17">
        <w:rPr>
          <w:rFonts w:ascii="Times New Roman" w:eastAsia="標楷體" w:hAnsi="Times New Roman" w:hint="eastAsia"/>
          <w:kern w:val="3"/>
          <w:sz w:val="20"/>
          <w:szCs w:val="20"/>
        </w:rPr>
        <w:t>者，以</w:t>
      </w:r>
      <w:r w:rsidRPr="00571F17">
        <w:rPr>
          <w:rFonts w:ascii="Times New Roman" w:eastAsia="標楷體" w:hAnsi="Times New Roman"/>
          <w:kern w:val="3"/>
          <w:sz w:val="20"/>
          <w:szCs w:val="20"/>
        </w:rPr>
        <w:t>5</w:t>
      </w:r>
      <w:r w:rsidRPr="00571F17">
        <w:rPr>
          <w:rFonts w:ascii="Times New Roman" w:eastAsia="標楷體" w:hAnsi="Times New Roman" w:hint="eastAsia"/>
          <w:kern w:val="3"/>
          <w:sz w:val="20"/>
          <w:szCs w:val="20"/>
        </w:rPr>
        <w:t>家或至少抽查總數的</w:t>
      </w:r>
      <w:r w:rsidRPr="00571F17">
        <w:rPr>
          <w:rFonts w:ascii="Times New Roman" w:eastAsia="標楷體" w:hAnsi="Times New Roman"/>
          <w:kern w:val="3"/>
          <w:sz w:val="20"/>
          <w:szCs w:val="20"/>
        </w:rPr>
        <w:t>30%</w:t>
      </w:r>
      <w:r w:rsidRPr="00571F17">
        <w:rPr>
          <w:rFonts w:ascii="Times New Roman" w:eastAsia="標楷體" w:hAnsi="Times New Roman" w:hint="eastAsia"/>
          <w:kern w:val="3"/>
          <w:sz w:val="20"/>
          <w:szCs w:val="20"/>
        </w:rPr>
        <w:t>（無條件進位）。</w:t>
      </w:r>
    </w:p>
    <w:p w:rsidR="001B2296" w:rsidRDefault="001B2296" w:rsidP="001B2296">
      <w:pPr>
        <w:rPr>
          <w:rFonts w:ascii="Times New Roman" w:eastAsia="標楷體" w:hAnsi="Times New Roman"/>
        </w:rPr>
      </w:pPr>
    </w:p>
    <w:p w:rsidR="001B2296" w:rsidRPr="001B2296" w:rsidRDefault="001B2296" w:rsidP="001B2296">
      <w:pPr>
        <w:suppressAutoHyphens/>
        <w:autoSpaceDN w:val="0"/>
        <w:ind w:left="-282"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(1)</w:t>
      </w:r>
      <w:r w:rsidRPr="001B2296">
        <w:rPr>
          <w:rFonts w:ascii="Times New Roman" w:eastAsia="標楷體" w:hAnsi="Times New Roman" w:hint="eastAsia"/>
          <w:b/>
          <w:kern w:val="3"/>
          <w:szCs w:val="24"/>
        </w:rPr>
        <w:t>明細表</w:t>
      </w:r>
      <w:r w:rsidRPr="001B2296">
        <w:rPr>
          <w:rFonts w:ascii="Times New Roman" w:eastAsia="標楷體" w:hAnsi="Times New Roman"/>
          <w:b/>
          <w:kern w:val="3"/>
          <w:szCs w:val="24"/>
        </w:rPr>
        <w:t>-1</w:t>
      </w:r>
    </w:p>
    <w:p w:rsidR="001B2296" w:rsidRPr="001B2296" w:rsidRDefault="001B2296" w:rsidP="001B2296">
      <w:pPr>
        <w:suppressAutoHyphens/>
        <w:autoSpaceDN w:val="0"/>
        <w:ind w:left="-283" w:firstLine="1"/>
        <w:textAlignment w:val="baseline"/>
        <w:rPr>
          <w:rFonts w:ascii="Times New Roman" w:eastAsia="新細明體, PMingLiU" w:hAnsi="Times New Roman"/>
          <w:kern w:val="3"/>
        </w:rPr>
      </w:pPr>
      <w:r w:rsidRPr="001B2296">
        <w:rPr>
          <w:rFonts w:ascii="Times New Roman" w:eastAsia="標楷體" w:hAnsi="Times New Roman"/>
          <w:kern w:val="3"/>
          <w:szCs w:val="24"/>
        </w:rPr>
        <w:t xml:space="preserve">  </w:t>
      </w:r>
      <w:r w:rsidRPr="001B2296">
        <w:rPr>
          <w:rFonts w:ascii="Times New Roman" w:eastAsia="標楷體" w:hAnsi="Times New Roman"/>
          <w:kern w:val="3"/>
        </w:rPr>
        <w:t>111</w:t>
      </w:r>
      <w:r w:rsidRPr="001B2296">
        <w:rPr>
          <w:rFonts w:ascii="Times New Roman" w:eastAsia="標楷體" w:hAnsi="Times New Roman" w:hint="eastAsia"/>
          <w:kern w:val="3"/>
          <w:szCs w:val="24"/>
        </w:rPr>
        <w:t>年度督導考核診所感染管制之執行情形</w:t>
      </w:r>
    </w:p>
    <w:tbl>
      <w:tblPr>
        <w:tblW w:w="0" w:type="dxa"/>
        <w:tblInd w:w="-132" w:type="dxa"/>
        <w:tblLayout w:type="fixed"/>
        <w:tblCellMar>
          <w:left w:w="10" w:type="dxa"/>
          <w:right w:w="10" w:type="dxa"/>
        </w:tblCellMar>
        <w:tblLook w:val="04A0" w:firstRow="1" w:lastRow="0" w:firstColumn="1" w:lastColumn="0" w:noHBand="0" w:noVBand="1"/>
      </w:tblPr>
      <w:tblGrid>
        <w:gridCol w:w="1116"/>
        <w:gridCol w:w="6240"/>
        <w:gridCol w:w="1276"/>
      </w:tblGrid>
      <w:tr w:rsidR="001B2296" w:rsidRPr="001B2296" w:rsidTr="001B2296">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備註</w:t>
            </w:r>
          </w:p>
        </w:tc>
      </w:tr>
      <w:tr w:rsidR="001B2296" w:rsidRPr="001B2296" w:rsidTr="001B2296">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ind w:left="220" w:hanging="220"/>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依據醫療法第</w:t>
            </w:r>
            <w:r w:rsidRPr="001B2296">
              <w:rPr>
                <w:rFonts w:ascii="Times New Roman" w:eastAsia="標楷體" w:hAnsi="Times New Roman"/>
                <w:kern w:val="3"/>
                <w:szCs w:val="24"/>
                <w:lang w:bidi="hi-IN"/>
              </w:rPr>
              <w:t>28</w:t>
            </w:r>
            <w:r w:rsidRPr="001B2296">
              <w:rPr>
                <w:rFonts w:ascii="Times New Roman" w:eastAsia="標楷體" w:hAnsi="Times New Roman" w:hint="eastAsia"/>
                <w:kern w:val="3"/>
                <w:szCs w:val="24"/>
                <w:lang w:bidi="hi-IN"/>
              </w:rPr>
              <w:t>條實施定期診所督導考核時，納入感染管制項目</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即：與醫政、藥政等督導考核合併辦理</w:t>
            </w:r>
            <w:r w:rsidRPr="001B2296">
              <w:rPr>
                <w:rFonts w:ascii="Times New Roman" w:eastAsia="標楷體" w:hAnsi="Times New Roman"/>
                <w:kern w:val="3"/>
                <w:szCs w:val="24"/>
                <w:lang w:bidi="hi-IN"/>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ind w:left="158" w:hanging="158"/>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textAlignment w:val="baseline"/>
              <w:rPr>
                <w:rFonts w:eastAsia="新細明體, PMingLiU" w:cs="Tahoma"/>
                <w:kern w:val="3"/>
                <w:lang w:bidi="hi-IN"/>
              </w:rPr>
            </w:pPr>
            <w:r w:rsidRPr="001B2296">
              <w:rPr>
                <w:rFonts w:ascii="Wingdings" w:eastAsia="Wingdings" w:hAnsi="Wingdings" w:cs="Wingdings"/>
                <w:kern w:val="3"/>
                <w:sz w:val="22"/>
                <w:lang w:bidi="hi-IN"/>
              </w:rPr>
              <w:t></w:t>
            </w:r>
            <w:r w:rsidRPr="001B2296">
              <w:rPr>
                <w:rFonts w:ascii="Times New Roman" w:eastAsia="標楷體" w:hAnsi="Times New Roman" w:hint="eastAsia"/>
                <w:kern w:val="3"/>
                <w:szCs w:val="24"/>
                <w:lang w:bidi="hi-IN"/>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textAlignment w:val="baseline"/>
              <w:rPr>
                <w:rFonts w:eastAsia="新細明體, PMingLiU" w:cs="Tahoma"/>
                <w:kern w:val="3"/>
                <w:lang w:bidi="hi-IN"/>
              </w:rPr>
            </w:pPr>
            <w:r w:rsidRPr="001B2296">
              <w:rPr>
                <w:rFonts w:ascii="Times New Roman" w:eastAsia="標楷體" w:hAnsi="Times New Roman" w:hint="eastAsia"/>
                <w:kern w:val="3"/>
                <w:szCs w:val="24"/>
                <w:lang w:bidi="hi-IN"/>
              </w:rPr>
              <w:t>其他方式：</w:t>
            </w:r>
            <w:r w:rsidRPr="001B2296">
              <w:rPr>
                <w:rFonts w:ascii="標楷體" w:eastAsia="標楷體" w:hAnsi="標楷體" w:hint="eastAsia"/>
                <w:kern w:val="3"/>
                <w:szCs w:val="24"/>
                <w:u w:val="single"/>
                <w:lang w:bidi="hi-IN"/>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napToGrid w:val="0"/>
        <w:ind w:right="-482" w:hanging="1"/>
        <w:jc w:val="both"/>
        <w:textAlignment w:val="baseline"/>
        <w:rPr>
          <w:rFonts w:ascii="Times New Roman" w:eastAsia="標楷體" w:hAnsi="Times New Roman"/>
          <w:kern w:val="3"/>
          <w:sz w:val="22"/>
        </w:rPr>
      </w:pPr>
      <w:r w:rsidRPr="001B2296">
        <w:rPr>
          <w:rFonts w:ascii="Times New Roman" w:eastAsia="標楷體" w:hAnsi="Times New Roman" w:hint="eastAsia"/>
          <w:kern w:val="3"/>
          <w:sz w:val="22"/>
        </w:rPr>
        <w:t>註：轄區無診所之衛生局，本明細表免填</w:t>
      </w: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 xml:space="preserve"> </w:t>
      </w: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p>
    <w:p w:rsidR="001B2296" w:rsidRPr="001B2296" w:rsidRDefault="001B2296" w:rsidP="001B2296">
      <w:pPr>
        <w:suppressAutoHyphens/>
        <w:autoSpaceDN w:val="0"/>
        <w:ind w:left="-424" w:hanging="1"/>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r w:rsidRPr="001B2296">
        <w:rPr>
          <w:rFonts w:ascii="Times New Roman" w:eastAsia="標楷體" w:hAnsi="Times New Roman"/>
          <w:b/>
          <w:kern w:val="3"/>
          <w:szCs w:val="24"/>
        </w:rPr>
        <w:t>-2</w:t>
      </w:r>
    </w:p>
    <w:tbl>
      <w:tblPr>
        <w:tblW w:w="0" w:type="dxa"/>
        <w:tblInd w:w="-5" w:type="dxa"/>
        <w:tblLayout w:type="fixed"/>
        <w:tblCellMar>
          <w:left w:w="10" w:type="dxa"/>
          <w:right w:w="10" w:type="dxa"/>
        </w:tblCellMar>
        <w:tblLook w:val="04A0" w:firstRow="1" w:lastRow="0" w:firstColumn="1" w:lastColumn="0" w:noHBand="0" w:noVBand="1"/>
      </w:tblPr>
      <w:tblGrid>
        <w:gridCol w:w="718"/>
        <w:gridCol w:w="1559"/>
        <w:gridCol w:w="851"/>
        <w:gridCol w:w="991"/>
        <w:gridCol w:w="852"/>
        <w:gridCol w:w="850"/>
        <w:gridCol w:w="850"/>
        <w:gridCol w:w="853"/>
        <w:gridCol w:w="848"/>
        <w:gridCol w:w="851"/>
        <w:gridCol w:w="855"/>
      </w:tblGrid>
      <w:tr w:rsidR="001B2296" w:rsidRPr="001B2296" w:rsidTr="001B2296">
        <w:trPr>
          <w:trHeight w:val="559"/>
        </w:trPr>
        <w:tc>
          <w:tcPr>
            <w:tcW w:w="718" w:type="dxa"/>
            <w:vMerge w:val="restart"/>
            <w:tcBorders>
              <w:top w:val="single" w:sz="12" w:space="0" w:color="00000A"/>
              <w:left w:val="single" w:sz="12" w:space="0" w:color="00000A"/>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cs="Tahoma" w:hint="eastAsia"/>
                <w:kern w:val="3"/>
                <w:sz w:val="22"/>
                <w:lang w:bidi="hi-IN"/>
              </w:rPr>
              <w:t>編號</w:t>
            </w:r>
          </w:p>
        </w:tc>
        <w:tc>
          <w:tcPr>
            <w:tcW w:w="1559" w:type="dxa"/>
            <w:vMerge w:val="restart"/>
            <w:tcBorders>
              <w:top w:val="single" w:sz="12" w:space="0" w:color="00000A"/>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感染管制督導考核項目</w:t>
            </w:r>
            <w:r w:rsidRPr="001B2296">
              <w:rPr>
                <w:rFonts w:ascii="Times New Roman" w:eastAsia="標楷體" w:hAnsi="Times New Roman" w:cs="Tahoma" w:hint="eastAsia"/>
                <w:kern w:val="3"/>
                <w:sz w:val="22"/>
                <w:szCs w:val="24"/>
                <w:vertAlign w:val="superscript"/>
                <w:lang w:bidi="hi-IN"/>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西醫考核結果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牙醫考核結果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c>
          <w:tcPr>
            <w:tcW w:w="2554" w:type="dxa"/>
            <w:gridSpan w:val="3"/>
            <w:tcBorders>
              <w:top w:val="single" w:sz="12" w:space="0" w:color="00000A"/>
              <w:left w:val="single" w:sz="4" w:space="0" w:color="000001"/>
              <w:bottom w:val="single" w:sz="4" w:space="0" w:color="000001"/>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中醫考核結果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診所家數</w:t>
            </w:r>
            <w:r w:rsidRPr="001B2296">
              <w:rPr>
                <w:rFonts w:ascii="Times New Roman" w:eastAsia="標楷體" w:hAnsi="Times New Roman" w:cs="Tahoma"/>
                <w:kern w:val="3"/>
                <w:sz w:val="22"/>
                <w:lang w:bidi="hi-IN"/>
              </w:rPr>
              <w:t>)</w:t>
            </w:r>
          </w:p>
        </w:tc>
      </w:tr>
      <w:tr w:rsidR="001B2296" w:rsidRPr="001B2296" w:rsidTr="001B2296">
        <w:trPr>
          <w:trHeight w:val="390"/>
        </w:trPr>
        <w:tc>
          <w:tcPr>
            <w:tcW w:w="718" w:type="dxa"/>
            <w:vMerge/>
            <w:tcBorders>
              <w:top w:val="single" w:sz="12" w:space="0" w:color="00000A"/>
              <w:left w:val="single" w:sz="12" w:space="0" w:color="00000A"/>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559" w:type="dxa"/>
            <w:vMerge/>
            <w:tcBorders>
              <w:top w:val="single" w:sz="12" w:space="0" w:color="00000A"/>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55" w:type="dxa"/>
            <w:tcBorders>
              <w:top w:val="single" w:sz="4" w:space="0" w:color="000001"/>
              <w:left w:val="single" w:sz="4" w:space="0" w:color="000001"/>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A"/>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c>
          <w:tcPr>
            <w:tcW w:w="718" w:type="dxa"/>
            <w:tcBorders>
              <w:top w:val="single" w:sz="4" w:space="0" w:color="000001"/>
              <w:left w:val="single" w:sz="12" w:space="0" w:color="00000A"/>
              <w:bottom w:val="single" w:sz="12"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vAlign w:val="center"/>
          </w:tcPr>
          <w:p w:rsidR="001B2296" w:rsidRPr="001B2296" w:rsidRDefault="001B2296" w:rsidP="001B2296">
            <w:pPr>
              <w:suppressAutoHyphens/>
              <w:autoSpaceDN w:val="0"/>
              <w:textAlignment w:val="baseline"/>
              <w:rPr>
                <w:rFonts w:cs="Tahoma"/>
                <w:kern w:val="3"/>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55" w:type="dxa"/>
            <w:tcBorders>
              <w:top w:val="single" w:sz="4" w:space="0" w:color="000001"/>
              <w:left w:val="single" w:sz="4" w:space="0" w:color="000001"/>
              <w:bottom w:val="single" w:sz="12" w:space="0" w:color="00000A"/>
              <w:right w:val="single" w:sz="12"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42" w:right="-482" w:firstLine="141"/>
        <w:jc w:val="both"/>
        <w:textAlignment w:val="baseline"/>
        <w:rPr>
          <w:rFonts w:ascii="Times New Roman" w:eastAsia="標楷體" w:hAnsi="Times New Roman" w:cs="Tahoma"/>
          <w:kern w:val="3"/>
          <w:sz w:val="22"/>
        </w:rPr>
      </w:pPr>
      <w:r w:rsidRPr="001B2296">
        <w:rPr>
          <w:rFonts w:ascii="Times New Roman" w:eastAsia="標楷體" w:hAnsi="Times New Roman" w:cs="Tahoma" w:hint="eastAsia"/>
          <w:kern w:val="3"/>
          <w:sz w:val="22"/>
        </w:rPr>
        <w:t>註：</w:t>
      </w:r>
    </w:p>
    <w:p w:rsidR="001B2296" w:rsidRPr="001B2296" w:rsidRDefault="001B2296" w:rsidP="001B2296">
      <w:pPr>
        <w:suppressAutoHyphens/>
        <w:autoSpaceDN w:val="0"/>
        <w:snapToGrid w:val="0"/>
        <w:ind w:left="283" w:right="-482" w:firstLine="284"/>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1.</w:t>
      </w:r>
      <w:r w:rsidRPr="001B2296">
        <w:rPr>
          <w:rFonts w:ascii="Times New Roman" w:eastAsia="標楷體" w:hAnsi="Times New Roman" w:cs="Tahoma" w:hint="eastAsia"/>
          <w:kern w:val="3"/>
          <w:sz w:val="22"/>
        </w:rPr>
        <w:t>請依貴局督導考核表填寫考核項目，西醫、牙醫、中醫分開列計</w:t>
      </w:r>
    </w:p>
    <w:p w:rsidR="001B2296" w:rsidRPr="001B2296" w:rsidRDefault="001B2296" w:rsidP="001B2296">
      <w:pPr>
        <w:tabs>
          <w:tab w:val="left" w:pos="709"/>
        </w:tabs>
        <w:suppressAutoHyphens/>
        <w:autoSpaceDN w:val="0"/>
        <w:snapToGrid w:val="0"/>
        <w:ind w:right="-482" w:firstLine="567"/>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2.</w:t>
      </w:r>
      <w:r w:rsidRPr="001B2296">
        <w:rPr>
          <w:rFonts w:ascii="Times New Roman" w:eastAsia="標楷體" w:hAnsi="Times New Roman" w:cs="Tahoma" w:hint="eastAsia"/>
          <w:kern w:val="3"/>
          <w:sz w:val="22"/>
        </w:rPr>
        <w:t>表格篇幅不足請自行複製增列</w:t>
      </w:r>
    </w:p>
    <w:p w:rsidR="001B2296" w:rsidRPr="001B2296" w:rsidRDefault="001B2296" w:rsidP="001B2296">
      <w:pPr>
        <w:tabs>
          <w:tab w:val="left" w:pos="992"/>
        </w:tabs>
        <w:suppressAutoHyphens/>
        <w:autoSpaceDN w:val="0"/>
        <w:snapToGrid w:val="0"/>
        <w:ind w:left="283" w:right="-482" w:firstLine="284"/>
        <w:jc w:val="both"/>
        <w:textAlignment w:val="baseline"/>
        <w:rPr>
          <w:rFonts w:ascii="Times New Roman" w:eastAsia="標楷體" w:hAnsi="Times New Roman" w:cs="Tahoma"/>
          <w:kern w:val="3"/>
          <w:sz w:val="22"/>
        </w:rPr>
      </w:pPr>
      <w:r w:rsidRPr="001B2296">
        <w:rPr>
          <w:rFonts w:ascii="Times New Roman" w:eastAsia="標楷體" w:hAnsi="Times New Roman" w:cs="Tahoma"/>
          <w:kern w:val="3"/>
          <w:sz w:val="22"/>
        </w:rPr>
        <w:t>3.</w:t>
      </w:r>
      <w:r w:rsidRPr="001B2296">
        <w:rPr>
          <w:rFonts w:ascii="Times New Roman" w:eastAsia="標楷體" w:hAnsi="Times New Roman" w:cs="Tahoma" w:hint="eastAsia"/>
          <w:kern w:val="3"/>
          <w:sz w:val="22"/>
        </w:rPr>
        <w:t>轄區無診所之衛生局，本明細表免填</w:t>
      </w: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ascii="Times New Roman" w:eastAsia="標楷體" w:hAnsi="Times New Roman"/>
          <w:b/>
          <w:kern w:val="3"/>
          <w:szCs w:val="24"/>
        </w:rPr>
      </w:pPr>
    </w:p>
    <w:p w:rsidR="001B2296" w:rsidRPr="001B2296" w:rsidRDefault="001B2296" w:rsidP="001B2296">
      <w:pPr>
        <w:suppressAutoHyphens/>
        <w:autoSpaceDN w:val="0"/>
        <w:textAlignment w:val="baseline"/>
        <w:rPr>
          <w:rFonts w:eastAsia="新細明體, PMingLiU" w:cs="Tahoma"/>
          <w:kern w:val="3"/>
        </w:rPr>
      </w:pPr>
      <w:r w:rsidRPr="001B2296">
        <w:rPr>
          <w:rFonts w:ascii="Times New Roman" w:eastAsia="標楷體" w:hAnsi="Times New Roman"/>
          <w:b/>
          <w:kern w:val="3"/>
          <w:szCs w:val="24"/>
        </w:rPr>
        <w:t>(3)</w:t>
      </w:r>
      <w:r w:rsidRPr="001B2296">
        <w:rPr>
          <w:rFonts w:ascii="Times New Roman" w:eastAsia="標楷體" w:hAnsi="Times New Roman" w:cs="Tahoma" w:hint="eastAsia"/>
          <w:b/>
          <w:kern w:val="3"/>
          <w:szCs w:val="24"/>
        </w:rPr>
        <w:t>明細表</w:t>
      </w:r>
      <w:r w:rsidRPr="001B2296">
        <w:rPr>
          <w:rFonts w:ascii="Times New Roman" w:eastAsia="標楷體" w:hAnsi="Times New Roman" w:cs="Tahoma"/>
          <w:b/>
          <w:kern w:val="3"/>
          <w:szCs w:val="24"/>
        </w:rPr>
        <w:t>-3</w:t>
      </w:r>
    </w:p>
    <w:p w:rsidR="001B2296" w:rsidRPr="001B2296" w:rsidRDefault="001B2296" w:rsidP="001B2296">
      <w:pPr>
        <w:suppressAutoHyphens/>
        <w:autoSpaceDN w:val="0"/>
        <w:textAlignment w:val="baseline"/>
        <w:rPr>
          <w:rFonts w:ascii="Times New Roman" w:hAnsi="Times New Roman"/>
          <w:kern w:val="3"/>
        </w:rPr>
      </w:pPr>
      <w:r w:rsidRPr="001B2296">
        <w:rPr>
          <w:rFonts w:ascii="Times New Roman" w:eastAsia="標楷體" w:hAnsi="Times New Roman"/>
          <w:kern w:val="3"/>
        </w:rPr>
        <w:t>111</w:t>
      </w:r>
      <w:r w:rsidRPr="001B2296">
        <w:rPr>
          <w:rFonts w:ascii="Times New Roman" w:eastAsia="標楷體" w:hAnsi="Times New Roman" w:hint="eastAsia"/>
          <w:b/>
          <w:kern w:val="3"/>
          <w:szCs w:val="24"/>
        </w:rPr>
        <w:t>年度不定期或無預警查核醫院或診所辦理情形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3525"/>
        <w:gridCol w:w="1429"/>
        <w:gridCol w:w="3695"/>
      </w:tblGrid>
      <w:tr w:rsidR="001B2296" w:rsidRPr="001B2296" w:rsidTr="001B2296">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診所名稱</w:t>
            </w:r>
          </w:p>
        </w:tc>
        <w:tc>
          <w:tcPr>
            <w:tcW w:w="142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查核日期</w:t>
            </w:r>
          </w:p>
        </w:tc>
        <w:tc>
          <w:tcPr>
            <w:tcW w:w="369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查核重點</w:t>
            </w:r>
          </w:p>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（如：</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群聚事件、</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疫情因應作為、</w:t>
            </w:r>
            <w:r w:rsidRPr="001B2296">
              <w:rPr>
                <w:rFonts w:ascii="Times New Roman" w:eastAsia="標楷體" w:hAnsi="Times New Roman" w:cs="Tahoma"/>
                <w:kern w:val="3"/>
                <w:szCs w:val="24"/>
                <w:lang w:bidi="hi-IN"/>
              </w:rPr>
              <w:t>OO</w:t>
            </w:r>
            <w:r w:rsidRPr="001B2296">
              <w:rPr>
                <w:rFonts w:ascii="Times New Roman" w:eastAsia="標楷體" w:hAnsi="Times New Roman" w:cs="Tahoma" w:hint="eastAsia"/>
                <w:kern w:val="3"/>
                <w:szCs w:val="24"/>
                <w:lang w:bidi="hi-IN"/>
              </w:rPr>
              <w:t>感染管制主題等）</w:t>
            </w:r>
          </w:p>
        </w:tc>
      </w:tr>
      <w:tr w:rsidR="001B2296" w:rsidRPr="001B2296" w:rsidTr="001B2296">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A</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B</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p>
        </w:tc>
      </w:tr>
      <w:tr w:rsidR="001B2296" w:rsidRPr="001B2296" w:rsidTr="001B2296">
        <w:trPr>
          <w:trHeight w:val="38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3.</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C</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r w:rsidR="001B2296" w:rsidRPr="001B2296" w:rsidTr="001B2296">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142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1B2296" w:rsidRPr="001B2296" w:rsidRDefault="001B2296" w:rsidP="001B2296">
      <w:pPr>
        <w:rPr>
          <w:kern w:val="3"/>
          <w:lang w:bidi="hi-IN"/>
        </w:rPr>
      </w:pPr>
    </w:p>
    <w:p w:rsidR="001B2296" w:rsidRPr="001B2296" w:rsidRDefault="001B2296" w:rsidP="001B2296"/>
    <w:p w:rsidR="001B2296" w:rsidRPr="001B2296" w:rsidRDefault="001B2296" w:rsidP="001B2296"/>
    <w:p w:rsidR="001B2296" w:rsidRPr="001B2296" w:rsidRDefault="001B2296" w:rsidP="001B2296">
      <w:pPr>
        <w:rPr>
          <w:rFonts w:ascii="Liberation Serif" w:hAnsi="Liberation Serif" w:cs="Lucida Sans"/>
          <w:szCs w:val="24"/>
        </w:rPr>
      </w:pPr>
    </w:p>
    <w:p w:rsidR="001B2296" w:rsidRPr="001B2296" w:rsidRDefault="001B2296" w:rsidP="001B2296">
      <w:pPr>
        <w:suppressAutoHyphens/>
        <w:autoSpaceDN w:val="0"/>
        <w:textAlignment w:val="baseline"/>
        <w:rPr>
          <w:rFonts w:cs="Tahoma"/>
          <w:kern w:val="3"/>
        </w:rPr>
      </w:pPr>
      <w:r w:rsidRPr="001B2296">
        <w:rPr>
          <w:rFonts w:ascii="Times New Roman" w:eastAsia="標楷體" w:hAnsi="Times New Roman"/>
          <w:b/>
          <w:kern w:val="3"/>
          <w:szCs w:val="24"/>
        </w:rPr>
        <w:t>(4)</w:t>
      </w:r>
      <w:r w:rsidRPr="001B2296">
        <w:rPr>
          <w:rFonts w:ascii="Times New Roman" w:eastAsia="標楷體" w:hAnsi="Times New Roman" w:cs="Tahoma" w:hint="eastAsia"/>
          <w:b/>
          <w:kern w:val="3"/>
          <w:szCs w:val="24"/>
        </w:rPr>
        <w:t>明細表</w:t>
      </w:r>
      <w:r w:rsidRPr="001B2296">
        <w:rPr>
          <w:rFonts w:ascii="Times New Roman" w:eastAsia="標楷體" w:hAnsi="Times New Roman" w:cs="Tahoma"/>
          <w:b/>
          <w:kern w:val="3"/>
          <w:szCs w:val="24"/>
        </w:rPr>
        <w:t>-4</w:t>
      </w:r>
    </w:p>
    <w:p w:rsidR="001B2296" w:rsidRPr="001B2296" w:rsidRDefault="001B2296" w:rsidP="001B2296">
      <w:pPr>
        <w:suppressAutoHyphens/>
        <w:autoSpaceDN w:val="0"/>
        <w:textAlignment w:val="baseline"/>
        <w:rPr>
          <w:rFonts w:ascii="Times New Roman" w:hAnsi="Times New Roman"/>
          <w:kern w:val="3"/>
        </w:rPr>
      </w:pPr>
      <w:r w:rsidRPr="001B2296">
        <w:rPr>
          <w:rFonts w:ascii="Times New Roman" w:eastAsia="標楷體" w:hAnsi="Times New Roman"/>
          <w:kern w:val="3"/>
        </w:rPr>
        <w:t>111</w:t>
      </w:r>
      <w:r w:rsidRPr="001B2296">
        <w:rPr>
          <w:rFonts w:ascii="Times New Roman" w:eastAsia="標楷體" w:hAnsi="Times New Roman" w:hint="eastAsia"/>
          <w:b/>
          <w:kern w:val="3"/>
          <w:szCs w:val="24"/>
        </w:rPr>
        <w:t>年度醫療照護相關感染監測系統指定指標之通報情形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1835"/>
        <w:gridCol w:w="2552"/>
        <w:gridCol w:w="2126"/>
        <w:gridCol w:w="2126"/>
      </w:tblGrid>
      <w:tr w:rsidR="001B2296" w:rsidRPr="001B2296" w:rsidTr="001B2296">
        <w:trPr>
          <w:trHeight w:val="476"/>
        </w:trPr>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編號</w:t>
            </w:r>
          </w:p>
        </w:tc>
        <w:tc>
          <w:tcPr>
            <w:tcW w:w="18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診所名稱</w:t>
            </w:r>
          </w:p>
        </w:tc>
        <w:tc>
          <w:tcPr>
            <w:tcW w:w="255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指標項目</w:t>
            </w:r>
          </w:p>
        </w:tc>
        <w:tc>
          <w:tcPr>
            <w:tcW w:w="4252" w:type="dxa"/>
            <w:gridSpan w:val="2"/>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cs="Tahoma"/>
                <w:kern w:val="3"/>
                <w:lang w:bidi="hi-IN"/>
              </w:rPr>
            </w:pPr>
            <w:r w:rsidRPr="001B2296">
              <w:rPr>
                <w:rFonts w:ascii="Times New Roman" w:eastAsia="標楷體" w:hAnsi="Times New Roman" w:hint="eastAsia"/>
                <w:kern w:val="3"/>
                <w:szCs w:val="24"/>
                <w:lang w:bidi="hi-IN"/>
              </w:rPr>
              <w:t>通報情形</w:t>
            </w:r>
          </w:p>
        </w:tc>
      </w:tr>
      <w:tr w:rsidR="001B2296" w:rsidRPr="001B2296" w:rsidTr="001B2296">
        <w:trPr>
          <w:trHeight w:val="971"/>
        </w:trPr>
        <w:tc>
          <w:tcPr>
            <w:tcW w:w="1117" w:type="dxa"/>
            <w:vMerge w:val="restart"/>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83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A</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99"/>
        </w:trPr>
        <w:tc>
          <w:tcPr>
            <w:tcW w:w="1117" w:type="dxa"/>
            <w:vMerge/>
            <w:tcBorders>
              <w:top w:val="single" w:sz="4" w:space="0" w:color="00000A"/>
              <w:left w:val="single" w:sz="12" w:space="0" w:color="00000A"/>
              <w:bottom w:val="single" w:sz="4"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4"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7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B</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955"/>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38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3.</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C</w:t>
            </w:r>
            <w:r w:rsidRPr="001B2296">
              <w:rPr>
                <w:rFonts w:ascii="Times New Roman" w:eastAsia="標楷體" w:hAnsi="Times New Roman" w:hint="eastAsia"/>
                <w:kern w:val="3"/>
                <w:szCs w:val="24"/>
                <w:lang w:bidi="hi-IN"/>
              </w:rPr>
              <w:t>醫院</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eastAsia="新細明體, PMingLiU"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w:t>
            </w:r>
            <w:r w:rsidRPr="001B2296">
              <w:rPr>
                <w:rFonts w:ascii="Times New Roman" w:eastAsia="標楷體" w:hAnsi="Times New Roman"/>
                <w:kern w:val="3"/>
                <w:szCs w:val="24"/>
                <w:lang w:bidi="hi-IN"/>
              </w:rPr>
              <w:t>HAI</w:t>
            </w:r>
            <w:r w:rsidRPr="001B2296">
              <w:rPr>
                <w:rFonts w:ascii="Times New Roman" w:eastAsia="標楷體" w:hAnsi="Times New Roman" w:hint="eastAsia"/>
                <w:kern w:val="3"/>
                <w:szCs w:val="24"/>
                <w:lang w:bidi="hi-IN"/>
              </w:rPr>
              <w:t>個案通報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381"/>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1B2296" w:rsidRPr="001B2296" w:rsidRDefault="001B2296" w:rsidP="001B2296">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textAlignment w:val="baseline"/>
              <w:rPr>
                <w:rFonts w:ascii="Times New Roman" w:hAnsi="Times New Roman"/>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應通報月份數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1B2296" w:rsidRPr="001B2296" w:rsidRDefault="001B2296" w:rsidP="001B2296">
            <w:pPr>
              <w:suppressAutoHyphens/>
              <w:autoSpaceDN w:val="0"/>
              <w:spacing w:after="140" w:line="360" w:lineRule="exact"/>
              <w:ind w:left="-94" w:firstLine="33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已通報月份數</w:t>
            </w:r>
          </w:p>
          <w:p w:rsidR="001B2296" w:rsidRPr="001B2296" w:rsidRDefault="001B2296" w:rsidP="001B2296">
            <w:pPr>
              <w:suppressAutoHyphens/>
              <w:autoSpaceDN w:val="0"/>
              <w:spacing w:line="360" w:lineRule="exact"/>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個月</w:t>
            </w:r>
          </w:p>
        </w:tc>
      </w:tr>
      <w:tr w:rsidR="001B2296" w:rsidRPr="001B2296" w:rsidTr="001B2296">
        <w:trPr>
          <w:trHeight w:val="635"/>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8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60" w:lineRule="exact"/>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醫院</w:t>
            </w:r>
            <w:r w:rsidRPr="001B2296">
              <w:rPr>
                <w:rFonts w:ascii="Times New Roman" w:eastAsia="標楷體" w:hAnsi="Times New Roman" w:cs="Tahoma"/>
                <w:kern w:val="3"/>
                <w:szCs w:val="24"/>
                <w:lang w:bidi="hi-IN"/>
              </w:rPr>
              <w:t>/</w:t>
            </w:r>
            <w:r w:rsidRPr="001B2296">
              <w:rPr>
                <w:rFonts w:ascii="Times New Roman" w:eastAsia="標楷體" w:hAnsi="Times New Roman" w:cs="Tahoma" w:hint="eastAsia"/>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Pr>
          <w:p w:rsidR="001B2296" w:rsidRPr="001B2296" w:rsidRDefault="001B2296" w:rsidP="001B2296">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1B2296" w:rsidRPr="001B2296" w:rsidRDefault="001B2296" w:rsidP="001B2296">
      <w:pPr>
        <w:suppressAutoHyphens/>
        <w:autoSpaceDN w:val="0"/>
        <w:textAlignment w:val="baseline"/>
        <w:rPr>
          <w:rFonts w:eastAsia="新細明體, PMingLiU" w:cs="Tahoma"/>
          <w:kern w:val="3"/>
        </w:rPr>
      </w:pPr>
    </w:p>
    <w:p w:rsidR="001B2296" w:rsidRPr="001B2296" w:rsidRDefault="001B2296" w:rsidP="001B2296">
      <w:pPr>
        <w:widowControl/>
        <w:rPr>
          <w:rFonts w:cs="Mangal"/>
          <w:kern w:val="0"/>
          <w:szCs w:val="21"/>
        </w:rPr>
        <w:sectPr w:rsidR="001B2296" w:rsidRPr="001B2296">
          <w:pgSz w:w="11906" w:h="16838"/>
          <w:pgMar w:top="720" w:right="926" w:bottom="1200" w:left="1200" w:header="720" w:footer="992" w:gutter="0"/>
          <w:cols w:space="720"/>
        </w:sectPr>
      </w:pPr>
    </w:p>
    <w:p w:rsidR="001B2296" w:rsidRPr="001B2296" w:rsidRDefault="001B2296" w:rsidP="001B2296">
      <w:pPr>
        <w:widowControl/>
        <w:suppressAutoHyphens/>
        <w:autoSpaceDN w:val="0"/>
        <w:spacing w:before="240"/>
        <w:textAlignment w:val="baseline"/>
        <w:rPr>
          <w:rFonts w:ascii="Times New Roman" w:eastAsia="標楷體" w:hAnsi="Times New Roman"/>
          <w:b/>
          <w:kern w:val="3"/>
          <w:sz w:val="30"/>
          <w:szCs w:val="30"/>
        </w:rPr>
      </w:pPr>
      <w:r w:rsidRPr="001B2296">
        <w:rPr>
          <w:rFonts w:ascii="Times New Roman" w:eastAsia="標楷體" w:hAnsi="Times New Roman" w:hint="eastAsia"/>
          <w:b/>
          <w:kern w:val="3"/>
          <w:sz w:val="30"/>
          <w:szCs w:val="30"/>
        </w:rPr>
        <w:t>附表</w:t>
      </w:r>
      <w:r w:rsidRPr="001B2296">
        <w:rPr>
          <w:rFonts w:ascii="Times New Roman" w:eastAsia="標楷體" w:hAnsi="Times New Roman"/>
          <w:b/>
          <w:kern w:val="3"/>
          <w:sz w:val="30"/>
          <w:szCs w:val="30"/>
        </w:rPr>
        <w:t>2-</w:t>
      </w:r>
      <w:r w:rsidRPr="001B2296">
        <w:rPr>
          <w:rFonts w:ascii="Times New Roman" w:eastAsia="標楷體" w:hAnsi="Times New Roman" w:hint="eastAsia"/>
          <w:b/>
          <w:kern w:val="3"/>
          <w:sz w:val="30"/>
          <w:szCs w:val="30"/>
        </w:rPr>
        <w:t>有感染管制例行查核彙整表</w:t>
      </w:r>
    </w:p>
    <w:p w:rsidR="001B2296" w:rsidRPr="001B2296" w:rsidRDefault="001B2296" w:rsidP="001B2296">
      <w:pPr>
        <w:tabs>
          <w:tab w:val="left" w:pos="5529"/>
        </w:tabs>
        <w:suppressAutoHyphens/>
        <w:autoSpaceDN w:val="0"/>
        <w:jc w:val="center"/>
        <w:textAlignment w:val="baseline"/>
        <w:rPr>
          <w:rFonts w:ascii="Times New Roman" w:eastAsia="標楷體" w:hAnsi="Times New Roman"/>
          <w:kern w:val="3"/>
          <w:sz w:val="26"/>
          <w:szCs w:val="26"/>
        </w:rPr>
      </w:pPr>
    </w:p>
    <w:p w:rsidR="001B2296" w:rsidRPr="001B2296" w:rsidRDefault="001B2296" w:rsidP="001B2296">
      <w:pPr>
        <w:tabs>
          <w:tab w:val="right" w:pos="13892"/>
        </w:tabs>
        <w:suppressAutoHyphens/>
        <w:autoSpaceDN w:val="0"/>
        <w:ind w:left="-284"/>
        <w:textAlignment w:val="baseline"/>
        <w:rPr>
          <w:rFonts w:eastAsia="新細明體, PMingLiU" w:cs="Tahoma"/>
          <w:kern w:val="3"/>
        </w:rPr>
      </w:pP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衛生局</w:t>
      </w:r>
      <w:r w:rsidRPr="001B2296">
        <w:rPr>
          <w:rFonts w:ascii="標楷體" w:eastAsia="標楷體" w:hAnsi="標楷體" w:hint="eastAsia"/>
          <w:kern w:val="3"/>
          <w:szCs w:val="24"/>
        </w:rPr>
        <w:tab/>
        <w:t>填表日：</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年</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月</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日</w:t>
      </w:r>
    </w:p>
    <w:p w:rsidR="001B2296" w:rsidRPr="001B2296" w:rsidRDefault="001B2296" w:rsidP="001B2296">
      <w:pPr>
        <w:suppressAutoHyphens/>
        <w:autoSpaceDN w:val="0"/>
        <w:ind w:left="-240"/>
        <w:textAlignment w:val="baseline"/>
        <w:rPr>
          <w:rFonts w:cs="Tahoma"/>
          <w:kern w:val="3"/>
        </w:rPr>
      </w:pPr>
      <w:r w:rsidRPr="001B2296">
        <w:rPr>
          <w:rFonts w:ascii="Times New Roman" w:eastAsia="標楷體" w:hAnsi="Times New Roman"/>
          <w:kern w:val="3"/>
          <w:szCs w:val="24"/>
        </w:rPr>
        <w:t>7.2</w:t>
      </w:r>
      <w:r w:rsidRPr="001B2296">
        <w:rPr>
          <w:rFonts w:ascii="Times New Roman" w:eastAsia="標楷體" w:hAnsi="Times New Roman" w:hint="eastAsia"/>
          <w:kern w:val="3"/>
          <w:szCs w:val="24"/>
        </w:rPr>
        <w:t>提升長期照護矯正機關（構）與場所感染管制品質執行情形</w:t>
      </w:r>
      <w:r w:rsidRPr="001B2296">
        <w:rPr>
          <w:rFonts w:ascii="Times New Roman" w:eastAsia="標楷體" w:hAnsi="Times New Roman"/>
          <w:kern w:val="3"/>
          <w:szCs w:val="24"/>
        </w:rPr>
        <w:t>(14</w:t>
      </w:r>
      <w:r w:rsidRPr="001B2296">
        <w:rPr>
          <w:rFonts w:ascii="Times New Roman" w:eastAsia="標楷體" w:hAnsi="Times New Roman" w:hint="eastAsia"/>
          <w:kern w:val="3"/>
          <w:szCs w:val="24"/>
        </w:rPr>
        <w:t>分</w:t>
      </w:r>
      <w:r w:rsidRPr="001B2296">
        <w:rPr>
          <w:rFonts w:ascii="Times New Roman" w:eastAsia="標楷體" w:hAnsi="Times New Roman"/>
          <w:kern w:val="3"/>
          <w:szCs w:val="24"/>
        </w:rPr>
        <w:t>)</w:t>
      </w:r>
    </w:p>
    <w:p w:rsidR="001B2296" w:rsidRPr="001B2296" w:rsidRDefault="001B2296" w:rsidP="001B2296">
      <w:pPr>
        <w:suppressAutoHyphens/>
        <w:autoSpaceDN w:val="0"/>
        <w:ind w:left="-240"/>
        <w:textAlignment w:val="baseline"/>
        <w:rPr>
          <w:rFonts w:ascii="Times New Roman" w:eastAsia="標楷體" w:hAnsi="Times New Roman"/>
          <w:kern w:val="3"/>
          <w:szCs w:val="24"/>
        </w:rPr>
      </w:pPr>
      <w:r w:rsidRPr="001B2296">
        <w:rPr>
          <w:rFonts w:ascii="Times New Roman" w:eastAsia="標楷體" w:hAnsi="Times New Roman"/>
          <w:kern w:val="3"/>
          <w:szCs w:val="24"/>
        </w:rPr>
        <w:t>(1)</w:t>
      </w:r>
      <w:r w:rsidRPr="001B2296">
        <w:rPr>
          <w:rFonts w:ascii="Times New Roman" w:eastAsia="標楷體" w:hAnsi="Times New Roman" w:hint="eastAsia"/>
          <w:kern w:val="3"/>
          <w:szCs w:val="24"/>
        </w:rPr>
        <w:t>摘要表</w:t>
      </w:r>
    </w:p>
    <w:tbl>
      <w:tblPr>
        <w:tblW w:w="0" w:type="dxa"/>
        <w:jc w:val="center"/>
        <w:tblLayout w:type="fixed"/>
        <w:tblCellMar>
          <w:left w:w="10" w:type="dxa"/>
          <w:right w:w="10" w:type="dxa"/>
        </w:tblCellMar>
        <w:tblLook w:val="04A0" w:firstRow="1" w:lastRow="0" w:firstColumn="1" w:lastColumn="0" w:noHBand="0" w:noVBand="1"/>
      </w:tblPr>
      <w:tblGrid>
        <w:gridCol w:w="551"/>
        <w:gridCol w:w="3403"/>
        <w:gridCol w:w="5670"/>
        <w:gridCol w:w="1843"/>
        <w:gridCol w:w="1559"/>
        <w:gridCol w:w="1560"/>
      </w:tblGrid>
      <w:tr w:rsidR="001B2296" w:rsidRPr="001B2296" w:rsidTr="001B2296">
        <w:trPr>
          <w:trHeight w:val="159"/>
          <w:jc w:val="center"/>
        </w:trPr>
        <w:tc>
          <w:tcPr>
            <w:tcW w:w="962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衛生局執行情形</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衛生局自評成績</w:t>
            </w:r>
          </w:p>
        </w:tc>
        <w:tc>
          <w:tcPr>
            <w:tcW w:w="1559" w:type="dxa"/>
            <w:tcBorders>
              <w:top w:val="single" w:sz="12" w:space="0" w:color="000000"/>
              <w:left w:val="single" w:sz="4" w:space="0" w:color="000000"/>
              <w:bottom w:val="single" w:sz="12" w:space="0" w:color="000000"/>
              <w:right w:val="single" w:sz="4" w:space="0" w:color="000000"/>
            </w:tcBorders>
            <w:shd w:val="clear" w:color="auto" w:fill="D9D9D9"/>
            <w:hideMark/>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r w:rsidRPr="001B2296">
              <w:rPr>
                <w:rFonts w:ascii="Times New Roman" w:eastAsia="標楷體" w:hAnsi="Times New Roman" w:hint="eastAsia"/>
                <w:kern w:val="3"/>
                <w:sz w:val="20"/>
                <w:lang w:bidi="hi-IN"/>
              </w:rPr>
              <w:t>區管中心評分</w:t>
            </w:r>
          </w:p>
        </w:tc>
        <w:tc>
          <w:tcPr>
            <w:tcW w:w="1560" w:type="dxa"/>
            <w:tcBorders>
              <w:top w:val="single" w:sz="12" w:space="0" w:color="000000"/>
              <w:left w:val="single" w:sz="4" w:space="0" w:color="000000"/>
              <w:bottom w:val="single" w:sz="12" w:space="0" w:color="000000"/>
              <w:right w:val="single" w:sz="12" w:space="0" w:color="000000"/>
            </w:tcBorders>
            <w:shd w:val="clear" w:color="auto" w:fill="D9D9D9"/>
            <w:hideMark/>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r w:rsidRPr="001B2296">
              <w:rPr>
                <w:rFonts w:ascii="Times New Roman" w:eastAsia="標楷體" w:hAnsi="Times New Roman" w:hint="eastAsia"/>
                <w:kern w:val="3"/>
                <w:sz w:val="20"/>
                <w:lang w:bidi="hi-IN"/>
              </w:rPr>
              <w:t>區管中心意見</w:t>
            </w:r>
          </w:p>
        </w:tc>
      </w:tr>
      <w:tr w:rsidR="001B2296" w:rsidRPr="001B2296" w:rsidTr="001B2296">
        <w:trPr>
          <w:trHeight w:val="729"/>
          <w:jc w:val="center"/>
        </w:trPr>
        <w:tc>
          <w:tcPr>
            <w:tcW w:w="551" w:type="dxa"/>
            <w:tcBorders>
              <w:top w:val="single" w:sz="12" w:space="0" w:color="000000"/>
              <w:left w:val="single" w:sz="12" w:space="0" w:color="000000"/>
              <w:bottom w:val="single" w:sz="4" w:space="0" w:color="000000"/>
              <w:right w:val="single" w:sz="12"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1</w:t>
            </w: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cs="Tahoma" w:hint="eastAsia"/>
                <w:kern w:val="0"/>
                <w:lang w:bidi="hi-IN"/>
              </w:rPr>
              <w:t>非</w:t>
            </w:r>
            <w:r w:rsidRPr="001B2296">
              <w:rPr>
                <w:rFonts w:ascii="Times New Roman" w:eastAsia="標楷體" w:hAnsi="Times New Roman" w:cs="Tahoma"/>
                <w:kern w:val="0"/>
                <w:lang w:bidi="hi-IN"/>
              </w:rPr>
              <w:t>111</w:t>
            </w:r>
            <w:r w:rsidRPr="001B2296">
              <w:rPr>
                <w:rFonts w:ascii="Times New Roman" w:eastAsia="標楷體" w:hAnsi="Times New Roman" w:cs="Tahoma" w:hint="eastAsia"/>
                <w:kern w:val="0"/>
                <w:lang w:bidi="hi-IN"/>
              </w:rPr>
              <w:t>年感染管制例行查核之受查核機構類型的</w:t>
            </w:r>
            <w:r w:rsidRPr="001B2296">
              <w:rPr>
                <w:rFonts w:ascii="Times New Roman" w:eastAsia="標楷體" w:hAnsi="Times New Roman" w:hint="eastAsia"/>
                <w:kern w:val="0"/>
                <w:lang w:bidi="hi-IN"/>
              </w:rPr>
              <w:t>長期照護矯正機關（構）相關業務主管單位於聯合稽查、督考或輔訪等管理機制納入督導機構感染管制品質之辦理情形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napToGrid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】（請填</w:t>
            </w:r>
            <w:r w:rsidRPr="001B2296">
              <w:rPr>
                <w:rFonts w:ascii="標楷體" w:eastAsia="標楷體" w:hAnsi="標楷體" w:hint="eastAsia"/>
                <w:kern w:val="3"/>
                <w:szCs w:val="24"/>
                <w:lang w:bidi="hi-IN"/>
              </w:rPr>
              <w:t>機構類型）業務主管單位之</w:t>
            </w:r>
            <w:r w:rsidRPr="001B2296">
              <w:rPr>
                <w:rFonts w:ascii="Times New Roman" w:eastAsia="標楷體" w:hAnsi="Times New Roman" w:cs="Tahoma" w:hint="eastAsia"/>
                <w:kern w:val="3"/>
                <w:lang w:bidi="hi-IN"/>
              </w:rPr>
              <w:t>聯合稽查（督考或輔訪）納入</w:t>
            </w:r>
            <w:r w:rsidRPr="001B2296">
              <w:rPr>
                <w:rFonts w:ascii="標楷體" w:eastAsia="標楷體" w:hAnsi="標楷體" w:hint="eastAsia"/>
                <w:kern w:val="3"/>
                <w:szCs w:val="24"/>
                <w:lang w:bidi="hi-IN"/>
              </w:rPr>
              <w:t>感染管制考核項目</w:t>
            </w:r>
            <w:r w:rsidRPr="001B2296">
              <w:rPr>
                <w:rFonts w:ascii="Times New Roman" w:eastAsia="標楷體" w:hAnsi="Times New Roman" w:hint="eastAsia"/>
                <w:kern w:val="0"/>
                <w:vertAlign w:val="superscript"/>
                <w:lang w:bidi="hi-IN"/>
              </w:rPr>
              <w:t>註</w:t>
            </w:r>
            <w:r w:rsidRPr="001B2296">
              <w:rPr>
                <w:rFonts w:ascii="Times New Roman" w:eastAsia="標楷體" w:hAnsi="Times New Roman"/>
                <w:kern w:val="0"/>
                <w:vertAlign w:val="superscript"/>
                <w:lang w:bidi="hi-IN"/>
              </w:rPr>
              <w:t>1</w:t>
            </w:r>
            <w:r w:rsidRPr="001B2296">
              <w:rPr>
                <w:rFonts w:ascii="標楷體" w:eastAsia="標楷體" w:hAnsi="標楷體" w:hint="eastAsia"/>
                <w:kern w:val="3"/>
                <w:szCs w:val="24"/>
                <w:lang w:bidi="hi-IN"/>
              </w:rPr>
              <w:t>數，共</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項。</w:t>
            </w:r>
          </w:p>
          <w:p w:rsidR="001B2296" w:rsidRPr="001B2296" w:rsidRDefault="001B2296" w:rsidP="001B2296">
            <w:pPr>
              <w:suppressAutoHyphens/>
              <w:autoSpaceDN w:val="0"/>
              <w:snapToGrid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】（請填</w:t>
            </w:r>
            <w:r w:rsidRPr="001B2296">
              <w:rPr>
                <w:rFonts w:ascii="標楷體" w:eastAsia="標楷體" w:hAnsi="標楷體" w:hint="eastAsia"/>
                <w:kern w:val="3"/>
                <w:szCs w:val="24"/>
                <w:lang w:bidi="hi-IN"/>
              </w:rPr>
              <w:t>機構類型）業務主管單位之</w:t>
            </w:r>
            <w:r w:rsidRPr="001B2296">
              <w:rPr>
                <w:rFonts w:ascii="Times New Roman" w:eastAsia="標楷體" w:hAnsi="Times New Roman" w:cs="Tahoma" w:hint="eastAsia"/>
                <w:kern w:val="3"/>
                <w:lang w:bidi="hi-IN"/>
              </w:rPr>
              <w:t>聯合稽查（督考或輔訪）納入</w:t>
            </w:r>
            <w:r w:rsidRPr="001B2296">
              <w:rPr>
                <w:rFonts w:ascii="標楷體" w:eastAsia="標楷體" w:hAnsi="標楷體" w:hint="eastAsia"/>
                <w:kern w:val="3"/>
                <w:szCs w:val="24"/>
                <w:lang w:bidi="hi-IN"/>
              </w:rPr>
              <w:t>感染管制考核項目數，共</w:t>
            </w:r>
            <w:r w:rsidRPr="001B2296">
              <w:rPr>
                <w:rFonts w:ascii="標楷體" w:eastAsia="標楷體" w:hAnsi="標楷體" w:hint="eastAsia"/>
                <w:kern w:val="3"/>
                <w:u w:val="single"/>
                <w:lang w:bidi="hi-IN"/>
              </w:rPr>
              <w:t xml:space="preserve">    </w:t>
            </w:r>
            <w:r w:rsidRPr="001B2296">
              <w:rPr>
                <w:rFonts w:ascii="標楷體" w:eastAsia="標楷體" w:hAnsi="標楷體" w:hint="eastAsia"/>
                <w:kern w:val="3"/>
                <w:lang w:bidi="hi-IN"/>
              </w:rPr>
              <w:t>項。</w:t>
            </w:r>
          </w:p>
          <w:p w:rsidR="001B2296" w:rsidRPr="001B2296" w:rsidRDefault="001B2296" w:rsidP="001B2296">
            <w:pPr>
              <w:suppressAutoHyphens/>
              <w:autoSpaceDN w:val="0"/>
              <w:snapToGrid w:val="0"/>
              <w:ind w:left="240" w:hanging="240"/>
              <w:jc w:val="both"/>
              <w:textAlignment w:val="baseline"/>
              <w:rPr>
                <w:rFonts w:ascii="標楷體" w:eastAsia="標楷體" w:hAnsi="標楷體"/>
                <w:kern w:val="3"/>
                <w:szCs w:val="24"/>
                <w:lang w:bidi="hi-IN"/>
              </w:rPr>
            </w:pPr>
          </w:p>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標楷體" w:eastAsia="標楷體" w:hAnsi="標楷體" w:hint="eastAsia"/>
                <w:kern w:val="0"/>
                <w:lang w:bidi="hi-IN"/>
              </w:rPr>
              <w:t>（</w:t>
            </w:r>
            <w:r w:rsidRPr="001B2296">
              <w:rPr>
                <w:rFonts w:ascii="Times New Roman" w:eastAsia="標楷體" w:hAnsi="Times New Roman" w:cs="Tahoma" w:hint="eastAsia"/>
                <w:kern w:val="0"/>
                <w:lang w:bidi="hi-IN"/>
              </w:rPr>
              <w:t>每</w:t>
            </w:r>
            <w:r w:rsidRPr="001B2296">
              <w:rPr>
                <w:rFonts w:ascii="Times New Roman" w:eastAsia="標楷體" w:hAnsi="Times New Roman" w:cs="Tahoma"/>
                <w:kern w:val="0"/>
                <w:lang w:bidi="hi-IN"/>
              </w:rPr>
              <w:t>1</w:t>
            </w:r>
            <w:r w:rsidRPr="001B2296">
              <w:rPr>
                <w:rFonts w:ascii="Times New Roman" w:eastAsia="標楷體" w:hAnsi="Times New Roman" w:cs="Tahoma" w:hint="eastAsia"/>
                <w:kern w:val="0"/>
                <w:lang w:bidi="hi-IN"/>
              </w:rPr>
              <w:t>項感染管制項目得</w:t>
            </w:r>
            <w:r w:rsidRPr="001B2296">
              <w:rPr>
                <w:rFonts w:ascii="Times New Roman" w:eastAsia="標楷體" w:hAnsi="Times New Roman" w:cs="Tahoma"/>
                <w:kern w:val="0"/>
                <w:lang w:bidi="hi-IN"/>
              </w:rPr>
              <w:t>0.5</w:t>
            </w:r>
            <w:r w:rsidRPr="001B2296">
              <w:rPr>
                <w:rFonts w:ascii="Times New Roman" w:eastAsia="標楷體" w:hAnsi="Times New Roman" w:cs="Tahoma" w:hint="eastAsia"/>
                <w:kern w:val="0"/>
                <w:lang w:bidi="hi-IN"/>
              </w:rPr>
              <w:t>分，每</w:t>
            </w:r>
            <w:r w:rsidRPr="001B2296">
              <w:rPr>
                <w:rFonts w:ascii="Times New Roman" w:eastAsia="標楷體" w:hAnsi="Times New Roman" w:cs="Tahoma"/>
                <w:kern w:val="0"/>
                <w:lang w:bidi="hi-IN"/>
              </w:rPr>
              <w:t>1</w:t>
            </w:r>
            <w:r w:rsidRPr="001B2296">
              <w:rPr>
                <w:rFonts w:ascii="Times New Roman" w:eastAsia="標楷體" w:hAnsi="Times New Roman" w:cs="Tahoma" w:hint="eastAsia"/>
                <w:kern w:val="0"/>
                <w:lang w:bidi="hi-IN"/>
              </w:rPr>
              <w:t>類型機構最高得</w:t>
            </w:r>
            <w:r w:rsidRPr="001B2296">
              <w:rPr>
                <w:rFonts w:ascii="Times New Roman" w:eastAsia="標楷體" w:hAnsi="Times New Roman" w:cs="Tahoma"/>
                <w:kern w:val="0"/>
                <w:lang w:bidi="hi-IN"/>
              </w:rPr>
              <w:t>2.5</w:t>
            </w:r>
            <w:r w:rsidRPr="001B2296">
              <w:rPr>
                <w:rFonts w:ascii="Times New Roman" w:eastAsia="標楷體" w:hAnsi="Times New Roman" w:cs="Tahoma" w:hint="eastAsia"/>
                <w:kern w:val="0"/>
                <w:lang w:bidi="hi-IN"/>
              </w:rPr>
              <w:t>分</w:t>
            </w:r>
            <w:r w:rsidRPr="001B2296">
              <w:rPr>
                <w:rFonts w:ascii="標楷體" w:eastAsia="標楷體" w:hAnsi="標楷體" w:hint="eastAsia"/>
                <w:kern w:val="0"/>
                <w:lang w:bidi="hi-IN"/>
              </w:rPr>
              <w:t>）</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1B2296" w:rsidRPr="001B2296" w:rsidTr="001B2296">
        <w:trPr>
          <w:trHeight w:val="729"/>
          <w:jc w:val="center"/>
        </w:trPr>
        <w:tc>
          <w:tcPr>
            <w:tcW w:w="551" w:type="dxa"/>
            <w:vMerge w:val="restart"/>
            <w:tcBorders>
              <w:top w:val="single" w:sz="4" w:space="0" w:color="000000"/>
              <w:left w:val="single" w:sz="12" w:space="0" w:color="000000"/>
              <w:bottom w:val="single" w:sz="12" w:space="0" w:color="000000"/>
              <w:right w:val="single" w:sz="12"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2</w:t>
            </w:r>
          </w:p>
        </w:tc>
        <w:tc>
          <w:tcPr>
            <w:tcW w:w="3403" w:type="dxa"/>
            <w:tcBorders>
              <w:top w:val="single" w:sz="12"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例行查核機構中，在實地查核日期前</w:t>
            </w:r>
            <w:r w:rsidRPr="001B2296">
              <w:rPr>
                <w:rFonts w:ascii="標楷體" w:eastAsia="標楷體" w:hAnsi="標楷體" w:cs="新細明體" w:hint="eastAsia"/>
                <w:kern w:val="3"/>
                <w:szCs w:val="24"/>
                <w:lang w:bidi="hi-IN"/>
              </w:rPr>
              <w:t>≧</w:t>
            </w:r>
            <w:r w:rsidRPr="001B2296">
              <w:rPr>
                <w:rFonts w:ascii="Times New Roman" w:eastAsia="標楷體" w:hAnsi="Times New Roman"/>
                <w:kern w:val="3"/>
                <w:szCs w:val="24"/>
                <w:lang w:bidi="hi-IN"/>
              </w:rPr>
              <w:t>7</w:t>
            </w:r>
            <w:r w:rsidRPr="001B2296">
              <w:rPr>
                <w:rFonts w:ascii="Times New Roman" w:eastAsia="標楷體" w:hAnsi="Times New Roman" w:hint="eastAsia"/>
                <w:kern w:val="3"/>
                <w:szCs w:val="24"/>
                <w:lang w:bidi="hi-IN"/>
              </w:rPr>
              <w:t>天進行排程且在實地查核日期後</w:t>
            </w:r>
            <w:r w:rsidRPr="001B2296">
              <w:rPr>
                <w:rFonts w:ascii="標楷體" w:eastAsia="標楷體" w:hAnsi="標楷體" w:cs="新細明體" w:hint="eastAsia"/>
                <w:kern w:val="3"/>
                <w:szCs w:val="24"/>
                <w:lang w:bidi="hi-IN"/>
              </w:rPr>
              <w:t>≦</w:t>
            </w:r>
            <w:r w:rsidRPr="001B2296">
              <w:rPr>
                <w:rFonts w:ascii="Times New Roman" w:eastAsia="標楷體" w:hAnsi="Times New Roman"/>
                <w:kern w:val="3"/>
                <w:szCs w:val="24"/>
                <w:lang w:bidi="hi-IN"/>
              </w:rPr>
              <w:t>14</w:t>
            </w:r>
            <w:r w:rsidRPr="001B2296">
              <w:rPr>
                <w:rFonts w:ascii="Times New Roman" w:eastAsia="標楷體" w:hAnsi="Times New Roman" w:hint="eastAsia"/>
                <w:kern w:val="3"/>
                <w:szCs w:val="24"/>
                <w:lang w:bidi="hi-IN"/>
              </w:rPr>
              <w:t>天完整登錄初查結果共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(C)</w:t>
            </w:r>
          </w:p>
        </w:tc>
        <w:tc>
          <w:tcPr>
            <w:tcW w:w="5670" w:type="dxa"/>
            <w:tcBorders>
              <w:top w:val="single" w:sz="12"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應接受例行查核機構</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(G)</w:t>
            </w:r>
          </w:p>
        </w:tc>
        <w:tc>
          <w:tcPr>
            <w:tcW w:w="1843" w:type="dxa"/>
            <w:vMerge w:val="restart"/>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AB397B" w:rsidP="001B2296">
            <w:pPr>
              <w:suppressAutoHyphens/>
              <w:autoSpaceDN w:val="0"/>
              <w:snapToGrid w:val="0"/>
              <w:jc w:val="center"/>
              <w:textAlignment w:val="baseline"/>
              <w:rPr>
                <w:rFonts w:cs="Tahoma"/>
                <w:kern w:val="3"/>
                <w:lang w:bidi="hi-IN"/>
              </w:rPr>
            </w:pPr>
            <m:oMathPara>
              <m:oMathParaPr>
                <m:jc m:val="center"/>
              </m:oMathParaPr>
              <m:oMath>
                <m:f>
                  <m:fPr>
                    <m:ctrlPr>
                      <w:rPr>
                        <w:rFonts w:ascii="Cambria Math" w:eastAsia="新細明體, PMingLiU" w:hAnsi="Cambria Math" w:cs="Tahoma"/>
                        <w:kern w:val="3"/>
                        <w:lang w:bidi="hi-IN"/>
                      </w:rPr>
                    </m:ctrlPr>
                  </m:fPr>
                  <m:num>
                    <m:r>
                      <w:rPr>
                        <w:rFonts w:ascii="Cambria Math" w:hAnsi="Cambria Math" w:cs="Tahoma"/>
                        <w:kern w:val="3"/>
                        <w:lang w:bidi="hi-IN"/>
                      </w:rPr>
                      <m:t>(C+D+E+F)</m:t>
                    </m:r>
                  </m:num>
                  <m:den>
                    <m:r>
                      <w:rPr>
                        <w:rFonts w:ascii="Cambria Math" w:hAnsi="Cambria Math" w:cs="Tahoma"/>
                        <w:kern w:val="3"/>
                        <w:lang w:bidi="hi-IN"/>
                      </w:rPr>
                      <m:t>(G+H+I+J)</m:t>
                    </m:r>
                  </m:den>
                </m:f>
                <m:r>
                  <w:rPr>
                    <w:rFonts w:ascii="Cambria Math" w:hAnsi="Cambria Math" w:cs="Tahoma"/>
                    <w:kern w:val="3"/>
                    <w:lang w:bidi="hi-IN"/>
                  </w:rPr>
                  <m:t>×3=</m:t>
                </m:r>
                <m:r>
                  <m:rPr>
                    <m:nor/>
                  </m:rPr>
                  <w:rPr>
                    <w:rFonts w:cs="Tahoma"/>
                    <w:kern w:val="3"/>
                    <w:lang w:bidi="hi-IN"/>
                  </w:rPr>
                  <m:t>____</m:t>
                </m:r>
                <m:r>
                  <m:rPr>
                    <m:nor/>
                  </m:rPr>
                  <w:rPr>
                    <w:rFonts w:ascii="新細明體" w:hAnsi="新細明體" w:cs="新細明體" w:hint="eastAsia"/>
                    <w:kern w:val="3"/>
                    <w:lang w:bidi="hi-IN"/>
                  </w:rPr>
                  <m:t>分</m:t>
                </m:r>
              </m:oMath>
            </m:oMathPara>
          </w:p>
        </w:tc>
        <w:tc>
          <w:tcPr>
            <w:tcW w:w="1559" w:type="dxa"/>
            <w:vMerge w:val="restart"/>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vMerge w:val="restart"/>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依限完整登錄例行查核機構複查結果</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(D)</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hint="eastAsia"/>
                <w:kern w:val="3"/>
                <w:szCs w:val="24"/>
                <w:lang w:bidi="hi-IN"/>
              </w:rPr>
              <w:t>應接受例行查核複查機構</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家</w:t>
            </w:r>
            <w:r w:rsidRPr="001B2296">
              <w:rPr>
                <w:rFonts w:ascii="Times New Roman" w:eastAsia="標楷體" w:hAnsi="Times New Roman"/>
                <w:kern w:val="3"/>
                <w:szCs w:val="24"/>
                <w:lang w:bidi="hi-IN"/>
              </w:rPr>
              <w:t>(H)</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依限完成例行查核機構初查結果應改善及建議事項辦理情形填報稽核共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(E)</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例行查核機構初查結果有應改善及建議事項機構共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(I)</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12" w:space="0" w:color="000000"/>
              <w:right w:val="single" w:sz="4" w:space="0" w:color="000000"/>
            </w:tcBorders>
            <w:shd w:val="clear" w:color="auto" w:fill="FFFFFF"/>
            <w:tcMar>
              <w:top w:w="0" w:type="dxa"/>
              <w:left w:w="57" w:type="dxa"/>
              <w:bottom w:w="0" w:type="dxa"/>
              <w:right w:w="57"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依限完成例行查核機構複查結果應改善及建議事項辦理情形填報稽核共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(F)</w:t>
            </w:r>
          </w:p>
        </w:tc>
        <w:tc>
          <w:tcPr>
            <w:tcW w:w="5670" w:type="dxa"/>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例行查核機構複查結果有應改善及建議事項機構共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kern w:val="3"/>
                <w:szCs w:val="24"/>
                <w:lang w:bidi="hi-IN"/>
              </w:rPr>
              <w:t>(J)</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eastAsia="新細明體, PMingLiU" w:cs="Tahoma"/>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1B2296" w:rsidRPr="001B2296" w:rsidRDefault="001B2296" w:rsidP="001B2296">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kern w:val="3"/>
                <w:sz w:val="20"/>
                <w:lang w:bidi="hi-IN"/>
              </w:rPr>
            </w:pPr>
          </w:p>
        </w:tc>
      </w:tr>
      <w:tr w:rsidR="001B2296" w:rsidRPr="001B2296" w:rsidTr="001B2296">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cs="Tahoma"/>
                <w:kern w:val="3"/>
                <w:lang w:bidi="hi-IN"/>
              </w:rPr>
            </w:pPr>
            <w:r w:rsidRPr="001B2296">
              <w:rPr>
                <w:rFonts w:ascii="Times New Roman" w:eastAsia="標楷體" w:hAnsi="Times New Roman" w:hint="eastAsia"/>
                <w:kern w:val="3"/>
                <w:szCs w:val="24"/>
                <w:lang w:bidi="hi-IN"/>
              </w:rPr>
              <w:t>衛生局完成查核委員評核表填報，受評人數</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kern w:val="3"/>
                <w:szCs w:val="24"/>
                <w:lang w:bidi="hi-IN"/>
              </w:rPr>
              <w:t>(K)</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年出梯之查核委員總人數</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kern w:val="3"/>
                <w:szCs w:val="24"/>
                <w:lang w:bidi="hi-IN"/>
              </w:rPr>
              <w:t>(L)</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AB397B" w:rsidP="001B2296">
            <w:pPr>
              <w:jc w:val="center"/>
              <w:rPr>
                <w:lang w:bidi="hi-IN"/>
              </w:rPr>
            </w:pPr>
            <m:oMathPara>
              <m:oMathParaPr>
                <m:jc m:val="center"/>
              </m:oMathParaPr>
              <m:oMath>
                <m:f>
                  <m:fPr>
                    <m:ctrlPr>
                      <w:rPr>
                        <w:rFonts w:ascii="Cambria Math" w:hAnsi="Cambria Math"/>
                        <w:kern w:val="3"/>
                        <w:szCs w:val="24"/>
                        <w:lang w:bidi="hi-IN"/>
                      </w:rPr>
                    </m:ctrlPr>
                  </m:fPr>
                  <m:num>
                    <m:r>
                      <w:rPr>
                        <w:rFonts w:ascii="Cambria Math" w:hAnsi="Cambria Math"/>
                      </w:rPr>
                      <m:t>(K)</m:t>
                    </m:r>
                  </m:num>
                  <m:den>
                    <m:r>
                      <w:rPr>
                        <w:rFonts w:ascii="Cambria Math" w:hAnsi="Cambria Math"/>
                      </w:rPr>
                      <m:t>(L)</m:t>
                    </m:r>
                  </m:den>
                </m:f>
                <m:r>
                  <w:rPr>
                    <w:rFonts w:ascii="Cambria Math" w:hAnsi="Cambria Math"/>
                  </w:rPr>
                  <m:t>×1=</m:t>
                </m:r>
                <m:r>
                  <m:rPr>
                    <m:nor/>
                  </m:rPr>
                  <m:t>__</m:t>
                </m:r>
                <m:r>
                  <m:rPr>
                    <m:nor/>
                  </m:rPr>
                  <w:rPr>
                    <w:rFonts w:hint="eastAsia"/>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napToGrid w:val="0"/>
              <w:spacing w:line="240" w:lineRule="exact"/>
              <w:rPr>
                <w:rFonts w:ascii="Times New Roman" w:eastAsia="標楷體" w:hAnsi="Times New Roman"/>
                <w:sz w:val="20"/>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napToGrid w:val="0"/>
              <w:spacing w:line="240" w:lineRule="exact"/>
              <w:rPr>
                <w:rFonts w:ascii="Times New Roman" w:eastAsia="標楷體" w:hAnsi="Times New Roman"/>
                <w:sz w:val="20"/>
              </w:rPr>
            </w:pPr>
          </w:p>
        </w:tc>
      </w:tr>
      <w:tr w:rsidR="001B2296" w:rsidRPr="001B2296" w:rsidTr="001B2296">
        <w:trPr>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1B2296" w:rsidRPr="001B2296" w:rsidRDefault="001B2296" w:rsidP="001B2296">
            <w:pPr>
              <w:rPr>
                <w:rFonts w:ascii="Times New Roman" w:eastAsia="標楷體" w:hAnsi="Times New Roman"/>
                <w:b/>
                <w:kern w:val="3"/>
                <w:szCs w:val="24"/>
                <w:lang w:bidi="hi-IN"/>
              </w:rPr>
            </w:pP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受查核機構完成查核委員評核表之填報</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件</w:t>
            </w:r>
            <w:r w:rsidRPr="001B2296">
              <w:rPr>
                <w:rFonts w:ascii="Times New Roman" w:eastAsia="標楷體" w:hAnsi="Times New Roman"/>
                <w:kern w:val="3"/>
                <w:szCs w:val="24"/>
                <w:lang w:bidi="hi-IN"/>
              </w:rPr>
              <w:t>(M)</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1B2296" w:rsidRPr="001B2296" w:rsidRDefault="001B2296" w:rsidP="001B2296">
            <w:pPr>
              <w:suppressAutoHyphens/>
              <w:autoSpaceDN w:val="0"/>
              <w:snapToGrid w:val="0"/>
              <w:ind w:left="113" w:right="113" w:firstLine="2"/>
              <w:textAlignment w:val="baseline"/>
              <w:rPr>
                <w:rFonts w:cs="Tahoma"/>
                <w:kern w:val="3"/>
                <w:lang w:bidi="hi-IN"/>
              </w:rPr>
            </w:pPr>
            <w:r w:rsidRPr="001B2296">
              <w:rPr>
                <w:rFonts w:ascii="Times New Roman" w:eastAsia="標楷體" w:hAnsi="Times New Roman"/>
                <w:kern w:val="3"/>
                <w:lang w:bidi="hi-IN"/>
              </w:rPr>
              <w:t>111</w:t>
            </w:r>
            <w:r w:rsidRPr="001B2296">
              <w:rPr>
                <w:rFonts w:ascii="Times New Roman" w:eastAsia="標楷體" w:hAnsi="Times New Roman" w:hint="eastAsia"/>
                <w:kern w:val="3"/>
                <w:szCs w:val="24"/>
                <w:lang w:bidi="hi-IN"/>
              </w:rPr>
              <w:t>年出梯之查核委員總人次</w:t>
            </w:r>
            <w:r w:rsidRPr="001B2296">
              <w:rPr>
                <w:rFonts w:ascii="標楷體" w:eastAsia="標楷體" w:hAnsi="標楷體" w:hint="eastAsia"/>
                <w:kern w:val="3"/>
                <w:szCs w:val="24"/>
                <w:lang w:bidi="hi-IN"/>
              </w:rPr>
              <w:t>共</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人</w:t>
            </w:r>
            <w:r w:rsidRPr="001B2296">
              <w:rPr>
                <w:rFonts w:ascii="Times New Roman" w:eastAsia="標楷體" w:hAnsi="Times New Roman" w:hint="eastAsia"/>
                <w:kern w:val="3"/>
                <w:szCs w:val="24"/>
                <w:lang w:bidi="hi-IN"/>
              </w:rPr>
              <w:t>次</w:t>
            </w:r>
            <w:r w:rsidRPr="001B2296">
              <w:rPr>
                <w:rFonts w:ascii="Times New Roman" w:eastAsia="標楷體" w:hAnsi="Times New Roman"/>
                <w:kern w:val="3"/>
                <w:szCs w:val="24"/>
                <w:lang w:bidi="hi-IN"/>
              </w:rPr>
              <w:t>(N)</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AB397B" w:rsidP="001B2296">
            <w:pPr>
              <w:suppressAutoHyphens/>
              <w:autoSpaceDN w:val="0"/>
              <w:spacing w:after="140" w:line="288" w:lineRule="auto"/>
              <w:ind w:firstLine="360"/>
              <w:jc w:val="center"/>
              <w:textAlignment w:val="baseline"/>
              <w:rPr>
                <w:rFonts w:cs="Tahoma"/>
                <w:kern w:val="3"/>
                <w:lang w:bidi="hi-IN"/>
              </w:rPr>
            </w:pPr>
            <m:oMathPara>
              <m:oMathParaPr>
                <m:jc m:val="center"/>
              </m:oMathParaPr>
              <m:oMath>
                <m:f>
                  <m:fPr>
                    <m:ctrlPr>
                      <w:rPr>
                        <w:rFonts w:ascii="Cambria Math" w:eastAsia="新細明體, PMingLiU" w:hAnsi="Cambria Math" w:cs="Tahoma"/>
                        <w:kern w:val="3"/>
                        <w:lang w:bidi="hi-IN"/>
                      </w:rPr>
                    </m:ctrlPr>
                  </m:fPr>
                  <m:num>
                    <m:r>
                      <w:rPr>
                        <w:rFonts w:ascii="Cambria Math" w:hAnsi="Cambria Math" w:cs="Tahoma"/>
                        <w:kern w:val="3"/>
                        <w:lang w:bidi="hi-IN"/>
                      </w:rPr>
                      <m:t>(M)</m:t>
                    </m:r>
                  </m:num>
                  <m:den>
                    <m:r>
                      <w:rPr>
                        <w:rFonts w:ascii="Cambria Math" w:hAnsi="Cambria Math" w:cs="Tahoma"/>
                        <w:kern w:val="3"/>
                        <w:lang w:bidi="hi-IN"/>
                      </w:rPr>
                      <m:t>(N)</m:t>
                    </m:r>
                  </m:den>
                </m:f>
                <m:r>
                  <w:rPr>
                    <w:rFonts w:ascii="Cambria Math" w:hAnsi="Cambria Math" w:cs="Tahoma"/>
                    <w:kern w:val="3"/>
                    <w:lang w:bidi="hi-IN"/>
                  </w:rPr>
                  <m:t>×1=</m:t>
                </m:r>
                <m:r>
                  <m:rPr>
                    <m:nor/>
                  </m:rPr>
                  <w:rPr>
                    <w:rFonts w:cs="Tahoma"/>
                    <w:kern w:val="3"/>
                    <w:lang w:bidi="hi-IN"/>
                  </w:rPr>
                  <m:t>__</m:t>
                </m:r>
                <m:r>
                  <m:rPr>
                    <m:nor/>
                  </m:rPr>
                  <w:rPr>
                    <w:rFonts w:ascii="新細明體" w:hAnsi="新細明體" w:cs="新細明體" w:hint="eastAsia"/>
                    <w:kern w:val="3"/>
                    <w:lang w:bidi="hi-IN"/>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ind w:firstLine="300"/>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ind w:firstLine="300"/>
              <w:textAlignment w:val="baseline"/>
              <w:rPr>
                <w:rFonts w:ascii="Times New Roman" w:eastAsia="標楷體" w:hAnsi="Times New Roman"/>
                <w:kern w:val="3"/>
                <w:sz w:val="20"/>
                <w:lang w:bidi="hi-IN"/>
              </w:rPr>
            </w:pPr>
          </w:p>
        </w:tc>
      </w:tr>
      <w:tr w:rsidR="001B2296" w:rsidRPr="001B2296" w:rsidTr="001B2296">
        <w:trPr>
          <w:trHeight w:val="1077"/>
          <w:jc w:val="center"/>
        </w:trPr>
        <w:tc>
          <w:tcPr>
            <w:tcW w:w="551"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3</w:t>
            </w: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長期照護矯正機關（構）與場所不定期或無預警查核辦理情形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240" w:hanging="240"/>
              <w:jc w:val="both"/>
              <w:textAlignment w:val="baseline"/>
              <w:rPr>
                <w:rFonts w:eastAsia="新細明體, PMingLiU"/>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cs="Tahoma" w:hint="eastAsia"/>
                <w:kern w:val="3"/>
                <w:szCs w:val="24"/>
                <w:lang w:bidi="hi-IN"/>
              </w:rPr>
              <w:t>依疾病管制署通知辦理</w:t>
            </w:r>
            <w:r w:rsidRPr="001B2296">
              <w:rPr>
                <w:rFonts w:ascii="Times New Roman" w:eastAsia="標楷體" w:hAnsi="Times New Roman" w:cs="Tahoma"/>
                <w:kern w:val="3"/>
                <w:szCs w:val="24"/>
                <w:lang w:bidi="hi-IN"/>
              </w:rPr>
              <w:t>(1.5</w:t>
            </w:r>
            <w:r w:rsidRPr="001B2296">
              <w:rPr>
                <w:rFonts w:ascii="Times New Roman" w:eastAsia="標楷體" w:hAnsi="Times New Roman" w:cs="Tahoma" w:hint="eastAsia"/>
                <w:kern w:val="3"/>
                <w:szCs w:val="24"/>
                <w:lang w:bidi="hi-IN"/>
              </w:rPr>
              <w:t>分</w:t>
            </w:r>
            <w:r w:rsidRPr="001B2296">
              <w:rPr>
                <w:rFonts w:ascii="Times New Roman" w:eastAsia="標楷體" w:hAnsi="Times New Roman" w:cs="Tahoma"/>
                <w:kern w:val="3"/>
                <w:szCs w:val="24"/>
                <w:lang w:bidi="hi-IN"/>
              </w:rPr>
              <w:t>)</w:t>
            </w:r>
          </w:p>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hint="eastAsia"/>
                <w:kern w:val="3"/>
                <w:szCs w:val="24"/>
                <w:lang w:bidi="hi-IN"/>
              </w:rPr>
              <w:t>除依疾病管制署通知辦理外，另有自行規劃和辦理</w:t>
            </w:r>
            <w:r w:rsidRPr="001B2296">
              <w:rPr>
                <w:rFonts w:ascii="Times New Roman" w:eastAsia="標楷體" w:hAnsi="Times New Roman"/>
                <w:kern w:val="3"/>
                <w:szCs w:val="24"/>
                <w:lang w:bidi="hi-IN"/>
              </w:rPr>
              <w:t>(1.5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vertAlign w:val="superscript"/>
                <w:lang w:bidi="hi-IN"/>
              </w:rPr>
              <w:t>註</w:t>
            </w:r>
            <w:r w:rsidRPr="001B2296">
              <w:rPr>
                <w:rFonts w:ascii="Times New Roman" w:eastAsia="標楷體" w:hAnsi="Times New Roman"/>
                <w:kern w:val="3"/>
                <w:szCs w:val="24"/>
                <w:vertAlign w:val="superscript"/>
                <w:lang w:bidi="hi-IN"/>
              </w:rPr>
              <w:t>2</w:t>
            </w:r>
            <w:r w:rsidRPr="001B2296">
              <w:rPr>
                <w:rFonts w:ascii="標楷體" w:eastAsia="標楷體" w:hAnsi="標楷體" w:cs="Tahoma" w:hint="eastAsia"/>
                <w:kern w:val="3"/>
                <w:lang w:bidi="hi-IN"/>
              </w:rPr>
              <w:t>。查核家數共</w:t>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cs="Tahoma" w:hint="eastAsia"/>
                <w:kern w:val="3"/>
                <w:lang w:bidi="hi-IN"/>
              </w:rPr>
              <w:t>涵蓋</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類</w:t>
            </w:r>
            <w:r w:rsidRPr="001B2296">
              <w:rPr>
                <w:rFonts w:ascii="Times New Roman" w:eastAsia="標楷體" w:hAnsi="Times New Roman" w:cs="Tahoma" w:hint="eastAsia"/>
                <w:kern w:val="3"/>
                <w:lang w:bidi="hi-IN"/>
              </w:rPr>
              <w:t>受查原因。</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____</w:t>
            </w:r>
            <w:r w:rsidRPr="001B2296">
              <w:rPr>
                <w:rFonts w:ascii="Times New Roman" w:eastAsia="標楷體" w:hAnsi="Times New Roman" w:hint="eastAsia"/>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snapToGrid w:val="0"/>
              <w:spacing w:line="240" w:lineRule="exact"/>
              <w:jc w:val="center"/>
              <w:textAlignment w:val="baseline"/>
              <w:rPr>
                <w:rFonts w:ascii="Times New Roman" w:eastAsia="標楷體" w:hAnsi="Times New Roman"/>
                <w:kern w:val="3"/>
                <w:sz w:val="20"/>
                <w:szCs w:val="24"/>
                <w:u w:val="single"/>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snapToGrid w:val="0"/>
              <w:spacing w:line="240" w:lineRule="exact"/>
              <w:jc w:val="both"/>
              <w:textAlignment w:val="baseline"/>
              <w:rPr>
                <w:rFonts w:ascii="Times New Roman" w:eastAsia="標楷體" w:hAnsi="Times New Roman"/>
                <w:kern w:val="3"/>
                <w:sz w:val="20"/>
                <w:szCs w:val="24"/>
                <w:u w:val="single"/>
                <w:lang w:bidi="hi-IN"/>
              </w:rPr>
            </w:pPr>
          </w:p>
        </w:tc>
      </w:tr>
      <w:tr w:rsidR="001B2296" w:rsidRPr="001B2296" w:rsidTr="001B2296">
        <w:trPr>
          <w:trHeight w:val="1470"/>
          <w:jc w:val="center"/>
        </w:trPr>
        <w:tc>
          <w:tcPr>
            <w:tcW w:w="14586" w:type="dxa"/>
            <w:gridSpan w:val="6"/>
            <w:shd w:val="clear" w:color="auto" w:fill="FFFFFF"/>
            <w:tcMar>
              <w:top w:w="0" w:type="dxa"/>
              <w:left w:w="108" w:type="dxa"/>
              <w:bottom w:w="0" w:type="dxa"/>
              <w:right w:w="108" w:type="dxa"/>
            </w:tcMar>
            <w:vAlign w:val="center"/>
            <w:hideMark/>
          </w:tcPr>
          <w:p w:rsidR="001B2296" w:rsidRPr="001B2296" w:rsidRDefault="001B2296" w:rsidP="001B2296">
            <w:pPr>
              <w:snapToGrid w:val="0"/>
              <w:spacing w:line="240" w:lineRule="exact"/>
              <w:ind w:leftChars="-13" w:left="583" w:hanging="614"/>
              <w:jc w:val="both"/>
              <w:rPr>
                <w:rFonts w:ascii="Times New Roman" w:eastAsia="標楷體" w:hAnsi="Times New Roman"/>
                <w:strike/>
                <w:sz w:val="20"/>
                <w:lang w:bidi="hi-IN"/>
              </w:rPr>
            </w:pPr>
            <w:r w:rsidRPr="001B2296">
              <w:rPr>
                <w:rFonts w:ascii="Times New Roman" w:eastAsia="標楷體" w:hAnsi="Times New Roman" w:hint="eastAsia"/>
                <w:sz w:val="20"/>
                <w:lang w:bidi="hi-IN"/>
              </w:rPr>
              <w:t>註</w:t>
            </w: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：依「長期照護矯正機關</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構</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與場所感染管制查核表」或該類型機構最近年度之例行性感染管制查核基準項目認計。</w:t>
            </w:r>
          </w:p>
          <w:p w:rsidR="001B2296" w:rsidRPr="001B2296" w:rsidRDefault="001B2296" w:rsidP="001B2296">
            <w:pPr>
              <w:snapToGrid w:val="0"/>
              <w:spacing w:line="240" w:lineRule="exact"/>
              <w:ind w:leftChars="-13" w:left="583" w:hanging="614"/>
              <w:jc w:val="both"/>
              <w:rPr>
                <w:rFonts w:ascii="Times New Roman" w:eastAsia="標楷體" w:hAnsi="Times New Roman"/>
                <w:sz w:val="20"/>
                <w:lang w:bidi="hi-IN"/>
              </w:rPr>
            </w:pPr>
            <w:r w:rsidRPr="001B2296">
              <w:rPr>
                <w:rFonts w:ascii="Times New Roman" w:eastAsia="標楷體" w:hAnsi="Times New Roman" w:hint="eastAsia"/>
                <w:sz w:val="20"/>
                <w:lang w:bidi="hi-IN"/>
              </w:rPr>
              <w:t>註</w:t>
            </w:r>
            <w:r w:rsidRPr="001B2296">
              <w:rPr>
                <w:rFonts w:ascii="Times New Roman" w:eastAsia="標楷體" w:hAnsi="Times New Roman"/>
                <w:sz w:val="20"/>
                <w:lang w:bidi="hi-IN"/>
              </w:rPr>
              <w:t>2</w:t>
            </w:r>
            <w:r w:rsidRPr="001B2296">
              <w:rPr>
                <w:rFonts w:ascii="Times New Roman" w:eastAsia="標楷體" w:hAnsi="Times New Roman" w:hint="eastAsia"/>
                <w:sz w:val="20"/>
                <w:lang w:bidi="hi-IN"/>
              </w:rPr>
              <w:t>：目前查核系統預設之無預警查核受查原因如下：</w:t>
            </w:r>
            <w:r w:rsidRPr="001B2296">
              <w:rPr>
                <w:rFonts w:ascii="Times New Roman" w:eastAsia="標楷體" w:hAnsi="Times New Roman"/>
                <w:sz w:val="20"/>
                <w:lang w:bidi="hi-IN"/>
              </w:rPr>
              <w:t>A-</w:t>
            </w:r>
            <w:r w:rsidRPr="001B2296">
              <w:rPr>
                <w:rFonts w:ascii="Times New Roman" w:eastAsia="標楷體" w:hAnsi="Times New Roman" w:hint="eastAsia"/>
                <w:sz w:val="20"/>
                <w:lang w:bidi="hi-IN"/>
              </w:rPr>
              <w:t>曾發生過群聚事件、</w:t>
            </w:r>
            <w:r w:rsidRPr="001B2296">
              <w:rPr>
                <w:rFonts w:ascii="Times New Roman" w:eastAsia="標楷體" w:hAnsi="Times New Roman"/>
                <w:sz w:val="20"/>
                <w:lang w:bidi="hi-IN"/>
              </w:rPr>
              <w:t>B-</w:t>
            </w:r>
            <w:r w:rsidRPr="001B2296">
              <w:rPr>
                <w:rFonts w:ascii="Times New Roman" w:eastAsia="標楷體" w:hAnsi="Times New Roman" w:hint="eastAsia"/>
                <w:sz w:val="20"/>
                <w:lang w:bidi="hi-IN"/>
              </w:rPr>
              <w:t>曾查核成績不佳、</w:t>
            </w:r>
            <w:r w:rsidRPr="001B2296">
              <w:rPr>
                <w:rFonts w:ascii="Times New Roman" w:eastAsia="標楷體" w:hAnsi="Times New Roman"/>
                <w:sz w:val="20"/>
                <w:lang w:bidi="hi-IN"/>
              </w:rPr>
              <w:t>C-</w:t>
            </w:r>
            <w:r w:rsidRPr="001B2296">
              <w:rPr>
                <w:rFonts w:ascii="Times New Roman" w:eastAsia="標楷體" w:hAnsi="Times New Roman" w:hint="eastAsia"/>
                <w:sz w:val="20"/>
                <w:lang w:bidi="hi-IN"/>
              </w:rPr>
              <w:t>隨機抽查、</w:t>
            </w:r>
            <w:r w:rsidRPr="001B2296">
              <w:rPr>
                <w:rFonts w:ascii="Times New Roman" w:eastAsia="標楷體" w:hAnsi="Times New Roman"/>
                <w:sz w:val="20"/>
                <w:lang w:bidi="hi-IN"/>
              </w:rPr>
              <w:t>D-</w:t>
            </w:r>
            <w:r w:rsidRPr="001B2296">
              <w:rPr>
                <w:rFonts w:ascii="Times New Roman" w:eastAsia="標楷體" w:hAnsi="Times New Roman" w:hint="eastAsia"/>
                <w:sz w:val="20"/>
                <w:lang w:bidi="hi-IN"/>
              </w:rPr>
              <w:t>普查、</w:t>
            </w:r>
            <w:r w:rsidRPr="001B2296">
              <w:rPr>
                <w:rFonts w:ascii="Times New Roman" w:eastAsia="標楷體" w:hAnsi="Times New Roman"/>
                <w:sz w:val="20"/>
                <w:lang w:bidi="hi-IN"/>
              </w:rPr>
              <w:t>E-</w:t>
            </w:r>
            <w:r w:rsidRPr="001B2296">
              <w:rPr>
                <w:rFonts w:ascii="Times New Roman" w:eastAsia="標楷體" w:hAnsi="Times New Roman" w:hint="eastAsia"/>
                <w:sz w:val="20"/>
                <w:lang w:bidi="hi-IN"/>
              </w:rPr>
              <w:t>未曾進行感染管制查核、</w:t>
            </w:r>
            <w:r w:rsidRPr="001B2296">
              <w:rPr>
                <w:rFonts w:ascii="Times New Roman" w:eastAsia="標楷體" w:hAnsi="Times New Roman"/>
                <w:sz w:val="20"/>
                <w:lang w:bidi="hi-IN"/>
              </w:rPr>
              <w:t>F-</w:t>
            </w:r>
            <w:r w:rsidRPr="001B2296">
              <w:rPr>
                <w:rFonts w:ascii="Times New Roman" w:eastAsia="標楷體" w:hAnsi="Times New Roman" w:hint="eastAsia"/>
                <w:sz w:val="20"/>
                <w:lang w:bidi="hi-IN"/>
              </w:rPr>
              <w:t>民眾檢舉、</w:t>
            </w:r>
            <w:r w:rsidRPr="001B2296">
              <w:rPr>
                <w:rFonts w:ascii="Times New Roman" w:eastAsia="標楷體" w:hAnsi="Times New Roman"/>
                <w:sz w:val="20"/>
                <w:lang w:bidi="hi-IN"/>
              </w:rPr>
              <w:t>G-</w:t>
            </w:r>
            <w:r w:rsidRPr="001B2296">
              <w:rPr>
                <w:rFonts w:ascii="Times New Roman" w:eastAsia="標楷體" w:hAnsi="Times New Roman" w:hint="eastAsia"/>
                <w:sz w:val="20"/>
                <w:lang w:bidi="hi-IN"/>
              </w:rPr>
              <w:t>其他</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請填寫原因</w:t>
            </w:r>
            <w:r w:rsidRPr="001B2296">
              <w:rPr>
                <w:rFonts w:ascii="Times New Roman" w:eastAsia="標楷體" w:hAnsi="Times New Roman"/>
                <w:sz w:val="20"/>
                <w:lang w:bidi="hi-IN"/>
              </w:rPr>
              <w:t>)</w:t>
            </w:r>
            <w:r w:rsidRPr="001B2296">
              <w:rPr>
                <w:rFonts w:ascii="Times New Roman" w:eastAsia="標楷體" w:hAnsi="Times New Roman" w:hint="eastAsia"/>
                <w:sz w:val="20"/>
                <w:lang w:bidi="hi-IN"/>
              </w:rPr>
              <w:t>。衛生局自行規劃辦理之不定期或無預警查核對象，其受查原因至少需涵蓋</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類，且查核總家數符合以下標準者，始可得</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分；若涵蓋之受查原因未達</w:t>
            </w:r>
            <w:r w:rsidRPr="001B2296">
              <w:rPr>
                <w:rFonts w:ascii="Times New Roman" w:eastAsia="標楷體" w:hAnsi="Times New Roman"/>
                <w:sz w:val="20"/>
                <w:lang w:bidi="hi-IN"/>
              </w:rPr>
              <w:t>3</w:t>
            </w:r>
            <w:r w:rsidRPr="001B2296">
              <w:rPr>
                <w:rFonts w:ascii="Times New Roman" w:eastAsia="標楷體" w:hAnsi="Times New Roman" w:hint="eastAsia"/>
                <w:sz w:val="20"/>
                <w:lang w:bidi="hi-IN"/>
              </w:rPr>
              <w:t>類，每少</w:t>
            </w: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類減</w:t>
            </w:r>
            <w:r w:rsidRPr="001B2296">
              <w:rPr>
                <w:rFonts w:ascii="Times New Roman" w:eastAsia="標楷體" w:hAnsi="Times New Roman"/>
                <w:sz w:val="20"/>
                <w:lang w:bidi="hi-IN"/>
              </w:rPr>
              <w:t>0.5</w:t>
            </w:r>
            <w:r w:rsidRPr="001B2296">
              <w:rPr>
                <w:rFonts w:ascii="Times New Roman" w:eastAsia="標楷體" w:hAnsi="Times New Roman" w:hint="eastAsia"/>
                <w:sz w:val="20"/>
                <w:lang w:bidi="hi-IN"/>
              </w:rPr>
              <w:t>分。查核之長期照護矯正機關（構）與場所總家數如下：</w:t>
            </w:r>
          </w:p>
          <w:p w:rsidR="001B2296" w:rsidRPr="001B2296" w:rsidRDefault="001B2296" w:rsidP="001B2296">
            <w:pPr>
              <w:snapToGrid w:val="0"/>
              <w:spacing w:line="240" w:lineRule="exact"/>
              <w:ind w:leftChars="200" w:left="680" w:hanging="200"/>
              <w:jc w:val="both"/>
              <w:rPr>
                <w:rFonts w:ascii="Times New Roman" w:eastAsia="標楷體" w:hAnsi="Times New Roman"/>
                <w:sz w:val="20"/>
                <w:lang w:bidi="hi-IN"/>
              </w:rPr>
            </w:pPr>
            <w:r w:rsidRPr="001B2296">
              <w:rPr>
                <w:rFonts w:ascii="Times New Roman" w:eastAsia="標楷體" w:hAnsi="Times New Roman"/>
                <w:sz w:val="20"/>
                <w:lang w:bidi="hi-IN"/>
              </w:rPr>
              <w:t>(1)</w:t>
            </w:r>
            <w:r w:rsidRPr="001B2296">
              <w:rPr>
                <w:rFonts w:ascii="Times New Roman" w:eastAsia="標楷體" w:hAnsi="Times New Roman" w:hint="eastAsia"/>
                <w:sz w:val="20"/>
                <w:lang w:bidi="hi-IN"/>
              </w:rPr>
              <w:t>金門縣、連江縣、澎湖縣須至少達轄區長期照護矯正機關（構）與場所總數的</w:t>
            </w:r>
            <w:r w:rsidRPr="001B2296">
              <w:rPr>
                <w:rFonts w:ascii="Times New Roman" w:eastAsia="標楷體" w:hAnsi="Times New Roman"/>
                <w:sz w:val="20"/>
                <w:lang w:bidi="hi-IN"/>
              </w:rPr>
              <w:t>30%</w:t>
            </w:r>
            <w:r w:rsidRPr="001B2296">
              <w:rPr>
                <w:rFonts w:ascii="Times New Roman" w:eastAsia="標楷體" w:hAnsi="Times New Roman" w:hint="eastAsia"/>
                <w:sz w:val="20"/>
                <w:lang w:bidi="hi-IN"/>
              </w:rPr>
              <w:t>（無條件進位）；</w:t>
            </w:r>
          </w:p>
          <w:p w:rsidR="001B2296" w:rsidRPr="001B2296" w:rsidRDefault="001B2296" w:rsidP="001B2296">
            <w:pPr>
              <w:snapToGrid w:val="0"/>
              <w:spacing w:line="240" w:lineRule="exact"/>
              <w:ind w:leftChars="200" w:left="680" w:hanging="200"/>
              <w:jc w:val="both"/>
              <w:rPr>
                <w:rFonts w:ascii="Times New Roman" w:eastAsia="標楷體" w:hAnsi="Times New Roman"/>
                <w:sz w:val="20"/>
                <w:lang w:bidi="hi-IN"/>
              </w:rPr>
            </w:pPr>
            <w:r w:rsidRPr="001B2296">
              <w:rPr>
                <w:rFonts w:ascii="Times New Roman" w:eastAsia="標楷體" w:hAnsi="Times New Roman"/>
                <w:sz w:val="20"/>
                <w:lang w:bidi="hi-IN"/>
              </w:rPr>
              <w:t>(2)</w:t>
            </w:r>
            <w:r w:rsidRPr="001B2296">
              <w:rPr>
                <w:rFonts w:ascii="Times New Roman" w:eastAsia="標楷體" w:hAnsi="Times New Roman" w:hint="eastAsia"/>
                <w:sz w:val="20"/>
                <w:lang w:bidi="hi-IN"/>
              </w:rPr>
              <w:t>其他縣市須達轄區長期照護矯正機關（構）與場所總數的</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（無條件進位），惟計算後家數大於</w:t>
            </w:r>
            <w:r w:rsidRPr="001B2296">
              <w:rPr>
                <w:rFonts w:ascii="Times New Roman" w:eastAsia="標楷體" w:hAnsi="Times New Roman"/>
                <w:sz w:val="20"/>
                <w:lang w:bidi="hi-IN"/>
              </w:rPr>
              <w:t>20</w:t>
            </w:r>
            <w:r w:rsidRPr="001B2296">
              <w:rPr>
                <w:rFonts w:ascii="Times New Roman" w:eastAsia="標楷體" w:hAnsi="Times New Roman" w:hint="eastAsia"/>
                <w:sz w:val="20"/>
                <w:lang w:bidi="hi-IN"/>
              </w:rPr>
              <w:t>者，至少抽查</w:t>
            </w:r>
            <w:r w:rsidRPr="001B2296">
              <w:rPr>
                <w:rFonts w:ascii="Times New Roman" w:eastAsia="標楷體" w:hAnsi="Times New Roman"/>
                <w:sz w:val="20"/>
                <w:lang w:bidi="hi-IN"/>
              </w:rPr>
              <w:t>20</w:t>
            </w:r>
            <w:r w:rsidRPr="001B2296">
              <w:rPr>
                <w:rFonts w:ascii="Times New Roman" w:eastAsia="標楷體" w:hAnsi="Times New Roman" w:hint="eastAsia"/>
                <w:sz w:val="20"/>
                <w:lang w:bidi="hi-IN"/>
              </w:rPr>
              <w:t>家；計算後家數小於</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者以</w:t>
            </w:r>
            <w:r w:rsidRPr="001B2296">
              <w:rPr>
                <w:rFonts w:ascii="Times New Roman" w:eastAsia="標楷體" w:hAnsi="Times New Roman"/>
                <w:sz w:val="20"/>
                <w:lang w:bidi="hi-IN"/>
              </w:rPr>
              <w:t>5</w:t>
            </w:r>
            <w:r w:rsidRPr="001B2296">
              <w:rPr>
                <w:rFonts w:ascii="Times New Roman" w:eastAsia="標楷體" w:hAnsi="Times New Roman" w:hint="eastAsia"/>
                <w:sz w:val="20"/>
                <w:lang w:bidi="hi-IN"/>
              </w:rPr>
              <w:t>家計。</w:t>
            </w:r>
          </w:p>
        </w:tc>
      </w:tr>
    </w:tbl>
    <w:p w:rsidR="001B2296" w:rsidRPr="001B2296" w:rsidRDefault="001B2296" w:rsidP="001B2296">
      <w:pPr>
        <w:widowControl/>
        <w:rPr>
          <w:rFonts w:cs="Mangal"/>
          <w:kern w:val="0"/>
          <w:szCs w:val="21"/>
        </w:rPr>
        <w:sectPr w:rsidR="001B2296" w:rsidRPr="001B2296">
          <w:pgSz w:w="16838" w:h="11906" w:orient="landscape"/>
          <w:pgMar w:top="720" w:right="1440" w:bottom="1134" w:left="1440" w:header="720" w:footer="720" w:gutter="0"/>
          <w:cols w:space="720"/>
        </w:sectPr>
      </w:pP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A1.</w:t>
      </w:r>
      <w:r w:rsidRPr="001B2296">
        <w:rPr>
          <w:rFonts w:ascii="Times New Roman" w:eastAsia="標楷體" w:hAnsi="Times New Roman" w:hint="eastAsia"/>
          <w:b/>
          <w:kern w:val="3"/>
          <w:szCs w:val="24"/>
        </w:rPr>
        <w:t>非</w:t>
      </w:r>
      <w:r w:rsidRPr="001B2296">
        <w:rPr>
          <w:rFonts w:ascii="Times New Roman" w:eastAsia="標楷體" w:hAnsi="Times New Roman"/>
          <w:b/>
          <w:kern w:val="3"/>
          <w:szCs w:val="24"/>
        </w:rPr>
        <w:t>111</w:t>
      </w:r>
      <w:r w:rsidRPr="001B2296">
        <w:rPr>
          <w:rFonts w:ascii="Times New Roman" w:eastAsia="標楷體" w:hAnsi="Times New Roman" w:hint="eastAsia"/>
          <w:b/>
          <w:kern w:val="3"/>
          <w:szCs w:val="24"/>
        </w:rPr>
        <w:t>年感染管制例行查核之受查核機構類型中，</w:t>
      </w:r>
      <w:r w:rsidRPr="001B2296">
        <w:rPr>
          <w:rFonts w:ascii="Times New Roman" w:eastAsia="標楷體" w:hAnsi="Times New Roman" w:hint="eastAsia"/>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備註</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A2.</w:t>
      </w:r>
      <w:r w:rsidRPr="001B2296">
        <w:rPr>
          <w:rFonts w:ascii="Times New Roman" w:eastAsia="標楷體" w:hAnsi="Times New Roman" w:hint="eastAsia"/>
          <w:b/>
          <w:kern w:val="3"/>
          <w:szCs w:val="24"/>
        </w:rPr>
        <w:t>於</w:t>
      </w:r>
      <w:r w:rsidRPr="001B2296">
        <w:rPr>
          <w:rFonts w:ascii="Times New Roman" w:eastAsia="標楷體" w:hAnsi="Times New Roman"/>
          <w:b/>
          <w:bCs/>
          <w:kern w:val="3"/>
          <w:szCs w:val="24"/>
        </w:rPr>
        <w:t>A1</w:t>
      </w:r>
      <w:r w:rsidRPr="001B2296">
        <w:rPr>
          <w:rFonts w:ascii="Times New Roman" w:eastAsia="標楷體" w:hAnsi="Times New Roman" w:hint="eastAsia"/>
          <w:b/>
          <w:bCs/>
          <w:kern w:val="3"/>
          <w:szCs w:val="24"/>
        </w:rPr>
        <w:t>表格所列證明文件</w:t>
      </w:r>
      <w:r w:rsidRPr="001B2296">
        <w:rPr>
          <w:rFonts w:ascii="Times New Roman" w:eastAsia="標楷體" w:hAnsi="Times New Roman" w:hint="eastAsia"/>
          <w:bCs/>
          <w:kern w:val="3"/>
          <w:szCs w:val="24"/>
        </w:rPr>
        <w:t>之</w:t>
      </w:r>
      <w:r w:rsidRPr="001B2296">
        <w:rPr>
          <w:rFonts w:ascii="Times New Roman" w:eastAsia="標楷體" w:hAnsi="Times New Roman" w:hint="eastAsia"/>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850"/>
        <w:gridCol w:w="1134"/>
        <w:gridCol w:w="4989"/>
        <w:gridCol w:w="898"/>
        <w:gridCol w:w="898"/>
        <w:gridCol w:w="898"/>
      </w:tblGrid>
      <w:tr w:rsidR="001B2296" w:rsidRPr="001B2296" w:rsidTr="001B2296">
        <w:trPr>
          <w:trHeight w:val="559"/>
          <w:jc w:val="center"/>
        </w:trPr>
        <w:tc>
          <w:tcPr>
            <w:tcW w:w="850"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編號</w:t>
            </w:r>
          </w:p>
        </w:tc>
        <w:tc>
          <w:tcPr>
            <w:tcW w:w="1134"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機構類型</w:t>
            </w:r>
            <w:r w:rsidRPr="001B2296">
              <w:rPr>
                <w:rFonts w:ascii="Times New Roman" w:eastAsia="標楷體" w:hAnsi="Times New Roman" w:cs="Tahoma"/>
                <w:kern w:val="3"/>
                <w:sz w:val="22"/>
                <w:lang w:bidi="hi-IN"/>
              </w:rPr>
              <w:br/>
            </w:r>
            <w:r w:rsidRPr="001B2296">
              <w:rPr>
                <w:rFonts w:ascii="Times New Roman" w:eastAsia="標楷體" w:hAnsi="Times New Roman" w:cs="Tahoma" w:hint="eastAsia"/>
                <w:kern w:val="3"/>
                <w:sz w:val="22"/>
                <w:lang w:bidi="hi-IN"/>
              </w:rPr>
              <w:t>代碼</w:t>
            </w:r>
            <w:r w:rsidRPr="001B2296">
              <w:rPr>
                <w:rFonts w:ascii="Times New Roman" w:eastAsia="標楷體" w:hAnsi="Times New Roman" w:cs="Tahoma"/>
                <w:kern w:val="3"/>
                <w:sz w:val="22"/>
                <w:lang w:bidi="hi-IN"/>
              </w:rPr>
              <w:t>*</w:t>
            </w:r>
          </w:p>
        </w:tc>
        <w:tc>
          <w:tcPr>
            <w:tcW w:w="498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w:t>
            </w:r>
            <w:r w:rsidRPr="001B2296">
              <w:rPr>
                <w:rFonts w:ascii="Times New Roman" w:eastAsia="標楷體" w:hAnsi="Times New Roman" w:cs="Tahoma" w:hint="eastAsia"/>
                <w:bCs/>
                <w:kern w:val="3"/>
                <w:sz w:val="22"/>
                <w:lang w:bidi="hi-IN"/>
              </w:rPr>
              <w:t>考核</w:t>
            </w:r>
            <w:r w:rsidRPr="001B2296">
              <w:rPr>
                <w:rFonts w:ascii="Times New Roman" w:eastAsia="標楷體" w:hAnsi="Times New Roman" w:cs="Tahoma" w:hint="eastAsia"/>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機構家數</w:t>
            </w:r>
            <w:r w:rsidRPr="001B2296">
              <w:rPr>
                <w:rFonts w:ascii="Times New Roman" w:eastAsia="標楷體" w:hAnsi="Times New Roman" w:cs="Tahoma"/>
                <w:kern w:val="3"/>
                <w:sz w:val="22"/>
                <w:lang w:bidi="hi-IN"/>
              </w:rPr>
              <w:t>)</w:t>
            </w:r>
          </w:p>
        </w:tc>
      </w:tr>
      <w:tr w:rsidR="001B2296" w:rsidRPr="001B2296" w:rsidTr="001B2296">
        <w:trPr>
          <w:trHeight w:val="390"/>
          <w:jc w:val="center"/>
        </w:trPr>
        <w:tc>
          <w:tcPr>
            <w:tcW w:w="850" w:type="dxa"/>
            <w:vMerge/>
            <w:tcBorders>
              <w:top w:val="single" w:sz="12" w:space="0" w:color="000000"/>
              <w:left w:val="single" w:sz="12" w:space="0" w:color="000000"/>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134"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4989"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jc w:val="center"/>
        </w:trPr>
        <w:tc>
          <w:tcPr>
            <w:tcW w:w="850"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134" w:type="dxa"/>
            <w:tcBorders>
              <w:top w:val="single" w:sz="4" w:space="0" w:color="00000A"/>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850"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134" w:type="dxa"/>
            <w:tcBorders>
              <w:top w:val="single" w:sz="4" w:space="0" w:color="000001"/>
              <w:left w:val="single" w:sz="4" w:space="0" w:color="000001"/>
              <w:bottom w:val="single" w:sz="12" w:space="0" w:color="000000"/>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989"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13" w:hanging="113"/>
        <w:jc w:val="both"/>
        <w:textAlignment w:val="baseline"/>
        <w:rPr>
          <w:rFonts w:eastAsia="新細明體, PMingLiU" w:cs="Tahoma"/>
          <w:kern w:val="3"/>
        </w:rPr>
      </w:pPr>
      <w:r w:rsidRPr="001B2296">
        <w:rPr>
          <w:rFonts w:ascii="Times New Roman" w:eastAsia="標楷體" w:hAnsi="Times New Roman"/>
          <w:kern w:val="3"/>
          <w:sz w:val="20"/>
          <w:szCs w:val="20"/>
        </w:rPr>
        <w:t>*</w:t>
      </w:r>
      <w:r w:rsidRPr="001B2296">
        <w:rPr>
          <w:rFonts w:ascii="Times New Roman" w:eastAsia="標楷體" w:hAnsi="Times New Roman" w:hint="eastAsia"/>
          <w:kern w:val="3"/>
          <w:sz w:val="20"/>
          <w:szCs w:val="20"/>
        </w:rPr>
        <w:t>機構類型代碼：</w:t>
      </w:r>
      <w:r w:rsidRPr="001B2296">
        <w:rPr>
          <w:rFonts w:ascii="Times New Roman" w:eastAsia="標楷體" w:hAnsi="Times New Roman"/>
          <w:kern w:val="3"/>
          <w:sz w:val="20"/>
          <w:szCs w:val="20"/>
        </w:rPr>
        <w:t>A.</w:t>
      </w:r>
      <w:r w:rsidRPr="001B2296">
        <w:rPr>
          <w:rFonts w:ascii="Times New Roman" w:eastAsia="標楷體" w:hAnsi="Times New Roman" w:hint="eastAsia"/>
          <w:kern w:val="3"/>
          <w:sz w:val="20"/>
          <w:szCs w:val="20"/>
        </w:rPr>
        <w:t>一般護理之家、</w:t>
      </w:r>
      <w:r w:rsidRPr="001B2296">
        <w:rPr>
          <w:rFonts w:ascii="Times New Roman" w:eastAsia="標楷體" w:hAnsi="Times New Roman"/>
          <w:kern w:val="3"/>
          <w:sz w:val="20"/>
          <w:szCs w:val="20"/>
        </w:rPr>
        <w:t>B.</w:t>
      </w:r>
      <w:r w:rsidRPr="001B2296">
        <w:rPr>
          <w:rFonts w:ascii="Times New Roman" w:eastAsia="標楷體" w:hAnsi="Times New Roman" w:hint="eastAsia"/>
          <w:kern w:val="3"/>
          <w:sz w:val="20"/>
          <w:szCs w:val="20"/>
        </w:rPr>
        <w:t>精神護理之家、</w:t>
      </w:r>
      <w:r w:rsidRPr="001B2296">
        <w:rPr>
          <w:rFonts w:ascii="Times New Roman" w:eastAsia="標楷體" w:hAnsi="Times New Roman"/>
          <w:kern w:val="3"/>
          <w:sz w:val="20"/>
          <w:szCs w:val="20"/>
        </w:rPr>
        <w:t>C.</w:t>
      </w:r>
      <w:r w:rsidRPr="001B2296">
        <w:rPr>
          <w:rFonts w:ascii="Times New Roman" w:eastAsia="標楷體" w:hAnsi="Times New Roman" w:hint="eastAsia"/>
          <w:kern w:val="3"/>
          <w:sz w:val="20"/>
          <w:szCs w:val="20"/>
        </w:rPr>
        <w:t>產後護理之家、</w:t>
      </w:r>
      <w:r w:rsidRPr="001B2296">
        <w:rPr>
          <w:rFonts w:ascii="Times New Roman" w:eastAsia="標楷體" w:hAnsi="Times New Roman"/>
          <w:kern w:val="3"/>
          <w:sz w:val="20"/>
          <w:szCs w:val="20"/>
        </w:rPr>
        <w:t>D.</w:t>
      </w:r>
      <w:r w:rsidRPr="001B2296">
        <w:rPr>
          <w:rFonts w:ascii="Times New Roman" w:eastAsia="標楷體" w:hAnsi="Times New Roman" w:hint="eastAsia"/>
          <w:kern w:val="3"/>
          <w:sz w:val="20"/>
          <w:szCs w:val="20"/>
        </w:rPr>
        <w:t>住宿型精神復健機構、</w:t>
      </w:r>
      <w:r w:rsidRPr="001B2296">
        <w:rPr>
          <w:rFonts w:ascii="Times New Roman" w:eastAsia="標楷體" w:hAnsi="Times New Roman"/>
          <w:kern w:val="3"/>
          <w:sz w:val="20"/>
          <w:szCs w:val="20"/>
        </w:rPr>
        <w:t>E.</w:t>
      </w:r>
      <w:r w:rsidRPr="001B2296">
        <w:rPr>
          <w:rFonts w:ascii="Times New Roman" w:eastAsia="標楷體" w:hAnsi="Times New Roman" w:hint="eastAsia"/>
          <w:kern w:val="3"/>
          <w:sz w:val="20"/>
          <w:szCs w:val="20"/>
        </w:rPr>
        <w:t>老人福利（長期照顧、安養）機構、</w:t>
      </w:r>
      <w:r w:rsidRPr="001B2296">
        <w:rPr>
          <w:rFonts w:ascii="Times New Roman" w:eastAsia="標楷體" w:hAnsi="Times New Roman"/>
          <w:kern w:val="3"/>
          <w:sz w:val="20"/>
          <w:szCs w:val="20"/>
        </w:rPr>
        <w:t>F.</w:t>
      </w:r>
      <w:r w:rsidRPr="001B2296">
        <w:rPr>
          <w:rFonts w:ascii="Times New Roman" w:eastAsia="標楷體" w:hAnsi="Times New Roman" w:hint="eastAsia"/>
          <w:kern w:val="3"/>
          <w:sz w:val="20"/>
          <w:szCs w:val="20"/>
        </w:rPr>
        <w:t>全日型身心障礙福利機構、</w:t>
      </w:r>
      <w:r w:rsidRPr="001B2296">
        <w:rPr>
          <w:rFonts w:ascii="Times New Roman" w:eastAsia="標楷體" w:hAnsi="Times New Roman"/>
          <w:kern w:val="3"/>
          <w:sz w:val="20"/>
          <w:szCs w:val="20"/>
        </w:rPr>
        <w:t>G.</w:t>
      </w:r>
      <w:r w:rsidRPr="001B2296">
        <w:rPr>
          <w:rFonts w:ascii="Times New Roman" w:eastAsia="標楷體" w:hAnsi="Times New Roman" w:hint="eastAsia"/>
          <w:kern w:val="3"/>
          <w:sz w:val="20"/>
          <w:szCs w:val="20"/>
        </w:rPr>
        <w:t>托嬰中心、</w:t>
      </w:r>
      <w:r w:rsidRPr="001B2296">
        <w:rPr>
          <w:rFonts w:ascii="Times New Roman" w:eastAsia="標楷體" w:hAnsi="Times New Roman"/>
          <w:kern w:val="3"/>
          <w:sz w:val="20"/>
          <w:szCs w:val="20"/>
        </w:rPr>
        <w:t>H.</w:t>
      </w:r>
      <w:r w:rsidRPr="001B2296">
        <w:rPr>
          <w:rFonts w:ascii="Times New Roman" w:eastAsia="標楷體" w:hAnsi="Times New Roman" w:hint="eastAsia"/>
          <w:kern w:val="3"/>
          <w:sz w:val="20"/>
          <w:szCs w:val="20"/>
        </w:rPr>
        <w:t>兒童及少年安置及教養機構、</w:t>
      </w:r>
      <w:r w:rsidRPr="001B2296">
        <w:rPr>
          <w:rFonts w:ascii="Times New Roman" w:eastAsia="標楷體" w:hAnsi="Times New Roman"/>
          <w:kern w:val="3"/>
          <w:sz w:val="20"/>
          <w:szCs w:val="20"/>
        </w:rPr>
        <w:t>I.</w:t>
      </w:r>
      <w:r w:rsidRPr="001B2296">
        <w:rPr>
          <w:rFonts w:ascii="Times New Roman" w:eastAsia="標楷體" w:hAnsi="Times New Roman" w:hint="eastAsia"/>
          <w:kern w:val="3"/>
          <w:sz w:val="20"/>
          <w:szCs w:val="20"/>
        </w:rPr>
        <w:t>榮譽國民之家、</w:t>
      </w:r>
      <w:r w:rsidRPr="001B2296">
        <w:rPr>
          <w:rFonts w:ascii="Times New Roman" w:eastAsia="標楷體" w:hAnsi="Times New Roman"/>
          <w:kern w:val="3"/>
          <w:sz w:val="20"/>
          <w:szCs w:val="20"/>
        </w:rPr>
        <w:t>J.</w:t>
      </w:r>
      <w:r w:rsidRPr="001B2296">
        <w:rPr>
          <w:rFonts w:ascii="Times New Roman" w:eastAsia="標楷體" w:hAnsi="Times New Roman" w:hint="eastAsia"/>
          <w:kern w:val="3"/>
          <w:sz w:val="20"/>
          <w:szCs w:val="20"/>
        </w:rPr>
        <w:t>矯正機關、</w:t>
      </w:r>
      <w:r w:rsidRPr="001B2296">
        <w:rPr>
          <w:rFonts w:ascii="Times New Roman" w:eastAsia="標楷體" w:hAnsi="Times New Roman"/>
          <w:kern w:val="3"/>
          <w:sz w:val="20"/>
          <w:szCs w:val="20"/>
        </w:rPr>
        <w:t>K.</w:t>
      </w:r>
      <w:r w:rsidRPr="001B2296">
        <w:rPr>
          <w:rFonts w:ascii="Times New Roman" w:eastAsia="標楷體" w:hAnsi="Times New Roman" w:hint="eastAsia"/>
          <w:kern w:val="3"/>
          <w:sz w:val="20"/>
          <w:szCs w:val="20"/>
        </w:rPr>
        <w:t>住宿式長期照顧機構、</w:t>
      </w:r>
      <w:r w:rsidRPr="001B2296">
        <w:rPr>
          <w:rFonts w:ascii="Times New Roman" w:eastAsia="標楷體" w:hAnsi="Times New Roman"/>
          <w:kern w:val="3"/>
          <w:sz w:val="20"/>
          <w:szCs w:val="20"/>
        </w:rPr>
        <w:t>L.</w:t>
      </w:r>
      <w:r w:rsidRPr="001B2296">
        <w:rPr>
          <w:rFonts w:ascii="Times New Roman" w:eastAsia="標楷體" w:hAnsi="Times New Roman" w:hint="eastAsia"/>
          <w:kern w:val="3"/>
          <w:sz w:val="20"/>
          <w:szCs w:val="20"/>
        </w:rPr>
        <w:t>其他</w:t>
      </w:r>
    </w:p>
    <w:p w:rsidR="001B2296" w:rsidRPr="001B2296" w:rsidRDefault="001B2296" w:rsidP="001B2296">
      <w:pPr>
        <w:suppressAutoHyphens/>
        <w:autoSpaceDN w:val="0"/>
        <w:spacing w:line="340" w:lineRule="exact"/>
        <w:ind w:left="262" w:right="-285" w:hanging="262"/>
        <w:jc w:val="both"/>
        <w:textAlignment w:val="baseline"/>
        <w:rPr>
          <w:rFonts w:ascii="Times New Roman" w:eastAsia="標楷體" w:hAnsi="Times New Roman"/>
          <w:kern w:val="3"/>
        </w:rPr>
      </w:pPr>
    </w:p>
    <w:p w:rsidR="001B2296" w:rsidRPr="001B2296" w:rsidRDefault="001B2296" w:rsidP="001B2296">
      <w:pPr>
        <w:suppressAutoHyphens/>
        <w:autoSpaceDN w:val="0"/>
        <w:spacing w:line="340" w:lineRule="exact"/>
        <w:ind w:left="238" w:hanging="238"/>
        <w:jc w:val="both"/>
        <w:textAlignment w:val="baseline"/>
        <w:rPr>
          <w:rFonts w:ascii="Times New Roman" w:eastAsia="標楷體" w:hAnsi="Times New Roman"/>
          <w:kern w:val="3"/>
          <w:szCs w:val="24"/>
        </w:rPr>
      </w:pPr>
      <w:r w:rsidRPr="001B2296">
        <w:rPr>
          <w:rFonts w:ascii="Times New Roman" w:eastAsia="標楷體" w:hAnsi="Times New Roman"/>
          <w:kern w:val="3"/>
          <w:szCs w:val="24"/>
        </w:rPr>
        <w:t>B1.</w:t>
      </w:r>
      <w:r w:rsidRPr="001B2296">
        <w:rPr>
          <w:rFonts w:ascii="Times New Roman" w:eastAsia="標楷體" w:hAnsi="Times New Roman" w:hint="eastAsia"/>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是否鍵入查核系統</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bl>
    <w:p w:rsidR="001B2296" w:rsidRPr="001B2296" w:rsidRDefault="001B2296" w:rsidP="001B2296">
      <w:pPr>
        <w:suppressAutoHyphens/>
        <w:autoSpaceDN w:val="0"/>
        <w:spacing w:line="340" w:lineRule="exact"/>
        <w:ind w:right="-285"/>
        <w:jc w:val="both"/>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right="-285"/>
        <w:jc w:val="both"/>
        <w:textAlignment w:val="baseline"/>
        <w:rPr>
          <w:rFonts w:ascii="Times New Roman" w:eastAsia="標楷體" w:hAnsi="Times New Roman"/>
          <w:kern w:val="3"/>
          <w:szCs w:val="24"/>
        </w:rPr>
      </w:pPr>
      <w:r w:rsidRPr="001B2296">
        <w:rPr>
          <w:rFonts w:ascii="Times New Roman" w:eastAsia="標楷體" w:hAnsi="Times New Roman"/>
          <w:kern w:val="3"/>
          <w:szCs w:val="24"/>
        </w:rPr>
        <w:t>B2.</w:t>
      </w:r>
      <w:r w:rsidRPr="001B2296">
        <w:rPr>
          <w:rFonts w:ascii="Times New Roman" w:eastAsia="標楷體" w:hAnsi="Times New Roman" w:hint="eastAsia"/>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1B2296" w:rsidRPr="001B2296" w:rsidTr="001B2296">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1B2296" w:rsidRPr="001B2296" w:rsidRDefault="001B2296" w:rsidP="001B2296">
            <w:pPr>
              <w:suppressAutoHyphens/>
              <w:autoSpaceDN w:val="0"/>
              <w:spacing w:line="340" w:lineRule="exact"/>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機構</w:t>
            </w:r>
            <w:r w:rsidRPr="001B2296">
              <w:rPr>
                <w:rFonts w:ascii="Times New Roman" w:eastAsia="標楷體" w:hAnsi="Times New Roman" w:cs="Tahoma" w:hint="eastAsia"/>
                <w:kern w:val="3"/>
                <w:sz w:val="22"/>
                <w:lang w:bidi="hi-IN"/>
              </w:rPr>
              <w:t>類型</w:t>
            </w:r>
            <w:r w:rsidRPr="001B2296">
              <w:rPr>
                <w:rFonts w:ascii="Times New Roman" w:eastAsia="標楷體" w:hAnsi="Times New Roman" w:cs="Tahoma"/>
                <w:kern w:val="3"/>
                <w:sz w:val="22"/>
                <w:lang w:bidi="hi-IN"/>
              </w:rPr>
              <w:br/>
            </w:r>
            <w:r w:rsidRPr="001B2296">
              <w:rPr>
                <w:rFonts w:ascii="Times New Roman" w:eastAsia="標楷體" w:hAnsi="Times New Roman" w:hint="eastAsia"/>
                <w:kern w:val="3"/>
                <w:szCs w:val="24"/>
                <w:lang w:bidi="hi-IN"/>
              </w:rPr>
              <w:t>代碼</w:t>
            </w:r>
            <w:r w:rsidRPr="001B2296">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受查原因</w:t>
            </w: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ind w:hanging="2"/>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bl>
    <w:p w:rsidR="001B2296" w:rsidRPr="001B2296" w:rsidRDefault="001B2296" w:rsidP="001B2296">
      <w:pPr>
        <w:tabs>
          <w:tab w:val="left" w:pos="6096"/>
        </w:tabs>
        <w:suppressAutoHyphens/>
        <w:autoSpaceDN w:val="0"/>
        <w:textAlignment w:val="baseline"/>
        <w:rPr>
          <w:rFonts w:eastAsia="新細明體, PMingLiU" w:cs="Tahoma"/>
          <w:kern w:val="3"/>
        </w:rPr>
      </w:pPr>
      <w:r w:rsidRPr="001B2296">
        <w:rPr>
          <w:rFonts w:ascii="Times New Roman" w:eastAsia="標楷體" w:hAnsi="Times New Roman" w:cs="Tahoma"/>
          <w:kern w:val="0"/>
          <w:sz w:val="20"/>
          <w:szCs w:val="20"/>
        </w:rPr>
        <w:t>*</w:t>
      </w:r>
      <w:r w:rsidRPr="001B2296">
        <w:rPr>
          <w:rFonts w:ascii="Times New Roman" w:eastAsia="標楷體" w:hAnsi="Times New Roman" w:cs="Tahoma" w:hint="eastAsia"/>
          <w:kern w:val="0"/>
          <w:sz w:val="20"/>
          <w:szCs w:val="20"/>
        </w:rPr>
        <w:t>機構類型代碼：</w:t>
      </w:r>
      <w:r w:rsidRPr="001B2296">
        <w:rPr>
          <w:rFonts w:ascii="Times New Roman" w:eastAsia="標楷體" w:hAnsi="Times New Roman" w:cs="Tahoma"/>
          <w:kern w:val="0"/>
          <w:sz w:val="20"/>
          <w:szCs w:val="20"/>
        </w:rPr>
        <w:t>A.</w:t>
      </w:r>
      <w:r w:rsidRPr="001B2296">
        <w:rPr>
          <w:rFonts w:ascii="Times New Roman" w:eastAsia="標楷體" w:hAnsi="Times New Roman" w:cs="Tahoma" w:hint="eastAsia"/>
          <w:kern w:val="0"/>
          <w:sz w:val="20"/>
          <w:szCs w:val="20"/>
        </w:rPr>
        <w:t>一般護理之家、</w:t>
      </w:r>
      <w:r w:rsidRPr="001B2296">
        <w:rPr>
          <w:rFonts w:ascii="Times New Roman" w:eastAsia="標楷體" w:hAnsi="Times New Roman" w:cs="Tahoma"/>
          <w:kern w:val="0"/>
          <w:sz w:val="20"/>
          <w:szCs w:val="20"/>
        </w:rPr>
        <w:t>B.</w:t>
      </w:r>
      <w:r w:rsidRPr="001B2296">
        <w:rPr>
          <w:rFonts w:ascii="Times New Roman" w:eastAsia="標楷體" w:hAnsi="Times New Roman" w:cs="Tahoma" w:hint="eastAsia"/>
          <w:kern w:val="0"/>
          <w:sz w:val="20"/>
          <w:szCs w:val="20"/>
        </w:rPr>
        <w:t>精神護理之家、</w:t>
      </w:r>
      <w:r w:rsidRPr="001B2296">
        <w:rPr>
          <w:rFonts w:ascii="Times New Roman" w:eastAsia="標楷體" w:hAnsi="Times New Roman" w:cs="Tahoma"/>
          <w:kern w:val="0"/>
          <w:sz w:val="20"/>
          <w:szCs w:val="20"/>
        </w:rPr>
        <w:t>C.</w:t>
      </w:r>
      <w:r w:rsidRPr="001B2296">
        <w:rPr>
          <w:rFonts w:ascii="Times New Roman" w:eastAsia="標楷體" w:hAnsi="Times New Roman" w:cs="Tahoma" w:hint="eastAsia"/>
          <w:kern w:val="0"/>
          <w:sz w:val="20"/>
          <w:szCs w:val="20"/>
        </w:rPr>
        <w:t>產後護理之家、</w:t>
      </w:r>
      <w:r w:rsidRPr="001B2296">
        <w:rPr>
          <w:rFonts w:ascii="Times New Roman" w:eastAsia="標楷體" w:hAnsi="Times New Roman" w:cs="Tahoma"/>
          <w:kern w:val="0"/>
          <w:sz w:val="20"/>
          <w:szCs w:val="20"/>
        </w:rPr>
        <w:t>D.</w:t>
      </w:r>
      <w:r w:rsidRPr="001B2296">
        <w:rPr>
          <w:rFonts w:ascii="Times New Roman" w:eastAsia="標楷體" w:hAnsi="Times New Roman" w:cs="Tahoma" w:hint="eastAsia"/>
          <w:kern w:val="0"/>
          <w:sz w:val="20"/>
          <w:szCs w:val="20"/>
        </w:rPr>
        <w:t>住宿型精神復健機構、</w:t>
      </w:r>
      <w:r w:rsidRPr="001B2296">
        <w:rPr>
          <w:rFonts w:ascii="Times New Roman" w:eastAsia="標楷體" w:hAnsi="Times New Roman" w:cs="Tahoma"/>
          <w:kern w:val="0"/>
          <w:sz w:val="20"/>
          <w:szCs w:val="20"/>
        </w:rPr>
        <w:t>E.</w:t>
      </w:r>
      <w:r w:rsidRPr="001B2296">
        <w:rPr>
          <w:rFonts w:ascii="Times New Roman" w:eastAsia="標楷體" w:hAnsi="Times New Roman" w:cs="Tahoma" w:hint="eastAsia"/>
          <w:kern w:val="0"/>
          <w:sz w:val="20"/>
          <w:szCs w:val="20"/>
        </w:rPr>
        <w:t>老人福利（長期照顧、安養）機構、</w:t>
      </w:r>
      <w:r w:rsidRPr="001B2296">
        <w:rPr>
          <w:rFonts w:ascii="Times New Roman" w:eastAsia="標楷體" w:hAnsi="Times New Roman" w:cs="Tahoma"/>
          <w:kern w:val="0"/>
          <w:sz w:val="20"/>
          <w:szCs w:val="20"/>
        </w:rPr>
        <w:t>F.</w:t>
      </w:r>
      <w:r w:rsidRPr="001B2296">
        <w:rPr>
          <w:rFonts w:ascii="Times New Roman" w:eastAsia="標楷體" w:hAnsi="Times New Roman" w:cs="Tahoma" w:hint="eastAsia"/>
          <w:kern w:val="0"/>
          <w:sz w:val="20"/>
          <w:szCs w:val="20"/>
        </w:rPr>
        <w:t>全日型身心障礙福利機構、</w:t>
      </w:r>
      <w:r w:rsidRPr="001B2296">
        <w:rPr>
          <w:rFonts w:ascii="Times New Roman" w:eastAsia="標楷體" w:hAnsi="Times New Roman" w:cs="Tahoma"/>
          <w:kern w:val="0"/>
          <w:sz w:val="20"/>
          <w:szCs w:val="20"/>
        </w:rPr>
        <w:t>G.</w:t>
      </w:r>
      <w:r w:rsidRPr="001B2296">
        <w:rPr>
          <w:rFonts w:ascii="Times New Roman" w:eastAsia="標楷體" w:hAnsi="Times New Roman" w:cs="Tahoma" w:hint="eastAsia"/>
          <w:kern w:val="0"/>
          <w:sz w:val="20"/>
          <w:szCs w:val="20"/>
        </w:rPr>
        <w:t>托嬰中心、</w:t>
      </w:r>
      <w:r w:rsidRPr="001B2296">
        <w:rPr>
          <w:rFonts w:ascii="Times New Roman" w:eastAsia="標楷體" w:hAnsi="Times New Roman" w:cs="Tahoma"/>
          <w:kern w:val="0"/>
          <w:sz w:val="20"/>
          <w:szCs w:val="20"/>
        </w:rPr>
        <w:t>H.</w:t>
      </w:r>
      <w:r w:rsidRPr="001B2296">
        <w:rPr>
          <w:rFonts w:ascii="Times New Roman" w:eastAsia="標楷體" w:hAnsi="Times New Roman" w:cs="Tahoma" w:hint="eastAsia"/>
          <w:kern w:val="0"/>
          <w:sz w:val="20"/>
          <w:szCs w:val="20"/>
        </w:rPr>
        <w:t>兒童及少年安置及教養機構、</w:t>
      </w:r>
      <w:r w:rsidRPr="001B2296">
        <w:rPr>
          <w:rFonts w:ascii="Times New Roman" w:eastAsia="標楷體" w:hAnsi="Times New Roman" w:cs="Tahoma"/>
          <w:kern w:val="0"/>
          <w:sz w:val="20"/>
          <w:szCs w:val="20"/>
        </w:rPr>
        <w:t>I.</w:t>
      </w:r>
      <w:r w:rsidRPr="001B2296">
        <w:rPr>
          <w:rFonts w:ascii="Times New Roman" w:eastAsia="標楷體" w:hAnsi="Times New Roman" w:cs="Tahoma" w:hint="eastAsia"/>
          <w:kern w:val="0"/>
          <w:sz w:val="20"/>
          <w:szCs w:val="20"/>
        </w:rPr>
        <w:t>榮譽國民之家、</w:t>
      </w:r>
      <w:r w:rsidRPr="001B2296">
        <w:rPr>
          <w:rFonts w:ascii="Times New Roman" w:eastAsia="標楷體" w:hAnsi="Times New Roman" w:cs="Tahoma"/>
          <w:kern w:val="0"/>
          <w:sz w:val="20"/>
          <w:szCs w:val="20"/>
        </w:rPr>
        <w:t>J.</w:t>
      </w:r>
      <w:r w:rsidRPr="001B2296">
        <w:rPr>
          <w:rFonts w:ascii="Times New Roman" w:eastAsia="標楷體" w:hAnsi="Times New Roman" w:cs="Tahoma" w:hint="eastAsia"/>
          <w:kern w:val="0"/>
          <w:sz w:val="20"/>
          <w:szCs w:val="20"/>
        </w:rPr>
        <w:t>矯正機關、</w:t>
      </w:r>
      <w:r w:rsidRPr="001B2296">
        <w:rPr>
          <w:rFonts w:ascii="Times New Roman" w:eastAsia="標楷體" w:hAnsi="Times New Roman" w:cs="Tahoma"/>
          <w:kern w:val="0"/>
          <w:sz w:val="20"/>
          <w:szCs w:val="20"/>
        </w:rPr>
        <w:t>K.</w:t>
      </w:r>
      <w:r w:rsidRPr="001B2296">
        <w:rPr>
          <w:rFonts w:ascii="Times New Roman" w:eastAsia="標楷體" w:hAnsi="Times New Roman" w:cs="Tahoma" w:hint="eastAsia"/>
          <w:kern w:val="0"/>
          <w:sz w:val="20"/>
          <w:szCs w:val="20"/>
        </w:rPr>
        <w:t>住宿式長期照顧機構、</w:t>
      </w:r>
      <w:r w:rsidRPr="001B2296">
        <w:rPr>
          <w:rFonts w:ascii="Times New Roman" w:eastAsia="標楷體" w:hAnsi="Times New Roman" w:cs="Tahoma"/>
          <w:kern w:val="0"/>
          <w:sz w:val="20"/>
          <w:szCs w:val="20"/>
        </w:rPr>
        <w:t>L.</w:t>
      </w:r>
      <w:r w:rsidRPr="001B2296">
        <w:rPr>
          <w:rFonts w:ascii="Times New Roman" w:eastAsia="標楷體" w:hAnsi="Times New Roman" w:cs="Tahoma" w:hint="eastAsia"/>
          <w:kern w:val="0"/>
          <w:sz w:val="20"/>
          <w:szCs w:val="20"/>
        </w:rPr>
        <w:t>其他</w:t>
      </w:r>
    </w:p>
    <w:p w:rsidR="001B2296" w:rsidRPr="001B2296" w:rsidRDefault="001B2296" w:rsidP="001B2296">
      <w:pPr>
        <w:widowControl/>
        <w:rPr>
          <w:rFonts w:eastAsia="新細明體, PMingLiU" w:cs="Tahoma"/>
          <w:kern w:val="0"/>
        </w:rPr>
        <w:sectPr w:rsidR="001B2296" w:rsidRPr="001B2296">
          <w:pgSz w:w="11906" w:h="16838"/>
          <w:pgMar w:top="720" w:right="1134" w:bottom="1440" w:left="1134" w:header="720" w:footer="992" w:gutter="0"/>
          <w:cols w:space="720"/>
        </w:sectPr>
      </w:pPr>
    </w:p>
    <w:p w:rsidR="001B2296" w:rsidRPr="001B2296" w:rsidRDefault="001B2296" w:rsidP="001B2296">
      <w:pPr>
        <w:widowControl/>
        <w:suppressAutoHyphens/>
        <w:autoSpaceDN w:val="0"/>
        <w:snapToGrid w:val="0"/>
        <w:spacing w:line="520" w:lineRule="atLeast"/>
        <w:textAlignment w:val="baseline"/>
        <w:rPr>
          <w:rFonts w:ascii="Times New Roman" w:eastAsia="標楷體" w:hAnsi="Times New Roman"/>
          <w:b/>
          <w:kern w:val="3"/>
          <w:sz w:val="30"/>
          <w:szCs w:val="30"/>
        </w:rPr>
      </w:pPr>
      <w:r w:rsidRPr="001B2296">
        <w:rPr>
          <w:rFonts w:ascii="Times New Roman" w:eastAsia="標楷體" w:hAnsi="Times New Roman" w:hint="eastAsia"/>
          <w:b/>
          <w:kern w:val="3"/>
          <w:sz w:val="30"/>
          <w:szCs w:val="30"/>
        </w:rPr>
        <w:t>附表</w:t>
      </w:r>
      <w:r w:rsidRPr="001B2296">
        <w:rPr>
          <w:rFonts w:ascii="Times New Roman" w:eastAsia="標楷體" w:hAnsi="Times New Roman"/>
          <w:b/>
          <w:kern w:val="3"/>
          <w:sz w:val="30"/>
          <w:szCs w:val="30"/>
        </w:rPr>
        <w:t>3-</w:t>
      </w:r>
      <w:r w:rsidRPr="001B2296">
        <w:rPr>
          <w:rFonts w:ascii="Times New Roman" w:eastAsia="標楷體" w:hAnsi="Times New Roman" w:hint="eastAsia"/>
          <w:b/>
          <w:kern w:val="3"/>
          <w:sz w:val="30"/>
          <w:szCs w:val="30"/>
        </w:rPr>
        <w:t>無感染管制例行查核彙整表</w:t>
      </w:r>
    </w:p>
    <w:p w:rsidR="001B2296" w:rsidRPr="001B2296" w:rsidRDefault="001B2296" w:rsidP="001B2296">
      <w:pPr>
        <w:tabs>
          <w:tab w:val="right" w:pos="13042"/>
        </w:tabs>
        <w:suppressAutoHyphens/>
        <w:autoSpaceDN w:val="0"/>
        <w:ind w:left="-425"/>
        <w:textAlignment w:val="baseline"/>
        <w:rPr>
          <w:rFonts w:eastAsia="新細明體, PMingLiU" w:cs="Tahoma"/>
          <w:kern w:val="3"/>
        </w:rPr>
      </w:pP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衛生局</w:t>
      </w:r>
      <w:r w:rsidRPr="001B2296">
        <w:rPr>
          <w:rFonts w:ascii="標楷體" w:eastAsia="標楷體" w:hAnsi="標楷體" w:hint="eastAsia"/>
          <w:kern w:val="3"/>
          <w:szCs w:val="24"/>
        </w:rPr>
        <w:tab/>
        <w:t>填表日：</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年</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月</w:t>
      </w:r>
      <w:r w:rsidRPr="001B2296">
        <w:rPr>
          <w:rFonts w:ascii="標楷體" w:eastAsia="標楷體" w:hAnsi="標楷體" w:hint="eastAsia"/>
          <w:kern w:val="3"/>
          <w:szCs w:val="24"/>
          <w:u w:val="single"/>
        </w:rPr>
        <w:t xml:space="preserve">   </w:t>
      </w:r>
      <w:r w:rsidRPr="001B2296">
        <w:rPr>
          <w:rFonts w:ascii="標楷體" w:eastAsia="標楷體" w:hAnsi="標楷體" w:hint="eastAsia"/>
          <w:kern w:val="3"/>
          <w:szCs w:val="24"/>
        </w:rPr>
        <w:t>日</w:t>
      </w:r>
    </w:p>
    <w:p w:rsidR="001B2296" w:rsidRPr="001B2296" w:rsidRDefault="001B2296" w:rsidP="001B2296">
      <w:pPr>
        <w:suppressAutoHyphens/>
        <w:autoSpaceDN w:val="0"/>
        <w:ind w:left="-42" w:right="-566" w:hanging="383"/>
        <w:textAlignment w:val="baseline"/>
        <w:rPr>
          <w:rFonts w:cs="Tahoma"/>
          <w:kern w:val="3"/>
        </w:rPr>
      </w:pPr>
      <w:r w:rsidRPr="001B2296">
        <w:rPr>
          <w:rFonts w:ascii="Times New Roman" w:eastAsia="標楷體" w:hAnsi="Times New Roman"/>
          <w:kern w:val="3"/>
          <w:szCs w:val="24"/>
        </w:rPr>
        <w:t>7.2</w:t>
      </w:r>
      <w:r w:rsidRPr="001B2296">
        <w:rPr>
          <w:rFonts w:ascii="Times New Roman" w:eastAsia="標楷體" w:hAnsi="Times New Roman" w:hint="eastAsia"/>
          <w:kern w:val="3"/>
          <w:szCs w:val="24"/>
        </w:rPr>
        <w:t>提升長期照護矯正機關（構）與場所感染管制品質執行情形</w:t>
      </w:r>
      <w:r w:rsidRPr="001B2296">
        <w:rPr>
          <w:rFonts w:ascii="Times New Roman" w:eastAsia="標楷體" w:hAnsi="Times New Roman"/>
          <w:kern w:val="3"/>
          <w:szCs w:val="24"/>
        </w:rPr>
        <w:t>(</w:t>
      </w:r>
      <w:r w:rsidRPr="001B2296">
        <w:rPr>
          <w:rFonts w:ascii="Times New Roman" w:eastAsia="標楷體" w:hAnsi="Times New Roman"/>
          <w:b/>
          <w:kern w:val="3"/>
          <w:szCs w:val="24"/>
        </w:rPr>
        <w:t>14</w:t>
      </w:r>
      <w:r w:rsidRPr="001B2296">
        <w:rPr>
          <w:rFonts w:ascii="Times New Roman" w:eastAsia="標楷體" w:hAnsi="Times New Roman" w:hint="eastAsia"/>
          <w:kern w:val="3"/>
          <w:szCs w:val="24"/>
        </w:rPr>
        <w:t>分</w:t>
      </w:r>
      <w:r w:rsidRPr="001B2296">
        <w:rPr>
          <w:rFonts w:ascii="Times New Roman" w:eastAsia="標楷體" w:hAnsi="Times New Roman"/>
          <w:kern w:val="3"/>
          <w:szCs w:val="24"/>
        </w:rPr>
        <w:t>)</w:t>
      </w: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 xml:space="preserve"> (1)</w:t>
      </w:r>
      <w:r w:rsidRPr="001B2296">
        <w:rPr>
          <w:rFonts w:ascii="Times New Roman" w:eastAsia="標楷體" w:hAnsi="Times New Roman" w:hint="eastAsia"/>
          <w:b/>
          <w:kern w:val="3"/>
          <w:szCs w:val="24"/>
        </w:rPr>
        <w:t>摘要表</w:t>
      </w:r>
    </w:p>
    <w:tbl>
      <w:tblPr>
        <w:tblW w:w="14586" w:type="dxa"/>
        <w:jc w:val="center"/>
        <w:tblLayout w:type="fixed"/>
        <w:tblCellMar>
          <w:left w:w="10" w:type="dxa"/>
          <w:right w:w="10" w:type="dxa"/>
        </w:tblCellMar>
        <w:tblLook w:val="04A0" w:firstRow="1" w:lastRow="0" w:firstColumn="1" w:lastColumn="0" w:noHBand="0" w:noVBand="1"/>
      </w:tblPr>
      <w:tblGrid>
        <w:gridCol w:w="548"/>
        <w:gridCol w:w="3687"/>
        <w:gridCol w:w="4539"/>
        <w:gridCol w:w="2126"/>
        <w:gridCol w:w="1843"/>
        <w:gridCol w:w="1843"/>
      </w:tblGrid>
      <w:tr w:rsidR="001B2296" w:rsidRPr="001B2296" w:rsidTr="001B2296">
        <w:trPr>
          <w:jc w:val="center"/>
        </w:trPr>
        <w:tc>
          <w:tcPr>
            <w:tcW w:w="877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衛生局執行情形</w:t>
            </w:r>
          </w:p>
        </w:tc>
        <w:tc>
          <w:tcPr>
            <w:tcW w:w="2126"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衛生局自評成績</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區管中心評分</w:t>
            </w:r>
          </w:p>
        </w:tc>
        <w:tc>
          <w:tcPr>
            <w:tcW w:w="1843" w:type="dxa"/>
            <w:tcBorders>
              <w:top w:val="single" w:sz="12" w:space="0" w:color="000000"/>
              <w:left w:val="single" w:sz="4" w:space="0" w:color="000000"/>
              <w:bottom w:val="single" w:sz="12" w:space="0" w:color="000000"/>
              <w:right w:val="single" w:sz="12" w:space="0" w:color="000000"/>
            </w:tcBorders>
            <w:shd w:val="clear" w:color="auto" w:fill="D9D9D9"/>
            <w:vAlign w:val="center"/>
            <w:hideMark/>
          </w:tcPr>
          <w:p w:rsidR="001B2296" w:rsidRPr="001B2296" w:rsidRDefault="001B2296" w:rsidP="001B2296">
            <w:pPr>
              <w:suppressAutoHyphens/>
              <w:autoSpaceDN w:val="0"/>
              <w:snapToGrid w:val="0"/>
              <w:jc w:val="center"/>
              <w:textAlignment w:val="baseline"/>
              <w:rPr>
                <w:rFonts w:ascii="Times New Roman" w:eastAsia="標楷體" w:hAnsi="Times New Roman"/>
                <w:kern w:val="3"/>
                <w:lang w:bidi="hi-IN"/>
              </w:rPr>
            </w:pPr>
            <w:r w:rsidRPr="001B2296">
              <w:rPr>
                <w:rFonts w:ascii="Times New Roman" w:eastAsia="標楷體" w:hAnsi="Times New Roman" w:hint="eastAsia"/>
                <w:kern w:val="3"/>
                <w:lang w:bidi="hi-IN"/>
              </w:rPr>
              <w:t>區管中心意見</w:t>
            </w:r>
          </w:p>
        </w:tc>
      </w:tr>
      <w:tr w:rsidR="001B2296" w:rsidRPr="001B2296" w:rsidTr="001B2296">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1</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長期照護矯正機關（構）相關業務主管單位於聯合稽查、督考或輔訪等管理機制納入督導機構感染管制品質之辦理情形</w:t>
            </w:r>
            <w:r w:rsidRPr="001B2296">
              <w:rPr>
                <w:rFonts w:ascii="Times New Roman" w:eastAsia="標楷體" w:hAnsi="Times New Roman"/>
                <w:kern w:val="3"/>
                <w:szCs w:val="24"/>
                <w:lang w:bidi="hi-IN"/>
              </w:rPr>
              <w:t>(5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tcPr>
          <w:p w:rsidR="001B2296" w:rsidRPr="001B2296" w:rsidRDefault="001B2296" w:rsidP="001B2296">
            <w:pPr>
              <w:suppressAutoHyphens/>
              <w:autoSpaceDN w:val="0"/>
              <w:snapToGrid w:val="0"/>
              <w:ind w:left="240" w:hanging="240"/>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hint="eastAsia"/>
                <w:kern w:val="3"/>
                <w:szCs w:val="24"/>
                <w:lang w:bidi="hi-IN"/>
              </w:rPr>
              <w:t>【</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】（請填</w:t>
            </w:r>
            <w:r w:rsidRPr="001B2296">
              <w:rPr>
                <w:rFonts w:ascii="Times New Roman" w:eastAsia="標楷體" w:hAnsi="Times New Roman" w:hint="eastAsia"/>
                <w:kern w:val="3"/>
                <w:szCs w:val="24"/>
                <w:lang w:bidi="hi-IN"/>
              </w:rPr>
              <w:t>機構類型）業務主管單位之</w:t>
            </w:r>
            <w:r w:rsidRPr="001B2296">
              <w:rPr>
                <w:rFonts w:ascii="Times New Roman" w:eastAsia="標楷體" w:hAnsi="Times New Roman" w:hint="eastAsia"/>
                <w:kern w:val="3"/>
                <w:lang w:bidi="hi-IN"/>
              </w:rPr>
              <w:t>聯合稽查（督考或輔訪）納入</w:t>
            </w:r>
            <w:r w:rsidRPr="001B2296">
              <w:rPr>
                <w:rFonts w:ascii="Times New Roman" w:eastAsia="標楷體" w:hAnsi="Times New Roman" w:hint="eastAsia"/>
                <w:kern w:val="3"/>
                <w:szCs w:val="24"/>
                <w:lang w:bidi="hi-IN"/>
              </w:rPr>
              <w:t>感染管制考核項目</w:t>
            </w:r>
            <w:r w:rsidRPr="001B2296">
              <w:rPr>
                <w:rFonts w:ascii="Times New Roman" w:eastAsia="標楷體" w:hAnsi="Times New Roman" w:hint="eastAsia"/>
                <w:kern w:val="3"/>
                <w:vertAlign w:val="superscript"/>
                <w:lang w:bidi="hi-IN"/>
              </w:rPr>
              <w:t>註</w:t>
            </w:r>
            <w:r w:rsidRPr="001B2296">
              <w:rPr>
                <w:rFonts w:ascii="Times New Roman" w:eastAsia="標楷體" w:hAnsi="Times New Roman"/>
                <w:kern w:val="3"/>
                <w:vertAlign w:val="superscript"/>
                <w:lang w:bidi="hi-IN"/>
              </w:rPr>
              <w:t>1</w:t>
            </w:r>
            <w:r w:rsidRPr="001B2296">
              <w:rPr>
                <w:rFonts w:ascii="Times New Roman" w:eastAsia="標楷體" w:hAnsi="Times New Roman" w:hint="eastAsia"/>
                <w:kern w:val="3"/>
                <w:szCs w:val="24"/>
                <w:lang w:bidi="hi-IN"/>
              </w:rPr>
              <w:t>數，共</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項。</w:t>
            </w:r>
          </w:p>
          <w:p w:rsidR="001B2296" w:rsidRPr="001B2296" w:rsidRDefault="001B2296" w:rsidP="001B2296">
            <w:pPr>
              <w:suppressAutoHyphens/>
              <w:autoSpaceDN w:val="0"/>
              <w:snapToGrid w:val="0"/>
              <w:ind w:left="240" w:hanging="240"/>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hint="eastAsia"/>
                <w:kern w:val="3"/>
                <w:szCs w:val="24"/>
                <w:lang w:bidi="hi-IN"/>
              </w:rPr>
              <w:t>【</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】（請填</w:t>
            </w:r>
            <w:r w:rsidRPr="001B2296">
              <w:rPr>
                <w:rFonts w:ascii="Times New Roman" w:eastAsia="標楷體" w:hAnsi="Times New Roman" w:hint="eastAsia"/>
                <w:kern w:val="3"/>
                <w:szCs w:val="24"/>
                <w:lang w:bidi="hi-IN"/>
              </w:rPr>
              <w:t>機構類型）業務主管單位之</w:t>
            </w:r>
            <w:r w:rsidRPr="001B2296">
              <w:rPr>
                <w:rFonts w:ascii="Times New Roman" w:eastAsia="標楷體" w:hAnsi="Times New Roman" w:hint="eastAsia"/>
                <w:kern w:val="3"/>
                <w:lang w:bidi="hi-IN"/>
              </w:rPr>
              <w:t>聯合稽查（督考或輔訪）納入</w:t>
            </w:r>
            <w:r w:rsidRPr="001B2296">
              <w:rPr>
                <w:rFonts w:ascii="Times New Roman" w:eastAsia="標楷體" w:hAnsi="Times New Roman" w:hint="eastAsia"/>
                <w:kern w:val="3"/>
                <w:szCs w:val="24"/>
                <w:lang w:bidi="hi-IN"/>
              </w:rPr>
              <w:t>感染管制考核項目數，共</w:t>
            </w:r>
            <w:r w:rsidRPr="001B2296">
              <w:rPr>
                <w:rFonts w:ascii="Times New Roman" w:eastAsia="標楷體" w:hAnsi="Times New Roman"/>
                <w:kern w:val="3"/>
                <w:u w:val="single"/>
                <w:lang w:bidi="hi-IN"/>
              </w:rPr>
              <w:t xml:space="preserve">    </w:t>
            </w:r>
            <w:r w:rsidRPr="001B2296">
              <w:rPr>
                <w:rFonts w:ascii="Times New Roman" w:eastAsia="標楷體" w:hAnsi="Times New Roman" w:hint="eastAsia"/>
                <w:kern w:val="3"/>
                <w:lang w:bidi="hi-IN"/>
              </w:rPr>
              <w:t>項。</w:t>
            </w:r>
          </w:p>
          <w:p w:rsidR="001B2296" w:rsidRPr="001B2296" w:rsidRDefault="001B2296" w:rsidP="001B2296">
            <w:pPr>
              <w:autoSpaceDE w:val="0"/>
              <w:autoSpaceDN w:val="0"/>
              <w:adjustRightInd w:val="0"/>
              <w:jc w:val="center"/>
              <w:rPr>
                <w:rFonts w:ascii="Times New Roman" w:eastAsia="標楷體" w:hAnsi="Times New Roman"/>
                <w:kern w:val="0"/>
                <w:sz w:val="16"/>
                <w:szCs w:val="24"/>
                <w:lang w:bidi="hi-IN"/>
              </w:rPr>
            </w:pPr>
          </w:p>
          <w:p w:rsidR="001B2296" w:rsidRPr="001B2296" w:rsidRDefault="001B2296" w:rsidP="001B2296">
            <w:pPr>
              <w:autoSpaceDE w:val="0"/>
              <w:autoSpaceDN w:val="0"/>
              <w:adjustRightInd w:val="0"/>
              <w:jc w:val="center"/>
              <w:rPr>
                <w:rFonts w:ascii="Times New Roman" w:eastAsia="標楷體" w:hAnsi="Times New Roman"/>
                <w:kern w:val="0"/>
                <w:szCs w:val="24"/>
                <w:lang w:bidi="hi-IN"/>
              </w:rPr>
            </w:pPr>
            <w:r w:rsidRPr="001B2296">
              <w:rPr>
                <w:rFonts w:ascii="Times New Roman" w:eastAsia="標楷體" w:hAnsi="Times New Roman" w:hint="eastAsia"/>
                <w:kern w:val="0"/>
                <w:szCs w:val="24"/>
                <w:lang w:bidi="hi-IN"/>
              </w:rPr>
              <w:t>（每</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項感染管制項目得</w:t>
            </w:r>
            <w:r w:rsidRPr="001B2296">
              <w:rPr>
                <w:rFonts w:ascii="Times New Roman" w:eastAsia="標楷體" w:hAnsi="Times New Roman"/>
                <w:kern w:val="0"/>
                <w:szCs w:val="24"/>
                <w:lang w:bidi="hi-IN"/>
              </w:rPr>
              <w:t>0.5</w:t>
            </w:r>
            <w:r w:rsidRPr="001B2296">
              <w:rPr>
                <w:rFonts w:ascii="Times New Roman" w:eastAsia="標楷體" w:hAnsi="Times New Roman" w:hint="eastAsia"/>
                <w:kern w:val="0"/>
                <w:szCs w:val="24"/>
                <w:lang w:bidi="hi-IN"/>
              </w:rPr>
              <w:t>分，每</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類型機構最高得</w:t>
            </w:r>
            <w:r w:rsidRPr="001B2296">
              <w:rPr>
                <w:rFonts w:ascii="Times New Roman" w:eastAsia="標楷體" w:hAnsi="Times New Roman"/>
                <w:kern w:val="0"/>
                <w:szCs w:val="24"/>
                <w:lang w:bidi="hi-IN"/>
              </w:rPr>
              <w:t>2.5</w:t>
            </w:r>
            <w:r w:rsidRPr="001B2296">
              <w:rPr>
                <w:rFonts w:ascii="Times New Roman" w:eastAsia="標楷體" w:hAnsi="Times New Roman" w:hint="eastAsia"/>
                <w:kern w:val="0"/>
                <w:szCs w:val="24"/>
                <w:lang w:bidi="hi-IN"/>
              </w:rPr>
              <w:t>分。）</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p>
        </w:tc>
      </w:tr>
      <w:tr w:rsidR="001B2296" w:rsidRPr="001B2296" w:rsidTr="001B2296">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2</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辦理感染管制教育訓練情形</w:t>
            </w:r>
            <w:r w:rsidRPr="001B2296">
              <w:rPr>
                <w:rFonts w:ascii="Times New Roman" w:eastAsia="標楷體" w:hAnsi="Times New Roman"/>
                <w:kern w:val="3"/>
                <w:szCs w:val="24"/>
                <w:lang w:bidi="hi-IN"/>
              </w:rPr>
              <w:t>(6</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hideMark/>
          </w:tcPr>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課程時數至少</w:t>
            </w:r>
            <w:r w:rsidRPr="001B2296">
              <w:rPr>
                <w:rFonts w:ascii="Times New Roman" w:eastAsia="標楷體" w:hAnsi="Times New Roman"/>
                <w:kern w:val="0"/>
                <w:sz w:val="23"/>
                <w:szCs w:val="23"/>
                <w:lang w:bidi="hi-IN"/>
              </w:rPr>
              <w:t>2</w:t>
            </w:r>
            <w:r w:rsidRPr="001B2296">
              <w:rPr>
                <w:rFonts w:ascii="Times New Roman" w:eastAsia="標楷體" w:hAnsi="Times New Roman" w:hint="eastAsia"/>
                <w:kern w:val="0"/>
                <w:sz w:val="23"/>
                <w:szCs w:val="23"/>
                <w:lang w:bidi="hi-IN"/>
              </w:rPr>
              <w:t>小時且課程主題符合</w:t>
            </w:r>
            <w:r w:rsidRPr="001B2296">
              <w:rPr>
                <w:rFonts w:ascii="Times New Roman" w:eastAsia="標楷體" w:hAnsi="Times New Roman" w:hint="eastAsia"/>
                <w:kern w:val="0"/>
                <w:szCs w:val="24"/>
                <w:vertAlign w:val="superscript"/>
                <w:lang w:bidi="hi-IN"/>
              </w:rPr>
              <w:t>註</w:t>
            </w:r>
            <w:r w:rsidRPr="001B2296">
              <w:rPr>
                <w:rFonts w:ascii="Times New Roman" w:eastAsia="標楷體" w:hAnsi="Times New Roman"/>
                <w:kern w:val="0"/>
                <w:szCs w:val="24"/>
                <w:vertAlign w:val="superscript"/>
                <w:lang w:bidi="hi-IN"/>
              </w:rPr>
              <w:t>2</w:t>
            </w:r>
            <w:r w:rsidRPr="001B2296">
              <w:rPr>
                <w:rFonts w:ascii="Times New Roman" w:eastAsia="標楷體" w:hAnsi="Times New Roman"/>
                <w:kern w:val="0"/>
                <w:sz w:val="23"/>
                <w:szCs w:val="23"/>
                <w:lang w:bidi="hi-IN"/>
              </w:rPr>
              <w:br/>
            </w:r>
            <w:r w:rsidRPr="001B2296">
              <w:rPr>
                <w:rFonts w:ascii="Times New Roman" w:eastAsia="標楷體" w:hAnsi="Times New Roman" w:hint="eastAsia"/>
                <w:kern w:val="0"/>
                <w:sz w:val="23"/>
                <w:szCs w:val="23"/>
                <w:lang w:bidi="hi-IN"/>
              </w:rPr>
              <w:t>場次數共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場</w:t>
            </w:r>
          </w:p>
          <w:p w:rsidR="001B2296" w:rsidRPr="001B2296" w:rsidRDefault="001B2296" w:rsidP="001B2296">
            <w:pPr>
              <w:autoSpaceDE w:val="0"/>
              <w:autoSpaceDN w:val="0"/>
              <w:adjustRightInd w:val="0"/>
              <w:ind w:left="230" w:hanging="230"/>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有辦理測驗</w:t>
            </w:r>
            <w:r w:rsidRPr="001B2296">
              <w:rPr>
                <w:rFonts w:ascii="Times New Roman" w:eastAsia="標楷體" w:hAnsi="Times New Roman"/>
                <w:kern w:val="0"/>
                <w:sz w:val="23"/>
                <w:szCs w:val="23"/>
                <w:lang w:bidi="hi-IN"/>
              </w:rPr>
              <w:t>(</w:t>
            </w:r>
            <w:r w:rsidRPr="001B2296">
              <w:rPr>
                <w:rFonts w:ascii="Times New Roman" w:eastAsia="標楷體" w:hAnsi="Times New Roman" w:hint="eastAsia"/>
                <w:kern w:val="0"/>
                <w:sz w:val="23"/>
                <w:szCs w:val="23"/>
                <w:lang w:bidi="hi-IN"/>
              </w:rPr>
              <w:t>非問卷</w:t>
            </w:r>
            <w:r w:rsidRPr="001B2296">
              <w:rPr>
                <w:rFonts w:ascii="Times New Roman" w:eastAsia="標楷體" w:hAnsi="Times New Roman"/>
                <w:kern w:val="0"/>
                <w:sz w:val="23"/>
                <w:szCs w:val="23"/>
                <w:lang w:bidi="hi-IN"/>
              </w:rPr>
              <w:t>)</w:t>
            </w:r>
            <w:r w:rsidRPr="001B2296">
              <w:rPr>
                <w:rFonts w:ascii="Times New Roman" w:eastAsia="標楷體" w:hAnsi="Times New Roman" w:hint="eastAsia"/>
                <w:kern w:val="0"/>
                <w:sz w:val="23"/>
                <w:szCs w:val="23"/>
                <w:lang w:bidi="hi-IN"/>
              </w:rPr>
              <w:t>場次數共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場</w:t>
            </w:r>
          </w:p>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 w:val="23"/>
                <w:szCs w:val="23"/>
                <w:lang w:bidi="hi-IN"/>
              </w:rPr>
              <w:t>涵蓋人員職類共</w:t>
            </w:r>
            <w:r w:rsidRPr="001B2296">
              <w:rPr>
                <w:rFonts w:ascii="Times New Roman" w:eastAsia="標楷體" w:hAnsi="Times New Roman"/>
                <w:kern w:val="0"/>
                <w:sz w:val="23"/>
                <w:szCs w:val="23"/>
                <w:u w:val="single"/>
                <w:lang w:bidi="hi-IN"/>
              </w:rPr>
              <w:t xml:space="preserve">     </w:t>
            </w:r>
            <w:r w:rsidRPr="001B2296">
              <w:rPr>
                <w:rFonts w:ascii="Times New Roman" w:eastAsia="標楷體" w:hAnsi="Times New Roman" w:hint="eastAsia"/>
                <w:kern w:val="0"/>
                <w:sz w:val="23"/>
                <w:szCs w:val="23"/>
                <w:lang w:bidi="hi-IN"/>
              </w:rPr>
              <w:t>類</w:t>
            </w:r>
          </w:p>
          <w:p w:rsidR="001B2296" w:rsidRPr="001B2296" w:rsidRDefault="001B2296" w:rsidP="001B2296">
            <w:pPr>
              <w:autoSpaceDE w:val="0"/>
              <w:autoSpaceDN w:val="0"/>
              <w:adjustRightInd w:val="0"/>
              <w:ind w:left="230" w:hanging="230"/>
              <w:jc w:val="both"/>
              <w:rPr>
                <w:rFonts w:ascii="標楷體" w:hAnsi="標楷體" w:cs="標楷體"/>
                <w:kern w:val="0"/>
                <w:szCs w:val="24"/>
                <w:lang w:bidi="hi-IN"/>
              </w:rPr>
            </w:pPr>
            <w:r w:rsidRPr="001B2296">
              <w:rPr>
                <w:rFonts w:ascii="標楷體" w:eastAsia="標楷體" w:hAnsi="標楷體" w:cs="標楷體" w:hint="eastAsia"/>
                <w:kern w:val="0"/>
                <w:szCs w:val="24"/>
                <w:lang w:bidi="hi-IN"/>
              </w:rPr>
              <w:t>□</w:t>
            </w:r>
            <w:r w:rsidRPr="001B2296">
              <w:rPr>
                <w:rFonts w:ascii="Times New Roman" w:eastAsia="標楷體" w:hAnsi="Times New Roman" w:hint="eastAsia"/>
                <w:kern w:val="0"/>
                <w:szCs w:val="24"/>
                <w:lang w:bidi="hi-IN"/>
              </w:rPr>
              <w:t>至少</w:t>
            </w:r>
            <w:r w:rsidRPr="001B2296">
              <w:rPr>
                <w:rFonts w:ascii="Times New Roman" w:eastAsia="標楷體" w:hAnsi="Times New Roman"/>
                <w:kern w:val="0"/>
                <w:szCs w:val="24"/>
                <w:lang w:bidi="hi-IN"/>
              </w:rPr>
              <w:t>1</w:t>
            </w:r>
            <w:r w:rsidRPr="001B2296">
              <w:rPr>
                <w:rFonts w:ascii="Times New Roman" w:eastAsia="標楷體" w:hAnsi="Times New Roman" w:hint="eastAsia"/>
                <w:kern w:val="0"/>
                <w:szCs w:val="24"/>
                <w:lang w:bidi="hi-IN"/>
              </w:rPr>
              <w:t>場次之授課對象為針對外籍照顧服務員</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lang w:bidi="hi-IN"/>
              </w:rPr>
            </w:pPr>
          </w:p>
        </w:tc>
      </w:tr>
      <w:tr w:rsidR="001B2296" w:rsidRPr="001B2296" w:rsidTr="001B2296">
        <w:trPr>
          <w:trHeight w:val="1149"/>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b/>
                <w:kern w:val="3"/>
                <w:szCs w:val="24"/>
                <w:lang w:bidi="hi-IN"/>
              </w:rPr>
            </w:pPr>
            <w:r w:rsidRPr="001B2296">
              <w:rPr>
                <w:rFonts w:ascii="Times New Roman" w:eastAsia="標楷體" w:hAnsi="Times New Roman"/>
                <w:b/>
                <w:kern w:val="3"/>
                <w:szCs w:val="24"/>
                <w:lang w:bidi="hi-IN"/>
              </w:rPr>
              <w:t>3</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108"/>
              <w:jc w:val="both"/>
              <w:textAlignment w:val="baseline"/>
              <w:rPr>
                <w:rFonts w:eastAsia="新細明體, PMingLiU" w:cs="Tahoma"/>
                <w:kern w:val="3"/>
                <w:lang w:bidi="hi-IN"/>
              </w:rPr>
            </w:pPr>
            <w:r w:rsidRPr="001B2296">
              <w:rPr>
                <w:rFonts w:ascii="Times New Roman" w:eastAsia="標楷體" w:hAnsi="Times New Roman" w:hint="eastAsia"/>
                <w:kern w:val="3"/>
                <w:szCs w:val="24"/>
                <w:lang w:bidi="hi-IN"/>
              </w:rPr>
              <w:t>長期照護矯正機關（構）與場所不定期或無預警查核辦理情形</w:t>
            </w:r>
            <w:r w:rsidRPr="001B2296">
              <w:rPr>
                <w:rFonts w:ascii="Times New Roman" w:eastAsia="標楷體" w:hAnsi="Times New Roman"/>
                <w:kern w:val="3"/>
                <w:szCs w:val="24"/>
                <w:lang w:bidi="hi-IN"/>
              </w:rPr>
              <w:t>(3</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cs="Tahoma" w:hint="eastAsia"/>
                <w:kern w:val="3"/>
                <w:szCs w:val="24"/>
                <w:lang w:bidi="hi-IN"/>
              </w:rPr>
              <w:t>□</w:t>
            </w:r>
            <w:r w:rsidRPr="001B2296">
              <w:rPr>
                <w:rFonts w:ascii="Times New Roman" w:eastAsia="標楷體" w:hAnsi="Times New Roman" w:cs="Tahoma" w:hint="eastAsia"/>
                <w:kern w:val="3"/>
                <w:szCs w:val="24"/>
                <w:lang w:bidi="hi-IN"/>
              </w:rPr>
              <w:t>依疾病管制署通知辦理</w:t>
            </w:r>
            <w:r w:rsidRPr="001B2296">
              <w:rPr>
                <w:rFonts w:ascii="Times New Roman" w:eastAsia="標楷體" w:hAnsi="Times New Roman" w:cs="Tahoma"/>
                <w:kern w:val="3"/>
                <w:szCs w:val="24"/>
                <w:lang w:bidi="hi-IN"/>
              </w:rPr>
              <w:t>(1.5</w:t>
            </w:r>
            <w:r w:rsidRPr="001B2296">
              <w:rPr>
                <w:rFonts w:ascii="Times New Roman" w:eastAsia="標楷體" w:hAnsi="Times New Roman" w:cs="Tahoma" w:hint="eastAsia"/>
                <w:kern w:val="3"/>
                <w:szCs w:val="24"/>
                <w:lang w:bidi="hi-IN"/>
              </w:rPr>
              <w:t>分</w:t>
            </w:r>
            <w:r w:rsidRPr="001B2296">
              <w:rPr>
                <w:rFonts w:ascii="Times New Roman" w:eastAsia="標楷體" w:hAnsi="Times New Roman" w:cs="Tahoma"/>
                <w:kern w:val="3"/>
                <w:szCs w:val="24"/>
                <w:lang w:bidi="hi-IN"/>
              </w:rPr>
              <w:t>)</w:t>
            </w:r>
          </w:p>
          <w:p w:rsidR="001B2296" w:rsidRPr="001B2296" w:rsidRDefault="001B2296" w:rsidP="001B2296">
            <w:pPr>
              <w:suppressAutoHyphens/>
              <w:autoSpaceDN w:val="0"/>
              <w:ind w:left="240" w:hanging="240"/>
              <w:jc w:val="both"/>
              <w:textAlignment w:val="baseline"/>
              <w:rPr>
                <w:rFonts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hint="eastAsia"/>
                <w:kern w:val="3"/>
                <w:szCs w:val="24"/>
                <w:lang w:bidi="hi-IN"/>
              </w:rPr>
              <w:t>除依疾病管制署通知辦理外，另有自行規劃和辦理</w:t>
            </w:r>
            <w:r w:rsidRPr="001B2296">
              <w:rPr>
                <w:rFonts w:ascii="Times New Roman" w:eastAsia="標楷體" w:hAnsi="Times New Roman"/>
                <w:kern w:val="3"/>
                <w:szCs w:val="24"/>
                <w:lang w:bidi="hi-IN"/>
              </w:rPr>
              <w:t>(1.5</w:t>
            </w:r>
            <w:r w:rsidRPr="001B2296">
              <w:rPr>
                <w:rFonts w:ascii="Times New Roman" w:eastAsia="標楷體" w:hAnsi="Times New Roman" w:hint="eastAsia"/>
                <w:kern w:val="3"/>
                <w:szCs w:val="24"/>
                <w:lang w:bidi="hi-IN"/>
              </w:rPr>
              <w:t>分</w:t>
            </w:r>
            <w:r w:rsidRPr="001B2296">
              <w:rPr>
                <w:rFonts w:ascii="Times New Roman" w:eastAsia="標楷體" w:hAnsi="Times New Roman"/>
                <w:kern w:val="3"/>
                <w:szCs w:val="24"/>
                <w:lang w:bidi="hi-IN"/>
              </w:rPr>
              <w:t>)</w:t>
            </w:r>
            <w:r w:rsidRPr="001B2296">
              <w:rPr>
                <w:rFonts w:ascii="Times New Roman" w:eastAsia="標楷體" w:hAnsi="Times New Roman" w:hint="eastAsia"/>
                <w:kern w:val="3"/>
                <w:szCs w:val="24"/>
                <w:vertAlign w:val="superscript"/>
                <w:lang w:bidi="hi-IN"/>
              </w:rPr>
              <w:t>註</w:t>
            </w:r>
            <w:r w:rsidRPr="001B2296">
              <w:rPr>
                <w:rFonts w:ascii="Times New Roman" w:eastAsia="標楷體" w:hAnsi="Times New Roman"/>
                <w:kern w:val="3"/>
                <w:szCs w:val="24"/>
                <w:vertAlign w:val="superscript"/>
                <w:lang w:bidi="hi-IN"/>
              </w:rPr>
              <w:t>3</w:t>
            </w:r>
            <w:r w:rsidRPr="001B2296">
              <w:rPr>
                <w:rFonts w:ascii="標楷體" w:eastAsia="標楷體" w:hAnsi="標楷體" w:cs="Tahoma" w:hint="eastAsia"/>
                <w:kern w:val="3"/>
                <w:lang w:bidi="hi-IN"/>
              </w:rPr>
              <w:t>。查核家數共</w:t>
            </w:r>
            <w:r w:rsidRPr="001B2296">
              <w:rPr>
                <w:rFonts w:ascii="標楷體" w:eastAsia="標楷體" w:hAnsi="標楷體" w:cs="Tahoma" w:hint="eastAsia"/>
                <w:kern w:val="3"/>
                <w:lang w:bidi="hi-IN"/>
              </w:rPr>
              <w:br/>
            </w: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家，</w:t>
            </w:r>
            <w:r w:rsidRPr="001B2296">
              <w:rPr>
                <w:rFonts w:ascii="Times New Roman" w:eastAsia="標楷體" w:hAnsi="Times New Roman" w:cs="Tahoma" w:hint="eastAsia"/>
                <w:kern w:val="3"/>
                <w:lang w:bidi="hi-IN"/>
              </w:rPr>
              <w:t>涵蓋</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類</w:t>
            </w:r>
            <w:r w:rsidRPr="001B2296">
              <w:rPr>
                <w:rFonts w:ascii="Times New Roman" w:eastAsia="標楷體" w:hAnsi="Times New Roman" w:cs="Tahoma" w:hint="eastAsia"/>
                <w:kern w:val="3"/>
                <w:lang w:bidi="hi-IN"/>
              </w:rPr>
              <w:t>受查原因。</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napToGrid w:val="0"/>
              <w:jc w:val="center"/>
              <w:textAlignment w:val="baseline"/>
              <w:rPr>
                <w:rFonts w:cs="Tahoma"/>
                <w:kern w:val="3"/>
                <w:lang w:bidi="hi-IN"/>
              </w:rPr>
            </w:pPr>
            <w:r w:rsidRPr="001B2296">
              <w:rPr>
                <w:rFonts w:ascii="標楷體" w:eastAsia="標楷體" w:hAnsi="標楷體" w:hint="eastAsia"/>
                <w:kern w:val="3"/>
                <w:szCs w:val="24"/>
                <w:u w:val="single"/>
                <w:lang w:bidi="hi-IN"/>
              </w:rPr>
              <w:t xml:space="preserve">     </w:t>
            </w:r>
            <w:r w:rsidRPr="001B2296">
              <w:rPr>
                <w:rFonts w:ascii="Times New Roman" w:eastAsia="標楷體" w:hAnsi="Times New Roman" w:hint="eastAsia"/>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u w:val="single"/>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1B2296" w:rsidRPr="001B2296" w:rsidRDefault="001B2296" w:rsidP="001B2296">
            <w:pPr>
              <w:suppressAutoHyphens/>
              <w:autoSpaceDN w:val="0"/>
              <w:jc w:val="both"/>
              <w:textAlignment w:val="baseline"/>
              <w:rPr>
                <w:rFonts w:ascii="Times New Roman" w:eastAsia="標楷體" w:hAnsi="Times New Roman"/>
                <w:kern w:val="3"/>
                <w:szCs w:val="24"/>
                <w:u w:val="single"/>
                <w:lang w:bidi="hi-IN"/>
              </w:rPr>
            </w:pPr>
          </w:p>
        </w:tc>
      </w:tr>
    </w:tbl>
    <w:p w:rsidR="001B2296" w:rsidRPr="001B2296" w:rsidRDefault="001B2296" w:rsidP="001B2296">
      <w:pPr>
        <w:snapToGrid w:val="0"/>
        <w:spacing w:line="240" w:lineRule="exact"/>
        <w:ind w:leftChars="-77" w:left="427" w:right="-360" w:hanging="612"/>
        <w:jc w:val="both"/>
        <w:rPr>
          <w:rFonts w:ascii="Times New Roman" w:eastAsia="標楷體" w:hAnsi="Times New Roman"/>
          <w:kern w:val="0"/>
          <w:sz w:val="20"/>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1</w:t>
      </w:r>
      <w:r w:rsidRPr="001B2296">
        <w:rPr>
          <w:rFonts w:ascii="Times New Roman" w:eastAsia="標楷體" w:hAnsi="Times New Roman" w:hint="eastAsia"/>
          <w:sz w:val="20"/>
          <w:szCs w:val="20"/>
        </w:rPr>
        <w:t>：</w:t>
      </w:r>
      <w:r w:rsidRPr="001B2296">
        <w:rPr>
          <w:rFonts w:ascii="Times New Roman" w:eastAsia="標楷體" w:hAnsi="Times New Roman" w:hint="eastAsia"/>
          <w:kern w:val="0"/>
          <w:sz w:val="20"/>
        </w:rPr>
        <w:t>依「長期照護矯正機關</w:t>
      </w:r>
      <w:r w:rsidRPr="001B2296">
        <w:rPr>
          <w:rFonts w:ascii="Times New Roman" w:eastAsia="標楷體" w:hAnsi="Times New Roman"/>
          <w:kern w:val="0"/>
          <w:sz w:val="20"/>
        </w:rPr>
        <w:t>(</w:t>
      </w:r>
      <w:r w:rsidRPr="001B2296">
        <w:rPr>
          <w:rFonts w:ascii="Times New Roman" w:eastAsia="標楷體" w:hAnsi="Times New Roman" w:hint="eastAsia"/>
          <w:kern w:val="0"/>
          <w:sz w:val="20"/>
        </w:rPr>
        <w:t>構</w:t>
      </w:r>
      <w:r w:rsidRPr="001B2296">
        <w:rPr>
          <w:rFonts w:ascii="Times New Roman" w:eastAsia="標楷體" w:hAnsi="Times New Roman"/>
          <w:kern w:val="0"/>
          <w:sz w:val="20"/>
        </w:rPr>
        <w:t>)</w:t>
      </w:r>
      <w:r w:rsidRPr="001B2296">
        <w:rPr>
          <w:rFonts w:ascii="Times New Roman" w:eastAsia="標楷體" w:hAnsi="Times New Roman" w:hint="eastAsia"/>
          <w:kern w:val="0"/>
          <w:sz w:val="20"/>
        </w:rPr>
        <w:t>與場所感染管制查核表」或該類型機構最近年度之例行性感染管制查核基準項目認計。</w:t>
      </w:r>
    </w:p>
    <w:p w:rsidR="001B2296" w:rsidRPr="001B2296" w:rsidRDefault="001B2296" w:rsidP="001B2296">
      <w:pPr>
        <w:snapToGrid w:val="0"/>
        <w:spacing w:line="240" w:lineRule="exact"/>
        <w:ind w:leftChars="-77" w:left="427" w:right="-360" w:hanging="612"/>
        <w:jc w:val="both"/>
        <w:rPr>
          <w:rFonts w:eastAsia="新細明體, PMingLiU"/>
          <w:kern w:val="3"/>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2</w:t>
      </w:r>
      <w:r w:rsidRPr="001B2296">
        <w:rPr>
          <w:rFonts w:ascii="Times New Roman" w:eastAsia="標楷體" w:hAnsi="Times New Roman" w:hint="eastAsia"/>
          <w:sz w:val="20"/>
          <w:szCs w:val="20"/>
        </w:rPr>
        <w:t>：課程主題含括</w:t>
      </w:r>
      <w:r w:rsidRPr="001B2296">
        <w:rPr>
          <w:rFonts w:ascii="Times New Roman" w:eastAsia="標楷體" w:hAnsi="Times New Roman"/>
          <w:sz w:val="20"/>
          <w:szCs w:val="20"/>
        </w:rPr>
        <w:t>(1)</w:t>
      </w:r>
      <w:r w:rsidRPr="001B2296">
        <w:rPr>
          <w:rFonts w:ascii="Times New Roman" w:eastAsia="標楷體" w:hAnsi="Times New Roman" w:hint="eastAsia"/>
          <w:kern w:val="0"/>
          <w:sz w:val="20"/>
          <w:szCs w:val="20"/>
        </w:rPr>
        <w:t>手部衛生</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(2)</w:t>
      </w:r>
      <w:r w:rsidRPr="001B2296">
        <w:rPr>
          <w:rFonts w:ascii="Times New Roman" w:eastAsia="標楷體" w:hAnsi="Times New Roman" w:hint="eastAsia"/>
          <w:kern w:val="0"/>
          <w:sz w:val="20"/>
          <w:szCs w:val="20"/>
        </w:rPr>
        <w:t>手部衛生與臨床照護</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(3)</w:t>
      </w:r>
      <w:r w:rsidRPr="001B2296">
        <w:rPr>
          <w:rFonts w:ascii="Times New Roman" w:eastAsia="標楷體" w:hAnsi="Times New Roman" w:hint="eastAsia"/>
          <w:kern w:val="0"/>
          <w:sz w:val="20"/>
          <w:szCs w:val="20"/>
        </w:rPr>
        <w:t>服務對象相關照護實務</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(4)</w:t>
      </w:r>
      <w:r w:rsidRPr="001B2296">
        <w:rPr>
          <w:rFonts w:ascii="Times New Roman" w:eastAsia="標楷體" w:hAnsi="Times New Roman" w:hint="eastAsia"/>
          <w:kern w:val="0"/>
          <w:sz w:val="20"/>
          <w:szCs w:val="20"/>
        </w:rPr>
        <w:t>環境、設施、設備及衣物被單等清潔消毒</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(5)</w:t>
      </w:r>
      <w:r w:rsidRPr="001B2296">
        <w:rPr>
          <w:rFonts w:ascii="Times New Roman" w:eastAsia="標楷體" w:hAnsi="Times New Roman" w:hint="eastAsia"/>
          <w:kern w:val="0"/>
          <w:sz w:val="20"/>
          <w:szCs w:val="20"/>
        </w:rPr>
        <w:t>傳染病、群聚感染與醫療照護相關感染預防、監測、通報、調查及處理</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(6)</w:t>
      </w:r>
      <w:r w:rsidRPr="001B2296">
        <w:rPr>
          <w:rFonts w:ascii="Times New Roman" w:eastAsia="標楷體" w:hAnsi="Times New Roman" w:hint="eastAsia"/>
          <w:kern w:val="0"/>
          <w:sz w:val="20"/>
          <w:szCs w:val="20"/>
        </w:rPr>
        <w:t>機關（構）及場所常見感染與傳染病</w:t>
      </w:r>
      <w:r w:rsidRPr="001B2296">
        <w:rPr>
          <w:rFonts w:ascii="標楷體" w:eastAsia="標楷體" w:hAnsi="標楷體" w:hint="eastAsia"/>
          <w:kern w:val="0"/>
          <w:sz w:val="20"/>
          <w:szCs w:val="20"/>
        </w:rPr>
        <w:t>；</w:t>
      </w:r>
      <w:r w:rsidRPr="001B2296">
        <w:rPr>
          <w:rFonts w:ascii="Times New Roman" w:eastAsia="標楷體" w:hAnsi="Times New Roman"/>
          <w:sz w:val="20"/>
          <w:szCs w:val="20"/>
        </w:rPr>
        <w:t>(7)</w:t>
      </w:r>
      <w:r w:rsidRPr="001B2296">
        <w:rPr>
          <w:rFonts w:ascii="Times New Roman" w:eastAsia="標楷體" w:hAnsi="Times New Roman" w:hint="eastAsia"/>
          <w:kern w:val="0"/>
          <w:sz w:val="20"/>
          <w:szCs w:val="20"/>
        </w:rPr>
        <w:t>感染管制及實務。</w:t>
      </w:r>
    </w:p>
    <w:p w:rsidR="001B2296" w:rsidRPr="001B2296" w:rsidRDefault="001B2296" w:rsidP="001B2296">
      <w:pPr>
        <w:snapToGrid w:val="0"/>
        <w:spacing w:line="240" w:lineRule="exact"/>
        <w:ind w:leftChars="-77" w:left="427" w:right="-360" w:hanging="612"/>
        <w:jc w:val="both"/>
        <w:rPr>
          <w:rFonts w:ascii="Times New Roman" w:eastAsia="標楷體" w:hAnsi="Times New Roman"/>
          <w:sz w:val="20"/>
          <w:szCs w:val="20"/>
        </w:rPr>
      </w:pPr>
      <w:r w:rsidRPr="001B2296">
        <w:rPr>
          <w:rFonts w:ascii="Times New Roman" w:eastAsia="標楷體" w:hAnsi="Times New Roman" w:hint="eastAsia"/>
          <w:sz w:val="20"/>
          <w:szCs w:val="20"/>
        </w:rPr>
        <w:t>註</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：目前查核系統預設之無預警查核受查原因如下：</w:t>
      </w:r>
      <w:r w:rsidRPr="001B2296">
        <w:rPr>
          <w:rFonts w:ascii="Times New Roman" w:eastAsia="標楷體" w:hAnsi="Times New Roman"/>
          <w:sz w:val="20"/>
          <w:szCs w:val="20"/>
        </w:rPr>
        <w:t>A-</w:t>
      </w:r>
      <w:r w:rsidRPr="001B2296">
        <w:rPr>
          <w:rFonts w:ascii="Times New Roman" w:eastAsia="標楷體" w:hAnsi="Times New Roman" w:hint="eastAsia"/>
          <w:sz w:val="20"/>
          <w:szCs w:val="20"/>
        </w:rPr>
        <w:t>曾發生過群聚事件、</w:t>
      </w:r>
      <w:r w:rsidRPr="001B2296">
        <w:rPr>
          <w:rFonts w:ascii="Times New Roman" w:eastAsia="標楷體" w:hAnsi="Times New Roman"/>
          <w:sz w:val="20"/>
          <w:szCs w:val="20"/>
        </w:rPr>
        <w:t>B-</w:t>
      </w:r>
      <w:r w:rsidRPr="001B2296">
        <w:rPr>
          <w:rFonts w:ascii="Times New Roman" w:eastAsia="標楷體" w:hAnsi="Times New Roman" w:hint="eastAsia"/>
          <w:sz w:val="20"/>
          <w:szCs w:val="20"/>
        </w:rPr>
        <w:t>曾查核成績不佳、</w:t>
      </w:r>
      <w:r w:rsidRPr="001B2296">
        <w:rPr>
          <w:rFonts w:ascii="Times New Roman" w:eastAsia="標楷體" w:hAnsi="Times New Roman"/>
          <w:sz w:val="20"/>
          <w:szCs w:val="20"/>
        </w:rPr>
        <w:t>C-</w:t>
      </w:r>
      <w:r w:rsidRPr="001B2296">
        <w:rPr>
          <w:rFonts w:ascii="Times New Roman" w:eastAsia="標楷體" w:hAnsi="Times New Roman" w:hint="eastAsia"/>
          <w:sz w:val="20"/>
          <w:szCs w:val="20"/>
        </w:rPr>
        <w:t>隨機抽查、</w:t>
      </w:r>
      <w:r w:rsidRPr="001B2296">
        <w:rPr>
          <w:rFonts w:ascii="Times New Roman" w:eastAsia="標楷體" w:hAnsi="Times New Roman"/>
          <w:sz w:val="20"/>
          <w:szCs w:val="20"/>
        </w:rPr>
        <w:t>D-</w:t>
      </w:r>
      <w:r w:rsidRPr="001B2296">
        <w:rPr>
          <w:rFonts w:ascii="Times New Roman" w:eastAsia="標楷體" w:hAnsi="Times New Roman" w:hint="eastAsia"/>
          <w:sz w:val="20"/>
          <w:szCs w:val="20"/>
        </w:rPr>
        <w:t>普查、</w:t>
      </w:r>
      <w:r w:rsidRPr="001B2296">
        <w:rPr>
          <w:rFonts w:ascii="Times New Roman" w:eastAsia="標楷體" w:hAnsi="Times New Roman"/>
          <w:sz w:val="20"/>
          <w:szCs w:val="20"/>
        </w:rPr>
        <w:t>E-</w:t>
      </w:r>
      <w:r w:rsidRPr="001B2296">
        <w:rPr>
          <w:rFonts w:ascii="Times New Roman" w:eastAsia="標楷體" w:hAnsi="Times New Roman" w:hint="eastAsia"/>
          <w:sz w:val="20"/>
          <w:szCs w:val="20"/>
        </w:rPr>
        <w:t>未曾進行感染管制查核、</w:t>
      </w:r>
      <w:r w:rsidRPr="001B2296">
        <w:rPr>
          <w:rFonts w:ascii="Times New Roman" w:eastAsia="標楷體" w:hAnsi="Times New Roman"/>
          <w:sz w:val="20"/>
          <w:szCs w:val="20"/>
        </w:rPr>
        <w:t>F-</w:t>
      </w:r>
      <w:r w:rsidRPr="001B2296">
        <w:rPr>
          <w:rFonts w:ascii="Times New Roman" w:eastAsia="標楷體" w:hAnsi="Times New Roman" w:hint="eastAsia"/>
          <w:sz w:val="20"/>
          <w:szCs w:val="20"/>
        </w:rPr>
        <w:t>民眾檢舉、</w:t>
      </w:r>
      <w:r w:rsidRPr="001B2296">
        <w:rPr>
          <w:rFonts w:ascii="Times New Roman" w:eastAsia="標楷體" w:hAnsi="Times New Roman"/>
          <w:sz w:val="20"/>
          <w:szCs w:val="20"/>
        </w:rPr>
        <w:t>G-</w:t>
      </w:r>
      <w:r w:rsidRPr="001B2296">
        <w:rPr>
          <w:rFonts w:ascii="Times New Roman" w:eastAsia="標楷體" w:hAnsi="Times New Roman" w:hint="eastAsia"/>
          <w:sz w:val="20"/>
          <w:szCs w:val="20"/>
        </w:rPr>
        <w:t>其他</w:t>
      </w:r>
      <w:r w:rsidRPr="001B2296">
        <w:rPr>
          <w:rFonts w:ascii="Times New Roman" w:eastAsia="標楷體" w:hAnsi="Times New Roman"/>
          <w:sz w:val="20"/>
          <w:szCs w:val="20"/>
        </w:rPr>
        <w:t>(</w:t>
      </w:r>
      <w:r w:rsidRPr="001B2296">
        <w:rPr>
          <w:rFonts w:ascii="Times New Roman" w:eastAsia="標楷體" w:hAnsi="Times New Roman" w:hint="eastAsia"/>
          <w:sz w:val="20"/>
          <w:szCs w:val="20"/>
        </w:rPr>
        <w:t>請填寫原因</w:t>
      </w:r>
      <w:r w:rsidRPr="001B2296">
        <w:rPr>
          <w:rFonts w:ascii="Times New Roman" w:eastAsia="標楷體" w:hAnsi="Times New Roman"/>
          <w:sz w:val="20"/>
          <w:szCs w:val="20"/>
        </w:rPr>
        <w:t>)</w:t>
      </w:r>
      <w:r w:rsidRPr="001B2296">
        <w:rPr>
          <w:rFonts w:ascii="Times New Roman" w:eastAsia="標楷體" w:hAnsi="Times New Roman" w:hint="eastAsia"/>
          <w:sz w:val="20"/>
          <w:szCs w:val="20"/>
        </w:rPr>
        <w:t>。衛生局自行規劃辦理之不定期或無預警查核對象，其受查原因至少需涵蓋</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類，且查核總家數符合以下標準者，始可得</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分；若涵蓋之受查原因未達</w:t>
      </w:r>
      <w:r w:rsidRPr="001B2296">
        <w:rPr>
          <w:rFonts w:ascii="Times New Roman" w:eastAsia="標楷體" w:hAnsi="Times New Roman"/>
          <w:sz w:val="20"/>
          <w:szCs w:val="20"/>
        </w:rPr>
        <w:t>3</w:t>
      </w:r>
      <w:r w:rsidRPr="001B2296">
        <w:rPr>
          <w:rFonts w:ascii="Times New Roman" w:eastAsia="標楷體" w:hAnsi="Times New Roman" w:hint="eastAsia"/>
          <w:sz w:val="20"/>
          <w:szCs w:val="20"/>
        </w:rPr>
        <w:t>類，每少</w:t>
      </w:r>
      <w:r w:rsidRPr="001B2296">
        <w:rPr>
          <w:rFonts w:ascii="Times New Roman" w:eastAsia="標楷體" w:hAnsi="Times New Roman"/>
          <w:sz w:val="20"/>
          <w:szCs w:val="20"/>
        </w:rPr>
        <w:t>1</w:t>
      </w:r>
      <w:r w:rsidRPr="001B2296">
        <w:rPr>
          <w:rFonts w:ascii="Times New Roman" w:eastAsia="標楷體" w:hAnsi="Times New Roman" w:hint="eastAsia"/>
          <w:sz w:val="20"/>
          <w:szCs w:val="20"/>
        </w:rPr>
        <w:t>類減</w:t>
      </w:r>
      <w:r w:rsidRPr="001B2296">
        <w:rPr>
          <w:rFonts w:ascii="Times New Roman" w:eastAsia="標楷體" w:hAnsi="Times New Roman"/>
          <w:sz w:val="20"/>
          <w:szCs w:val="20"/>
        </w:rPr>
        <w:t>0.5</w:t>
      </w:r>
      <w:r w:rsidRPr="001B2296">
        <w:rPr>
          <w:rFonts w:ascii="Times New Roman" w:eastAsia="標楷體" w:hAnsi="Times New Roman" w:hint="eastAsia"/>
          <w:sz w:val="20"/>
          <w:szCs w:val="20"/>
        </w:rPr>
        <w:t>分。查核之長期照護矯正機關（構）與場所總家數如下：</w:t>
      </w:r>
    </w:p>
    <w:p w:rsidR="001B2296" w:rsidRPr="001B2296" w:rsidRDefault="001B2296" w:rsidP="001B2296">
      <w:pPr>
        <w:snapToGrid w:val="0"/>
        <w:spacing w:line="240" w:lineRule="exact"/>
        <w:ind w:leftChars="200" w:left="680" w:hanging="200"/>
        <w:jc w:val="both"/>
        <w:rPr>
          <w:rFonts w:ascii="Times New Roman" w:eastAsia="標楷體" w:hAnsi="Times New Roman"/>
          <w:sz w:val="20"/>
          <w:szCs w:val="20"/>
        </w:rPr>
      </w:pPr>
      <w:r w:rsidRPr="001B2296">
        <w:rPr>
          <w:rFonts w:ascii="Times New Roman" w:eastAsia="標楷體" w:hAnsi="Times New Roman"/>
          <w:sz w:val="20"/>
          <w:szCs w:val="20"/>
        </w:rPr>
        <w:t>(1)</w:t>
      </w:r>
      <w:r w:rsidRPr="001B2296">
        <w:rPr>
          <w:rFonts w:ascii="Times New Roman" w:eastAsia="標楷體" w:hAnsi="Times New Roman" w:hint="eastAsia"/>
          <w:sz w:val="20"/>
          <w:szCs w:val="20"/>
        </w:rPr>
        <w:t>金門縣、連江縣、澎湖縣須至少達轄區長期照護矯正機關（構）與場所總數的</w:t>
      </w:r>
      <w:r w:rsidRPr="001B2296">
        <w:rPr>
          <w:rFonts w:ascii="Times New Roman" w:eastAsia="標楷體" w:hAnsi="Times New Roman"/>
          <w:sz w:val="20"/>
          <w:szCs w:val="20"/>
        </w:rPr>
        <w:t>30%</w:t>
      </w:r>
      <w:r w:rsidRPr="001B2296">
        <w:rPr>
          <w:rFonts w:ascii="Times New Roman" w:eastAsia="標楷體" w:hAnsi="Times New Roman" w:hint="eastAsia"/>
          <w:sz w:val="20"/>
          <w:szCs w:val="20"/>
        </w:rPr>
        <w:t>（無條件進位）；</w:t>
      </w:r>
    </w:p>
    <w:p w:rsidR="001B2296" w:rsidRPr="001B2296" w:rsidRDefault="001B2296" w:rsidP="001B2296">
      <w:pPr>
        <w:snapToGrid w:val="0"/>
        <w:spacing w:line="240" w:lineRule="exact"/>
        <w:ind w:leftChars="200" w:left="680" w:hanging="200"/>
        <w:jc w:val="both"/>
        <w:rPr>
          <w:rFonts w:ascii="Times New Roman" w:eastAsia="標楷體" w:hAnsi="Times New Roman"/>
          <w:sz w:val="20"/>
          <w:szCs w:val="20"/>
        </w:rPr>
      </w:pPr>
      <w:r w:rsidRPr="001B2296">
        <w:rPr>
          <w:rFonts w:ascii="Times New Roman" w:eastAsia="標楷體" w:hAnsi="Times New Roman"/>
          <w:sz w:val="20"/>
          <w:szCs w:val="20"/>
        </w:rPr>
        <w:t>(2)</w:t>
      </w:r>
      <w:r w:rsidRPr="001B2296">
        <w:rPr>
          <w:rFonts w:ascii="Times New Roman" w:eastAsia="標楷體" w:hAnsi="Times New Roman" w:hint="eastAsia"/>
          <w:sz w:val="20"/>
          <w:szCs w:val="20"/>
        </w:rPr>
        <w:t>其他縣市須達轄區長期照護矯正機關（構）與場所總數的</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（無條件進位），惟計算後家數大於</w:t>
      </w:r>
      <w:r w:rsidRPr="001B2296">
        <w:rPr>
          <w:rFonts w:ascii="Times New Roman" w:eastAsia="標楷體" w:hAnsi="Times New Roman"/>
          <w:sz w:val="20"/>
          <w:szCs w:val="20"/>
        </w:rPr>
        <w:t>20</w:t>
      </w:r>
      <w:r w:rsidRPr="001B2296">
        <w:rPr>
          <w:rFonts w:ascii="Times New Roman" w:eastAsia="標楷體" w:hAnsi="Times New Roman" w:hint="eastAsia"/>
          <w:sz w:val="20"/>
          <w:szCs w:val="20"/>
        </w:rPr>
        <w:t>者，至少抽查</w:t>
      </w:r>
      <w:r w:rsidRPr="001B2296">
        <w:rPr>
          <w:rFonts w:ascii="Times New Roman" w:eastAsia="標楷體" w:hAnsi="Times New Roman"/>
          <w:sz w:val="20"/>
          <w:szCs w:val="20"/>
        </w:rPr>
        <w:t>20</w:t>
      </w:r>
      <w:r w:rsidRPr="001B2296">
        <w:rPr>
          <w:rFonts w:ascii="Times New Roman" w:eastAsia="標楷體" w:hAnsi="Times New Roman" w:hint="eastAsia"/>
          <w:sz w:val="20"/>
          <w:szCs w:val="20"/>
        </w:rPr>
        <w:t>家；計算後家數小於</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者以</w:t>
      </w:r>
      <w:r w:rsidRPr="001B2296">
        <w:rPr>
          <w:rFonts w:ascii="Times New Roman" w:eastAsia="標楷體" w:hAnsi="Times New Roman"/>
          <w:sz w:val="20"/>
          <w:szCs w:val="20"/>
        </w:rPr>
        <w:t>5</w:t>
      </w:r>
      <w:r w:rsidRPr="001B2296">
        <w:rPr>
          <w:rFonts w:ascii="Times New Roman" w:eastAsia="標楷體" w:hAnsi="Times New Roman" w:hint="eastAsia"/>
          <w:sz w:val="20"/>
          <w:szCs w:val="20"/>
        </w:rPr>
        <w:t>家計。</w:t>
      </w:r>
    </w:p>
    <w:p w:rsidR="001B2296" w:rsidRPr="001B2296" w:rsidRDefault="001B2296" w:rsidP="001B2296">
      <w:pPr>
        <w:widowControl/>
        <w:rPr>
          <w:rFonts w:ascii="Times New Roman" w:eastAsia="標楷體" w:hAnsi="Times New Roman"/>
          <w:kern w:val="0"/>
          <w:sz w:val="20"/>
          <w:szCs w:val="20"/>
        </w:rPr>
        <w:sectPr w:rsidR="001B2296" w:rsidRPr="001B2296">
          <w:pgSz w:w="16838" w:h="11906" w:orient="landscape"/>
          <w:pgMar w:top="720" w:right="1440" w:bottom="1134" w:left="1440" w:header="720" w:footer="720" w:gutter="0"/>
          <w:cols w:space="720"/>
        </w:sectPr>
      </w:pPr>
    </w:p>
    <w:p w:rsidR="001B2296" w:rsidRPr="001B2296" w:rsidRDefault="001B2296" w:rsidP="001B2296">
      <w:pPr>
        <w:suppressAutoHyphens/>
        <w:autoSpaceDN w:val="0"/>
        <w:ind w:left="-480"/>
        <w:textAlignment w:val="baseline"/>
        <w:rPr>
          <w:rFonts w:ascii="Times New Roman" w:eastAsia="標楷體" w:hAnsi="Times New Roman"/>
          <w:b/>
          <w:kern w:val="3"/>
          <w:szCs w:val="24"/>
        </w:rPr>
      </w:pPr>
      <w:r w:rsidRPr="001B2296">
        <w:rPr>
          <w:rFonts w:ascii="Times New Roman" w:eastAsia="標楷體" w:hAnsi="Times New Roman"/>
          <w:b/>
          <w:kern w:val="3"/>
          <w:szCs w:val="24"/>
        </w:rPr>
        <w:t>(2)</w:t>
      </w:r>
      <w:r w:rsidRPr="001B2296">
        <w:rPr>
          <w:rFonts w:ascii="Times New Roman" w:eastAsia="標楷體" w:hAnsi="Times New Roman" w:hint="eastAsia"/>
          <w:b/>
          <w:kern w:val="3"/>
          <w:szCs w:val="24"/>
        </w:rPr>
        <w:t>明細表</w:t>
      </w: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A1.</w:t>
      </w:r>
      <w:r w:rsidRPr="001B2296">
        <w:rPr>
          <w:rFonts w:ascii="Times New Roman" w:eastAsia="標楷體" w:hAnsi="Times New Roman" w:hint="eastAsia"/>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備註</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r>
    </w:tbl>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369" w:hanging="369"/>
        <w:jc w:val="both"/>
        <w:textAlignment w:val="baseline"/>
        <w:rPr>
          <w:rFonts w:eastAsia="新細明體, PMingLiU" w:cs="Tahoma"/>
          <w:kern w:val="3"/>
        </w:rPr>
      </w:pPr>
      <w:r w:rsidRPr="001B2296">
        <w:rPr>
          <w:rFonts w:ascii="Times New Roman" w:eastAsia="標楷體" w:hAnsi="Times New Roman"/>
          <w:b/>
          <w:kern w:val="3"/>
          <w:szCs w:val="24"/>
        </w:rPr>
        <w:t>A2.</w:t>
      </w:r>
      <w:r w:rsidRPr="001B2296">
        <w:rPr>
          <w:rFonts w:ascii="Times New Roman" w:eastAsia="標楷體" w:hAnsi="Times New Roman" w:hint="eastAsia"/>
          <w:b/>
          <w:kern w:val="3"/>
          <w:szCs w:val="24"/>
        </w:rPr>
        <w:t>於</w:t>
      </w:r>
      <w:r w:rsidRPr="001B2296">
        <w:rPr>
          <w:rFonts w:ascii="Times New Roman" w:eastAsia="標楷體" w:hAnsi="Times New Roman"/>
          <w:b/>
          <w:bCs/>
          <w:kern w:val="3"/>
          <w:szCs w:val="24"/>
        </w:rPr>
        <w:t>A1</w:t>
      </w:r>
      <w:r w:rsidRPr="001B2296">
        <w:rPr>
          <w:rFonts w:ascii="Times New Roman" w:eastAsia="標楷體" w:hAnsi="Times New Roman" w:hint="eastAsia"/>
          <w:b/>
          <w:bCs/>
          <w:kern w:val="3"/>
          <w:szCs w:val="24"/>
        </w:rPr>
        <w:t>表格所列證明文件</w:t>
      </w:r>
      <w:r w:rsidRPr="001B2296">
        <w:rPr>
          <w:rFonts w:ascii="Times New Roman" w:eastAsia="標楷體" w:hAnsi="Times New Roman" w:hint="eastAsia"/>
          <w:bCs/>
          <w:kern w:val="3"/>
          <w:szCs w:val="24"/>
        </w:rPr>
        <w:t>之</w:t>
      </w:r>
      <w:r w:rsidRPr="001B2296">
        <w:rPr>
          <w:rFonts w:ascii="Times New Roman" w:eastAsia="標楷體" w:hAnsi="Times New Roman" w:hint="eastAsia"/>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718"/>
        <w:gridCol w:w="1559"/>
        <w:gridCol w:w="4535"/>
        <w:gridCol w:w="898"/>
        <w:gridCol w:w="898"/>
        <w:gridCol w:w="898"/>
      </w:tblGrid>
      <w:tr w:rsidR="001B2296" w:rsidRPr="001B2296" w:rsidTr="001B2296">
        <w:trPr>
          <w:trHeight w:val="559"/>
          <w:jc w:val="center"/>
        </w:trPr>
        <w:tc>
          <w:tcPr>
            <w:tcW w:w="718"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編號</w:t>
            </w:r>
          </w:p>
        </w:tc>
        <w:tc>
          <w:tcPr>
            <w:tcW w:w="155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機構類型</w:t>
            </w:r>
            <w:r w:rsidRPr="001B2296">
              <w:rPr>
                <w:rFonts w:ascii="Times New Roman" w:eastAsia="標楷體" w:hAnsi="Times New Roman" w:cs="Tahoma"/>
                <w:kern w:val="3"/>
                <w:sz w:val="22"/>
                <w:lang w:bidi="hi-IN"/>
              </w:rPr>
              <w:br/>
            </w:r>
            <w:r w:rsidRPr="001B2296">
              <w:rPr>
                <w:rFonts w:ascii="Times New Roman" w:eastAsia="標楷體" w:hAnsi="Times New Roman" w:cs="Tahoma" w:hint="eastAsia"/>
                <w:kern w:val="3"/>
                <w:sz w:val="22"/>
                <w:lang w:bidi="hi-IN"/>
              </w:rPr>
              <w:t>代碼</w:t>
            </w:r>
            <w:r w:rsidRPr="001B2296">
              <w:rPr>
                <w:rFonts w:ascii="Times New Roman" w:eastAsia="標楷體" w:hAnsi="Times New Roman" w:cs="Tahoma"/>
                <w:kern w:val="3"/>
                <w:sz w:val="22"/>
                <w:lang w:bidi="hi-IN"/>
              </w:rPr>
              <w:t>*</w:t>
            </w:r>
          </w:p>
        </w:tc>
        <w:tc>
          <w:tcPr>
            <w:tcW w:w="4535"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Times New Roman" w:eastAsia="標楷體" w:hAnsi="Times New Roman" w:cs="Tahoma" w:hint="eastAsia"/>
                <w:kern w:val="3"/>
                <w:sz w:val="22"/>
                <w:lang w:bidi="hi-IN"/>
              </w:rPr>
              <w:t>感染管制</w:t>
            </w:r>
            <w:r w:rsidRPr="001B2296">
              <w:rPr>
                <w:rFonts w:ascii="Times New Roman" w:eastAsia="標楷體" w:hAnsi="Times New Roman" w:cs="Tahoma" w:hint="eastAsia"/>
                <w:bCs/>
                <w:kern w:val="3"/>
                <w:sz w:val="22"/>
                <w:lang w:bidi="hi-IN"/>
              </w:rPr>
              <w:t>考核</w:t>
            </w:r>
            <w:r w:rsidRPr="001B2296">
              <w:rPr>
                <w:rFonts w:ascii="Times New Roman" w:eastAsia="標楷體" w:hAnsi="Times New Roman" w:cs="Tahoma" w:hint="eastAsia"/>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hint="eastAsia"/>
                <w:kern w:val="3"/>
                <w:sz w:val="22"/>
                <w:lang w:bidi="hi-IN"/>
              </w:rPr>
              <w:t>結果</w:t>
            </w:r>
            <w:r w:rsidRPr="001B2296">
              <w:rPr>
                <w:rFonts w:ascii="Times New Roman" w:eastAsia="標楷體" w:hAnsi="Times New Roman" w:cs="Tahoma"/>
                <w:kern w:val="3"/>
                <w:sz w:val="22"/>
                <w:lang w:bidi="hi-IN"/>
              </w:rPr>
              <w:t>(</w:t>
            </w:r>
            <w:r w:rsidRPr="001B2296">
              <w:rPr>
                <w:rFonts w:ascii="Times New Roman" w:eastAsia="標楷體" w:hAnsi="Times New Roman" w:cs="Tahoma" w:hint="eastAsia"/>
                <w:kern w:val="3"/>
                <w:sz w:val="22"/>
                <w:lang w:bidi="hi-IN"/>
              </w:rPr>
              <w:t>機構家數</w:t>
            </w:r>
            <w:r w:rsidRPr="001B2296">
              <w:rPr>
                <w:rFonts w:ascii="Times New Roman" w:eastAsia="標楷體" w:hAnsi="Times New Roman" w:cs="Tahoma"/>
                <w:kern w:val="3"/>
                <w:sz w:val="22"/>
                <w:lang w:bidi="hi-IN"/>
              </w:rPr>
              <w:t>)</w:t>
            </w:r>
          </w:p>
        </w:tc>
      </w:tr>
      <w:tr w:rsidR="001B2296" w:rsidRPr="001B2296" w:rsidTr="001B2296">
        <w:trPr>
          <w:trHeight w:val="390"/>
          <w:jc w:val="center"/>
        </w:trPr>
        <w:tc>
          <w:tcPr>
            <w:tcW w:w="718" w:type="dxa"/>
            <w:vMerge/>
            <w:tcBorders>
              <w:top w:val="single" w:sz="12" w:space="0" w:color="000000"/>
              <w:left w:val="single" w:sz="12" w:space="0" w:color="000000"/>
              <w:bottom w:val="nil"/>
              <w:right w:val="single" w:sz="4" w:space="0" w:color="000001"/>
            </w:tcBorders>
            <w:vAlign w:val="center"/>
            <w:hideMark/>
          </w:tcPr>
          <w:p w:rsidR="001B2296" w:rsidRPr="001B2296" w:rsidRDefault="001B2296" w:rsidP="001B2296">
            <w:pPr>
              <w:rPr>
                <w:rFonts w:ascii="Times New Roman" w:eastAsia="標楷體" w:hAnsi="Times New Roman"/>
                <w:kern w:val="3"/>
                <w:sz w:val="22"/>
                <w:lang w:bidi="hi-IN"/>
              </w:rPr>
            </w:pPr>
          </w:p>
        </w:tc>
        <w:tc>
          <w:tcPr>
            <w:tcW w:w="1559"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ascii="Times New Roman" w:eastAsia="標楷體" w:hAnsi="Times New Roman" w:cs="Tahoma"/>
                <w:kern w:val="3"/>
                <w:sz w:val="22"/>
                <w:lang w:bidi="hi-IN"/>
              </w:rPr>
            </w:pPr>
          </w:p>
        </w:tc>
        <w:tc>
          <w:tcPr>
            <w:tcW w:w="4535" w:type="dxa"/>
            <w:vMerge/>
            <w:tcBorders>
              <w:top w:val="single" w:sz="12" w:space="0" w:color="000000"/>
              <w:left w:val="single" w:sz="4" w:space="0" w:color="000001"/>
              <w:bottom w:val="nil"/>
              <w:right w:val="single" w:sz="4" w:space="0" w:color="000001"/>
            </w:tcBorders>
            <w:vAlign w:val="center"/>
            <w:hideMark/>
          </w:tcPr>
          <w:p w:rsidR="001B2296" w:rsidRPr="001B2296" w:rsidRDefault="001B2296" w:rsidP="001B2296">
            <w:pPr>
              <w:rPr>
                <w:rFonts w:eastAsia="新細明體, PMingLiU" w:cs="Tahoma"/>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hint="eastAsia"/>
                <w:kern w:val="3"/>
                <w:szCs w:val="24"/>
                <w:lang w:bidi="hi-IN"/>
              </w:rPr>
              <w:t>不適用</w:t>
            </w:r>
          </w:p>
        </w:tc>
      </w:tr>
      <w:tr w:rsidR="001B2296" w:rsidRPr="001B2296" w:rsidTr="001B2296">
        <w:trPr>
          <w:trHeight w:val="371"/>
          <w:jc w:val="center"/>
        </w:trPr>
        <w:tc>
          <w:tcPr>
            <w:tcW w:w="718"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cs="Tahoma"/>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 w:val="22"/>
                <w:lang w:bidi="hi-IN"/>
              </w:rPr>
            </w:pPr>
            <w:r w:rsidRPr="001B2296">
              <w:rPr>
                <w:rFonts w:ascii="Times New Roman" w:eastAsia="標楷體" w:hAnsi="Times New Roman" w:cs="Tahoma"/>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r w:rsidR="001B2296" w:rsidRPr="001B2296" w:rsidTr="001B2296">
        <w:trPr>
          <w:jc w:val="center"/>
        </w:trPr>
        <w:tc>
          <w:tcPr>
            <w:tcW w:w="718"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r w:rsidRPr="001B2296">
              <w:rPr>
                <w:rFonts w:ascii="Times New Roman" w:eastAsia="標楷體" w:hAnsi="Times New Roman" w:cs="Tahoma"/>
                <w:kern w:val="3"/>
                <w:szCs w:val="24"/>
                <w:lang w:bidi="hi-IN"/>
              </w:rPr>
              <w:t>…</w:t>
            </w:r>
          </w:p>
        </w:tc>
        <w:tc>
          <w:tcPr>
            <w:tcW w:w="1559" w:type="dxa"/>
            <w:tcBorders>
              <w:top w:val="single" w:sz="4" w:space="0" w:color="000001"/>
              <w:left w:val="single" w:sz="4" w:space="0" w:color="000001"/>
              <w:bottom w:val="single" w:sz="12" w:space="0" w:color="000000"/>
              <w:right w:val="single" w:sz="4" w:space="0" w:color="000001"/>
            </w:tcBorders>
            <w:shd w:val="clear" w:color="auto" w:fill="FFFFFF"/>
          </w:tcPr>
          <w:p w:rsidR="001B2296" w:rsidRPr="001B2296" w:rsidRDefault="001B2296" w:rsidP="001B2296">
            <w:pPr>
              <w:suppressAutoHyphens/>
              <w:autoSpaceDN w:val="0"/>
              <w:textAlignment w:val="baseline"/>
              <w:rPr>
                <w:rFonts w:cs="Tahoma"/>
                <w:kern w:val="3"/>
                <w:lang w:bidi="hi-IN"/>
              </w:rPr>
            </w:pPr>
          </w:p>
        </w:tc>
        <w:tc>
          <w:tcPr>
            <w:tcW w:w="4535"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textAlignment w:val="baseline"/>
              <w:rPr>
                <w:rFonts w:eastAsia="新細明體, PMingLiU" w:cs="Tahoma"/>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1B2296" w:rsidRPr="001B2296" w:rsidRDefault="001B2296" w:rsidP="001B2296">
            <w:pPr>
              <w:suppressAutoHyphens/>
              <w:autoSpaceDN w:val="0"/>
              <w:jc w:val="center"/>
              <w:textAlignment w:val="baseline"/>
              <w:rPr>
                <w:rFonts w:ascii="Times New Roman" w:eastAsia="標楷體" w:hAnsi="Times New Roman" w:cs="Tahoma"/>
                <w:kern w:val="3"/>
                <w:szCs w:val="24"/>
                <w:lang w:bidi="hi-IN"/>
              </w:rPr>
            </w:pPr>
          </w:p>
        </w:tc>
      </w:tr>
    </w:tbl>
    <w:p w:rsidR="001B2296" w:rsidRPr="001B2296" w:rsidRDefault="001B2296" w:rsidP="001B2296">
      <w:pPr>
        <w:suppressAutoHyphens/>
        <w:autoSpaceDN w:val="0"/>
        <w:snapToGrid w:val="0"/>
        <w:ind w:left="113" w:hanging="113"/>
        <w:jc w:val="both"/>
        <w:textAlignment w:val="baseline"/>
        <w:rPr>
          <w:rFonts w:eastAsia="新細明體, PMingLiU" w:cs="Tahoma"/>
          <w:kern w:val="3"/>
        </w:rPr>
      </w:pPr>
      <w:r w:rsidRPr="001B2296">
        <w:rPr>
          <w:rFonts w:ascii="Times New Roman" w:eastAsia="標楷體" w:hAnsi="Times New Roman"/>
          <w:kern w:val="3"/>
          <w:sz w:val="20"/>
          <w:szCs w:val="20"/>
        </w:rPr>
        <w:t>*</w:t>
      </w:r>
      <w:r w:rsidRPr="001B2296">
        <w:rPr>
          <w:rFonts w:ascii="Times New Roman" w:eastAsia="標楷體" w:hAnsi="Times New Roman" w:hint="eastAsia"/>
          <w:kern w:val="3"/>
          <w:sz w:val="20"/>
          <w:szCs w:val="20"/>
        </w:rPr>
        <w:t>機構類型代碼：</w:t>
      </w:r>
      <w:r w:rsidRPr="001B2296">
        <w:rPr>
          <w:rFonts w:ascii="Times New Roman" w:eastAsia="標楷體" w:hAnsi="Times New Roman"/>
          <w:kern w:val="3"/>
          <w:sz w:val="20"/>
          <w:szCs w:val="20"/>
        </w:rPr>
        <w:t>A.</w:t>
      </w:r>
      <w:r w:rsidRPr="001B2296">
        <w:rPr>
          <w:rFonts w:ascii="Times New Roman" w:eastAsia="標楷體" w:hAnsi="Times New Roman" w:hint="eastAsia"/>
          <w:kern w:val="3"/>
          <w:sz w:val="20"/>
          <w:szCs w:val="20"/>
        </w:rPr>
        <w:t>一般護理之家、</w:t>
      </w:r>
      <w:r w:rsidRPr="001B2296">
        <w:rPr>
          <w:rFonts w:ascii="Times New Roman" w:eastAsia="標楷體" w:hAnsi="Times New Roman"/>
          <w:kern w:val="3"/>
          <w:sz w:val="20"/>
          <w:szCs w:val="20"/>
        </w:rPr>
        <w:t>B.</w:t>
      </w:r>
      <w:r w:rsidRPr="001B2296">
        <w:rPr>
          <w:rFonts w:ascii="Times New Roman" w:eastAsia="標楷體" w:hAnsi="Times New Roman" w:hint="eastAsia"/>
          <w:kern w:val="3"/>
          <w:sz w:val="20"/>
          <w:szCs w:val="20"/>
        </w:rPr>
        <w:t>精神護理之家、</w:t>
      </w:r>
      <w:r w:rsidRPr="001B2296">
        <w:rPr>
          <w:rFonts w:ascii="Times New Roman" w:eastAsia="標楷體" w:hAnsi="Times New Roman"/>
          <w:kern w:val="3"/>
          <w:sz w:val="20"/>
          <w:szCs w:val="20"/>
        </w:rPr>
        <w:t>C.</w:t>
      </w:r>
      <w:r w:rsidRPr="001B2296">
        <w:rPr>
          <w:rFonts w:ascii="Times New Roman" w:eastAsia="標楷體" w:hAnsi="Times New Roman" w:hint="eastAsia"/>
          <w:kern w:val="3"/>
          <w:sz w:val="20"/>
          <w:szCs w:val="20"/>
        </w:rPr>
        <w:t>產後護理之家、</w:t>
      </w:r>
      <w:r w:rsidRPr="001B2296">
        <w:rPr>
          <w:rFonts w:ascii="Times New Roman" w:eastAsia="標楷體" w:hAnsi="Times New Roman"/>
          <w:kern w:val="3"/>
          <w:sz w:val="20"/>
          <w:szCs w:val="20"/>
        </w:rPr>
        <w:t>D.</w:t>
      </w:r>
      <w:r w:rsidRPr="001B2296">
        <w:rPr>
          <w:rFonts w:ascii="Times New Roman" w:eastAsia="標楷體" w:hAnsi="Times New Roman" w:hint="eastAsia"/>
          <w:kern w:val="3"/>
          <w:sz w:val="20"/>
          <w:szCs w:val="20"/>
        </w:rPr>
        <w:t>住宿型精神復健機構、</w:t>
      </w:r>
      <w:r w:rsidRPr="001B2296">
        <w:rPr>
          <w:rFonts w:ascii="Times New Roman" w:eastAsia="標楷體" w:hAnsi="Times New Roman"/>
          <w:kern w:val="3"/>
          <w:sz w:val="20"/>
          <w:szCs w:val="20"/>
        </w:rPr>
        <w:t>E.</w:t>
      </w:r>
      <w:r w:rsidRPr="001B2296">
        <w:rPr>
          <w:rFonts w:ascii="Times New Roman" w:eastAsia="標楷體" w:hAnsi="Times New Roman" w:hint="eastAsia"/>
          <w:kern w:val="3"/>
          <w:sz w:val="20"/>
          <w:szCs w:val="20"/>
        </w:rPr>
        <w:t>老人福利（長期照顧、安養）機構、</w:t>
      </w:r>
      <w:r w:rsidRPr="001B2296">
        <w:rPr>
          <w:rFonts w:ascii="Times New Roman" w:eastAsia="標楷體" w:hAnsi="Times New Roman"/>
          <w:kern w:val="3"/>
          <w:sz w:val="20"/>
          <w:szCs w:val="20"/>
        </w:rPr>
        <w:t>F.</w:t>
      </w:r>
      <w:r w:rsidRPr="001B2296">
        <w:rPr>
          <w:rFonts w:ascii="Times New Roman" w:eastAsia="標楷體" w:hAnsi="Times New Roman" w:hint="eastAsia"/>
          <w:kern w:val="3"/>
          <w:sz w:val="20"/>
          <w:szCs w:val="20"/>
        </w:rPr>
        <w:t>全日型身心障礙福利機構、</w:t>
      </w:r>
      <w:r w:rsidRPr="001B2296">
        <w:rPr>
          <w:rFonts w:ascii="Times New Roman" w:eastAsia="標楷體" w:hAnsi="Times New Roman"/>
          <w:kern w:val="3"/>
          <w:sz w:val="20"/>
          <w:szCs w:val="20"/>
        </w:rPr>
        <w:t>G.</w:t>
      </w:r>
      <w:r w:rsidRPr="001B2296">
        <w:rPr>
          <w:rFonts w:ascii="Times New Roman" w:eastAsia="標楷體" w:hAnsi="Times New Roman" w:hint="eastAsia"/>
          <w:kern w:val="3"/>
          <w:sz w:val="20"/>
          <w:szCs w:val="20"/>
        </w:rPr>
        <w:t>托嬰中心、</w:t>
      </w:r>
      <w:r w:rsidRPr="001B2296">
        <w:rPr>
          <w:rFonts w:ascii="Times New Roman" w:eastAsia="標楷體" w:hAnsi="Times New Roman"/>
          <w:kern w:val="3"/>
          <w:sz w:val="20"/>
          <w:szCs w:val="20"/>
        </w:rPr>
        <w:t>H.</w:t>
      </w:r>
      <w:r w:rsidRPr="001B2296">
        <w:rPr>
          <w:rFonts w:ascii="Times New Roman" w:eastAsia="標楷體" w:hAnsi="Times New Roman" w:hint="eastAsia"/>
          <w:kern w:val="3"/>
          <w:sz w:val="20"/>
          <w:szCs w:val="20"/>
        </w:rPr>
        <w:t>兒童及少年安置及教養機構、</w:t>
      </w:r>
      <w:r w:rsidRPr="001B2296">
        <w:rPr>
          <w:rFonts w:ascii="Times New Roman" w:eastAsia="標楷體" w:hAnsi="Times New Roman"/>
          <w:kern w:val="3"/>
          <w:sz w:val="20"/>
          <w:szCs w:val="20"/>
        </w:rPr>
        <w:t>I.</w:t>
      </w:r>
      <w:r w:rsidRPr="001B2296">
        <w:rPr>
          <w:rFonts w:ascii="Times New Roman" w:eastAsia="標楷體" w:hAnsi="Times New Roman" w:hint="eastAsia"/>
          <w:kern w:val="3"/>
          <w:sz w:val="20"/>
          <w:szCs w:val="20"/>
        </w:rPr>
        <w:t>榮譽國民之家、</w:t>
      </w:r>
      <w:r w:rsidRPr="001B2296">
        <w:rPr>
          <w:rFonts w:ascii="Times New Roman" w:eastAsia="標楷體" w:hAnsi="Times New Roman"/>
          <w:kern w:val="3"/>
          <w:sz w:val="20"/>
          <w:szCs w:val="20"/>
        </w:rPr>
        <w:t>J.</w:t>
      </w:r>
      <w:r w:rsidRPr="001B2296">
        <w:rPr>
          <w:rFonts w:ascii="Times New Roman" w:eastAsia="標楷體" w:hAnsi="Times New Roman" w:hint="eastAsia"/>
          <w:kern w:val="3"/>
          <w:sz w:val="20"/>
          <w:szCs w:val="20"/>
        </w:rPr>
        <w:t>矯正機關、</w:t>
      </w:r>
      <w:r w:rsidRPr="001B2296">
        <w:rPr>
          <w:rFonts w:ascii="Times New Roman" w:eastAsia="標楷體" w:hAnsi="Times New Roman"/>
          <w:kern w:val="3"/>
          <w:sz w:val="20"/>
          <w:szCs w:val="20"/>
        </w:rPr>
        <w:t>K.</w:t>
      </w:r>
      <w:r w:rsidRPr="001B2296">
        <w:rPr>
          <w:rFonts w:ascii="Times New Roman" w:eastAsia="標楷體" w:hAnsi="Times New Roman" w:hint="eastAsia"/>
          <w:kern w:val="3"/>
          <w:sz w:val="20"/>
          <w:szCs w:val="20"/>
        </w:rPr>
        <w:t>住宿式長期照顧機構、</w:t>
      </w:r>
      <w:r w:rsidRPr="001B2296">
        <w:rPr>
          <w:rFonts w:ascii="Times New Roman" w:eastAsia="標楷體" w:hAnsi="Times New Roman"/>
          <w:kern w:val="3"/>
          <w:sz w:val="20"/>
          <w:szCs w:val="20"/>
        </w:rPr>
        <w:t>L.</w:t>
      </w:r>
      <w:r w:rsidRPr="001B2296">
        <w:rPr>
          <w:rFonts w:ascii="Times New Roman" w:eastAsia="標楷體" w:hAnsi="Times New Roman" w:hint="eastAsia"/>
          <w:kern w:val="3"/>
          <w:sz w:val="20"/>
          <w:szCs w:val="20"/>
        </w:rPr>
        <w:t>其他</w:t>
      </w:r>
    </w:p>
    <w:p w:rsidR="001B2296" w:rsidRPr="001B2296" w:rsidRDefault="001B2296" w:rsidP="001B2296">
      <w:pPr>
        <w:suppressAutoHyphens/>
        <w:autoSpaceDN w:val="0"/>
        <w:spacing w:line="340" w:lineRule="exact"/>
        <w:ind w:left="240" w:right="-425" w:hanging="240"/>
        <w:textAlignment w:val="baseline"/>
        <w:rPr>
          <w:rFonts w:ascii="Times New Roman" w:eastAsia="標楷體" w:hAnsi="Times New Roman"/>
          <w:kern w:val="3"/>
          <w:szCs w:val="24"/>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B.</w:t>
      </w:r>
      <w:r w:rsidRPr="001B2296">
        <w:rPr>
          <w:rFonts w:ascii="Times New Roman" w:eastAsia="標楷體" w:hAnsi="Times New Roman" w:hint="eastAsia"/>
          <w:kern w:val="3"/>
          <w:szCs w:val="24"/>
        </w:rPr>
        <w:t>感染管制教育訓練相關佐證資料</w:t>
      </w:r>
      <w:r w:rsidRPr="001B2296">
        <w:rPr>
          <w:rFonts w:ascii="Times New Roman" w:eastAsia="標楷體" w:hAnsi="Times New Roman"/>
          <w:kern w:val="3"/>
          <w:szCs w:val="24"/>
        </w:rPr>
        <w:t>(</w:t>
      </w:r>
      <w:r w:rsidRPr="001B2296">
        <w:rPr>
          <w:rFonts w:ascii="Times New Roman" w:eastAsia="標楷體" w:hAnsi="Times New Roman" w:hint="eastAsia"/>
          <w:kern w:val="3"/>
          <w:szCs w:val="24"/>
        </w:rPr>
        <w:t>課程日期、地點、講師、主題、機構人員簽到單、測驗試卷和成績表等</w:t>
      </w:r>
      <w:r w:rsidRPr="001B2296">
        <w:rPr>
          <w:rFonts w:ascii="Times New Roman" w:eastAsia="標楷體" w:hAnsi="Times New Roman"/>
          <w:kern w:val="3"/>
          <w:szCs w:val="24"/>
        </w:rPr>
        <w:t>)</w:t>
      </w:r>
    </w:p>
    <w:tbl>
      <w:tblPr>
        <w:tblW w:w="0" w:type="dxa"/>
        <w:tblInd w:w="-132" w:type="dxa"/>
        <w:tblLayout w:type="fixed"/>
        <w:tblCellMar>
          <w:left w:w="10" w:type="dxa"/>
          <w:right w:w="10" w:type="dxa"/>
        </w:tblCellMar>
        <w:tblLook w:val="04A0" w:firstRow="1" w:lastRow="0" w:firstColumn="1" w:lastColumn="0" w:noHBand="0" w:noVBand="1"/>
      </w:tblPr>
      <w:tblGrid>
        <w:gridCol w:w="532"/>
        <w:gridCol w:w="1417"/>
        <w:gridCol w:w="1844"/>
        <w:gridCol w:w="1700"/>
        <w:gridCol w:w="1843"/>
        <w:gridCol w:w="2552"/>
      </w:tblGrid>
      <w:tr w:rsidR="001B2296" w:rsidRPr="001B2296" w:rsidTr="001B2296">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課程日期與</w:t>
            </w:r>
            <w:r w:rsidRPr="001B2296">
              <w:rPr>
                <w:rFonts w:ascii="Times New Roman" w:eastAsia="標楷體" w:hAnsi="Times New Roman"/>
                <w:kern w:val="3"/>
                <w:sz w:val="22"/>
                <w:lang w:bidi="hi-IN"/>
              </w:rPr>
              <w:br/>
            </w:r>
            <w:r w:rsidRPr="001B2296">
              <w:rPr>
                <w:rFonts w:ascii="Times New Roman" w:eastAsia="標楷體" w:hAnsi="Times New Roman" w:hint="eastAsia"/>
                <w:kern w:val="3"/>
                <w:sz w:val="22"/>
                <w:lang w:bidi="hi-IN"/>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參訓總人數與</w:t>
            </w:r>
            <w:r w:rsidRPr="001B2296">
              <w:rPr>
                <w:rFonts w:ascii="Times New Roman" w:eastAsia="標楷體" w:hAnsi="Times New Roman"/>
                <w:kern w:val="3"/>
                <w:sz w:val="22"/>
                <w:lang w:bidi="hi-IN"/>
              </w:rPr>
              <w:br/>
            </w:r>
            <w:r w:rsidRPr="001B2296">
              <w:rPr>
                <w:rFonts w:ascii="Times New Roman" w:eastAsia="標楷體" w:hAnsi="Times New Roman" w:hint="eastAsia"/>
                <w:kern w:val="3"/>
                <w:sz w:val="22"/>
                <w:lang w:bidi="hi-IN"/>
              </w:rPr>
              <w:t>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 w:val="22"/>
                <w:lang w:bidi="hi-IN"/>
              </w:rPr>
            </w:pPr>
            <w:r w:rsidRPr="001B2296">
              <w:rPr>
                <w:rFonts w:ascii="Times New Roman" w:eastAsia="標楷體" w:hAnsi="Times New Roman" w:hint="eastAsia"/>
                <w:kern w:val="3"/>
                <w:sz w:val="22"/>
                <w:lang w:bidi="hi-IN"/>
              </w:rPr>
              <w:t>佐證資料</w:t>
            </w:r>
          </w:p>
        </w:tc>
      </w:tr>
      <w:tr w:rsidR="001B2296" w:rsidRPr="001B2296" w:rsidTr="001B2296">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1B2296" w:rsidRPr="001B2296" w:rsidRDefault="001B2296" w:rsidP="001B2296">
            <w:pPr>
              <w:suppressAutoHyphens/>
              <w:autoSpaceDN w:val="0"/>
              <w:spacing w:line="280" w:lineRule="exact"/>
              <w:jc w:val="both"/>
              <w:textAlignment w:val="baseline"/>
              <w:rPr>
                <w:rFonts w:ascii="Times New Roman" w:eastAsia="標楷體" w:hAnsi="Times New Roman"/>
                <w:kern w:val="3"/>
                <w:sz w:val="22"/>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r w:rsidRPr="001B2296">
              <w:rPr>
                <w:rFonts w:ascii="標楷體" w:eastAsia="標楷體" w:hAnsi="標楷體" w:hint="eastAsia"/>
                <w:kern w:val="3"/>
                <w:szCs w:val="24"/>
                <w:lang w:bidi="hi-IN"/>
              </w:rPr>
              <w:t xml:space="preserve">   </w:t>
            </w:r>
          </w:p>
        </w:tc>
      </w:tr>
      <w:tr w:rsidR="001B2296" w:rsidRPr="001B2296" w:rsidTr="001B2296">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1B2296" w:rsidRPr="001B2296" w:rsidRDefault="001B2296" w:rsidP="001B2296">
            <w:pPr>
              <w:suppressAutoHyphens/>
              <w:autoSpaceDN w:val="0"/>
              <w:jc w:val="both"/>
              <w:textAlignment w:val="baseline"/>
              <w:rPr>
                <w:rFonts w:ascii="標楷體" w:eastAsia="標楷體" w:hAnsi="標楷體"/>
                <w:kern w:val="3"/>
                <w:szCs w:val="24"/>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p>
        </w:tc>
      </w:tr>
      <w:tr w:rsidR="001B2296" w:rsidRPr="001B2296" w:rsidTr="001B2296">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□是  □否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Pr>
          <w:p w:rsidR="001B2296" w:rsidRPr="001B2296" w:rsidRDefault="001B2296" w:rsidP="001B2296">
            <w:pPr>
              <w:suppressAutoHyphens/>
              <w:autoSpaceDN w:val="0"/>
              <w:jc w:val="both"/>
              <w:textAlignment w:val="baseline"/>
              <w:rPr>
                <w:rFonts w:ascii="標楷體" w:eastAsia="標楷體" w:hAnsi="標楷體"/>
                <w:kern w:val="3"/>
                <w:szCs w:val="24"/>
                <w:lang w:bidi="hi-IN"/>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□議程表  □簽到單</w:t>
            </w:r>
          </w:p>
          <w:p w:rsidR="001B2296" w:rsidRPr="001B2296" w:rsidRDefault="001B2296" w:rsidP="001B2296">
            <w:pPr>
              <w:suppressAutoHyphens/>
              <w:autoSpaceDN w:val="0"/>
              <w:snapToGrid w:val="0"/>
              <w:spacing w:line="288" w:lineRule="auto"/>
              <w:textAlignment w:val="baseline"/>
              <w:rPr>
                <w:rFonts w:ascii="標楷體" w:eastAsia="標楷體" w:hAnsi="標楷體"/>
                <w:kern w:val="3"/>
                <w:szCs w:val="24"/>
                <w:lang w:bidi="hi-IN"/>
              </w:rPr>
            </w:pPr>
            <w:r w:rsidRPr="001B2296">
              <w:rPr>
                <w:rFonts w:ascii="標楷體" w:eastAsia="標楷體" w:hAnsi="標楷體" w:hint="eastAsia"/>
                <w:kern w:val="3"/>
                <w:szCs w:val="24"/>
                <w:lang w:bidi="hi-IN"/>
              </w:rPr>
              <w:t>□測驗卷  □成績表</w:t>
            </w:r>
          </w:p>
          <w:p w:rsidR="001B2296" w:rsidRPr="001B2296" w:rsidRDefault="001B2296" w:rsidP="001B2296">
            <w:pPr>
              <w:suppressAutoHyphens/>
              <w:autoSpaceDN w:val="0"/>
              <w:snapToGrid w:val="0"/>
              <w:textAlignment w:val="baseline"/>
              <w:rPr>
                <w:rFonts w:eastAsia="新細明體, PMingLiU" w:cs="Tahoma"/>
                <w:kern w:val="3"/>
                <w:lang w:bidi="hi-IN"/>
              </w:rPr>
            </w:pPr>
            <w:r w:rsidRPr="001B2296">
              <w:rPr>
                <w:rFonts w:ascii="標楷體" w:eastAsia="標楷體" w:hAnsi="標楷體" w:hint="eastAsia"/>
                <w:kern w:val="3"/>
                <w:szCs w:val="24"/>
                <w:lang w:bidi="hi-IN"/>
              </w:rPr>
              <w:t>□其他</w:t>
            </w:r>
            <w:r w:rsidRPr="001B2296">
              <w:rPr>
                <w:rFonts w:ascii="標楷體" w:eastAsia="標楷體" w:hAnsi="標楷體" w:hint="eastAsia"/>
                <w:kern w:val="3"/>
                <w:szCs w:val="24"/>
                <w:u w:val="single"/>
                <w:lang w:bidi="hi-IN"/>
              </w:rPr>
              <w:t xml:space="preserve">             </w:t>
            </w:r>
          </w:p>
        </w:tc>
      </w:tr>
    </w:tbl>
    <w:p w:rsidR="001B2296" w:rsidRPr="001B2296" w:rsidRDefault="001B2296"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1B2296" w:rsidRDefault="001B2296"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D81F80" w:rsidRDefault="00D81F80"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D81F80" w:rsidRPr="001B2296" w:rsidRDefault="00D81F80" w:rsidP="001B2296">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1B2296" w:rsidRPr="001B2296" w:rsidRDefault="001B2296" w:rsidP="001B2296">
      <w:pPr>
        <w:suppressAutoHyphens/>
        <w:autoSpaceDN w:val="0"/>
        <w:spacing w:line="340" w:lineRule="exact"/>
        <w:ind w:left="238" w:hanging="238"/>
        <w:jc w:val="both"/>
        <w:textAlignment w:val="baseline"/>
        <w:rPr>
          <w:rFonts w:eastAsia="新細明體, PMingLiU" w:cs="Tahoma"/>
          <w:kern w:val="3"/>
        </w:rPr>
      </w:pPr>
      <w:r w:rsidRPr="001B2296">
        <w:rPr>
          <w:rFonts w:ascii="Times New Roman" w:eastAsia="標楷體" w:hAnsi="Times New Roman"/>
          <w:b/>
          <w:kern w:val="3"/>
          <w:szCs w:val="24"/>
        </w:rPr>
        <w:t>C1.</w:t>
      </w:r>
      <w:r w:rsidRPr="001B2296">
        <w:rPr>
          <w:rFonts w:ascii="Times New Roman" w:eastAsia="標楷體" w:hAnsi="Times New Roman" w:hint="eastAsia"/>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1B2296" w:rsidRPr="001B2296" w:rsidTr="001B2296">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spacing w:line="28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是否鍵入查核系統</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r w:rsidR="001B2296" w:rsidRPr="001B2296" w:rsidTr="001B2296">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1B2296" w:rsidRPr="001B2296" w:rsidRDefault="001B2296" w:rsidP="001B2296">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1B2296" w:rsidRPr="001B2296" w:rsidRDefault="001B2296" w:rsidP="001B2296">
            <w:pPr>
              <w:suppressAutoHyphens/>
              <w:autoSpaceDN w:val="0"/>
              <w:jc w:val="center"/>
              <w:textAlignment w:val="baseline"/>
              <w:rPr>
                <w:rFonts w:eastAsia="新細明體, PMingLiU" w:cs="Tahoma"/>
                <w:kern w:val="3"/>
                <w:lang w:bidi="hi-IN"/>
              </w:rPr>
            </w:pP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是</w:t>
            </w:r>
            <w:r w:rsidRPr="001B2296">
              <w:rPr>
                <w:rFonts w:ascii="Times New Roman" w:eastAsia="標楷體" w:hAnsi="Times New Roman"/>
                <w:kern w:val="3"/>
                <w:szCs w:val="24"/>
                <w:lang w:bidi="hi-IN"/>
              </w:rPr>
              <w:t xml:space="preserve">  </w:t>
            </w:r>
            <w:r w:rsidRPr="001B2296">
              <w:rPr>
                <w:rFonts w:ascii="標楷體" w:eastAsia="標楷體" w:hAnsi="標楷體" w:hint="eastAsia"/>
                <w:kern w:val="3"/>
                <w:szCs w:val="24"/>
                <w:lang w:bidi="hi-IN"/>
              </w:rPr>
              <w:t>□</w:t>
            </w:r>
            <w:r w:rsidRPr="001B2296">
              <w:rPr>
                <w:rFonts w:ascii="Times New Roman" w:eastAsia="標楷體" w:hAnsi="Times New Roman"/>
                <w:kern w:val="3"/>
                <w:szCs w:val="24"/>
                <w:lang w:bidi="hi-IN"/>
              </w:rPr>
              <w:t xml:space="preserve"> </w:t>
            </w:r>
            <w:r w:rsidRPr="001B2296">
              <w:rPr>
                <w:rFonts w:ascii="Times New Roman" w:eastAsia="標楷體" w:hAnsi="Times New Roman" w:hint="eastAsia"/>
                <w:kern w:val="3"/>
                <w:szCs w:val="24"/>
                <w:lang w:bidi="hi-IN"/>
              </w:rPr>
              <w:t>否</w:t>
            </w:r>
          </w:p>
        </w:tc>
      </w:tr>
    </w:tbl>
    <w:p w:rsidR="001B2296" w:rsidRPr="001B2296" w:rsidRDefault="001B2296" w:rsidP="001B2296">
      <w:pPr>
        <w:suppressAutoHyphens/>
        <w:autoSpaceDN w:val="0"/>
        <w:spacing w:line="340" w:lineRule="exact"/>
        <w:ind w:left="238" w:hanging="238"/>
        <w:jc w:val="both"/>
        <w:textAlignment w:val="baseline"/>
        <w:rPr>
          <w:rFonts w:cs="Tahoma"/>
          <w:kern w:val="3"/>
        </w:rPr>
      </w:pPr>
    </w:p>
    <w:p w:rsidR="001B2296" w:rsidRPr="001B2296" w:rsidRDefault="001B2296" w:rsidP="001B2296">
      <w:pPr>
        <w:suppressAutoHyphens/>
        <w:autoSpaceDN w:val="0"/>
        <w:spacing w:line="340" w:lineRule="exact"/>
        <w:ind w:left="262" w:right="-285" w:hanging="262"/>
        <w:jc w:val="both"/>
        <w:textAlignment w:val="baseline"/>
        <w:rPr>
          <w:rFonts w:eastAsia="新細明體, PMingLiU" w:cs="Tahoma"/>
          <w:kern w:val="3"/>
        </w:rPr>
      </w:pPr>
      <w:r w:rsidRPr="001B2296">
        <w:rPr>
          <w:rFonts w:ascii="Times New Roman" w:eastAsia="標楷體" w:hAnsi="Times New Roman"/>
          <w:b/>
          <w:kern w:val="3"/>
          <w:szCs w:val="24"/>
        </w:rPr>
        <w:t>C2.</w:t>
      </w:r>
      <w:r w:rsidRPr="001B2296">
        <w:rPr>
          <w:rFonts w:ascii="Times New Roman" w:eastAsia="標楷體" w:hAnsi="Times New Roman" w:hint="eastAsia"/>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1B2296" w:rsidRPr="001B2296" w:rsidTr="001B2296">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eastAsia="新細明體, PMingLiU" w:cs="Tahoma"/>
                <w:kern w:val="3"/>
                <w:lang w:bidi="hi-IN"/>
              </w:rPr>
            </w:pPr>
            <w:r w:rsidRPr="001B2296">
              <w:rPr>
                <w:rFonts w:ascii="Times New Roman" w:eastAsia="標楷體" w:hAnsi="Times New Roman" w:hint="eastAsia"/>
                <w:kern w:val="3"/>
                <w:szCs w:val="24"/>
                <w:lang w:bidi="hi-IN"/>
              </w:rPr>
              <w:t>機構</w:t>
            </w:r>
            <w:r w:rsidRPr="001B2296">
              <w:rPr>
                <w:rFonts w:ascii="Times New Roman" w:eastAsia="標楷體" w:hAnsi="Times New Roman" w:cs="Tahoma" w:hint="eastAsia"/>
                <w:kern w:val="3"/>
                <w:sz w:val="22"/>
                <w:lang w:bidi="hi-IN"/>
              </w:rPr>
              <w:t>類型</w:t>
            </w:r>
            <w:r w:rsidRPr="001B2296">
              <w:rPr>
                <w:rFonts w:ascii="Times New Roman" w:eastAsia="標楷體" w:hAnsi="Times New Roman" w:cs="Tahoma"/>
                <w:kern w:val="3"/>
                <w:sz w:val="22"/>
                <w:lang w:bidi="hi-IN"/>
              </w:rPr>
              <w:br/>
            </w:r>
            <w:r w:rsidRPr="001B2296">
              <w:rPr>
                <w:rFonts w:ascii="Times New Roman" w:eastAsia="標楷體" w:hAnsi="Times New Roman" w:hint="eastAsia"/>
                <w:kern w:val="3"/>
                <w:szCs w:val="24"/>
                <w:lang w:bidi="hi-IN"/>
              </w:rPr>
              <w:t>代碼</w:t>
            </w:r>
            <w:r w:rsidRPr="001B2296">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hint="eastAsia"/>
                <w:kern w:val="3"/>
                <w:szCs w:val="24"/>
                <w:lang w:bidi="hi-IN"/>
              </w:rPr>
              <w:t>受查原因</w:t>
            </w: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ind w:hanging="2"/>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r w:rsidR="001B2296" w:rsidRPr="001B2296" w:rsidTr="001B2296">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r w:rsidRPr="001B2296">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1B2296" w:rsidRPr="001B2296" w:rsidRDefault="001B2296" w:rsidP="001B2296">
            <w:pPr>
              <w:suppressAutoHyphens/>
              <w:autoSpaceDN w:val="0"/>
              <w:spacing w:line="340" w:lineRule="exact"/>
              <w:jc w:val="center"/>
              <w:textAlignment w:val="baseline"/>
              <w:rPr>
                <w:rFonts w:ascii="Times New Roman" w:eastAsia="標楷體" w:hAnsi="Times New Roman"/>
                <w:kern w:val="3"/>
                <w:szCs w:val="24"/>
                <w:lang w:bidi="hi-IN"/>
              </w:rPr>
            </w:pPr>
          </w:p>
        </w:tc>
      </w:tr>
    </w:tbl>
    <w:p w:rsidR="0075390A" w:rsidRPr="009408E5" w:rsidRDefault="001B2296" w:rsidP="009408E5">
      <w:pPr>
        <w:widowControl/>
        <w:rPr>
          <w:rFonts w:ascii="Times New Roman" w:eastAsia="標楷體" w:hAnsi="Times New Roman"/>
          <w:sz w:val="20"/>
          <w:szCs w:val="20"/>
        </w:rPr>
        <w:sectPr w:rsidR="0075390A" w:rsidRPr="009408E5">
          <w:pgSz w:w="11906" w:h="16838"/>
          <w:pgMar w:top="720" w:right="1134" w:bottom="1077" w:left="1134" w:header="720" w:footer="720" w:gutter="0"/>
          <w:cols w:space="720"/>
        </w:sectPr>
      </w:pPr>
      <w:r w:rsidRPr="001B2296">
        <w:rPr>
          <w:rFonts w:ascii="Times New Roman" w:eastAsia="標楷體" w:hAnsi="Times New Roman"/>
          <w:sz w:val="20"/>
          <w:szCs w:val="20"/>
        </w:rPr>
        <w:t>*</w:t>
      </w:r>
      <w:r w:rsidRPr="001B2296">
        <w:rPr>
          <w:rFonts w:ascii="Times New Roman" w:eastAsia="標楷體" w:hAnsi="Times New Roman" w:hint="eastAsia"/>
          <w:sz w:val="20"/>
          <w:szCs w:val="20"/>
        </w:rPr>
        <w:t>機構類型代碼：</w:t>
      </w:r>
      <w:r w:rsidRPr="001B2296">
        <w:rPr>
          <w:rFonts w:ascii="Times New Roman" w:eastAsia="標楷體" w:hAnsi="Times New Roman"/>
          <w:sz w:val="20"/>
          <w:szCs w:val="20"/>
        </w:rPr>
        <w:t>A.</w:t>
      </w:r>
      <w:r w:rsidRPr="001B2296">
        <w:rPr>
          <w:rFonts w:ascii="Times New Roman" w:eastAsia="標楷體" w:hAnsi="Times New Roman" w:hint="eastAsia"/>
          <w:sz w:val="20"/>
          <w:szCs w:val="20"/>
        </w:rPr>
        <w:t>一般護理之家、</w:t>
      </w:r>
      <w:r w:rsidRPr="001B2296">
        <w:rPr>
          <w:rFonts w:ascii="Times New Roman" w:eastAsia="標楷體" w:hAnsi="Times New Roman"/>
          <w:sz w:val="20"/>
          <w:szCs w:val="20"/>
        </w:rPr>
        <w:t>B.</w:t>
      </w:r>
      <w:r w:rsidRPr="001B2296">
        <w:rPr>
          <w:rFonts w:ascii="Times New Roman" w:eastAsia="標楷體" w:hAnsi="Times New Roman" w:hint="eastAsia"/>
          <w:sz w:val="20"/>
          <w:szCs w:val="20"/>
        </w:rPr>
        <w:t>精神護理之家、</w:t>
      </w:r>
      <w:r w:rsidRPr="001B2296">
        <w:rPr>
          <w:rFonts w:ascii="Times New Roman" w:eastAsia="標楷體" w:hAnsi="Times New Roman"/>
          <w:sz w:val="20"/>
          <w:szCs w:val="20"/>
        </w:rPr>
        <w:t>C.</w:t>
      </w:r>
      <w:r w:rsidRPr="001B2296">
        <w:rPr>
          <w:rFonts w:ascii="Times New Roman" w:eastAsia="標楷體" w:hAnsi="Times New Roman" w:hint="eastAsia"/>
          <w:sz w:val="20"/>
          <w:szCs w:val="20"/>
        </w:rPr>
        <w:t>產後護理之家、</w:t>
      </w:r>
      <w:r w:rsidRPr="001B2296">
        <w:rPr>
          <w:rFonts w:ascii="Times New Roman" w:eastAsia="標楷體" w:hAnsi="Times New Roman"/>
          <w:sz w:val="20"/>
          <w:szCs w:val="20"/>
        </w:rPr>
        <w:t>D.</w:t>
      </w:r>
      <w:r w:rsidRPr="001B2296">
        <w:rPr>
          <w:rFonts w:ascii="Times New Roman" w:eastAsia="標楷體" w:hAnsi="Times New Roman" w:hint="eastAsia"/>
          <w:sz w:val="20"/>
          <w:szCs w:val="20"/>
        </w:rPr>
        <w:t>住宿型精神復健機構、</w:t>
      </w:r>
      <w:r w:rsidRPr="001B2296">
        <w:rPr>
          <w:rFonts w:ascii="Times New Roman" w:eastAsia="標楷體" w:hAnsi="Times New Roman"/>
          <w:sz w:val="20"/>
          <w:szCs w:val="20"/>
        </w:rPr>
        <w:t>E.</w:t>
      </w:r>
      <w:r w:rsidRPr="001B2296">
        <w:rPr>
          <w:rFonts w:ascii="Times New Roman" w:eastAsia="標楷體" w:hAnsi="Times New Roman" w:hint="eastAsia"/>
          <w:sz w:val="20"/>
          <w:szCs w:val="20"/>
        </w:rPr>
        <w:t>老人福利（長期照顧、安養）機構、</w:t>
      </w:r>
      <w:r w:rsidRPr="001B2296">
        <w:rPr>
          <w:rFonts w:ascii="Times New Roman" w:eastAsia="標楷體" w:hAnsi="Times New Roman"/>
          <w:sz w:val="20"/>
          <w:szCs w:val="20"/>
        </w:rPr>
        <w:t>F.</w:t>
      </w:r>
      <w:r w:rsidRPr="001B2296">
        <w:rPr>
          <w:rFonts w:ascii="Times New Roman" w:eastAsia="標楷體" w:hAnsi="Times New Roman" w:hint="eastAsia"/>
          <w:sz w:val="20"/>
          <w:szCs w:val="20"/>
        </w:rPr>
        <w:t>全日型身心障礙福利機構、</w:t>
      </w:r>
      <w:r w:rsidRPr="001B2296">
        <w:rPr>
          <w:rFonts w:ascii="Times New Roman" w:eastAsia="標楷體" w:hAnsi="Times New Roman"/>
          <w:sz w:val="20"/>
          <w:szCs w:val="20"/>
        </w:rPr>
        <w:t>G.</w:t>
      </w:r>
      <w:r w:rsidRPr="001B2296">
        <w:rPr>
          <w:rFonts w:ascii="Times New Roman" w:eastAsia="標楷體" w:hAnsi="Times New Roman" w:hint="eastAsia"/>
          <w:sz w:val="20"/>
          <w:szCs w:val="20"/>
        </w:rPr>
        <w:t>托嬰中心、</w:t>
      </w:r>
      <w:r w:rsidRPr="001B2296">
        <w:rPr>
          <w:rFonts w:ascii="Times New Roman" w:eastAsia="標楷體" w:hAnsi="Times New Roman"/>
          <w:sz w:val="20"/>
          <w:szCs w:val="20"/>
        </w:rPr>
        <w:t>H.</w:t>
      </w:r>
      <w:r w:rsidRPr="001B2296">
        <w:rPr>
          <w:rFonts w:ascii="Times New Roman" w:eastAsia="標楷體" w:hAnsi="Times New Roman" w:hint="eastAsia"/>
          <w:sz w:val="20"/>
          <w:szCs w:val="20"/>
        </w:rPr>
        <w:t>兒童及少年安置及教養機構、</w:t>
      </w:r>
      <w:r w:rsidRPr="001B2296">
        <w:rPr>
          <w:rFonts w:ascii="Times New Roman" w:eastAsia="標楷體" w:hAnsi="Times New Roman"/>
          <w:sz w:val="20"/>
          <w:szCs w:val="20"/>
        </w:rPr>
        <w:t>I.</w:t>
      </w:r>
      <w:r w:rsidRPr="001B2296">
        <w:rPr>
          <w:rFonts w:ascii="Times New Roman" w:eastAsia="標楷體" w:hAnsi="Times New Roman" w:hint="eastAsia"/>
          <w:sz w:val="20"/>
          <w:szCs w:val="20"/>
        </w:rPr>
        <w:t>榮譽國民之家、</w:t>
      </w:r>
      <w:r w:rsidRPr="001B2296">
        <w:rPr>
          <w:rFonts w:ascii="Times New Roman" w:eastAsia="標楷體" w:hAnsi="Times New Roman"/>
          <w:sz w:val="20"/>
          <w:szCs w:val="20"/>
        </w:rPr>
        <w:t>J.</w:t>
      </w:r>
      <w:r w:rsidRPr="001B2296">
        <w:rPr>
          <w:rFonts w:ascii="Times New Roman" w:eastAsia="標楷體" w:hAnsi="Times New Roman" w:hint="eastAsia"/>
          <w:sz w:val="20"/>
          <w:szCs w:val="20"/>
        </w:rPr>
        <w:t>矯正機關、</w:t>
      </w:r>
      <w:r w:rsidRPr="001B2296">
        <w:rPr>
          <w:rFonts w:ascii="Times New Roman" w:eastAsia="標楷體" w:hAnsi="Times New Roman"/>
          <w:sz w:val="20"/>
          <w:szCs w:val="20"/>
        </w:rPr>
        <w:t>K.</w:t>
      </w:r>
      <w:r w:rsidRPr="001B2296">
        <w:rPr>
          <w:rFonts w:ascii="Times New Roman" w:eastAsia="標楷體" w:hAnsi="Times New Roman" w:hint="eastAsia"/>
          <w:sz w:val="20"/>
          <w:szCs w:val="20"/>
        </w:rPr>
        <w:t>住宿式長期照顧機構、</w:t>
      </w:r>
      <w:r w:rsidRPr="001B2296">
        <w:rPr>
          <w:rFonts w:ascii="Times New Roman" w:eastAsia="標楷體" w:hAnsi="Times New Roman"/>
          <w:sz w:val="20"/>
          <w:szCs w:val="20"/>
        </w:rPr>
        <w:t>L.</w:t>
      </w:r>
      <w:r w:rsidRPr="001B2296">
        <w:rPr>
          <w:rFonts w:ascii="Times New Roman" w:eastAsia="標楷體" w:hAnsi="Times New Roman" w:hint="eastAsia"/>
          <w:sz w:val="20"/>
          <w:szCs w:val="20"/>
        </w:rPr>
        <w:t>其他</w:t>
      </w:r>
    </w:p>
    <w:p w:rsidR="00571F17" w:rsidRPr="001B2296" w:rsidRDefault="00571F17" w:rsidP="001B2296">
      <w:pPr>
        <w:rPr>
          <w:rFonts w:ascii="Times New Roman" w:eastAsia="標楷體" w:hAnsi="Times New Roman"/>
        </w:rPr>
        <w:sectPr w:rsidR="00571F17" w:rsidRPr="001B2296">
          <w:pgSz w:w="11906" w:h="16838"/>
          <w:pgMar w:top="720" w:right="1134" w:bottom="1077" w:left="1134" w:header="720" w:footer="720" w:gutter="0"/>
          <w:cols w:space="720"/>
        </w:sectPr>
      </w:pPr>
    </w:p>
    <w:p w:rsidR="009408E5" w:rsidRDefault="009408E5" w:rsidP="00571F17">
      <w:pPr>
        <w:widowControl/>
        <w:rPr>
          <w:rFonts w:ascii="Times New Roman" w:eastAsia="標楷體" w:hAnsi="Times New Roman"/>
          <w:kern w:val="0"/>
          <w:sz w:val="20"/>
          <w:szCs w:val="20"/>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Default="009408E5" w:rsidP="009408E5">
      <w:pPr>
        <w:widowControl/>
        <w:spacing w:line="480" w:lineRule="auto"/>
        <w:jc w:val="center"/>
        <w:outlineLvl w:val="0"/>
        <w:rPr>
          <w:rFonts w:ascii="Times New Roman" w:eastAsia="標楷體" w:hAnsi="Times New Roman"/>
          <w:sz w:val="72"/>
          <w:szCs w:val="72"/>
        </w:rPr>
      </w:pPr>
    </w:p>
    <w:p w:rsidR="009408E5" w:rsidRPr="00190226" w:rsidRDefault="009408E5" w:rsidP="009408E5">
      <w:pPr>
        <w:widowControl/>
        <w:spacing w:line="480" w:lineRule="auto"/>
        <w:jc w:val="center"/>
        <w:outlineLvl w:val="0"/>
        <w:rPr>
          <w:rFonts w:ascii="Times New Roman" w:eastAsia="標楷體" w:hAnsi="Times New Roman"/>
          <w:sz w:val="72"/>
          <w:szCs w:val="72"/>
        </w:rPr>
      </w:pPr>
      <w:r w:rsidRPr="00190226">
        <w:rPr>
          <w:rFonts w:ascii="Times New Roman" w:eastAsia="標楷體" w:hAnsi="Times New Roman"/>
          <w:sz w:val="72"/>
          <w:szCs w:val="72"/>
        </w:rPr>
        <w:t>考評指標</w:t>
      </w:r>
    </w:p>
    <w:p w:rsidR="009408E5" w:rsidRPr="00190226" w:rsidRDefault="009408E5" w:rsidP="009408E5">
      <w:pPr>
        <w:widowControl/>
        <w:spacing w:line="480" w:lineRule="auto"/>
        <w:jc w:val="center"/>
        <w:outlineLvl w:val="1"/>
        <w:rPr>
          <w:rFonts w:ascii="Times New Roman" w:eastAsia="標楷體" w:hAnsi="Times New Roman"/>
          <w:sz w:val="72"/>
          <w:szCs w:val="72"/>
        </w:rPr>
        <w:sectPr w:rsidR="009408E5" w:rsidRPr="00190226" w:rsidSect="00190226">
          <w:footerReference w:type="even" r:id="rId35"/>
          <w:footerReference w:type="default" r:id="rId36"/>
          <w:footerReference w:type="first" r:id="rId37"/>
          <w:pgSz w:w="11906" w:h="16838"/>
          <w:pgMar w:top="1134" w:right="1134" w:bottom="1134" w:left="1134" w:header="851" w:footer="794" w:gutter="0"/>
          <w:cols w:space="425"/>
          <w:docGrid w:type="lines" w:linePitch="360"/>
        </w:sectPr>
      </w:pPr>
      <w:bookmarkStart w:id="48" w:name="_Toc85200320"/>
      <w:r w:rsidRPr="00190226">
        <w:rPr>
          <w:rFonts w:ascii="Times New Roman" w:eastAsia="標楷體" w:hAnsi="Times New Roman" w:hint="eastAsia"/>
          <w:sz w:val="72"/>
          <w:szCs w:val="72"/>
        </w:rPr>
        <w:t>八</w:t>
      </w:r>
      <w:r w:rsidRPr="00190226">
        <w:rPr>
          <w:rFonts w:ascii="Times New Roman" w:eastAsia="標楷體" w:hAnsi="Times New Roman"/>
          <w:sz w:val="72"/>
          <w:szCs w:val="72"/>
        </w:rPr>
        <w:t>、</w:t>
      </w:r>
      <w:r w:rsidRPr="00190226">
        <w:rPr>
          <w:rFonts w:ascii="Times New Roman" w:eastAsia="標楷體" w:hAnsi="Times New Roman" w:hint="eastAsia"/>
          <w:sz w:val="72"/>
          <w:szCs w:val="72"/>
        </w:rPr>
        <w:t>保健</w:t>
      </w:r>
      <w:r w:rsidRPr="00190226">
        <w:rPr>
          <w:rFonts w:ascii="Times New Roman" w:eastAsia="標楷體" w:hAnsi="Times New Roman"/>
          <w:sz w:val="72"/>
          <w:szCs w:val="72"/>
        </w:rPr>
        <w:t>業</w:t>
      </w:r>
      <w:r w:rsidRPr="00190226">
        <w:rPr>
          <w:rFonts w:ascii="Times New Roman" w:eastAsia="標楷體" w:hAnsi="Times New Roman" w:hint="eastAsia"/>
          <w:sz w:val="72"/>
          <w:szCs w:val="72"/>
        </w:rPr>
        <w:t>務</w:t>
      </w:r>
      <w:bookmarkEnd w:id="48"/>
    </w:p>
    <w:p w:rsidR="009408E5" w:rsidRPr="00190226" w:rsidRDefault="009408E5" w:rsidP="009408E5"/>
    <w:p w:rsidR="009408E5" w:rsidRPr="00190226" w:rsidRDefault="009408E5" w:rsidP="009408E5">
      <w:pPr>
        <w:widowControl/>
      </w:pPr>
      <w:r w:rsidRPr="00190226">
        <w:br w:type="page"/>
      </w:r>
    </w:p>
    <w:p w:rsidR="009B32BF" w:rsidRPr="009B32BF" w:rsidRDefault="009408E5" w:rsidP="009B32BF">
      <w:pPr>
        <w:spacing w:beforeLines="50" w:before="120" w:afterLines="50" w:after="120" w:line="400" w:lineRule="exact"/>
        <w:jc w:val="center"/>
        <w:rPr>
          <w:rFonts w:ascii="Times New Roman" w:eastAsia="標楷體" w:hAnsi="Times New Roman"/>
          <w:b/>
          <w:sz w:val="36"/>
          <w:szCs w:val="36"/>
        </w:rPr>
      </w:pPr>
      <w:r w:rsidRPr="00190226">
        <w:rPr>
          <w:rFonts w:ascii="Times New Roman" w:eastAsia="標楷體" w:hAnsi="Times New Roman" w:hint="eastAsia"/>
          <w:sz w:val="28"/>
          <w:szCs w:val="28"/>
        </w:rPr>
        <w:t xml:space="preserve"> </w:t>
      </w:r>
      <w:r w:rsidR="009B32BF" w:rsidRPr="009B32BF">
        <w:rPr>
          <w:rFonts w:ascii="Times New Roman" w:eastAsia="標楷體" w:hAnsi="Times New Roman"/>
          <w:b/>
          <w:sz w:val="36"/>
          <w:szCs w:val="36"/>
        </w:rPr>
        <w:t>11</w:t>
      </w:r>
      <w:r w:rsidR="009B32BF" w:rsidRPr="009B32BF">
        <w:rPr>
          <w:rFonts w:ascii="Times New Roman" w:eastAsia="標楷體" w:hAnsi="Times New Roman" w:hint="eastAsia"/>
          <w:b/>
          <w:sz w:val="36"/>
          <w:szCs w:val="36"/>
        </w:rPr>
        <w:t>1</w:t>
      </w:r>
      <w:r w:rsidR="009B32BF" w:rsidRPr="009B32BF">
        <w:rPr>
          <w:rFonts w:ascii="Times New Roman" w:eastAsia="標楷體" w:hAnsi="Times New Roman"/>
          <w:b/>
          <w:sz w:val="36"/>
          <w:szCs w:val="36"/>
        </w:rPr>
        <w:t>年度地方政府衛生局</w:t>
      </w:r>
      <w:r w:rsidR="009B32BF" w:rsidRPr="009B32BF">
        <w:rPr>
          <w:rFonts w:ascii="Times New Roman" w:eastAsia="標楷體" w:hAnsi="Times New Roman"/>
          <w:b/>
          <w:color w:val="000000" w:themeColor="text1"/>
          <w:sz w:val="36"/>
          <w:szCs w:val="36"/>
        </w:rPr>
        <w:t>保健</w:t>
      </w:r>
      <w:r w:rsidR="009B32BF" w:rsidRPr="009B32BF">
        <w:rPr>
          <w:rFonts w:ascii="Times New Roman" w:eastAsia="標楷體" w:hAnsi="Times New Roman"/>
          <w:b/>
          <w:sz w:val="36"/>
          <w:szCs w:val="36"/>
        </w:rPr>
        <w:t>業務考評指標</w:t>
      </w:r>
    </w:p>
    <w:p w:rsidR="009B32BF" w:rsidRPr="009B32BF" w:rsidRDefault="009B32BF" w:rsidP="009B32BF">
      <w:pPr>
        <w:spacing w:line="400" w:lineRule="exact"/>
        <w:jc w:val="both"/>
        <w:rPr>
          <w:rFonts w:ascii="Times New Roman" w:eastAsia="標楷體" w:hAnsi="Times New Roman"/>
          <w:sz w:val="28"/>
          <w:szCs w:val="28"/>
        </w:rPr>
      </w:pPr>
      <w:r w:rsidRPr="009B32BF">
        <w:rPr>
          <w:rFonts w:ascii="Times New Roman" w:eastAsia="標楷體" w:hAnsi="Times New Roman"/>
          <w:sz w:val="28"/>
          <w:szCs w:val="28"/>
        </w:rPr>
        <w:t>一、考評單位：</w:t>
      </w:r>
      <w:r w:rsidRPr="009B32BF">
        <w:rPr>
          <w:rFonts w:ascii="Times New Roman" w:eastAsia="標楷體" w:hAnsi="Times New Roman"/>
          <w:color w:val="000000" w:themeColor="text1"/>
          <w:sz w:val="28"/>
          <w:szCs w:val="28"/>
        </w:rPr>
        <w:t>國民健康署</w:t>
      </w:r>
    </w:p>
    <w:p w:rsidR="009B32BF" w:rsidRPr="009B32BF" w:rsidRDefault="009B32BF" w:rsidP="009B32BF">
      <w:pPr>
        <w:tabs>
          <w:tab w:val="left" w:pos="1985"/>
        </w:tabs>
        <w:spacing w:line="400" w:lineRule="exact"/>
        <w:ind w:left="1560" w:hanging="1560"/>
        <w:jc w:val="both"/>
        <w:rPr>
          <w:rFonts w:ascii="Times New Roman" w:eastAsia="標楷體" w:hAnsi="Times New Roman"/>
          <w:sz w:val="28"/>
          <w:szCs w:val="28"/>
        </w:rPr>
      </w:pPr>
      <w:r w:rsidRPr="009B32BF">
        <w:rPr>
          <w:rFonts w:ascii="Times New Roman" w:eastAsia="標楷體" w:hAnsi="Times New Roman"/>
          <w:sz w:val="28"/>
          <w:szCs w:val="28"/>
        </w:rPr>
        <w:t>二、考評目的：</w:t>
      </w:r>
      <w:r w:rsidRPr="009B32BF">
        <w:rPr>
          <w:rFonts w:ascii="Times New Roman" w:eastAsia="標楷體" w:hAnsi="Times New Roman"/>
          <w:color w:val="000000" w:themeColor="text1"/>
          <w:sz w:val="28"/>
          <w:szCs w:val="28"/>
        </w:rPr>
        <w:t>考核地方政府衛生局</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年保健業務之執行成效</w:t>
      </w:r>
    </w:p>
    <w:p w:rsidR="009B32BF" w:rsidRPr="009B32BF" w:rsidRDefault="009B32BF" w:rsidP="009B32BF">
      <w:pPr>
        <w:spacing w:line="400" w:lineRule="exact"/>
        <w:ind w:left="538" w:hanging="538"/>
        <w:jc w:val="both"/>
        <w:rPr>
          <w:rFonts w:ascii="Times New Roman" w:eastAsia="標楷體" w:hAnsi="Times New Roman"/>
          <w:sz w:val="28"/>
          <w:szCs w:val="28"/>
        </w:rPr>
      </w:pPr>
      <w:r w:rsidRPr="009B32BF">
        <w:rPr>
          <w:rFonts w:ascii="Times New Roman" w:eastAsia="標楷體" w:hAnsi="Times New Roman"/>
          <w:sz w:val="28"/>
          <w:szCs w:val="28"/>
        </w:rPr>
        <w:t>三、受評機關：地方政府衛生局（以下簡稱衛生局）</w:t>
      </w:r>
    </w:p>
    <w:p w:rsidR="009B32BF" w:rsidRPr="009B32BF" w:rsidRDefault="009B32BF" w:rsidP="009B32BF">
      <w:pPr>
        <w:spacing w:line="400" w:lineRule="exact"/>
        <w:ind w:left="538" w:hanging="538"/>
        <w:jc w:val="both"/>
        <w:rPr>
          <w:rFonts w:ascii="Times New Roman" w:eastAsia="標楷體" w:hAnsi="Times New Roman"/>
          <w:sz w:val="28"/>
          <w:szCs w:val="28"/>
        </w:rPr>
      </w:pPr>
      <w:r w:rsidRPr="009B32BF">
        <w:rPr>
          <w:rFonts w:ascii="Times New Roman" w:eastAsia="標楷體" w:hAnsi="Times New Roman"/>
          <w:sz w:val="28"/>
          <w:szCs w:val="28"/>
        </w:rPr>
        <w:t>四、受評時間：</w:t>
      </w:r>
      <w:r w:rsidRPr="009B32BF">
        <w:rPr>
          <w:rFonts w:ascii="Times New Roman" w:eastAsia="標楷體" w:hAnsi="Times New Roman"/>
          <w:sz w:val="28"/>
          <w:szCs w:val="28"/>
        </w:rPr>
        <w:t>11</w:t>
      </w:r>
      <w:r w:rsidRPr="009B32BF">
        <w:rPr>
          <w:rFonts w:ascii="Times New Roman" w:eastAsia="標楷體" w:hAnsi="Times New Roman" w:hint="eastAsia"/>
          <w:sz w:val="28"/>
          <w:szCs w:val="28"/>
        </w:rPr>
        <w:t>1</w:t>
      </w:r>
      <w:r w:rsidRPr="009B32BF">
        <w:rPr>
          <w:rFonts w:ascii="Times New Roman" w:eastAsia="標楷體" w:hAnsi="Times New Roman"/>
          <w:sz w:val="28"/>
          <w:szCs w:val="28"/>
        </w:rPr>
        <w:t>年</w:t>
      </w:r>
      <w:r w:rsidRPr="009B32BF">
        <w:rPr>
          <w:rFonts w:ascii="Times New Roman" w:eastAsia="標楷體" w:hAnsi="Times New Roman"/>
          <w:sz w:val="28"/>
          <w:szCs w:val="28"/>
        </w:rPr>
        <w:t>1</w:t>
      </w:r>
      <w:r w:rsidRPr="009B32BF">
        <w:rPr>
          <w:rFonts w:ascii="Times New Roman" w:eastAsia="標楷體" w:hAnsi="Times New Roman"/>
          <w:sz w:val="28"/>
          <w:szCs w:val="28"/>
        </w:rPr>
        <w:t>月</w:t>
      </w:r>
      <w:r w:rsidRPr="009B32BF">
        <w:rPr>
          <w:rFonts w:ascii="Times New Roman" w:eastAsia="標楷體" w:hAnsi="Times New Roman"/>
          <w:sz w:val="28"/>
          <w:szCs w:val="28"/>
        </w:rPr>
        <w:t>1</w:t>
      </w:r>
      <w:r w:rsidRPr="009B32BF">
        <w:rPr>
          <w:rFonts w:ascii="Times New Roman" w:eastAsia="標楷體" w:hAnsi="Times New Roman"/>
          <w:sz w:val="28"/>
          <w:szCs w:val="28"/>
        </w:rPr>
        <w:t>日至</w:t>
      </w:r>
      <w:r w:rsidRPr="009B32BF">
        <w:rPr>
          <w:rFonts w:ascii="Times New Roman" w:eastAsia="標楷體" w:hAnsi="Times New Roman"/>
          <w:sz w:val="28"/>
          <w:szCs w:val="28"/>
        </w:rPr>
        <w:t>11</w:t>
      </w:r>
      <w:r w:rsidRPr="009B32BF">
        <w:rPr>
          <w:rFonts w:ascii="Times New Roman" w:eastAsia="標楷體" w:hAnsi="Times New Roman" w:hint="eastAsia"/>
          <w:sz w:val="28"/>
          <w:szCs w:val="28"/>
        </w:rPr>
        <w:t>1</w:t>
      </w:r>
      <w:r w:rsidRPr="009B32BF">
        <w:rPr>
          <w:rFonts w:ascii="Times New Roman" w:eastAsia="標楷體" w:hAnsi="Times New Roman"/>
          <w:sz w:val="28"/>
          <w:szCs w:val="28"/>
        </w:rPr>
        <w:t>年</w:t>
      </w:r>
      <w:r w:rsidRPr="009B32BF">
        <w:rPr>
          <w:rFonts w:ascii="Times New Roman" w:eastAsia="標楷體" w:hAnsi="Times New Roman"/>
          <w:sz w:val="28"/>
          <w:szCs w:val="28"/>
        </w:rPr>
        <w:t>12</w:t>
      </w:r>
      <w:r w:rsidRPr="009B32BF">
        <w:rPr>
          <w:rFonts w:ascii="Times New Roman" w:eastAsia="標楷體" w:hAnsi="Times New Roman"/>
          <w:sz w:val="28"/>
          <w:szCs w:val="28"/>
        </w:rPr>
        <w:t>月</w:t>
      </w:r>
      <w:r w:rsidRPr="009B32BF">
        <w:rPr>
          <w:rFonts w:ascii="Times New Roman" w:eastAsia="標楷體" w:hAnsi="Times New Roman"/>
          <w:sz w:val="28"/>
          <w:szCs w:val="28"/>
        </w:rPr>
        <w:t>31</w:t>
      </w:r>
      <w:r w:rsidRPr="009B32BF">
        <w:rPr>
          <w:rFonts w:ascii="Times New Roman" w:eastAsia="標楷體" w:hAnsi="Times New Roman"/>
          <w:sz w:val="28"/>
          <w:szCs w:val="28"/>
        </w:rPr>
        <w:t>日</w:t>
      </w:r>
    </w:p>
    <w:p w:rsidR="009B32BF" w:rsidRPr="009B32BF" w:rsidRDefault="009B32BF" w:rsidP="009B32BF">
      <w:pPr>
        <w:tabs>
          <w:tab w:val="left" w:pos="567"/>
          <w:tab w:val="left" w:pos="1134"/>
        </w:tabs>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sz w:val="28"/>
          <w:szCs w:val="28"/>
        </w:rPr>
        <w:t>五、考評方式：</w:t>
      </w:r>
      <w:r w:rsidRPr="009B32BF">
        <w:rPr>
          <w:rFonts w:ascii="Times New Roman" w:eastAsia="標楷體" w:hAnsi="Times New Roman"/>
          <w:color w:val="000000" w:themeColor="text1"/>
          <w:sz w:val="28"/>
          <w:szCs w:val="28"/>
        </w:rPr>
        <w:t>書面考評</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由國民健康署就各衛生局提報之執行績效資料及成果報告進行評分。</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各項考評分數計算，四捨五入取小數點後一位。</w:t>
      </w:r>
    </w:p>
    <w:p w:rsidR="009B32BF" w:rsidRPr="009B32BF" w:rsidRDefault="009B32BF" w:rsidP="00361044">
      <w:pPr>
        <w:numPr>
          <w:ilvl w:val="0"/>
          <w:numId w:val="1035"/>
        </w:numPr>
        <w:spacing w:line="400" w:lineRule="exact"/>
        <w:ind w:left="868" w:hanging="5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成果報告，每項考評指標至多</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頁，精彩照片至多</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張。</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編排：以條列式及量化摘要說明。</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字體：中文用「標楷體」、英文數字用「</w:t>
      </w:r>
      <w:r w:rsidRPr="009B32BF">
        <w:rPr>
          <w:rFonts w:ascii="Times New Roman" w:eastAsia="標楷體" w:hAnsi="Times New Roman"/>
          <w:color w:val="000000" w:themeColor="text1"/>
          <w:sz w:val="28"/>
          <w:szCs w:val="28"/>
        </w:rPr>
        <w:t>Time New Roman</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354" w:left="1133"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字體大小：大標字體</w:t>
      </w:r>
      <w:r w:rsidRPr="009B32BF">
        <w:rPr>
          <w:rFonts w:ascii="Times New Roman" w:eastAsia="標楷體" w:hAnsi="Times New Roman"/>
          <w:color w:val="000000" w:themeColor="text1"/>
          <w:sz w:val="28"/>
          <w:szCs w:val="28"/>
        </w:rPr>
        <w:t>18</w:t>
      </w:r>
      <w:r w:rsidRPr="009B32BF">
        <w:rPr>
          <w:rFonts w:ascii="Times New Roman" w:eastAsia="標楷體" w:hAnsi="Times New Roman"/>
          <w:color w:val="000000" w:themeColor="text1"/>
          <w:sz w:val="28"/>
          <w:szCs w:val="28"/>
        </w:rPr>
        <w:t>級、次標字體</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級、內文字體</w:t>
      </w:r>
      <w:r w:rsidRPr="009B32BF">
        <w:rPr>
          <w:rFonts w:ascii="Times New Roman" w:eastAsia="標楷體" w:hAnsi="Times New Roman"/>
          <w:color w:val="000000" w:themeColor="text1"/>
          <w:sz w:val="28"/>
          <w:szCs w:val="28"/>
        </w:rPr>
        <w:t>14</w:t>
      </w:r>
      <w:r w:rsidRPr="009B32BF">
        <w:rPr>
          <w:rFonts w:ascii="Times New Roman" w:eastAsia="標楷體" w:hAnsi="Times New Roman"/>
          <w:color w:val="000000" w:themeColor="text1"/>
          <w:sz w:val="28"/>
          <w:szCs w:val="28"/>
        </w:rPr>
        <w:t>級。</w:t>
      </w:r>
    </w:p>
    <w:p w:rsidR="009B32BF" w:rsidRPr="009B32BF" w:rsidRDefault="009B32BF" w:rsidP="00361044">
      <w:pPr>
        <w:numPr>
          <w:ilvl w:val="0"/>
          <w:numId w:val="1035"/>
        </w:numPr>
        <w:spacing w:line="400" w:lineRule="exact"/>
        <w:ind w:left="851" w:hanging="567"/>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請各衛生局將各考評指標成果報告分開裝訂並雙面列印，並於</w:t>
      </w:r>
      <w:r w:rsidRPr="009B32BF">
        <w:rPr>
          <w:rFonts w:ascii="Times New Roman" w:eastAsia="標楷體" w:hAnsi="Times New Roman"/>
          <w:color w:val="000000" w:themeColor="text1"/>
          <w:sz w:val="28"/>
          <w:szCs w:val="28"/>
        </w:rPr>
        <w:t>112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日前備函逕送國民健康署。</w:t>
      </w:r>
    </w:p>
    <w:p w:rsidR="009B32BF" w:rsidRPr="009B32BF" w:rsidRDefault="009B32BF" w:rsidP="00361044">
      <w:pPr>
        <w:numPr>
          <w:ilvl w:val="0"/>
          <w:numId w:val="1036"/>
        </w:numPr>
        <w:spacing w:line="400" w:lineRule="exact"/>
        <w:ind w:left="567" w:hanging="567"/>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有關本考評項目說明及應注意事項，請參閱「</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年度補助地方推動綜合保健工作計畫」辦理。</w:t>
      </w:r>
    </w:p>
    <w:p w:rsidR="009B32BF" w:rsidRPr="009B32BF" w:rsidRDefault="009B32BF" w:rsidP="00361044">
      <w:pPr>
        <w:numPr>
          <w:ilvl w:val="0"/>
          <w:numId w:val="1036"/>
        </w:numPr>
        <w:spacing w:line="400" w:lineRule="exact"/>
        <w:ind w:left="567" w:hanging="567"/>
        <w:jc w:val="both"/>
        <w:rPr>
          <w:rFonts w:ascii="Times New Roman" w:eastAsia="標楷體" w:hAnsi="Times New Roman"/>
          <w:sz w:val="28"/>
          <w:szCs w:val="28"/>
        </w:rPr>
      </w:pPr>
      <w:r w:rsidRPr="009B32BF">
        <w:rPr>
          <w:rFonts w:ascii="Times New Roman" w:eastAsia="標楷體" w:hAnsi="Times New Roman"/>
          <w:color w:val="000000" w:themeColor="text1"/>
          <w:sz w:val="28"/>
          <w:szCs w:val="28"/>
        </w:rPr>
        <w:t>考評指標摘要表：</w:t>
      </w:r>
    </w:p>
    <w:tbl>
      <w:tblPr>
        <w:tblW w:w="9634" w:type="dxa"/>
        <w:jc w:val="center"/>
        <w:tblCellMar>
          <w:left w:w="10" w:type="dxa"/>
          <w:right w:w="10" w:type="dxa"/>
        </w:tblCellMar>
        <w:tblLook w:val="04A0" w:firstRow="1" w:lastRow="0" w:firstColumn="1" w:lastColumn="0" w:noHBand="0" w:noVBand="1"/>
      </w:tblPr>
      <w:tblGrid>
        <w:gridCol w:w="471"/>
        <w:gridCol w:w="1535"/>
        <w:gridCol w:w="5360"/>
        <w:gridCol w:w="1134"/>
        <w:gridCol w:w="1134"/>
      </w:tblGrid>
      <w:tr w:rsidR="009B32BF" w:rsidRPr="009B32BF" w:rsidTr="009B32BF">
        <w:trPr>
          <w:trHeight w:val="202"/>
          <w:tblHeader/>
          <w:jc w:val="center"/>
        </w:trPr>
        <w:tc>
          <w:tcPr>
            <w:tcW w:w="2006" w:type="dxa"/>
            <w:gridSpan w:val="2"/>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color w:val="000000" w:themeColor="text1"/>
                <w:sz w:val="28"/>
                <w:szCs w:val="28"/>
              </w:rPr>
              <w:t>考評計畫</w:t>
            </w:r>
          </w:p>
        </w:tc>
        <w:tc>
          <w:tcPr>
            <w:tcW w:w="5360" w:type="dxa"/>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color w:val="000000" w:themeColor="text1"/>
                <w:sz w:val="28"/>
                <w:szCs w:val="28"/>
              </w:rPr>
              <w:t>考評指標</w:t>
            </w:r>
            <w:r w:rsidRPr="009B32BF">
              <w:rPr>
                <w:rFonts w:ascii="Times New Roman" w:eastAsia="標楷體" w:hAnsi="Times New Roman" w:hint="eastAsia"/>
                <w:b/>
                <w:color w:val="000000" w:themeColor="text1"/>
                <w:sz w:val="28"/>
                <w:szCs w:val="28"/>
              </w:rPr>
              <w:t>項目</w:t>
            </w:r>
          </w:p>
        </w:tc>
        <w:tc>
          <w:tcPr>
            <w:tcW w:w="226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配分</w:t>
            </w:r>
          </w:p>
        </w:tc>
      </w:tr>
      <w:tr w:rsidR="009B32BF" w:rsidRPr="009B32BF" w:rsidTr="009B32BF">
        <w:trPr>
          <w:trHeight w:val="202"/>
          <w:tblHeader/>
          <w:jc w:val="center"/>
        </w:trPr>
        <w:tc>
          <w:tcPr>
            <w:tcW w:w="2006" w:type="dxa"/>
            <w:gridSpan w:val="2"/>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p>
        </w:tc>
        <w:tc>
          <w:tcPr>
            <w:tcW w:w="5360" w:type="dxa"/>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p>
        </w:tc>
        <w:tc>
          <w:tcPr>
            <w:tcW w:w="1134"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原</w:t>
            </w:r>
            <w:r w:rsidRPr="009B32BF">
              <w:rPr>
                <w:rFonts w:ascii="Times New Roman" w:eastAsia="標楷體" w:hAnsi="Times New Roman"/>
                <w:b/>
                <w:color w:val="000000" w:themeColor="text1"/>
                <w:sz w:val="28"/>
                <w:szCs w:val="28"/>
              </w:rPr>
              <w:t>配分</w:t>
            </w:r>
          </w:p>
        </w:tc>
        <w:tc>
          <w:tcPr>
            <w:tcW w:w="1134"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加權調整後</w:t>
            </w:r>
          </w:p>
        </w:tc>
      </w:tr>
      <w:tr w:rsidR="009B32BF" w:rsidRPr="009B32BF" w:rsidTr="009B32BF">
        <w:trPr>
          <w:cantSplit/>
          <w:trHeight w:val="1744"/>
          <w:jc w:val="center"/>
        </w:trPr>
        <w:tc>
          <w:tcPr>
            <w:tcW w:w="471"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綜合保健</w:t>
            </w:r>
          </w:p>
        </w:tc>
        <w:tc>
          <w:tcPr>
            <w:tcW w:w="153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壹、菸害防</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hAnsi="Times New Roman"/>
                <w:sz w:val="28"/>
                <w:szCs w:val="28"/>
              </w:rPr>
            </w:pPr>
            <w:r w:rsidRPr="009B32BF">
              <w:rPr>
                <w:rFonts w:ascii="Times New Roman" w:eastAsia="標楷體" w:hAnsi="Times New Roman"/>
                <w:b/>
                <w:color w:val="000000" w:themeColor="text1"/>
                <w:sz w:val="28"/>
                <w:szCs w:val="28"/>
              </w:rPr>
              <w:t>制工作</w:t>
            </w:r>
          </w:p>
        </w:tc>
        <w:tc>
          <w:tcPr>
            <w:tcW w:w="536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菸害防制執法稽查取締</w:t>
            </w:r>
            <w:r w:rsidRPr="009B32BF">
              <w:rPr>
                <w:rFonts w:ascii="Times New Roman" w:eastAsia="標楷體" w:hAnsi="Times New Roman"/>
                <w:color w:val="000000" w:themeColor="text1"/>
                <w:sz w:val="28"/>
                <w:szCs w:val="28"/>
              </w:rPr>
              <w:t xml:space="preserve"> (16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戒菸服務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 (8</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無菸環境與宣導</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菸害防制工作成果達成情形</w:t>
            </w:r>
            <w:r w:rsidRPr="009B32BF">
              <w:rPr>
                <w:rFonts w:ascii="Times New Roman" w:eastAsia="標楷體" w:hAnsi="Times New Roman"/>
                <w:color w:val="000000" w:themeColor="text1"/>
                <w:sz w:val="28"/>
                <w:szCs w:val="28"/>
              </w:rPr>
              <w:t xml:space="preserve"> (16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50</w:t>
            </w:r>
            <w:r w:rsidRPr="009B32BF">
              <w:rPr>
                <w:rFonts w:ascii="Times New Roman" w:eastAsia="標楷體" w:hAnsi="Times New Roman"/>
                <w:b/>
                <w:color w:val="000000" w:themeColor="text1"/>
                <w:sz w:val="28"/>
                <w:szCs w:val="28"/>
              </w:rPr>
              <w:t>分</w:t>
            </w:r>
          </w:p>
        </w:tc>
        <w:tc>
          <w:tcPr>
            <w:tcW w:w="1134" w:type="dxa"/>
            <w:tcBorders>
              <w:top w:val="single" w:sz="18" w:space="0" w:color="000000"/>
              <w:left w:val="single" w:sz="4" w:space="0" w:color="000000"/>
              <w:bottom w:val="single" w:sz="4" w:space="0" w:color="000000"/>
              <w:right w:val="single" w:sz="4" w:space="0" w:color="000000"/>
            </w:tcBorders>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51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貳、營造健</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康生活環境</w:t>
            </w:r>
            <w:r w:rsidRPr="009B32BF">
              <w:rPr>
                <w:rFonts w:ascii="Times New Roman" w:eastAsia="標楷體" w:hAnsi="Times New Roman" w:hint="eastAsia"/>
                <w:b/>
                <w:color w:val="000000" w:themeColor="text1"/>
                <w:sz w:val="28"/>
                <w:szCs w:val="28"/>
              </w:rPr>
              <w:t xml:space="preserve"> </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中老年健</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康促進</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活</w:t>
            </w:r>
          </w:p>
          <w:p w:rsidR="009B32BF" w:rsidRPr="009B32BF" w:rsidRDefault="009B32BF" w:rsidP="009B32BF">
            <w:pPr>
              <w:tabs>
                <w:tab w:val="left" w:pos="-1108"/>
                <w:tab w:val="left" w:pos="-960"/>
              </w:tabs>
              <w:suppressAutoHyphens/>
              <w:autoSpaceDN w:val="0"/>
              <w:spacing w:line="400" w:lineRule="exact"/>
              <w:ind w:left="588" w:hanging="588"/>
              <w:textAlignment w:val="baseline"/>
              <w:rPr>
                <w:rFonts w:ascii="Times New Roman" w:hAnsi="Times New Roman"/>
                <w:sz w:val="28"/>
                <w:szCs w:val="28"/>
              </w:rPr>
            </w:pPr>
            <w:r w:rsidRPr="009B32BF">
              <w:rPr>
                <w:rFonts w:ascii="Times New Roman" w:eastAsia="標楷體" w:hAnsi="Times New Roman"/>
                <w:b/>
                <w:color w:val="000000" w:themeColor="text1"/>
                <w:sz w:val="28"/>
                <w:szCs w:val="28"/>
              </w:rPr>
              <w:t>躍</w:t>
            </w:r>
            <w:r w:rsidRPr="009B32BF">
              <w:rPr>
                <w:rFonts w:ascii="Times New Roman" w:eastAsia="標楷體" w:hAnsi="Times New Roman" w:hint="eastAsia"/>
                <w:b/>
                <w:color w:val="000000" w:themeColor="text1"/>
                <w:sz w:val="28"/>
                <w:szCs w:val="28"/>
              </w:rPr>
              <w:t>老</w:t>
            </w:r>
            <w:r w:rsidRPr="009B32BF">
              <w:rPr>
                <w:rFonts w:ascii="Times New Roman" w:eastAsia="標楷體" w:hAnsi="Times New Roman"/>
                <w:b/>
                <w:color w:val="000000" w:themeColor="text1"/>
                <w:sz w:val="28"/>
                <w:szCs w:val="28"/>
              </w:rPr>
              <w:t>化</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健康體位管理</w:t>
            </w:r>
            <w:r w:rsidRPr="009B32BF">
              <w:rPr>
                <w:rFonts w:ascii="Times New Roman" w:eastAsia="標楷體" w:hAnsi="Times New Roman"/>
                <w:color w:val="000000" w:themeColor="text1"/>
                <w:sz w:val="28"/>
                <w:szCs w:val="28"/>
              </w:rPr>
              <w:t xml:space="preserve"> (21</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pacing w:line="400" w:lineRule="exact"/>
              <w:ind w:left="510" w:hangingChars="182" w:hanging="510"/>
              <w:rPr>
                <w:rFonts w:ascii="Times New Roman" w:eastAsia="標楷體" w:hAnsi="Times New Roman"/>
                <w:color w:val="000000" w:themeColor="text1"/>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推廣職場參與健康促進</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加強</w:t>
            </w:r>
            <w:r w:rsidRPr="009B32BF">
              <w:rPr>
                <w:rFonts w:ascii="Times New Roman" w:eastAsia="標楷體" w:hAnsi="Times New Roman"/>
                <w:color w:val="000000" w:themeColor="text1"/>
                <w:sz w:val="28"/>
                <w:szCs w:val="28"/>
              </w:rPr>
              <w:t>50-99</w:t>
            </w:r>
            <w:r w:rsidRPr="009B32BF">
              <w:rPr>
                <w:rFonts w:ascii="Times New Roman" w:eastAsia="標楷體" w:hAnsi="Times New Roman"/>
                <w:color w:val="000000" w:themeColor="text1"/>
                <w:sz w:val="28"/>
                <w:szCs w:val="28"/>
              </w:rPr>
              <w:t>人職場填報健康促進表現計分表</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推動長者共餐據點提供高齡友善健康均衡飲食</w:t>
            </w:r>
            <w:r w:rsidRPr="009B32BF">
              <w:rPr>
                <w:rFonts w:ascii="Times New Roman" w:eastAsia="標楷體" w:hAnsi="Times New Roman"/>
                <w:color w:val="000000" w:themeColor="text1"/>
                <w:sz w:val="28"/>
                <w:szCs w:val="28"/>
              </w:rPr>
              <w:t xml:space="preserve"> (5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提升高齡友善社區涵蓋率</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35</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36</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參</w:t>
            </w:r>
            <w:r w:rsidRPr="009B32BF">
              <w:rPr>
                <w:rFonts w:ascii="Times New Roman" w:eastAsia="標楷體" w:hAnsi="Times New Roman"/>
                <w:b/>
                <w:color w:val="000000" w:themeColor="text1"/>
                <w:sz w:val="28"/>
                <w:szCs w:val="28"/>
              </w:rPr>
              <w:t>、推動慢</w:t>
            </w:r>
          </w:p>
          <w:p w:rsidR="009B32BF" w:rsidRPr="009B32BF" w:rsidRDefault="009B32BF" w:rsidP="009B32BF">
            <w:pPr>
              <w:spacing w:line="400" w:lineRule="exact"/>
              <w:ind w:left="470" w:hanging="470"/>
              <w:rPr>
                <w:rFonts w:ascii="Times New Roman" w:hAnsi="Times New Roman"/>
                <w:sz w:val="28"/>
                <w:szCs w:val="28"/>
              </w:rPr>
            </w:pPr>
            <w:r w:rsidRPr="009B32BF">
              <w:rPr>
                <w:rFonts w:ascii="Times New Roman" w:eastAsia="標楷體" w:hAnsi="Times New Roman"/>
                <w:b/>
                <w:color w:val="000000" w:themeColor="text1"/>
                <w:sz w:val="28"/>
                <w:szCs w:val="28"/>
              </w:rPr>
              <w:t>性病照護網</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一、</w:t>
            </w:r>
            <w:r w:rsidRPr="009B32BF">
              <w:rPr>
                <w:rFonts w:ascii="Times New Roman" w:eastAsia="標楷體" w:hAnsi="Times New Roman"/>
                <w:color w:val="000000" w:themeColor="text1"/>
                <w:sz w:val="28"/>
                <w:szCs w:val="28"/>
              </w:rPr>
              <w:t>縣市</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歲成人預防保健服務篩檢利用率及篩檢人數成長率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sz w:val="28"/>
                <w:szCs w:val="28"/>
              </w:rPr>
              <w:t>二、</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肝炎篩檢涵蓋率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color w:val="000000" w:themeColor="text1"/>
                <w:sz w:val="28"/>
                <w:szCs w:val="28"/>
              </w:rPr>
            </w:pPr>
            <w:r w:rsidRPr="009B32BF">
              <w:rPr>
                <w:rFonts w:ascii="Times New Roman" w:eastAsia="標楷體" w:hAnsi="Times New Roman"/>
                <w:sz w:val="28"/>
                <w:szCs w:val="28"/>
              </w:rPr>
              <w:t>三、</w:t>
            </w:r>
            <w:r w:rsidRPr="009B32BF">
              <w:rPr>
                <w:rFonts w:ascii="Times New Roman" w:eastAsia="標楷體" w:hAnsi="Times New Roman"/>
                <w:color w:val="000000" w:themeColor="text1"/>
                <w:sz w:val="28"/>
                <w:szCs w:val="28"/>
              </w:rPr>
              <w:t>提升轄區糖尿病病人加入糖尿病品質支付服務比率</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四、</w:t>
            </w:r>
            <w:r w:rsidRPr="009B32BF">
              <w:rPr>
                <w:rFonts w:ascii="Times New Roman" w:eastAsia="標楷體" w:hAnsi="Times New Roman"/>
                <w:color w:val="000000" w:themeColor="text1"/>
                <w:sz w:val="28"/>
                <w:szCs w:val="28"/>
              </w:rPr>
              <w:t>提升轄區糖尿病病人眼底檢查或眼底彩色攝影率比率</w:t>
            </w:r>
            <w:r w:rsidRPr="009B32BF">
              <w:rPr>
                <w:rFonts w:ascii="Times New Roman" w:eastAsia="標楷體" w:hAnsi="Times New Roman"/>
                <w:color w:val="000000" w:themeColor="text1"/>
                <w:sz w:val="28"/>
                <w:szCs w:val="28"/>
              </w:rPr>
              <w:t xml:space="preserve"> (6</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9B32BF">
            <w:pPr>
              <w:tabs>
                <w:tab w:val="left" w:pos="602"/>
              </w:tabs>
              <w:suppressAutoHyphens/>
              <w:autoSpaceDN w:val="0"/>
              <w:spacing w:line="400" w:lineRule="exact"/>
              <w:ind w:leftChars="1" w:left="512" w:hangingChars="182" w:hanging="510"/>
              <w:textAlignment w:val="baseline"/>
              <w:rPr>
                <w:rFonts w:ascii="Times New Roman" w:eastAsia="標楷體" w:hAnsi="Times New Roman"/>
                <w:sz w:val="28"/>
                <w:szCs w:val="28"/>
              </w:rPr>
            </w:pPr>
            <w:r w:rsidRPr="009B32BF">
              <w:rPr>
                <w:rFonts w:ascii="Times New Roman" w:eastAsia="標楷體" w:hAnsi="Times New Roman"/>
                <w:sz w:val="28"/>
                <w:szCs w:val="28"/>
              </w:rPr>
              <w:t>五、</w:t>
            </w:r>
            <w:r w:rsidRPr="009B32BF">
              <w:rPr>
                <w:rFonts w:ascii="Times New Roman" w:eastAsia="標楷體" w:hAnsi="Times New Roman"/>
                <w:color w:val="000000" w:themeColor="text1"/>
                <w:sz w:val="28"/>
                <w:szCs w:val="28"/>
              </w:rPr>
              <w:t>規劃及推動「轄區成健血糖偏高個案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w:t>
            </w: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sz w:val="28"/>
                <w:szCs w:val="28"/>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肆、癌症篩</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檢與檳榔健</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康危害防制</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四項癌症篩檢目標達成率平均值</w:t>
            </w:r>
            <w:r w:rsidRPr="009B32BF">
              <w:rPr>
                <w:rFonts w:ascii="Times New Roman" w:eastAsia="標楷體" w:hAnsi="Times New Roman"/>
                <w:color w:val="000000" w:themeColor="text1"/>
                <w:sz w:val="28"/>
                <w:szCs w:val="28"/>
              </w:rPr>
              <w:t xml:space="preserve"> (20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r w:rsidRPr="009B32BF">
              <w:rPr>
                <w:rFonts w:ascii="Times New Roman" w:eastAsia="標楷體" w:hAnsi="Times New Roman"/>
                <w:color w:val="000000" w:themeColor="text1"/>
                <w:sz w:val="28"/>
                <w:szCs w:val="28"/>
              </w:rPr>
              <w:t>(17</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p>
          <w:p w:rsidR="009B32BF" w:rsidRPr="009B32BF" w:rsidRDefault="009B32BF" w:rsidP="00361044">
            <w:pPr>
              <w:numPr>
                <w:ilvl w:val="0"/>
                <w:numId w:val="1038"/>
              </w:numPr>
              <w:tabs>
                <w:tab w:val="left" w:pos="602"/>
              </w:tabs>
              <w:suppressAutoHyphens/>
              <w:autoSpaceDN w:val="0"/>
              <w:spacing w:line="400" w:lineRule="exact"/>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檳榔健康危害防制</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41</w:t>
            </w:r>
            <w:r w:rsidRPr="009B32BF">
              <w:rPr>
                <w:rFonts w:ascii="Times New Roman" w:eastAsia="標楷體" w:hAnsi="Times New Roman"/>
                <w:b/>
                <w:color w:val="000000" w:themeColor="text1"/>
                <w:sz w:val="28"/>
                <w:szCs w:val="28"/>
              </w:rPr>
              <w:t>分</w:t>
            </w:r>
          </w:p>
        </w:tc>
      </w:tr>
      <w:tr w:rsidR="009B32BF" w:rsidRPr="009B32BF" w:rsidTr="009B32BF">
        <w:trPr>
          <w:cantSplit/>
          <w:trHeight w:val="1279"/>
          <w:jc w:val="center"/>
        </w:trPr>
        <w:tc>
          <w:tcPr>
            <w:tcW w:w="47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jc w:val="center"/>
              <w:rPr>
                <w:rFonts w:ascii="標楷體" w:eastAsia="標楷體" w:hAnsi="標楷體"/>
                <w:sz w:val="28"/>
                <w:szCs w:val="2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伍、婦幼健</w:t>
            </w:r>
          </w:p>
          <w:p w:rsidR="009B32BF" w:rsidRPr="009B32BF" w:rsidRDefault="009B32BF" w:rsidP="009B32BF">
            <w:pPr>
              <w:spacing w:line="400" w:lineRule="exact"/>
              <w:ind w:left="470" w:hanging="470"/>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康促進</w:t>
            </w:r>
          </w:p>
        </w:tc>
        <w:tc>
          <w:tcPr>
            <w:tcW w:w="53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361044">
            <w:pPr>
              <w:numPr>
                <w:ilvl w:val="0"/>
                <w:numId w:val="1040"/>
              </w:numPr>
              <w:tabs>
                <w:tab w:val="left" w:pos="602"/>
              </w:tabs>
              <w:suppressAutoHyphens/>
              <w:autoSpaceDN w:val="0"/>
              <w:spacing w:line="400" w:lineRule="exact"/>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機構母乳哺育率</w:t>
            </w:r>
            <w:r w:rsidRPr="009B32BF">
              <w:rPr>
                <w:rFonts w:ascii="Times New Roman" w:eastAsia="標楷體" w:hAnsi="Times New Roman"/>
                <w:color w:val="000000" w:themeColor="text1"/>
                <w:sz w:val="28"/>
                <w:szCs w:val="28"/>
              </w:rPr>
              <w:t xml:space="preserve"> (10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02"/>
              </w:tabs>
              <w:suppressAutoHyphens/>
              <w:autoSpaceDN w:val="0"/>
              <w:spacing w:line="400" w:lineRule="exact"/>
              <w:ind w:left="655" w:hanging="655"/>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新生兒聽力篩檢陽性個案完成確診率</w:t>
            </w:r>
            <w:r w:rsidRPr="009B32BF">
              <w:rPr>
                <w:rFonts w:ascii="Times New Roman" w:eastAsia="標楷體" w:hAnsi="Times New Roman"/>
                <w:color w:val="000000" w:themeColor="text1"/>
                <w:sz w:val="28"/>
                <w:szCs w:val="28"/>
              </w:rPr>
              <w:t xml:space="preserve"> (5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學齡前兒童視力異常個案追蹤管理</w:t>
            </w:r>
            <w:r w:rsidRPr="009B32BF">
              <w:rPr>
                <w:rFonts w:ascii="Times New Roman" w:eastAsia="標楷體" w:hAnsi="Times New Roman"/>
                <w:color w:val="000000" w:themeColor="text1"/>
                <w:sz w:val="28"/>
                <w:szCs w:val="28"/>
              </w:rPr>
              <w:t xml:space="preserve"> </w:t>
            </w:r>
          </w:p>
          <w:p w:rsidR="009B32BF" w:rsidRPr="009B32BF" w:rsidRDefault="009B32BF" w:rsidP="009B32BF">
            <w:pPr>
              <w:tabs>
                <w:tab w:val="left" w:pos="602"/>
              </w:tabs>
              <w:suppressAutoHyphens/>
              <w:autoSpaceDN w:val="0"/>
              <w:spacing w:line="400" w:lineRule="exact"/>
              <w:ind w:firstLineChars="233" w:firstLine="652"/>
              <w:textAlignment w:val="baseline"/>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0"/>
              </w:numPr>
              <w:tabs>
                <w:tab w:val="left" w:pos="655"/>
              </w:tabs>
              <w:suppressAutoHyphens/>
              <w:autoSpaceDN w:val="0"/>
              <w:spacing w:line="400" w:lineRule="exact"/>
              <w:ind w:left="655" w:hanging="655"/>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身心障礙及新住民孕婦生育指導</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30</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vAlign w:val="cente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31</w:t>
            </w:r>
            <w:r w:rsidRPr="009B32BF">
              <w:rPr>
                <w:rFonts w:ascii="Times New Roman" w:eastAsia="標楷體" w:hAnsi="Times New Roman"/>
                <w:b/>
                <w:color w:val="000000" w:themeColor="text1"/>
                <w:sz w:val="28"/>
                <w:szCs w:val="28"/>
              </w:rPr>
              <w:t>分</w:t>
            </w:r>
          </w:p>
        </w:tc>
      </w:tr>
      <w:tr w:rsidR="009B32BF" w:rsidRPr="009B32BF" w:rsidTr="009B32BF">
        <w:trPr>
          <w:cantSplit/>
          <w:trHeight w:val="536"/>
          <w:jc w:val="center"/>
        </w:trPr>
        <w:tc>
          <w:tcPr>
            <w:tcW w:w="736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總</w:t>
            </w:r>
            <w:r w:rsidRPr="009B32BF">
              <w:rPr>
                <w:rFonts w:ascii="Times New Roman" w:eastAsia="標楷體" w:hAnsi="Times New Roman"/>
                <w:b/>
                <w:sz w:val="28"/>
                <w:szCs w:val="28"/>
              </w:rPr>
              <w:t xml:space="preserve">   </w:t>
            </w:r>
            <w:r w:rsidRPr="009B32BF">
              <w:rPr>
                <w:rFonts w:ascii="Times New Roman" w:eastAsia="標楷體" w:hAnsi="Times New Roman"/>
                <w:b/>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195</w:t>
            </w:r>
            <w:r w:rsidRPr="009B32BF">
              <w:rPr>
                <w:rFonts w:ascii="Times New Roman" w:eastAsia="標楷體" w:hAnsi="Times New Roman"/>
                <w:b/>
                <w:color w:val="000000" w:themeColor="text1"/>
                <w:sz w:val="28"/>
                <w:szCs w:val="28"/>
              </w:rPr>
              <w:t>分</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9B32BF" w:rsidRPr="009B32BF" w:rsidRDefault="009B32BF" w:rsidP="009B32BF">
            <w:pPr>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200</w:t>
            </w:r>
            <w:r w:rsidRPr="009B32BF">
              <w:rPr>
                <w:rFonts w:ascii="Times New Roman" w:eastAsia="標楷體" w:hAnsi="Times New Roman"/>
                <w:b/>
                <w:color w:val="000000" w:themeColor="text1"/>
                <w:sz w:val="28"/>
                <w:szCs w:val="28"/>
              </w:rPr>
              <w:t>分</w:t>
            </w:r>
          </w:p>
        </w:tc>
      </w:tr>
    </w:tbl>
    <w:p w:rsidR="009B32BF" w:rsidRPr="009B32BF" w:rsidRDefault="009B32BF" w:rsidP="009B32BF">
      <w:pPr>
        <w:tabs>
          <w:tab w:val="left" w:pos="522"/>
        </w:tabs>
        <w:snapToGrid w:val="0"/>
        <w:spacing w:line="360" w:lineRule="exact"/>
        <w:rPr>
          <w:rFonts w:ascii="Times New Roman" w:eastAsia="標楷體" w:hAnsi="Times New Roman"/>
          <w:b/>
          <w:sz w:val="32"/>
          <w:szCs w:val="32"/>
        </w:rPr>
      </w:pPr>
    </w:p>
    <w:p w:rsidR="009B32BF" w:rsidRPr="009B32BF" w:rsidRDefault="009B32BF" w:rsidP="009B32BF">
      <w:pPr>
        <w:widowControl/>
        <w:spacing w:afterLines="50" w:after="120" w:line="360" w:lineRule="exact"/>
        <w:jc w:val="center"/>
        <w:rPr>
          <w:rFonts w:ascii="Times New Roman" w:eastAsia="標楷體" w:hAnsi="Times New Roman"/>
          <w:b/>
          <w:sz w:val="32"/>
          <w:szCs w:val="32"/>
        </w:rPr>
      </w:pPr>
      <w:r w:rsidRPr="009B32BF">
        <w:rPr>
          <w:rFonts w:ascii="Times New Roman" w:eastAsia="標楷體" w:hAnsi="Times New Roman"/>
          <w:b/>
          <w:sz w:val="32"/>
          <w:szCs w:val="32"/>
        </w:rPr>
        <w:br w:type="page"/>
        <w:t>11</w:t>
      </w:r>
      <w:r w:rsidRPr="009B32BF">
        <w:rPr>
          <w:rFonts w:ascii="Times New Roman" w:eastAsia="標楷體" w:hAnsi="Times New Roman" w:hint="eastAsia"/>
          <w:b/>
          <w:sz w:val="32"/>
          <w:szCs w:val="32"/>
        </w:rPr>
        <w:t>1</w:t>
      </w:r>
      <w:r w:rsidRPr="009B32BF">
        <w:rPr>
          <w:rFonts w:ascii="Times New Roman" w:eastAsia="標楷體" w:hAnsi="Times New Roman"/>
          <w:b/>
          <w:sz w:val="32"/>
          <w:szCs w:val="32"/>
        </w:rPr>
        <w:t>年</w:t>
      </w:r>
      <w:r w:rsidRPr="009B32BF">
        <w:rPr>
          <w:rFonts w:ascii="Times New Roman" w:eastAsia="標楷體" w:hAnsi="Times New Roman" w:hint="eastAsia"/>
          <w:b/>
          <w:sz w:val="32"/>
          <w:szCs w:val="32"/>
        </w:rPr>
        <w:t>保健</w:t>
      </w:r>
      <w:r w:rsidRPr="009B32BF">
        <w:rPr>
          <w:rFonts w:ascii="Times New Roman" w:eastAsia="標楷體" w:hAnsi="Times New Roman"/>
          <w:b/>
          <w:sz w:val="32"/>
          <w:szCs w:val="32"/>
        </w:rPr>
        <w:t>業務考評指標說明</w:t>
      </w:r>
    </w:p>
    <w:p w:rsidR="009B32BF" w:rsidRPr="009B32BF" w:rsidRDefault="009B32BF" w:rsidP="009B32BF">
      <w:pPr>
        <w:tabs>
          <w:tab w:val="left" w:pos="762"/>
        </w:tabs>
        <w:suppressAutoHyphens/>
        <w:autoSpaceDN w:val="0"/>
        <w:snapToGrid w:val="0"/>
        <w:spacing w:line="400" w:lineRule="exact"/>
        <w:ind w:left="1" w:hanging="1"/>
        <w:textAlignment w:val="baseline"/>
        <w:rPr>
          <w:rFonts w:ascii="Times New Roman" w:eastAsia="標楷體" w:hAnsi="Times New Roman"/>
          <w:b/>
          <w:sz w:val="32"/>
          <w:szCs w:val="32"/>
        </w:rPr>
      </w:pPr>
      <w:r w:rsidRPr="009B32BF">
        <w:rPr>
          <w:rFonts w:ascii="Times New Roman" w:eastAsia="標楷體" w:hAnsi="Times New Roman" w:hint="eastAsia"/>
          <w:b/>
          <w:sz w:val="32"/>
          <w:szCs w:val="32"/>
        </w:rPr>
        <w:t>綜合保健</w:t>
      </w:r>
    </w:p>
    <w:p w:rsidR="009B32BF" w:rsidRPr="009B32BF" w:rsidRDefault="009B32BF" w:rsidP="00361044">
      <w:pPr>
        <w:numPr>
          <w:ilvl w:val="0"/>
          <w:numId w:val="1148"/>
        </w:numPr>
        <w:tabs>
          <w:tab w:val="left" w:pos="762"/>
        </w:tabs>
        <w:suppressAutoHyphens/>
        <w:autoSpaceDN w:val="0"/>
        <w:snapToGrid w:val="0"/>
        <w:spacing w:beforeLines="50" w:before="120" w:afterLines="50" w:after="120" w:line="400" w:lineRule="exact"/>
        <w:ind w:left="737"/>
        <w:jc w:val="both"/>
        <w:textAlignment w:val="baseline"/>
        <w:rPr>
          <w:rFonts w:ascii="Times New Roman" w:eastAsia="標楷體" w:hAnsi="Times New Roman"/>
          <w:b/>
          <w:sz w:val="32"/>
          <w:szCs w:val="32"/>
        </w:rPr>
      </w:pPr>
      <w:r w:rsidRPr="009B32BF">
        <w:rPr>
          <w:rFonts w:ascii="Times New Roman" w:eastAsia="標楷體" w:hAnsi="Times New Roman" w:hint="eastAsia"/>
          <w:b/>
          <w:sz w:val="32"/>
          <w:szCs w:val="32"/>
        </w:rPr>
        <w:t xml:space="preserve"> </w:t>
      </w:r>
      <w:r w:rsidRPr="009B32BF">
        <w:rPr>
          <w:rFonts w:ascii="Times New Roman" w:eastAsia="標楷體" w:hAnsi="Times New Roman"/>
          <w:b/>
          <w:color w:val="000000" w:themeColor="text1"/>
          <w:sz w:val="32"/>
          <w:szCs w:val="32"/>
        </w:rPr>
        <w:t>菸害防制工作</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(50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9B32BF" w:rsidRPr="009B32BF" w:rsidTr="009B32BF">
        <w:trPr>
          <w:trHeight w:val="50"/>
        </w:trPr>
        <w:tc>
          <w:tcPr>
            <w:tcW w:w="7512"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考評</w:t>
            </w:r>
            <w:r w:rsidRPr="009B32BF">
              <w:rPr>
                <w:rFonts w:ascii="Times New Roman" w:eastAsia="標楷體" w:hAnsi="Times New Roman" w:hint="eastAsia"/>
                <w:b/>
                <w:sz w:val="28"/>
                <w:szCs w:val="28"/>
              </w:rPr>
              <w:t>指標</w:t>
            </w:r>
            <w:r w:rsidRPr="009B32BF">
              <w:rPr>
                <w:rFonts w:ascii="Times New Roman" w:eastAsia="標楷體" w:hAnsi="Times New Roman"/>
                <w:b/>
                <w:sz w:val="28"/>
                <w:szCs w:val="28"/>
              </w:rPr>
              <w:t>項目</w:t>
            </w:r>
          </w:p>
        </w:tc>
        <w:tc>
          <w:tcPr>
            <w:tcW w:w="1560"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配分</w:t>
            </w:r>
          </w:p>
        </w:tc>
      </w:tr>
      <w:tr w:rsidR="009B32BF" w:rsidRPr="009B32BF" w:rsidTr="009B32BF">
        <w:trPr>
          <w:trHeight w:val="50"/>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菸害防制執法稽查取締</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16</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實地訪查</w:t>
            </w:r>
            <w:r w:rsidRPr="009B32BF">
              <w:rPr>
                <w:rFonts w:ascii="Times New Roman" w:eastAsia="標楷體" w:hAnsi="Times New Roman"/>
                <w:color w:val="000000" w:themeColor="text1"/>
                <w:sz w:val="28"/>
                <w:szCs w:val="28"/>
                <w:lang w:eastAsia="zh-HK"/>
              </w:rPr>
              <w:t>縣市執行菸害防制法成效</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8</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596"/>
              </w:tabs>
              <w:adjustRightInd w:val="0"/>
              <w:snapToGrid w:val="0"/>
              <w:spacing w:line="400" w:lineRule="exact"/>
              <w:ind w:leftChars="70" w:left="168" w:firstLineChars="3" w:firstLine="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二</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衛生局稽查成果與陳情處理成效</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8</w:t>
            </w:r>
          </w:p>
        </w:tc>
      </w:tr>
      <w:tr w:rsidR="009B32BF" w:rsidRPr="009B32BF" w:rsidTr="009B32BF">
        <w:trPr>
          <w:trHeight w:val="50"/>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176" w:hanging="17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戒菸服務</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8</w:t>
            </w:r>
          </w:p>
        </w:tc>
      </w:tr>
      <w:tr w:rsidR="009B32BF" w:rsidRPr="009B32BF" w:rsidTr="009B32BF">
        <w:trPr>
          <w:trHeight w:val="53"/>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97" w:hanging="39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無菸環境與宣導</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職場二手菸暴露率下降情形</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szCs w:val="24"/>
              </w:rPr>
              <w:t>5</w:t>
            </w:r>
          </w:p>
        </w:tc>
      </w:tr>
      <w:tr w:rsidR="009B32BF" w:rsidRPr="009B32BF" w:rsidTr="009B32BF">
        <w:trPr>
          <w:trHeight w:val="50"/>
        </w:trPr>
        <w:tc>
          <w:tcPr>
            <w:tcW w:w="7512" w:type="dxa"/>
            <w:shd w:val="clear" w:color="auto" w:fill="auto"/>
            <w:vAlign w:val="center"/>
          </w:tcPr>
          <w:p w:rsidR="009B32BF" w:rsidRPr="009B32BF" w:rsidRDefault="009B32BF" w:rsidP="009B32BF">
            <w:pPr>
              <w:tabs>
                <w:tab w:val="left" w:pos="313"/>
              </w:tabs>
              <w:adjustRightInd w:val="0"/>
              <w:snapToGrid w:val="0"/>
              <w:spacing w:line="400" w:lineRule="exact"/>
              <w:ind w:left="2" w:firstLineChars="63" w:firstLine="1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二</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禁菸公共場所二手菸暴露率下降情形</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szCs w:val="24"/>
              </w:rPr>
            </w:pPr>
            <w:r w:rsidRPr="009B32BF">
              <w:rPr>
                <w:rFonts w:ascii="Times New Roman" w:eastAsia="標楷體" w:hAnsi="Times New Roman" w:hint="eastAsia"/>
                <w:szCs w:val="24"/>
              </w:rPr>
              <w:t>5</w:t>
            </w:r>
          </w:p>
        </w:tc>
      </w:tr>
      <w:tr w:rsidR="009B32BF" w:rsidRPr="009B32BF" w:rsidTr="009B32BF">
        <w:trPr>
          <w:trHeight w:val="83"/>
        </w:trPr>
        <w:tc>
          <w:tcPr>
            <w:tcW w:w="7512" w:type="dxa"/>
            <w:shd w:val="clear" w:color="auto" w:fill="auto"/>
            <w:vAlign w:val="center"/>
          </w:tcPr>
          <w:p w:rsidR="009B32BF" w:rsidRPr="009B32BF" w:rsidRDefault="009B32BF" w:rsidP="00361044">
            <w:pPr>
              <w:numPr>
                <w:ilvl w:val="0"/>
                <w:numId w:val="1041"/>
              </w:numPr>
              <w:tabs>
                <w:tab w:val="left" w:pos="601"/>
              </w:tabs>
              <w:spacing w:line="400" w:lineRule="exact"/>
              <w:ind w:left="397" w:hanging="39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菸害防制工作成果達成情形</w:t>
            </w:r>
            <w:r w:rsidRPr="009B32BF">
              <w:rPr>
                <w:rFonts w:ascii="Times New Roman" w:eastAsia="標楷體" w:hAnsi="Times New Roman"/>
                <w:color w:val="000000" w:themeColor="text1"/>
                <w:sz w:val="28"/>
                <w:szCs w:val="28"/>
              </w:rPr>
              <w:t xml:space="preserve"> </w:t>
            </w:r>
          </w:p>
        </w:tc>
        <w:tc>
          <w:tcPr>
            <w:tcW w:w="1560" w:type="dxa"/>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16</w:t>
            </w:r>
          </w:p>
        </w:tc>
      </w:tr>
      <w:tr w:rsidR="009B32BF" w:rsidRPr="009B32BF" w:rsidTr="009B32BF">
        <w:trPr>
          <w:trHeight w:val="50"/>
        </w:trPr>
        <w:tc>
          <w:tcPr>
            <w:tcW w:w="7512"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小計</w:t>
            </w:r>
          </w:p>
        </w:tc>
        <w:tc>
          <w:tcPr>
            <w:tcW w:w="1560" w:type="dxa"/>
            <w:shd w:val="clear" w:color="auto" w:fill="BFBFBF" w:themeFill="background1" w:themeFillShade="BF"/>
            <w:vAlign w:val="center"/>
          </w:tcPr>
          <w:p w:rsidR="009B32BF" w:rsidRPr="009B32BF" w:rsidRDefault="009B32BF" w:rsidP="009B32BF">
            <w:pPr>
              <w:adjustRightInd w:val="0"/>
              <w:snapToGrid w:val="0"/>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hint="eastAsia"/>
          <w:b/>
          <w:sz w:val="28"/>
          <w:szCs w:val="28"/>
        </w:rPr>
        <w:t>評分</w:t>
      </w:r>
      <w:r w:rsidRPr="009B32BF">
        <w:rPr>
          <w:rFonts w:ascii="Times New Roman" w:eastAsia="標楷體" w:hAnsi="Times New Roman"/>
          <w:b/>
          <w:sz w:val="28"/>
          <w:szCs w:val="28"/>
        </w:rPr>
        <w:t>標準</w:t>
      </w:r>
      <w:r w:rsidRPr="009B32BF">
        <w:rPr>
          <w:rFonts w:ascii="Times New Roman" w:eastAsia="標楷體" w:hAnsi="Times New Roman" w:hint="eastAsia"/>
          <w:b/>
          <w:sz w:val="28"/>
          <w:szCs w:val="28"/>
        </w:rPr>
        <w:t>：</w:t>
      </w:r>
    </w:p>
    <w:p w:rsidR="009B32BF" w:rsidRPr="009B32BF" w:rsidRDefault="009B32BF" w:rsidP="009B32BF">
      <w:pPr>
        <w:tabs>
          <w:tab w:val="left" w:pos="762"/>
        </w:tabs>
        <w:suppressAutoHyphens/>
        <w:autoSpaceDN w:val="0"/>
        <w:snapToGrid w:val="0"/>
        <w:spacing w:beforeLines="50" w:before="120" w:line="400" w:lineRule="exact"/>
        <w:ind w:left="675"/>
        <w:textAlignment w:val="baseline"/>
        <w:rPr>
          <w:rFonts w:ascii="Times New Roman" w:eastAsia="標楷體" w:hAnsi="Times New Roman"/>
          <w:sz w:val="28"/>
          <w:szCs w:val="28"/>
        </w:rPr>
      </w:pPr>
      <w:r w:rsidRPr="009B32BF">
        <w:rPr>
          <w:rFonts w:ascii="Times New Roman" w:eastAsia="標楷體" w:hAnsi="Times New Roman" w:hint="eastAsia"/>
          <w:sz w:val="28"/>
          <w:szCs w:val="28"/>
        </w:rPr>
        <w:t>一、</w:t>
      </w:r>
      <w:r w:rsidRPr="009B32BF">
        <w:rPr>
          <w:rFonts w:ascii="Times New Roman" w:eastAsia="標楷體" w:hAnsi="Times New Roman"/>
          <w:b/>
          <w:color w:val="000000" w:themeColor="text1"/>
          <w:sz w:val="28"/>
          <w:szCs w:val="28"/>
        </w:rPr>
        <w:t>菸害防制執法稽查取締</w:t>
      </w:r>
      <w:r w:rsidRPr="009B32BF">
        <w:rPr>
          <w:rFonts w:ascii="Times New Roman" w:eastAsia="標楷體" w:hAnsi="Times New Roman"/>
          <w:b/>
          <w:color w:val="000000" w:themeColor="text1"/>
          <w:sz w:val="28"/>
          <w:szCs w:val="28"/>
        </w:rPr>
        <w:t>(16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w:t>
      </w:r>
      <w:r w:rsidRPr="009B32BF">
        <w:rPr>
          <w:rFonts w:ascii="Times New Roman" w:eastAsia="標楷體" w:hAnsi="Times New Roman"/>
          <w:b/>
          <w:color w:val="000000" w:themeColor="text1"/>
          <w:sz w:val="28"/>
          <w:szCs w:val="28"/>
        </w:rPr>
        <w:t>得分</w:t>
      </w:r>
      <w:r w:rsidRPr="009B32BF">
        <w:rPr>
          <w:rFonts w:ascii="Times New Roman" w:eastAsia="標楷體" w:hAnsi="Times New Roman"/>
          <w:b/>
          <w:color w:val="000000" w:themeColor="text1"/>
          <w:sz w:val="28"/>
          <w:szCs w:val="28"/>
        </w:rPr>
        <w:t>=A1+A2</w:t>
      </w:r>
    </w:p>
    <w:p w:rsidR="009B32BF" w:rsidRPr="009B32BF" w:rsidRDefault="009B32BF" w:rsidP="00361044">
      <w:pPr>
        <w:numPr>
          <w:ilvl w:val="0"/>
          <w:numId w:val="1042"/>
        </w:numPr>
        <w:adjustRightInd w:val="0"/>
        <w:snapToGrid w:val="0"/>
        <w:spacing w:line="400" w:lineRule="exact"/>
        <w:ind w:left="519" w:firstLine="332"/>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A1</w:t>
      </w:r>
      <w:r w:rsidRPr="009B32BF">
        <w:rPr>
          <w:rFonts w:ascii="Times New Roman" w:eastAsia="標楷體" w:hAnsi="Times New Roman"/>
          <w:b/>
          <w:color w:val="000000" w:themeColor="text1"/>
          <w:sz w:val="28"/>
          <w:szCs w:val="28"/>
        </w:rPr>
        <w:t>：實地訪查</w:t>
      </w:r>
      <w:r w:rsidRPr="009B32BF">
        <w:rPr>
          <w:rFonts w:ascii="Times New Roman" w:eastAsia="標楷體" w:hAnsi="Times New Roman"/>
          <w:b/>
          <w:color w:val="000000" w:themeColor="text1"/>
          <w:sz w:val="28"/>
          <w:szCs w:val="28"/>
          <w:lang w:eastAsia="zh-HK"/>
        </w:rPr>
        <w:t>縣市執行菸害防制法成效</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346" w:left="830" w:firstLineChars="107" w:firstLine="3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2830" w:hangingChars="505" w:hanging="14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lang w:eastAsia="zh-HK"/>
        </w:rPr>
        <w:t>、</w:t>
      </w:r>
      <w:r w:rsidRPr="009B32BF">
        <w:rPr>
          <w:rFonts w:ascii="Times New Roman" w:eastAsia="標楷體" w:hAnsi="Times New Roman"/>
          <w:color w:val="000000" w:themeColor="text1"/>
          <w:sz w:val="28"/>
          <w:szCs w:val="28"/>
          <w:lang w:eastAsia="zh-HK"/>
        </w:rPr>
        <w:t>108</w:t>
      </w:r>
      <w:r w:rsidRPr="009B32BF">
        <w:rPr>
          <w:rFonts w:ascii="Times New Roman" w:eastAsia="標楷體" w:hAnsi="Times New Roman"/>
          <w:color w:val="000000" w:themeColor="text1"/>
          <w:sz w:val="28"/>
          <w:szCs w:val="28"/>
          <w:lang w:eastAsia="zh-HK"/>
        </w:rPr>
        <w:t>年及</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年）執法成效實地訪查第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條總平均合格率。</w:t>
      </w:r>
    </w:p>
    <w:p w:rsidR="009B32BF" w:rsidRPr="009B32BF" w:rsidRDefault="009B32BF" w:rsidP="009B32BF">
      <w:pPr>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lang w:eastAsia="zh-HK"/>
        </w:rPr>
        <w:t>本</w:t>
      </w:r>
      <w:r w:rsidRPr="009B32BF">
        <w:rPr>
          <w:rFonts w:ascii="Times New Roman" w:eastAsia="標楷體" w:hAnsi="Times New Roman"/>
          <w:color w:val="000000" w:themeColor="text1"/>
          <w:sz w:val="28"/>
          <w:szCs w:val="28"/>
        </w:rPr>
        <w:t>署委託辦理「縣市執行菸害防制法成效研究計畫」，各縣市實地訪查及喬裝測試結果。</w:t>
      </w:r>
    </w:p>
    <w:p w:rsidR="009B32BF" w:rsidRPr="009B32BF" w:rsidRDefault="009B32BF" w:rsidP="009B32BF">
      <w:pPr>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1" w:left="1558" w:hangingChars="50" w:hanging="14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A1=</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年平均合格率總和／項目總數）</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827" w:left="2125" w:hangingChars="50" w:hanging="14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p w:rsidR="009B32BF" w:rsidRPr="009B32BF" w:rsidRDefault="009B32BF" w:rsidP="009B32BF">
      <w:pPr>
        <w:spacing w:line="400" w:lineRule="exact"/>
        <w:ind w:leftChars="474" w:left="1275" w:hangingChars="49" w:hanging="13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spacing w:line="400" w:lineRule="exact"/>
        <w:ind w:leftChars="591" w:left="1558"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依上述計算公式給分。</w:t>
      </w:r>
    </w:p>
    <w:p w:rsidR="009B32BF" w:rsidRPr="009B32BF" w:rsidRDefault="009B32BF" w:rsidP="009B32BF">
      <w:pPr>
        <w:spacing w:line="400" w:lineRule="exact"/>
        <w:ind w:leftChars="472" w:left="1133" w:firstLineChars="107" w:firstLine="3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 A1=</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w1+w2+w3+w4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項</w:t>
      </w:r>
      <w:r w:rsidRPr="009B32BF">
        <w:rPr>
          <w:rFonts w:ascii="Times New Roman" w:eastAsia="標楷體" w:hAnsi="Times New Roman"/>
          <w:color w:val="000000" w:themeColor="text1"/>
          <w:sz w:val="28"/>
          <w:szCs w:val="28"/>
        </w:rPr>
        <w:sym w:font="Symbol" w:char="F0B4"/>
      </w: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w1=</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w2=</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spacing w:line="400" w:lineRule="exact"/>
        <w:ind w:leftChars="590" w:left="1416"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w3=</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adjustRightInd w:val="0"/>
        <w:snapToGrid w:val="0"/>
        <w:spacing w:line="400" w:lineRule="exact"/>
        <w:ind w:leftChars="590" w:left="1416" w:firstLineChars="152" w:firstLine="42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w4=</w:t>
      </w:r>
      <w:r w:rsidRPr="009B32BF">
        <w:rPr>
          <w:rFonts w:ascii="Times New Roman" w:eastAsia="標楷體" w:hAnsi="Times New Roman"/>
          <w:color w:val="000000" w:themeColor="text1"/>
          <w:sz w:val="28"/>
          <w:szCs w:val="28"/>
        </w:rPr>
        <w:t>第</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條近</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年平均合格率。</w:t>
      </w:r>
    </w:p>
    <w:p w:rsidR="009B32BF" w:rsidRPr="009B32BF" w:rsidRDefault="009B32BF" w:rsidP="009B32BF">
      <w:pPr>
        <w:tabs>
          <w:tab w:val="left" w:pos="1985"/>
        </w:tabs>
        <w:suppressAutoHyphens/>
        <w:autoSpaceDN w:val="0"/>
        <w:snapToGrid w:val="0"/>
        <w:spacing w:line="400" w:lineRule="exact"/>
        <w:ind w:leftChars="650" w:left="1840" w:hangingChars="100" w:hanging="280"/>
        <w:textAlignment w:val="baseline"/>
        <w:rPr>
          <w:rFonts w:ascii="Times New Roman" w:eastAsia="標楷體" w:hAnsi="Times New Roman"/>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lang w:eastAsia="zh-HK"/>
        </w:rPr>
        <w:t>年及</w:t>
      </w:r>
      <w:r w:rsidRPr="009B32BF">
        <w:rPr>
          <w:rFonts w:ascii="Times New Roman" w:eastAsia="標楷體" w:hAnsi="Times New Roman"/>
          <w:color w:val="000000" w:themeColor="text1"/>
          <w:sz w:val="28"/>
          <w:szCs w:val="28"/>
          <w:lang w:eastAsia="zh-HK"/>
        </w:rPr>
        <w:t>110</w:t>
      </w:r>
      <w:r w:rsidRPr="009B32BF">
        <w:rPr>
          <w:rFonts w:ascii="Times New Roman" w:eastAsia="標楷體" w:hAnsi="Times New Roman"/>
          <w:bCs/>
          <w:color w:val="000000" w:themeColor="text1"/>
          <w:sz w:val="28"/>
          <w:szCs w:val="28"/>
        </w:rPr>
        <w:t>年受</w:t>
      </w:r>
      <w:r w:rsidRPr="009B32BF">
        <w:rPr>
          <w:rFonts w:ascii="Times New Roman" w:eastAsia="標楷體" w:hAnsi="Times New Roman"/>
          <w:bCs/>
          <w:color w:val="000000" w:themeColor="text1"/>
          <w:sz w:val="28"/>
          <w:szCs w:val="28"/>
        </w:rPr>
        <w:t>COVID-19</w:t>
      </w:r>
      <w:r w:rsidRPr="009B32BF">
        <w:rPr>
          <w:rFonts w:ascii="Times New Roman" w:eastAsia="標楷體" w:hAnsi="Times New Roman"/>
          <w:bCs/>
          <w:color w:val="000000" w:themeColor="text1"/>
          <w:sz w:val="28"/>
          <w:szCs w:val="28"/>
        </w:rPr>
        <w:t>疫情影響調整</w:t>
      </w:r>
      <w:r w:rsidRPr="009B32BF">
        <w:rPr>
          <w:rFonts w:ascii="Times New Roman" w:eastAsia="標楷體" w:hAnsi="Times New Roman"/>
          <w:color w:val="000000" w:themeColor="text1"/>
          <w:sz w:val="28"/>
          <w:szCs w:val="28"/>
        </w:rPr>
        <w:t>「縣市執行菸害防制法成效研究計畫」之</w:t>
      </w:r>
      <w:r w:rsidRPr="009B32BF">
        <w:rPr>
          <w:rFonts w:ascii="Times New Roman" w:eastAsia="標楷體" w:hAnsi="Times New Roman"/>
          <w:bCs/>
          <w:color w:val="000000" w:themeColor="text1"/>
          <w:sz w:val="28"/>
          <w:szCs w:val="28"/>
        </w:rPr>
        <w:t>考評項目，爰</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年將採計</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108</w:t>
      </w:r>
      <w:r w:rsidRPr="009B32BF">
        <w:rPr>
          <w:rFonts w:ascii="Times New Roman" w:eastAsia="標楷體" w:hAnsi="Times New Roman"/>
          <w:color w:val="000000" w:themeColor="text1"/>
          <w:sz w:val="28"/>
          <w:szCs w:val="28"/>
        </w:rPr>
        <w:t>年及</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年調查數值，不採計</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lang w:eastAsia="zh-HK"/>
        </w:rPr>
        <w:t>及</w:t>
      </w:r>
      <w:r w:rsidRPr="009B32BF">
        <w:rPr>
          <w:rFonts w:ascii="Times New Roman" w:eastAsia="標楷體" w:hAnsi="Times New Roman"/>
          <w:color w:val="000000" w:themeColor="text1"/>
          <w:sz w:val="28"/>
          <w:szCs w:val="28"/>
          <w:lang w:eastAsia="zh-HK"/>
        </w:rPr>
        <w:t>110</w:t>
      </w:r>
      <w:r w:rsidRPr="009B32BF">
        <w:rPr>
          <w:rFonts w:ascii="Times New Roman" w:eastAsia="標楷體" w:hAnsi="Times New Roman"/>
          <w:color w:val="000000" w:themeColor="text1"/>
          <w:sz w:val="28"/>
          <w:szCs w:val="28"/>
          <w:lang w:eastAsia="zh-HK"/>
        </w:rPr>
        <w:t>年</w:t>
      </w:r>
      <w:r w:rsidRPr="009B32BF">
        <w:rPr>
          <w:rFonts w:ascii="Times New Roman" w:eastAsia="標楷體" w:hAnsi="Times New Roman"/>
          <w:color w:val="000000" w:themeColor="text1"/>
          <w:sz w:val="28"/>
          <w:szCs w:val="28"/>
        </w:rPr>
        <w:t>數值。</w:t>
      </w:r>
    </w:p>
    <w:p w:rsidR="009B32BF" w:rsidRPr="009B32BF" w:rsidRDefault="009B32BF" w:rsidP="00361044">
      <w:pPr>
        <w:numPr>
          <w:ilvl w:val="0"/>
          <w:numId w:val="1043"/>
        </w:numPr>
        <w:tabs>
          <w:tab w:val="left" w:pos="1418"/>
        </w:tabs>
        <w:adjustRightInd w:val="0"/>
        <w:snapToGrid w:val="0"/>
        <w:spacing w:line="400" w:lineRule="exact"/>
        <w:ind w:leftChars="355" w:left="1135" w:hangingChars="101" w:hanging="283"/>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A2</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lang w:eastAsia="zh-HK"/>
        </w:rPr>
        <w:t>衛生局稽查成果與陳情處理成效</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45" w:left="-108"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firstLineChars="506" w:firstLine="1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w:t>
      </w:r>
    </w:p>
    <w:p w:rsidR="009B32BF" w:rsidRPr="009B32BF" w:rsidRDefault="009B32BF" w:rsidP="00361044">
      <w:pPr>
        <w:numPr>
          <w:ilvl w:val="0"/>
          <w:numId w:val="1044"/>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高級中等以下學校及學校</w:t>
      </w:r>
      <w:r w:rsidRPr="009B32BF">
        <w:rPr>
          <w:rFonts w:ascii="Times New Roman" w:eastAsia="標楷體" w:hAnsi="Times New Roman"/>
          <w:color w:val="000000" w:themeColor="text1"/>
          <w:sz w:val="28"/>
          <w:szCs w:val="28"/>
          <w:lang w:eastAsia="zh-HK"/>
        </w:rPr>
        <w:t>周</w:t>
      </w:r>
      <w:r w:rsidRPr="009B32BF">
        <w:rPr>
          <w:rFonts w:ascii="Times New Roman" w:eastAsia="標楷體" w:hAnsi="Times New Roman"/>
          <w:color w:val="000000" w:themeColor="text1"/>
          <w:sz w:val="28"/>
          <w:szCs w:val="28"/>
        </w:rPr>
        <w:t>邊場所稽查比率、稽查次數比率達成情形</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44"/>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菸害防制法之人民陳情案件辦理成效</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45" w:left="-108"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361044">
      <w:pPr>
        <w:numPr>
          <w:ilvl w:val="0"/>
          <w:numId w:val="1091"/>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款</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高級中等以下學校</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及依第</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13</w:t>
      </w:r>
      <w:r w:rsidRPr="009B32BF">
        <w:rPr>
          <w:rFonts w:ascii="Times New Roman" w:eastAsia="標楷體" w:hAnsi="Times New Roman"/>
          <w:color w:val="000000" w:themeColor="text1"/>
          <w:sz w:val="28"/>
          <w:szCs w:val="28"/>
        </w:rPr>
        <w:t>款或第</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條第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項第</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款公告各縣市之高級中等以下學校周邊道路稽查成果</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依本署稽查處分通報系統</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91"/>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本署轉請衛生局查處之人民陳情案件及衛生局回復本署辦理情形之電子郵件。</w:t>
      </w:r>
    </w:p>
    <w:p w:rsidR="009B32BF" w:rsidRPr="009B32BF" w:rsidRDefault="009B32BF" w:rsidP="009B32BF">
      <w:pPr>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650" w:left="2126"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A2=</w:t>
      </w:r>
      <w:r w:rsidRPr="009B32BF">
        <w:rPr>
          <w:rFonts w:ascii="Times New Roman" w:eastAsia="標楷體" w:hAnsi="Times New Roman"/>
          <w:color w:val="000000" w:themeColor="text1"/>
          <w:sz w:val="28"/>
          <w:szCs w:val="28"/>
        </w:rPr>
        <w:t>稽查場所比率配分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稽查次數比率配分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陳情處理達成率配分。</w:t>
      </w:r>
    </w:p>
    <w:p w:rsidR="009B32BF" w:rsidRPr="009B32BF" w:rsidRDefault="009B32BF" w:rsidP="009B32BF">
      <w:pPr>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稽查場所比率</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該縣市實際執行稽查場所數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該縣市高級中等以下學校立案數及公告</w:t>
      </w:r>
      <w:r w:rsidRPr="009B32BF">
        <w:rPr>
          <w:rFonts w:ascii="Times New Roman" w:eastAsia="標楷體" w:hAnsi="Times New Roman"/>
          <w:color w:val="000000" w:themeColor="text1"/>
          <w:sz w:val="28"/>
          <w:szCs w:val="28"/>
          <w:lang w:eastAsia="zh-HK"/>
        </w:rPr>
        <w:t>之禁菸周</w:t>
      </w:r>
      <w:r w:rsidRPr="009B32BF">
        <w:rPr>
          <w:rFonts w:ascii="Times New Roman" w:eastAsia="標楷體" w:hAnsi="Times New Roman"/>
          <w:color w:val="000000" w:themeColor="text1"/>
          <w:sz w:val="28"/>
          <w:szCs w:val="28"/>
        </w:rPr>
        <w:t>邊</w:t>
      </w:r>
      <w:r w:rsidRPr="009B32BF">
        <w:rPr>
          <w:rFonts w:ascii="Times New Roman" w:eastAsia="標楷體" w:hAnsi="Times New Roman"/>
          <w:color w:val="000000" w:themeColor="text1"/>
          <w:sz w:val="28"/>
          <w:szCs w:val="28"/>
          <w:lang w:eastAsia="zh-HK"/>
        </w:rPr>
        <w:t>道路</w:t>
      </w:r>
      <w:r w:rsidRPr="009B32BF">
        <w:rPr>
          <w:rFonts w:ascii="Times New Roman" w:eastAsia="標楷體" w:hAnsi="Times New Roman"/>
          <w:color w:val="000000" w:themeColor="text1"/>
          <w:sz w:val="28"/>
          <w:szCs w:val="28"/>
        </w:rPr>
        <w:t>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1</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50" w:left="1840"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稽查次數比率</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該縣市稽查總次數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該縣市高級中等以下學校立案數及公告</w:t>
      </w:r>
      <w:r w:rsidRPr="009B32BF">
        <w:rPr>
          <w:rFonts w:ascii="Times New Roman" w:eastAsia="標楷體" w:hAnsi="Times New Roman"/>
          <w:color w:val="000000" w:themeColor="text1"/>
          <w:sz w:val="28"/>
          <w:szCs w:val="28"/>
          <w:lang w:eastAsia="zh-HK"/>
        </w:rPr>
        <w:t>之禁菸周</w:t>
      </w:r>
      <w:r w:rsidRPr="009B32BF">
        <w:rPr>
          <w:rFonts w:ascii="Times New Roman" w:eastAsia="標楷體" w:hAnsi="Times New Roman"/>
          <w:color w:val="000000" w:themeColor="text1"/>
          <w:sz w:val="28"/>
          <w:szCs w:val="28"/>
        </w:rPr>
        <w:t>邊</w:t>
      </w:r>
      <w:r w:rsidRPr="009B32BF">
        <w:rPr>
          <w:rFonts w:ascii="Times New Roman" w:eastAsia="標楷體" w:hAnsi="Times New Roman"/>
          <w:color w:val="000000" w:themeColor="text1"/>
          <w:sz w:val="28"/>
          <w:szCs w:val="28"/>
          <w:lang w:eastAsia="zh-HK"/>
        </w:rPr>
        <w:t>道路</w:t>
      </w:r>
      <w:r w:rsidRPr="009B32BF">
        <w:rPr>
          <w:rFonts w:ascii="Times New Roman" w:eastAsia="標楷體" w:hAnsi="Times New Roman"/>
          <w:color w:val="000000" w:themeColor="text1"/>
          <w:sz w:val="28"/>
          <w:szCs w:val="28"/>
        </w:rPr>
        <w:t>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2</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陳情處理</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本署發函次日起</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個工作日內具體回復本署辦理情形之案件數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本署請縣市查處情形案件數。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lang w:eastAsia="zh-HK"/>
        </w:rPr>
        <w:t>註</w:t>
      </w:r>
      <w:r w:rsidRPr="009B32BF">
        <w:rPr>
          <w:rFonts w:ascii="Times New Roman" w:eastAsia="標楷體" w:hAnsi="Times New Roman"/>
          <w:color w:val="000000" w:themeColor="text1"/>
          <w:sz w:val="28"/>
          <w:szCs w:val="28"/>
          <w:lang w:eastAsia="zh-HK"/>
        </w:rPr>
        <w:t>3</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513" w:type="dxa"/>
        <w:tblInd w:w="1696" w:type="dxa"/>
        <w:tblLayout w:type="fixed"/>
        <w:tblLook w:val="04A0" w:firstRow="1" w:lastRow="0" w:firstColumn="1" w:lastColumn="0" w:noHBand="0" w:noVBand="1"/>
      </w:tblPr>
      <w:tblGrid>
        <w:gridCol w:w="1843"/>
        <w:gridCol w:w="1985"/>
        <w:gridCol w:w="2409"/>
        <w:gridCol w:w="1276"/>
      </w:tblGrid>
      <w:tr w:rsidR="009B32BF" w:rsidRPr="009B32BF" w:rsidTr="009B32BF">
        <w:trPr>
          <w:trHeight w:val="368"/>
        </w:trPr>
        <w:tc>
          <w:tcPr>
            <w:tcW w:w="1843" w:type="dxa"/>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lang w:eastAsia="zh-HK"/>
              </w:rPr>
              <w:t>評分項目</w:t>
            </w:r>
          </w:p>
        </w:tc>
        <w:tc>
          <w:tcPr>
            <w:tcW w:w="4394" w:type="dxa"/>
            <w:gridSpan w:val="2"/>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達成率</w:t>
            </w:r>
          </w:p>
        </w:tc>
        <w:tc>
          <w:tcPr>
            <w:tcW w:w="1276" w:type="dxa"/>
            <w:shd w:val="clear" w:color="auto" w:fill="D9D9D9" w:themeFill="background1" w:themeFillShade="D9"/>
          </w:tcPr>
          <w:p w:rsidR="009B32BF" w:rsidRPr="009B32BF" w:rsidRDefault="009B32BF" w:rsidP="009B32BF">
            <w:pPr>
              <w:spacing w:before="100" w:beforeAutospacing="1" w:after="100" w:afterAutospacing="1"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A2</w:t>
            </w:r>
            <w:r w:rsidRPr="009B32BF">
              <w:rPr>
                <w:rFonts w:ascii="Times New Roman" w:eastAsia="標楷體" w:hAnsi="Times New Roman"/>
                <w:b/>
                <w:color w:val="000000" w:themeColor="text1"/>
                <w:sz w:val="28"/>
                <w:szCs w:val="28"/>
              </w:rPr>
              <w:t>得分</w:t>
            </w:r>
          </w:p>
        </w:tc>
      </w:tr>
      <w:tr w:rsidR="009B32BF" w:rsidRPr="009B32BF" w:rsidTr="009B32BF">
        <w:trPr>
          <w:trHeight w:val="72"/>
        </w:trPr>
        <w:tc>
          <w:tcPr>
            <w:tcW w:w="1843"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高級中等以下學校及</w:t>
            </w:r>
            <w:r w:rsidRPr="009B32BF">
              <w:rPr>
                <w:rFonts w:ascii="Times New Roman" w:eastAsia="標楷體" w:hAnsi="Times New Roman" w:hint="eastAsia"/>
                <w:color w:val="000000" w:themeColor="text1"/>
                <w:sz w:val="28"/>
                <w:szCs w:val="28"/>
                <w:lang w:eastAsia="zh-HK"/>
              </w:rPr>
              <w:t>公告</w:t>
            </w:r>
            <w:r w:rsidRPr="009B32BF">
              <w:rPr>
                <w:rFonts w:ascii="Times New Roman" w:eastAsia="標楷體" w:hAnsi="Times New Roman"/>
                <w:color w:val="000000" w:themeColor="text1"/>
                <w:sz w:val="28"/>
                <w:szCs w:val="28"/>
              </w:rPr>
              <w:t>學校</w:t>
            </w:r>
            <w:r w:rsidRPr="009B32BF">
              <w:rPr>
                <w:rFonts w:ascii="Times New Roman" w:eastAsia="標楷體" w:hAnsi="Times New Roman" w:hint="eastAsia"/>
                <w:color w:val="000000" w:themeColor="text1"/>
                <w:sz w:val="28"/>
                <w:szCs w:val="28"/>
                <w:lang w:eastAsia="zh-HK"/>
              </w:rPr>
              <w:t>周</w:t>
            </w:r>
            <w:r w:rsidRPr="009B32BF">
              <w:rPr>
                <w:rFonts w:ascii="Times New Roman" w:eastAsia="標楷體" w:hAnsi="Times New Roman"/>
                <w:color w:val="000000" w:themeColor="text1"/>
                <w:sz w:val="28"/>
                <w:szCs w:val="28"/>
              </w:rPr>
              <w:t>邊</w:t>
            </w:r>
            <w:r w:rsidRPr="009B32BF">
              <w:rPr>
                <w:rFonts w:ascii="Times New Roman" w:eastAsia="標楷體" w:hAnsi="Times New Roman" w:hint="eastAsia"/>
                <w:color w:val="000000" w:themeColor="text1"/>
                <w:sz w:val="28"/>
                <w:szCs w:val="28"/>
                <w:lang w:eastAsia="zh-HK"/>
              </w:rPr>
              <w:t>禁菸道路</w:t>
            </w:r>
            <w:r w:rsidRPr="009B32BF">
              <w:rPr>
                <w:rFonts w:ascii="Times New Roman" w:eastAsia="標楷體" w:hAnsi="Times New Roman"/>
                <w:color w:val="000000" w:themeColor="text1"/>
                <w:sz w:val="28"/>
                <w:szCs w:val="28"/>
              </w:rPr>
              <w:t>稽查成果</w:t>
            </w: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稽查場所比率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&lt;80%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2"/>
        </w:trPr>
        <w:tc>
          <w:tcPr>
            <w:tcW w:w="1843" w:type="dxa"/>
            <w:vMerge/>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稽查次數比率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&lt;100%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X&lt;200%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X&lt;300%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71"/>
        </w:trPr>
        <w:tc>
          <w:tcPr>
            <w:tcW w:w="1843"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300%</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lang w:eastAsia="zh-HK"/>
              </w:rPr>
              <w:t>分</w:t>
            </w:r>
          </w:p>
        </w:tc>
      </w:tr>
      <w:tr w:rsidR="009B32BF" w:rsidRPr="009B32BF" w:rsidTr="009B32BF">
        <w:trPr>
          <w:trHeight w:val="324"/>
        </w:trPr>
        <w:tc>
          <w:tcPr>
            <w:tcW w:w="1843"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菸害防制法交查案件辦理成效</w:t>
            </w:r>
          </w:p>
        </w:tc>
        <w:tc>
          <w:tcPr>
            <w:tcW w:w="1985" w:type="dxa"/>
            <w:vMerge w:val="restart"/>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lang w:eastAsia="zh-HK"/>
              </w:rPr>
              <w:t>陳情處理</w:t>
            </w:r>
            <w:r w:rsidRPr="009B32BF">
              <w:rPr>
                <w:rFonts w:ascii="Times New Roman" w:eastAsia="標楷體" w:hAnsi="Times New Roman"/>
                <w:color w:val="000000" w:themeColor="text1"/>
                <w:sz w:val="28"/>
                <w:szCs w:val="28"/>
              </w:rPr>
              <w:t>達成率</w:t>
            </w: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&lt;80%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X&lt;90%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90%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X&lt;100%</w:t>
            </w:r>
          </w:p>
        </w:tc>
        <w:tc>
          <w:tcPr>
            <w:tcW w:w="1276"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202"/>
        </w:trPr>
        <w:tc>
          <w:tcPr>
            <w:tcW w:w="1843"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1985" w:type="dxa"/>
            <w:vMerge/>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p>
        </w:tc>
        <w:tc>
          <w:tcPr>
            <w:tcW w:w="2409" w:type="dxa"/>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br/>
            </w:r>
            <w:r w:rsidRPr="009B32BF">
              <w:rPr>
                <w:rFonts w:ascii="標楷體" w:eastAsia="標楷體" w:hAnsi="標楷體" w:hint="eastAsia"/>
                <w:color w:val="000000" w:themeColor="text1"/>
                <w:sz w:val="28"/>
                <w:szCs w:val="28"/>
              </w:rPr>
              <w:t>(或無交查案件之縣市)</w:t>
            </w:r>
          </w:p>
        </w:tc>
        <w:tc>
          <w:tcPr>
            <w:tcW w:w="1276" w:type="dxa"/>
            <w:vAlign w:val="center"/>
          </w:tcPr>
          <w:p w:rsidR="009B32BF" w:rsidRPr="009B32BF" w:rsidRDefault="009B32BF" w:rsidP="009B32BF">
            <w:pPr>
              <w:spacing w:before="100" w:beforeAutospacing="1" w:after="100" w:afterAutospacing="1"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hint="eastAsia"/>
                <w:color w:val="000000" w:themeColor="text1"/>
                <w:sz w:val="28"/>
                <w:szCs w:val="28"/>
                <w:lang w:eastAsia="zh-HK"/>
              </w:rPr>
              <w:t>分</w:t>
            </w:r>
          </w:p>
        </w:tc>
      </w:tr>
      <w:tr w:rsidR="009B32BF" w:rsidRPr="009B32BF" w:rsidTr="009B32BF">
        <w:trPr>
          <w:trHeight w:val="604"/>
        </w:trPr>
        <w:tc>
          <w:tcPr>
            <w:tcW w:w="7513" w:type="dxa"/>
            <w:gridSpan w:val="4"/>
          </w:tcPr>
          <w:p w:rsidR="009B32BF" w:rsidRPr="009B32BF" w:rsidRDefault="009B32BF" w:rsidP="009B32BF">
            <w:pPr>
              <w:spacing w:line="400" w:lineRule="exact"/>
              <w:ind w:left="742" w:hangingChars="265" w:hanging="742"/>
              <w:rPr>
                <w:rFonts w:ascii="Times New Roman" w:eastAsia="標楷體" w:hAnsi="Times New Roman"/>
                <w:color w:val="000000" w:themeColor="text1"/>
                <w:sz w:val="28"/>
                <w:szCs w:val="28"/>
                <w:lang w:eastAsia="zh-HK"/>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w:t>
            </w:r>
            <w:r w:rsidRPr="009B32BF">
              <w:rPr>
                <w:rFonts w:ascii="Times New Roman" w:eastAsia="標楷體" w:hAnsi="Times New Roman"/>
                <w:color w:val="000000" w:themeColor="text1"/>
                <w:sz w:val="28"/>
                <w:szCs w:val="28"/>
              </w:rPr>
              <w:t>該縣市高級中等以下學校立案數</w:t>
            </w:r>
            <w:r w:rsidRPr="009B32BF">
              <w:rPr>
                <w:rFonts w:ascii="Times New Roman" w:eastAsia="標楷體" w:hAnsi="Times New Roman" w:hint="eastAsia"/>
                <w:color w:val="000000" w:themeColor="text1"/>
                <w:sz w:val="28"/>
                <w:szCs w:val="28"/>
                <w:lang w:eastAsia="zh-HK"/>
              </w:rPr>
              <w:t>依教育部公布當年度該縣市</w:t>
            </w:r>
            <w:r w:rsidRPr="009B32BF">
              <w:rPr>
                <w:rFonts w:ascii="Times New Roman" w:eastAsia="標楷體" w:hAnsi="Times New Roman"/>
                <w:color w:val="000000" w:themeColor="text1"/>
                <w:sz w:val="28"/>
                <w:szCs w:val="28"/>
              </w:rPr>
              <w:t>高級中等以下學校</w:t>
            </w:r>
            <w:r w:rsidRPr="009B32BF">
              <w:rPr>
                <w:rFonts w:ascii="Times New Roman" w:eastAsia="標楷體" w:hAnsi="Times New Roman" w:hint="eastAsia"/>
                <w:color w:val="000000" w:themeColor="text1"/>
                <w:sz w:val="28"/>
                <w:szCs w:val="28"/>
                <w:lang w:eastAsia="zh-HK"/>
              </w:rPr>
              <w:t>名錄為準。</w:t>
            </w:r>
          </w:p>
          <w:p w:rsidR="009B32BF" w:rsidRPr="009B32BF" w:rsidRDefault="009B32BF" w:rsidP="009B32BF">
            <w:pPr>
              <w:spacing w:line="400" w:lineRule="exact"/>
              <w:rPr>
                <w:rFonts w:ascii="標楷體" w:eastAsia="標楷體" w:hAnsi="標楷體"/>
                <w:color w:val="000000" w:themeColor="text1"/>
                <w:sz w:val="28"/>
                <w:szCs w:val="28"/>
                <w:lang w:eastAsia="zh-HK"/>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2</w:t>
            </w:r>
            <w:r w:rsidRPr="009B32BF">
              <w:rPr>
                <w:rFonts w:ascii="Times New Roman" w:eastAsia="標楷體" w:hAnsi="Times New Roman" w:hint="eastAsia"/>
                <w:color w:val="000000" w:themeColor="text1"/>
                <w:sz w:val="28"/>
                <w:szCs w:val="28"/>
                <w:lang w:eastAsia="zh-HK"/>
              </w:rPr>
              <w:t>：</w:t>
            </w:r>
            <w:r w:rsidRPr="009B32BF">
              <w:rPr>
                <w:rFonts w:ascii="Times New Roman" w:eastAsia="標楷體" w:hAnsi="Times New Roman"/>
                <w:color w:val="000000" w:themeColor="text1"/>
                <w:sz w:val="28"/>
                <w:szCs w:val="28"/>
              </w:rPr>
              <w:t>同一場所稽查次數，大於</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次視為</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次</w:t>
            </w:r>
            <w:r w:rsidRPr="009B32BF">
              <w:rPr>
                <w:rFonts w:ascii="Times New Roman" w:eastAsia="標楷體" w:hAnsi="Times New Roman" w:hint="eastAsia"/>
                <w:color w:val="000000" w:themeColor="text1"/>
                <w:sz w:val="28"/>
                <w:szCs w:val="28"/>
                <w:lang w:eastAsia="zh-HK"/>
              </w:rPr>
              <w:t>。</w:t>
            </w:r>
          </w:p>
          <w:p w:rsidR="009B32BF" w:rsidRPr="009B32BF" w:rsidRDefault="009B32BF" w:rsidP="009B32BF">
            <w:pPr>
              <w:spacing w:line="400" w:lineRule="exact"/>
              <w:ind w:left="742" w:hangingChars="265" w:hanging="74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lang w:eastAsia="zh-HK"/>
              </w:rPr>
              <w:t>註</w:t>
            </w:r>
            <w:r w:rsidRPr="009B32BF">
              <w:rPr>
                <w:rFonts w:ascii="Times New Roman" w:eastAsia="標楷體" w:hAnsi="Times New Roman" w:hint="eastAsia"/>
                <w:color w:val="000000" w:themeColor="text1"/>
                <w:sz w:val="28"/>
                <w:szCs w:val="28"/>
                <w:lang w:eastAsia="zh-HK"/>
              </w:rPr>
              <w:t>3</w:t>
            </w:r>
            <w:r w:rsidRPr="009B32BF">
              <w:rPr>
                <w:rFonts w:ascii="Times New Roman" w:eastAsia="標楷體" w:hAnsi="Times New Roman" w:hint="eastAsia"/>
                <w:color w:val="000000" w:themeColor="text1"/>
                <w:sz w:val="28"/>
                <w:szCs w:val="28"/>
                <w:lang w:eastAsia="zh-HK"/>
              </w:rPr>
              <w:t>：</w:t>
            </w:r>
            <w:r w:rsidRPr="009B32BF">
              <w:rPr>
                <w:rFonts w:ascii="標楷體" w:eastAsia="標楷體" w:hAnsi="標楷體" w:hint="eastAsia"/>
                <w:color w:val="000000" w:themeColor="text1"/>
                <w:sz w:val="28"/>
                <w:szCs w:val="28"/>
                <w:lang w:eastAsia="zh-HK"/>
              </w:rPr>
              <w:t>陳情案件係以人民陳情部長、署長等民意信箱之菸害案件為主，依本署發</w:t>
            </w:r>
            <w:r w:rsidRPr="009B32BF">
              <w:rPr>
                <w:rFonts w:ascii="Times New Roman" w:eastAsia="標楷體" w:hAnsi="Times New Roman" w:hint="eastAsia"/>
                <w:color w:val="000000" w:themeColor="text1"/>
                <w:sz w:val="28"/>
                <w:szCs w:val="28"/>
                <w:lang w:eastAsia="zh-HK"/>
              </w:rPr>
              <w:t>文</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文號為</w:t>
            </w:r>
            <w:r w:rsidRPr="009B32BF">
              <w:rPr>
                <w:rFonts w:ascii="Times New Roman" w:eastAsia="標楷體" w:hAnsi="Times New Roman" w:hint="eastAsia"/>
                <w:color w:val="000000" w:themeColor="text1"/>
                <w:sz w:val="28"/>
                <w:szCs w:val="28"/>
                <w:lang w:eastAsia="zh-HK"/>
              </w:rPr>
              <w:t>1</w:t>
            </w:r>
            <w:r w:rsidRPr="009B32BF">
              <w:rPr>
                <w:rFonts w:ascii="Times New Roman" w:eastAsia="標楷體" w:hAnsi="Times New Roman" w:hint="eastAsia"/>
                <w:color w:val="000000" w:themeColor="text1"/>
                <w:sz w:val="28"/>
                <w:szCs w:val="28"/>
                <w:lang w:eastAsia="zh-HK"/>
              </w:rPr>
              <w:t>案件</w:t>
            </w:r>
            <w:r w:rsidRPr="009B32BF">
              <w:rPr>
                <w:rFonts w:ascii="標楷體" w:eastAsia="標楷體" w:hAnsi="標楷體" w:hint="eastAsia"/>
                <w:color w:val="000000" w:themeColor="text1"/>
                <w:sz w:val="28"/>
                <w:szCs w:val="28"/>
                <w:lang w:eastAsia="zh-HK"/>
              </w:rPr>
              <w:t>。</w:t>
            </w:r>
            <w:r w:rsidRPr="009B32BF">
              <w:rPr>
                <w:rFonts w:ascii="Times New Roman" w:eastAsia="標楷體" w:hAnsi="Times New Roman"/>
                <w:color w:val="000000" w:themeColor="text1"/>
                <w:sz w:val="28"/>
                <w:szCs w:val="28"/>
              </w:rPr>
              <w:t>回復本署辦理情形</w:t>
            </w:r>
            <w:r w:rsidRPr="009B32BF">
              <w:rPr>
                <w:rFonts w:ascii="標楷體" w:eastAsia="標楷體" w:hAnsi="標楷體" w:hint="eastAsia"/>
                <w:color w:val="000000" w:themeColor="text1"/>
                <w:sz w:val="28"/>
                <w:szCs w:val="28"/>
                <w:lang w:eastAsia="zh-HK"/>
              </w:rPr>
              <w:t>係指以電子郵件回復預定辦理規劃時程或查處結果。</w:t>
            </w:r>
          </w:p>
        </w:tc>
      </w:tr>
    </w:tbl>
    <w:p w:rsidR="009B32BF" w:rsidRPr="009B32BF" w:rsidRDefault="009B32BF" w:rsidP="009B32BF">
      <w:pPr>
        <w:spacing w:beforeLines="50" w:before="120" w:line="400" w:lineRule="exact"/>
        <w:ind w:firstLineChars="253" w:firstLine="7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二、戒菸服務</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418"/>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得分</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1531" w:hangingChars="41" w:hanging="11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考評指標：戒菸專線利用率。</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590" w:left="1531" w:hangingChars="41" w:hanging="11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國民健康署之戒菸專線利用服務人數。</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戒菸專線利用率（</w:t>
      </w:r>
      <w:r w:rsidRPr="009B32BF">
        <w:rPr>
          <w:rFonts w:ascii="Times New Roman" w:eastAsia="標楷體" w:hAnsi="Times New Roman"/>
          <w:color w:val="000000" w:themeColor="text1"/>
          <w:sz w:val="28"/>
          <w:szCs w:val="28"/>
        </w:rPr>
        <w:t>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戒菸專線利用人數／該縣市戒菸專線利用目標數。</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戒菸專線利用目標數為推估嘗試戒菸人數之</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推估嘗試戒菸人數為該縣市吸菸人口數之</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6" w:left="14"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22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4678"/>
      </w:tblGrid>
      <w:tr w:rsidR="009B32BF" w:rsidRPr="009B32BF" w:rsidTr="009B32BF">
        <w:trPr>
          <w:trHeight w:val="432"/>
        </w:trPr>
        <w:tc>
          <w:tcPr>
            <w:tcW w:w="2551" w:type="dxa"/>
            <w:shd w:val="clear" w:color="auto" w:fill="D9D9D9"/>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戒菸專線利用率（</w:t>
            </w:r>
            <w:r w:rsidRPr="009B32BF">
              <w:rPr>
                <w:rFonts w:ascii="Times New Roman" w:eastAsia="標楷體" w:hAnsi="Times New Roman"/>
                <w:b/>
                <w:color w:val="000000" w:themeColor="text1"/>
                <w:sz w:val="28"/>
                <w:szCs w:val="28"/>
              </w:rPr>
              <w:t>Y</w:t>
            </w:r>
            <w:r w:rsidRPr="009B32BF">
              <w:rPr>
                <w:rFonts w:ascii="Times New Roman" w:eastAsia="標楷體" w:hAnsi="Times New Roman"/>
                <w:b/>
                <w:color w:val="000000" w:themeColor="text1"/>
                <w:sz w:val="28"/>
                <w:szCs w:val="28"/>
              </w:rPr>
              <w:t>）</w:t>
            </w:r>
          </w:p>
        </w:tc>
        <w:tc>
          <w:tcPr>
            <w:tcW w:w="4678"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得分</w:t>
            </w:r>
          </w:p>
        </w:tc>
      </w:tr>
      <w:tr w:rsidR="009B32BF" w:rsidRPr="009B32BF" w:rsidTr="009B32BF">
        <w:trPr>
          <w:trHeight w:val="517"/>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z w:val="28"/>
                <w:szCs w:val="28"/>
              </w:rPr>
              <w:t xml:space="preserve">Y </w:t>
            </w:r>
            <w:r w:rsidRPr="009B32BF">
              <w:rPr>
                <w:rFonts w:ascii="Times New Roman" w:eastAsia="標楷體" w:hAnsi="Times New Roman"/>
                <w:color w:val="000000" w:themeColor="text1"/>
                <w:sz w:val="28"/>
                <w:szCs w:val="28"/>
              </w:rPr>
              <w:sym w:font="Symbol" w:char="F0A3"/>
            </w:r>
            <w:r w:rsidRPr="009B32BF">
              <w:rPr>
                <w:rFonts w:ascii="Times New Roman" w:eastAsia="標楷體" w:hAnsi="Times New Roman"/>
                <w:color w:val="000000" w:themeColor="text1"/>
                <w:sz w:val="28"/>
                <w:szCs w:val="28"/>
              </w:rPr>
              <w:t xml:space="preserve"> 4%</w:t>
            </w:r>
          </w:p>
        </w:tc>
        <w:tc>
          <w:tcPr>
            <w:tcW w:w="467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1785"/>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 &lt; Y &lt; 10%</w:t>
            </w:r>
          </w:p>
        </w:tc>
        <w:tc>
          <w:tcPr>
            <w:tcW w:w="4678"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1&lt; B&lt;8</w:t>
            </w:r>
            <w:r w:rsidRPr="009B32BF">
              <w:rPr>
                <w:rFonts w:ascii="Times New Roman" w:eastAsia="標楷體" w:hAnsi="Times New Roman"/>
                <w:color w:val="000000" w:themeColor="text1"/>
                <w:sz w:val="28"/>
                <w:szCs w:val="28"/>
              </w:rPr>
              <w:t>分</w:t>
            </w:r>
          </w:p>
          <w:p w:rsidR="009B32BF" w:rsidRPr="009B32BF" w:rsidRDefault="00292867" w:rsidP="009B32BF">
            <w:pPr>
              <w:adjustRightInd w:val="0"/>
              <w:snapToGrid w:val="0"/>
              <w:spacing w:line="400" w:lineRule="exact"/>
              <w:rPr>
                <w:rFonts w:ascii="Times New Roman" w:eastAsia="標楷體" w:hAnsi="Times New Roman"/>
                <w:color w:val="000000" w:themeColor="text1"/>
                <w:sz w:val="28"/>
                <w:szCs w:val="28"/>
              </w:rPr>
            </w:pP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0800" behindDoc="0" locked="0" layoutInCell="1" allowOverlap="1">
                      <wp:simplePos x="0" y="0"/>
                      <wp:positionH relativeFrom="column">
                        <wp:posOffset>619548</wp:posOffset>
                      </wp:positionH>
                      <wp:positionV relativeFrom="paragraph">
                        <wp:posOffset>107738</wp:posOffset>
                      </wp:positionV>
                      <wp:extent cx="1223983" cy="296280"/>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1223983" cy="296280"/>
                              </a:xfrm>
                              <a:prstGeom prst="rect">
                                <a:avLst/>
                              </a:prstGeom>
                              <a:noFill/>
                              <a:ln w="6350">
                                <a:noFill/>
                              </a:ln>
                              <a:effectLst/>
                            </wps:spPr>
                            <wps:txb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1" o:spid="_x0000_s1032" type="#_x0000_t202" style="position:absolute;margin-left:48.8pt;margin-top:8.5pt;width:96.4pt;height:23.3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" filled="f" stroked="f" strokeweight=".5pt">
                      <v:textbo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%-4%</w:t>
                            </w:r>
                          </w:p>
                        </w:txbxContent>
                      </v:textbox>
                    </v:shape>
                  </w:pict>
                </mc:Fallback>
              </mc:AlternateContent>
            </w: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2848" behindDoc="0" locked="0" layoutInCell="1" allowOverlap="1">
                      <wp:simplePos x="0" y="0"/>
                      <wp:positionH relativeFrom="column">
                        <wp:posOffset>1782314</wp:posOffset>
                      </wp:positionH>
                      <wp:positionV relativeFrom="paragraph">
                        <wp:posOffset>229886</wp:posOffset>
                      </wp:positionV>
                      <wp:extent cx="1131701" cy="296280"/>
                      <wp:effectExtent l="0" t="0" r="0" b="0"/>
                      <wp:wrapNone/>
                      <wp:docPr id="19" name="文字方塊 19"/>
                      <wp:cNvGraphicFramePr/>
                      <a:graphic xmlns:a="http://schemas.openxmlformats.org/drawingml/2006/main">
                        <a:graphicData uri="http://schemas.microsoft.com/office/word/2010/wordprocessingShape">
                          <wps:wsp>
                            <wps:cNvSpPr txBox="1"/>
                            <wps:spPr>
                              <a:xfrm>
                                <a:off x="0" y="0"/>
                                <a:ext cx="1131701" cy="296280"/>
                              </a:xfrm>
                              <a:prstGeom prst="rect">
                                <a:avLst/>
                              </a:prstGeom>
                              <a:noFill/>
                              <a:ln w="6350">
                                <a:noFill/>
                              </a:ln>
                              <a:effectLst/>
                            </wps:spPr>
                            <wps:txbx>
                              <w:txbxContent>
                                <w:p w:rsidR="00DF50FB" w:rsidRPr="004957A6" w:rsidRDefault="00DF50FB" w:rsidP="009B32BF">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74D55">
                                    <w:rPr>
                                      <w:rFonts w:ascii="標楷體" w:eastAsia="標楷體" w:hAnsi="標楷體"/>
                                      <w:color w:val="000000" w:themeColor="text1"/>
                                    </w:rPr>
                                    <w:t>8</w:t>
                                  </w:r>
                                  <w:r w:rsidRPr="00A74D55">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9" o:spid="_x0000_s1033" type="#_x0000_t202" style="position:absolute;margin-left:140.35pt;margin-top:18.1pt;width:89.1pt;height:23.3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" filled="f" stroked="f" strokeweight=".5pt">
                      <v:textbox>
                        <w:txbxContent>
                          <w:p w:rsidR="00DF50FB" w:rsidRPr="004957A6" w:rsidRDefault="00DF50FB" w:rsidP="009B32BF">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74D55">
                              <w:rPr>
                                <w:rFonts w:ascii="標楷體" w:eastAsia="標楷體" w:hAnsi="標楷體"/>
                                <w:color w:val="000000" w:themeColor="text1"/>
                              </w:rPr>
                              <w:t>8</w:t>
                            </w:r>
                            <w:r w:rsidRPr="00A74D55">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v:textbox>
                    </v:shape>
                  </w:pict>
                </mc:Fallback>
              </mc:AlternateContent>
            </w:r>
          </w:p>
          <w:p w:rsidR="009B32BF" w:rsidRPr="009B32BF" w:rsidRDefault="00292867" w:rsidP="009B32BF">
            <w:pPr>
              <w:adjustRightInd w:val="0"/>
              <w:snapToGrid w:val="0"/>
              <w:spacing w:line="400" w:lineRule="exact"/>
              <w:rPr>
                <w:rFonts w:ascii="Times New Roman" w:eastAsia="標楷體" w:hAnsi="Times New Roman"/>
                <w:color w:val="000000" w:themeColor="text1"/>
                <w:sz w:val="28"/>
                <w:szCs w:val="28"/>
              </w:rPr>
            </w:pP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1824" behindDoc="0" locked="0" layoutInCell="1" allowOverlap="1">
                      <wp:simplePos x="0" y="0"/>
                      <wp:positionH relativeFrom="column">
                        <wp:posOffset>606425</wp:posOffset>
                      </wp:positionH>
                      <wp:positionV relativeFrom="paragraph">
                        <wp:posOffset>149648</wp:posOffset>
                      </wp:positionV>
                      <wp:extent cx="1223983" cy="296280"/>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1223983" cy="296280"/>
                              </a:xfrm>
                              <a:prstGeom prst="rect">
                                <a:avLst/>
                              </a:prstGeom>
                              <a:noFill/>
                              <a:ln w="6350">
                                <a:noFill/>
                              </a:ln>
                              <a:effectLst/>
                            </wps:spPr>
                            <wps:txb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1</w:t>
                                  </w:r>
                                  <w:r w:rsidRPr="004957A6">
                                    <w:rPr>
                                      <w:rFonts w:eastAsia="標楷體"/>
                                      <w:color w:val="000000" w:themeColor="text1"/>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7" o:spid="_x0000_s1034" type="#_x0000_t202" style="position:absolute;margin-left:47.75pt;margin-top:11.8pt;width:96.4pt;height:23.3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" filled="f" stroked="f" strokeweight=".5pt">
                      <v:textbox>
                        <w:txbxContent>
                          <w:p w:rsidR="00DF50FB" w:rsidRPr="004957A6" w:rsidRDefault="00DF50FB" w:rsidP="009B32BF">
                            <w:pPr>
                              <w:jc w:val="center"/>
                              <w:rPr>
                                <w:rFonts w:eastAsia="標楷體"/>
                                <w:color w:val="000000" w:themeColor="text1"/>
                              </w:rPr>
                            </w:pPr>
                            <w:r w:rsidRPr="004957A6">
                              <w:rPr>
                                <w:rFonts w:eastAsia="標楷體" w:hint="eastAsia"/>
                                <w:color w:val="000000" w:themeColor="text1"/>
                              </w:rPr>
                              <w:t>1</w:t>
                            </w:r>
                            <w:r w:rsidRPr="004957A6">
                              <w:rPr>
                                <w:rFonts w:eastAsia="標楷體"/>
                                <w:color w:val="000000" w:themeColor="text1"/>
                              </w:rPr>
                              <w:t>0%-4%</w:t>
                            </w:r>
                          </w:p>
                        </w:txbxContent>
                      </v:textbox>
                    </v:shape>
                  </w:pict>
                </mc:Fallback>
              </mc:AlternateContent>
            </w:r>
            <w:r>
              <w:rPr>
                <w:rFonts w:ascii="Times New Roman" w:eastAsia="標楷體" w:hAnsi="Times New Roman"/>
                <w:noProof/>
                <w:color w:val="000000" w:themeColor="text1"/>
                <w:sz w:val="28"/>
                <w:szCs w:val="28"/>
              </w:rPr>
              <mc:AlternateContent>
                <mc:Choice Requires="wps">
                  <w:drawing>
                    <wp:anchor distT="0" distB="0" distL="114300" distR="114300" simplePos="0" relativeHeight="251663872" behindDoc="0" locked="0" layoutInCell="1" allowOverlap="1">
                      <wp:simplePos x="0" y="0"/>
                      <wp:positionH relativeFrom="column">
                        <wp:posOffset>790465</wp:posOffset>
                      </wp:positionH>
                      <wp:positionV relativeFrom="paragraph">
                        <wp:posOffset>134599</wp:posOffset>
                      </wp:positionV>
                      <wp:extent cx="1041089" cy="0"/>
                      <wp:effectExtent l="0" t="0" r="26035" b="19050"/>
                      <wp:wrapNone/>
                      <wp:docPr id="18" name="直線接點 18"/>
                      <wp:cNvGraphicFramePr/>
                      <a:graphic xmlns:a="http://schemas.openxmlformats.org/drawingml/2006/main">
                        <a:graphicData uri="http://schemas.microsoft.com/office/word/2010/wordprocessingShape">
                          <wps:wsp>
                            <wps:cNvCnPr/>
                            <wps:spPr>
                              <a:xfrm>
                                <a:off x="0" y="0"/>
                                <a:ext cx="1041089"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717CB95" id="直線接點 1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2.25pt,10.6pt" to="144.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" strokecolor="windowText" strokeweight=".5pt">
                      <v:stroke joinstyle="miter"/>
                    </v:line>
                  </w:pict>
                </mc:Fallback>
              </mc:AlternateContent>
            </w:r>
            <w:r w:rsidR="009B32BF" w:rsidRPr="009B32BF">
              <w:rPr>
                <w:rFonts w:ascii="Times New Roman" w:eastAsia="標楷體" w:hAnsi="Times New Roman"/>
                <w:color w:val="000000" w:themeColor="text1"/>
                <w:sz w:val="28"/>
                <w:szCs w:val="28"/>
              </w:rPr>
              <w:t>得分</w:t>
            </w:r>
            <w:r w:rsidR="009B32BF" w:rsidRPr="009B32BF">
              <w:rPr>
                <w:rFonts w:ascii="Times New Roman" w:eastAsia="標楷體" w:hAnsi="Times New Roman"/>
                <w:color w:val="000000" w:themeColor="text1"/>
                <w:sz w:val="28"/>
                <w:szCs w:val="28"/>
              </w:rPr>
              <w:t>B=</w:t>
            </w:r>
            <w:r w:rsidR="009B32BF"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745"/>
        </w:trPr>
        <w:tc>
          <w:tcPr>
            <w:tcW w:w="2551"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Y </w:t>
            </w:r>
            <w:r w:rsidRPr="009B32BF">
              <w:rPr>
                <w:rFonts w:ascii="Times New Roman" w:eastAsia="標楷體" w:hAnsi="Times New Roman"/>
                <w:color w:val="000000" w:themeColor="text1"/>
                <w:sz w:val="28"/>
                <w:szCs w:val="28"/>
              </w:rPr>
              <w:sym w:font="Symbol" w:char="F0B3"/>
            </w:r>
            <w:r w:rsidRPr="009B32BF">
              <w:rPr>
                <w:rFonts w:ascii="Times New Roman" w:eastAsia="標楷體" w:hAnsi="Times New Roman"/>
                <w:color w:val="000000" w:themeColor="text1"/>
                <w:sz w:val="28"/>
                <w:szCs w:val="28"/>
              </w:rPr>
              <w:t xml:space="preserve"> 10%</w:t>
            </w:r>
          </w:p>
        </w:tc>
        <w:tc>
          <w:tcPr>
            <w:tcW w:w="467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50" w:before="120" w:line="400" w:lineRule="exact"/>
        <w:ind w:firstLineChars="253" w:firstLine="7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三、無菸環境與宣導</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suppressAutoHyphens/>
        <w:autoSpaceDN w:val="0"/>
        <w:snapToGrid w:val="0"/>
        <w:spacing w:line="400" w:lineRule="exact"/>
        <w:ind w:left="1276"/>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C</w:t>
      </w:r>
      <w:r w:rsidRPr="009B32BF">
        <w:rPr>
          <w:rFonts w:ascii="Times New Roman" w:eastAsia="標楷體" w:hAnsi="Times New Roman"/>
          <w:b/>
          <w:color w:val="000000" w:themeColor="text1"/>
          <w:sz w:val="28"/>
          <w:szCs w:val="28"/>
        </w:rPr>
        <w:t>得分</w:t>
      </w:r>
      <w:r w:rsidRPr="009B32BF">
        <w:rPr>
          <w:rFonts w:ascii="Times New Roman" w:eastAsia="標楷體" w:hAnsi="Times New Roman"/>
          <w:b/>
          <w:color w:val="000000" w:themeColor="text1"/>
          <w:sz w:val="28"/>
          <w:szCs w:val="28"/>
        </w:rPr>
        <w:t>=C1+C2</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591" w:left="14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w:t>
      </w:r>
    </w:p>
    <w:p w:rsidR="009B32BF" w:rsidRPr="009B32BF" w:rsidRDefault="009B32BF" w:rsidP="00361044">
      <w:pPr>
        <w:numPr>
          <w:ilvl w:val="0"/>
          <w:numId w:val="1046"/>
        </w:numPr>
        <w:tabs>
          <w:tab w:val="left" w:pos="519"/>
        </w:tabs>
        <w:adjustRightInd w:val="0"/>
        <w:snapToGrid w:val="0"/>
        <w:spacing w:line="400" w:lineRule="exact"/>
        <w:ind w:left="1843"/>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職場二手菸暴露率下降情形（</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p>
    <w:p w:rsidR="009B32BF" w:rsidRPr="009B32BF" w:rsidRDefault="009B32BF" w:rsidP="00361044">
      <w:pPr>
        <w:numPr>
          <w:ilvl w:val="0"/>
          <w:numId w:val="1046"/>
        </w:numPr>
        <w:tabs>
          <w:tab w:val="left" w:pos="519"/>
        </w:tabs>
        <w:adjustRightInd w:val="0"/>
        <w:snapToGrid w:val="0"/>
        <w:spacing w:line="400" w:lineRule="exact"/>
        <w:ind w:left="1843"/>
        <w:jc w:val="both"/>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禁菸</w:t>
      </w:r>
      <w:r w:rsidRPr="009B32BF">
        <w:rPr>
          <w:rFonts w:ascii="Times New Roman" w:eastAsia="標楷體" w:hAnsi="Times New Roman"/>
          <w:b/>
          <w:color w:val="000000" w:themeColor="text1"/>
          <w:sz w:val="28"/>
          <w:szCs w:val="28"/>
        </w:rPr>
        <w:t>公共場所二手菸暴露率下降情形（</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209" w:left="502" w:firstLineChars="326" w:firstLine="91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國民健康署國人吸菸行為調查。</w:t>
      </w:r>
    </w:p>
    <w:p w:rsidR="009B32BF" w:rsidRPr="009B32BF" w:rsidRDefault="009B32BF" w:rsidP="009B32BF">
      <w:pPr>
        <w:adjustRightInd w:val="0"/>
        <w:snapToGrid w:val="0"/>
        <w:spacing w:line="400" w:lineRule="exact"/>
        <w:ind w:leftChars="7" w:left="17" w:firstLineChars="398" w:firstLine="111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45"/>
        </w:numPr>
        <w:adjustRightInd w:val="0"/>
        <w:snapToGrid w:val="0"/>
        <w:spacing w:line="400" w:lineRule="exact"/>
        <w:ind w:left="1843" w:hanging="284"/>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採前</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年度人口結構權值，計算</w:t>
      </w:r>
      <w:r w:rsidRPr="009B32BF">
        <w:rPr>
          <w:rFonts w:ascii="Times New Roman" w:eastAsia="標楷體" w:hAnsi="Times New Roman" w:hint="eastAsia"/>
          <w:color w:val="000000" w:themeColor="text1"/>
          <w:sz w:val="28"/>
          <w:szCs w:val="28"/>
        </w:rPr>
        <w:t>22</w:t>
      </w:r>
      <w:r w:rsidRPr="009B32BF">
        <w:rPr>
          <w:rFonts w:ascii="Times New Roman" w:eastAsia="標楷體" w:hAnsi="Times New Roman" w:hint="eastAsia"/>
          <w:color w:val="000000" w:themeColor="text1"/>
          <w:sz w:val="28"/>
          <w:szCs w:val="28"/>
        </w:rPr>
        <w:t>縣市近</w:t>
      </w:r>
      <w:r w:rsidRPr="009B32BF">
        <w:rPr>
          <w:rFonts w:ascii="Times New Roman" w:eastAsia="標楷體" w:hAnsi="Times New Roman" w:hint="eastAsia"/>
          <w:color w:val="000000" w:themeColor="text1"/>
          <w:sz w:val="28"/>
          <w:szCs w:val="28"/>
        </w:rPr>
        <w:t>5</w:t>
      </w:r>
      <w:r w:rsidRPr="009B32BF">
        <w:rPr>
          <w:rFonts w:ascii="Times New Roman" w:eastAsia="標楷體" w:hAnsi="Times New Roman" w:hint="eastAsia"/>
          <w:color w:val="000000" w:themeColor="text1"/>
          <w:sz w:val="28"/>
          <w:szCs w:val="28"/>
        </w:rPr>
        <w:t>次（</w:t>
      </w:r>
      <w:r w:rsidRPr="009B32BF">
        <w:rPr>
          <w:rFonts w:ascii="Times New Roman" w:eastAsia="標楷體" w:hAnsi="Times New Roman" w:hint="eastAsia"/>
          <w:color w:val="000000" w:themeColor="text1"/>
          <w:sz w:val="28"/>
          <w:szCs w:val="28"/>
        </w:rPr>
        <w:t>105</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106</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107</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109</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年）調查數據平均值（</w:t>
      </w:r>
      <w:r w:rsidRPr="009B32BF">
        <w:rPr>
          <w:rFonts w:ascii="Times New Roman" w:eastAsia="標楷體" w:hAnsi="Times New Roman" w:hint="eastAsia"/>
          <w:color w:val="000000" w:themeColor="text1"/>
          <w:sz w:val="28"/>
          <w:szCs w:val="28"/>
        </w:rPr>
        <w:t>Z</w:t>
      </w:r>
      <w:r w:rsidRPr="009B32BF">
        <w:rPr>
          <w:rFonts w:ascii="Times New Roman" w:eastAsia="標楷體" w:hAnsi="Times New Roman" w:hint="eastAsia"/>
          <w:color w:val="000000" w:themeColor="text1"/>
          <w:sz w:val="28"/>
          <w:szCs w:val="28"/>
        </w:rPr>
        <w:t>），及計算全國平均值及標準差，並將</w:t>
      </w:r>
      <w:r w:rsidRPr="009B32BF">
        <w:rPr>
          <w:rFonts w:ascii="Times New Roman" w:eastAsia="標楷體" w:hAnsi="Times New Roman" w:hint="eastAsia"/>
          <w:color w:val="000000" w:themeColor="text1"/>
          <w:sz w:val="28"/>
          <w:szCs w:val="28"/>
        </w:rPr>
        <w:t>22</w:t>
      </w:r>
      <w:r w:rsidRPr="009B32BF">
        <w:rPr>
          <w:rFonts w:ascii="Times New Roman" w:eastAsia="標楷體" w:hAnsi="Times New Roman" w:hint="eastAsia"/>
          <w:color w:val="000000" w:themeColor="text1"/>
          <w:sz w:val="28"/>
          <w:szCs w:val="28"/>
        </w:rPr>
        <w:t>縣市分成低、中、高</w:t>
      </w:r>
      <w:r w:rsidRPr="009B32BF">
        <w:rPr>
          <w:rFonts w:ascii="Times New Roman" w:eastAsia="標楷體" w:hAnsi="Times New Roman" w:hint="eastAsia"/>
          <w:color w:val="000000" w:themeColor="text1"/>
          <w:sz w:val="28"/>
          <w:szCs w:val="28"/>
        </w:rPr>
        <w:t>3</w:t>
      </w:r>
      <w:r w:rsidRPr="009B32BF">
        <w:rPr>
          <w:rFonts w:ascii="Times New Roman" w:eastAsia="標楷體" w:hAnsi="Times New Roman" w:hint="eastAsia"/>
          <w:color w:val="000000" w:themeColor="text1"/>
          <w:sz w:val="28"/>
          <w:szCs w:val="28"/>
        </w:rPr>
        <w:t>組。</w:t>
      </w:r>
    </w:p>
    <w:p w:rsidR="009B32BF" w:rsidRPr="009B32BF" w:rsidRDefault="009B32BF" w:rsidP="00361044">
      <w:pPr>
        <w:numPr>
          <w:ilvl w:val="0"/>
          <w:numId w:val="1045"/>
        </w:numPr>
        <w:adjustRightInd w:val="0"/>
        <w:snapToGrid w:val="0"/>
        <w:spacing w:line="400" w:lineRule="exact"/>
        <w:ind w:left="1843" w:hanging="28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依該縣市組別，進一步計算</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年之</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次平均值與</w:t>
      </w:r>
      <w:r w:rsidRPr="009B32BF">
        <w:rPr>
          <w:rFonts w:ascii="Times New Roman" w:eastAsia="標楷體" w:hAnsi="Times New Roman"/>
          <w:color w:val="000000" w:themeColor="text1"/>
          <w:sz w:val="28"/>
          <w:szCs w:val="28"/>
        </w:rPr>
        <w:t>104</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107</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次平均值比較之下降率，依下表計算得分。</w:t>
      </w:r>
    </w:p>
    <w:tbl>
      <w:tblPr>
        <w:tblpPr w:leftFromText="180" w:rightFromText="180" w:vertAnchor="text" w:horzAnchor="page" w:tblpX="3110" w:tblpY="221"/>
        <w:tblOverlap w:val="never"/>
        <w:tblW w:w="7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2133"/>
        <w:gridCol w:w="2125"/>
      </w:tblGrid>
      <w:tr w:rsidR="009B32BF" w:rsidRPr="009B32BF" w:rsidTr="009B32BF">
        <w:trPr>
          <w:trHeight w:val="416"/>
          <w:tblHeader/>
        </w:trPr>
        <w:tc>
          <w:tcPr>
            <w:tcW w:w="3539" w:type="dxa"/>
            <w:shd w:val="clear" w:color="auto" w:fill="D9D9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近</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次平均值（</w:t>
            </w:r>
            <w:r w:rsidRPr="009B32BF">
              <w:rPr>
                <w:rFonts w:ascii="Times New Roman" w:eastAsia="標楷體" w:hAnsi="Times New Roman"/>
                <w:b/>
                <w:color w:val="000000" w:themeColor="text1"/>
                <w:sz w:val="28"/>
                <w:szCs w:val="28"/>
              </w:rPr>
              <w:t>Z</w:t>
            </w:r>
            <w:r w:rsidRPr="009B32BF">
              <w:rPr>
                <w:rFonts w:ascii="Times New Roman" w:eastAsia="標楷體" w:hAnsi="Times New Roman"/>
                <w:b/>
                <w:color w:val="000000" w:themeColor="text1"/>
                <w:sz w:val="28"/>
                <w:szCs w:val="28"/>
              </w:rPr>
              <w:t>）分組</w:t>
            </w:r>
          </w:p>
        </w:tc>
        <w:tc>
          <w:tcPr>
            <w:tcW w:w="2133" w:type="dxa"/>
            <w:shd w:val="clear" w:color="auto" w:fill="D9D9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下降率</w:t>
            </w:r>
          </w:p>
        </w:tc>
        <w:tc>
          <w:tcPr>
            <w:tcW w:w="2125" w:type="dxa"/>
            <w:shd w:val="clear" w:color="auto" w:fill="D9D9D9"/>
            <w:vAlign w:val="center"/>
          </w:tcPr>
          <w:p w:rsidR="009B32BF" w:rsidRPr="009B32BF" w:rsidRDefault="009B32BF" w:rsidP="009B32BF">
            <w:pPr>
              <w:adjustRightInd w:val="0"/>
              <w:snapToGrid w:val="0"/>
              <w:spacing w:line="360" w:lineRule="exact"/>
              <w:ind w:leftChars="-39" w:left="-94" w:rightChars="-39" w:right="-94"/>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C1</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C2</w:t>
            </w:r>
            <w:r w:rsidRPr="009B32BF">
              <w:rPr>
                <w:rFonts w:ascii="Times New Roman" w:eastAsia="標楷體" w:hAnsi="Times New Roman"/>
                <w:b/>
                <w:color w:val="000000" w:themeColor="text1"/>
                <w:sz w:val="28"/>
                <w:szCs w:val="28"/>
              </w:rPr>
              <w:t>得分</w:t>
            </w:r>
          </w:p>
        </w:tc>
      </w:tr>
      <w:tr w:rsidR="009B32BF" w:rsidRPr="009B32BF" w:rsidTr="009B32BF">
        <w:trPr>
          <w:trHeight w:val="422"/>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低</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Z</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有下降</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414"/>
        </w:trPr>
        <w:tc>
          <w:tcPr>
            <w:tcW w:w="3539"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沒下降</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97"/>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中</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r w:rsidRPr="009B32BF">
              <w:rPr>
                <w:rFonts w:ascii="Times New Roman" w:eastAsia="標楷體" w:hAnsi="Times New Roman"/>
                <w:bCs/>
                <w:color w:val="000000" w:themeColor="text1"/>
                <w:sz w:val="28"/>
                <w:szCs w:val="28"/>
              </w:rPr>
              <w:t>Z</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 xml:space="preserve">  </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117"/>
        </w:trPr>
        <w:tc>
          <w:tcPr>
            <w:tcW w:w="3539"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Times New Roman" w:eastAsia="標楷體" w:hAnsi="Times New Roman"/>
                <w:bCs/>
                <w:color w:val="000000" w:themeColor="text1"/>
                <w:sz w:val="28"/>
                <w:szCs w:val="28"/>
              </w:rPr>
              <w:t>&lt;3%</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66"/>
        </w:trPr>
        <w:tc>
          <w:tcPr>
            <w:tcW w:w="3539"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高</w:t>
            </w:r>
          </w:p>
          <w:p w:rsidR="009B32BF" w:rsidRPr="009B32BF" w:rsidRDefault="009B32BF" w:rsidP="009B32BF">
            <w:pPr>
              <w:adjustRightInd w:val="0"/>
              <w:snapToGrid w:val="0"/>
              <w:spacing w:line="400" w:lineRule="exact"/>
              <w:ind w:leftChars="-43" w:left="-103" w:rightChars="-39" w:right="-94" w:firstLine="2"/>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Z</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平均值＋</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標準差）</w:t>
            </w: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6%</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482"/>
        </w:trPr>
        <w:tc>
          <w:tcPr>
            <w:tcW w:w="3539" w:type="dxa"/>
            <w:vMerge/>
            <w:shd w:val="clear" w:color="auto" w:fill="auto"/>
          </w:tcPr>
          <w:p w:rsidR="009B32BF" w:rsidRPr="009B32BF" w:rsidRDefault="009B32BF" w:rsidP="009B32BF">
            <w:pPr>
              <w:adjustRightInd w:val="0"/>
              <w:snapToGrid w:val="0"/>
              <w:spacing w:line="400" w:lineRule="exact"/>
              <w:jc w:val="both"/>
              <w:rPr>
                <w:rFonts w:ascii="Times New Roman" w:eastAsia="標楷體" w:hAnsi="Times New Roman"/>
                <w:bCs/>
                <w:color w:val="000000" w:themeColor="text1"/>
                <w:sz w:val="28"/>
                <w:szCs w:val="28"/>
              </w:rPr>
            </w:pPr>
          </w:p>
        </w:tc>
        <w:tc>
          <w:tcPr>
            <w:tcW w:w="2133"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下降率</w:t>
            </w:r>
            <w:r w:rsidRPr="009B32BF">
              <w:rPr>
                <w:rFonts w:ascii="Times New Roman" w:eastAsia="標楷體" w:hAnsi="Times New Roman"/>
                <w:bCs/>
                <w:color w:val="000000" w:themeColor="text1"/>
                <w:sz w:val="28"/>
                <w:szCs w:val="28"/>
              </w:rPr>
              <w:t>&lt;6%</w:t>
            </w:r>
          </w:p>
        </w:tc>
        <w:tc>
          <w:tcPr>
            <w:tcW w:w="212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line="360" w:lineRule="exact"/>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 xml:space="preserve">     </w:t>
      </w: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p>
    <w:p w:rsidR="009B32BF" w:rsidRPr="009B32BF" w:rsidRDefault="009B32BF" w:rsidP="009B32BF">
      <w:pPr>
        <w:spacing w:beforeLines="50" w:before="120" w:line="400" w:lineRule="exact"/>
        <w:ind w:leftChars="-20" w:left="-48" w:rightChars="-10" w:right="-24" w:firstLineChars="270" w:firstLine="757"/>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四、</w:t>
      </w:r>
      <w:r w:rsidRPr="009B32BF">
        <w:rPr>
          <w:rFonts w:ascii="Times New Roman" w:eastAsia="標楷體" w:hAnsi="Times New Roman" w:hint="eastAsia"/>
          <w:b/>
          <w:color w:val="000000" w:themeColor="text1"/>
          <w:sz w:val="28"/>
          <w:szCs w:val="28"/>
        </w:rPr>
        <w:t>菸害</w:t>
      </w:r>
      <w:r w:rsidRPr="009B32BF">
        <w:rPr>
          <w:rFonts w:ascii="Times New Roman" w:eastAsia="標楷體" w:hAnsi="Times New Roman"/>
          <w:b/>
          <w:color w:val="000000" w:themeColor="text1"/>
          <w:sz w:val="28"/>
          <w:szCs w:val="28"/>
        </w:rPr>
        <w:t>防制工作成果達成情形</w:t>
      </w:r>
      <w:r w:rsidRPr="009B32BF">
        <w:rPr>
          <w:rFonts w:ascii="Times New Roman" w:eastAsia="標楷體" w:hAnsi="Times New Roman"/>
          <w:b/>
          <w:color w:val="000000" w:themeColor="text1"/>
          <w:sz w:val="28"/>
          <w:szCs w:val="28"/>
        </w:rPr>
        <w:t xml:space="preserve"> (16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418"/>
        </w:tabs>
        <w:suppressAutoHyphens/>
        <w:autoSpaceDN w:val="0"/>
        <w:snapToGrid w:val="0"/>
        <w:spacing w:before="50" w:line="400" w:lineRule="exact"/>
        <w:ind w:leftChars="517" w:left="1841" w:hangingChars="214" w:hanging="600"/>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D</w:t>
      </w:r>
      <w:r w:rsidRPr="009B32BF">
        <w:rPr>
          <w:rFonts w:ascii="Times New Roman" w:eastAsia="標楷體" w:hAnsi="Times New Roman"/>
          <w:b/>
          <w:color w:val="000000" w:themeColor="text1"/>
          <w:sz w:val="28"/>
          <w:szCs w:val="28"/>
        </w:rPr>
        <w:t>得分</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Chars="590" w:left="14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考評指標：各縣市菸害防制工作之重點查核項目自提目標達成情形。</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1276" w:firstLineChars="39" w:firstLine="109"/>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各縣市提報之</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年菸害防制工作計畫與成果報告。</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589" w:left="1414" w:firstLineChars="1" w:firstLine="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年各縣市菸害防制工作，重點查核項目自提目標之達成率總和／項目總數）</w:t>
      </w:r>
      <w:r w:rsidRPr="009B32BF">
        <w:rPr>
          <w:rFonts w:ascii="Times New Roman" w:eastAsia="標楷體" w:hAnsi="Times New Roman"/>
          <w:color w:val="000000" w:themeColor="text1"/>
          <w:sz w:val="28"/>
          <w:szCs w:val="28"/>
        </w:rPr>
        <w:t>×16</w:t>
      </w:r>
      <w:r w:rsidRPr="009B32BF">
        <w:rPr>
          <w:rFonts w:ascii="Times New Roman" w:eastAsia="標楷體" w:hAnsi="Times New Roman"/>
          <w:color w:val="000000" w:themeColor="text1"/>
          <w:sz w:val="28"/>
          <w:szCs w:val="28"/>
        </w:rPr>
        <w:t>分。</w:t>
      </w:r>
    </w:p>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suppressAutoHyphens/>
        <w:autoSpaceDN w:val="0"/>
        <w:snapToGrid w:val="0"/>
        <w:spacing w:line="400" w:lineRule="exact"/>
        <w:ind w:left="1418"/>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依計算公式給分。</w:t>
      </w:r>
    </w:p>
    <w:p w:rsidR="009B32BF" w:rsidRPr="009B32BF" w:rsidRDefault="009B32BF" w:rsidP="009B32BF">
      <w:pPr>
        <w:adjustRightInd w:val="0"/>
        <w:snapToGrid w:val="0"/>
        <w:spacing w:line="400" w:lineRule="exact"/>
        <w:ind w:leftChars="654" w:left="2450" w:hangingChars="275" w:hanging="880"/>
        <w:jc w:val="both"/>
        <w:rPr>
          <w:rFonts w:ascii="Times New Roman" w:eastAsia="標楷體" w:hAnsi="Times New Roman"/>
          <w:sz w:val="32"/>
          <w:szCs w:val="32"/>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9B32BF">
        <w:rPr>
          <w:rFonts w:ascii="Times New Roman" w:eastAsia="標楷體" w:hAnsi="Times New Roman"/>
          <w:b/>
          <w:color w:val="000000" w:themeColor="text1"/>
          <w:sz w:val="32"/>
          <w:szCs w:val="32"/>
        </w:rPr>
        <w:t>營造健康生活環境</w:t>
      </w:r>
      <w:r w:rsidRPr="009B32BF">
        <w:rPr>
          <w:rFonts w:ascii="Times New Roman" w:eastAsia="標楷體" w:hAnsi="Times New Roman"/>
          <w:b/>
          <w:color w:val="000000" w:themeColor="text1"/>
          <w:sz w:val="32"/>
          <w:szCs w:val="32"/>
        </w:rPr>
        <w:t>/</w:t>
      </w:r>
      <w:r w:rsidRPr="009B32BF">
        <w:rPr>
          <w:rFonts w:ascii="Times New Roman" w:eastAsia="標楷體" w:hAnsi="Times New Roman"/>
          <w:b/>
          <w:color w:val="000000" w:themeColor="text1"/>
          <w:sz w:val="32"/>
          <w:szCs w:val="32"/>
        </w:rPr>
        <w:t>中老年健康促進</w:t>
      </w:r>
      <w:r w:rsidRPr="009B32BF">
        <w:rPr>
          <w:rFonts w:ascii="Times New Roman" w:eastAsia="標楷體" w:hAnsi="Times New Roman"/>
          <w:b/>
          <w:color w:val="000000" w:themeColor="text1"/>
          <w:sz w:val="32"/>
          <w:szCs w:val="32"/>
        </w:rPr>
        <w:t>-</w:t>
      </w:r>
      <w:r w:rsidRPr="009B32BF">
        <w:rPr>
          <w:rFonts w:ascii="Times New Roman" w:eastAsia="標楷體" w:hAnsi="Times New Roman"/>
          <w:b/>
          <w:color w:val="000000" w:themeColor="text1"/>
          <w:sz w:val="32"/>
          <w:szCs w:val="32"/>
        </w:rPr>
        <w:t>活躍老化</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(35</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67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6778"/>
        <w:gridCol w:w="909"/>
      </w:tblGrid>
      <w:tr w:rsidR="009B32BF" w:rsidRPr="009B32BF" w:rsidTr="009B32BF">
        <w:trPr>
          <w:trHeight w:val="42"/>
        </w:trPr>
        <w:tc>
          <w:tcPr>
            <w:tcW w:w="1984" w:type="dxa"/>
            <w:tcBorders>
              <w:bottom w:val="single" w:sz="4" w:space="0" w:color="auto"/>
            </w:tcBorders>
            <w:shd w:val="clear" w:color="auto" w:fill="BFBFBF" w:themeFill="background1" w:themeFillShade="BF"/>
          </w:tcPr>
          <w:p w:rsidR="009B32BF" w:rsidRPr="009B32BF" w:rsidRDefault="009B32BF" w:rsidP="009B32BF">
            <w:pPr>
              <w:widowControl/>
              <w:spacing w:line="400" w:lineRule="exact"/>
              <w:jc w:val="center"/>
              <w:rPr>
                <w:rFonts w:ascii="Times New Roman" w:eastAsia="標楷體" w:hAnsi="Times New Roman"/>
                <w:b/>
                <w:bCs/>
                <w:kern w:val="0"/>
                <w:sz w:val="28"/>
                <w:szCs w:val="28"/>
              </w:rPr>
            </w:pPr>
          </w:p>
        </w:tc>
        <w:tc>
          <w:tcPr>
            <w:tcW w:w="677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909"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42"/>
        </w:trPr>
        <w:tc>
          <w:tcPr>
            <w:tcW w:w="1984" w:type="dxa"/>
            <w:vMerge w:val="restart"/>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營造健康生活環境</w:t>
            </w:r>
            <w:r w:rsidRPr="009B32BF">
              <w:rPr>
                <w:rFonts w:ascii="Times New Roman" w:eastAsia="標楷體" w:hAnsi="Times New Roman" w:hint="eastAsia"/>
                <w:b/>
                <w:color w:val="000000" w:themeColor="text1"/>
                <w:sz w:val="28"/>
                <w:szCs w:val="28"/>
              </w:rPr>
              <w:t xml:space="preserve"> (27</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tc>
        <w:tc>
          <w:tcPr>
            <w:tcW w:w="6778" w:type="dxa"/>
            <w:tcBorders>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健康體位管理</w:t>
            </w:r>
            <w:r w:rsidRPr="009B32BF">
              <w:rPr>
                <w:rFonts w:ascii="Times New Roman" w:eastAsia="標楷體" w:hAnsi="Times New Roman"/>
                <w:color w:val="000000" w:themeColor="text1"/>
                <w:sz w:val="28"/>
                <w:szCs w:val="28"/>
              </w:rPr>
              <w:t xml:space="preserve"> </w:t>
            </w:r>
          </w:p>
        </w:tc>
        <w:tc>
          <w:tcPr>
            <w:tcW w:w="909"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21</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促進身體活動</w:t>
            </w:r>
          </w:p>
        </w:tc>
        <w:tc>
          <w:tcPr>
            <w:tcW w:w="909"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10</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促進均衡飲食</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5</w:t>
            </w:r>
          </w:p>
        </w:tc>
      </w:tr>
      <w:tr w:rsidR="009B32BF" w:rsidRPr="009B32BF" w:rsidTr="009B32BF">
        <w:trPr>
          <w:trHeight w:val="42"/>
        </w:trPr>
        <w:tc>
          <w:tcPr>
            <w:tcW w:w="1984" w:type="dxa"/>
            <w:vMerge/>
            <w:vAlign w:val="center"/>
          </w:tcPr>
          <w:p w:rsidR="009B32BF" w:rsidRPr="009B32BF" w:rsidRDefault="009B32BF" w:rsidP="009B32BF">
            <w:pPr>
              <w:tabs>
                <w:tab w:val="left" w:pos="313"/>
              </w:tabs>
              <w:adjustRightInd w:val="0"/>
              <w:snapToGrid w:val="0"/>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47"/>
              </w:numPr>
              <w:tabs>
                <w:tab w:val="left" w:pos="313"/>
              </w:tabs>
              <w:adjustRightInd w:val="0"/>
              <w:snapToGrid w:val="0"/>
              <w:spacing w:line="400" w:lineRule="exact"/>
              <w:ind w:hanging="19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營造飲食及運動支持性環境</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6</w:t>
            </w:r>
          </w:p>
        </w:tc>
      </w:tr>
      <w:tr w:rsidR="009B32BF" w:rsidRPr="009B32BF" w:rsidTr="009B32BF">
        <w:trPr>
          <w:trHeight w:val="42"/>
        </w:trPr>
        <w:tc>
          <w:tcPr>
            <w:tcW w:w="1984" w:type="dxa"/>
            <w:vMerge/>
            <w:tcBorders>
              <w:bottom w:val="single" w:sz="4" w:space="0" w:color="auto"/>
            </w:tcBorders>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推廣職場參與健康促進</w:t>
            </w:r>
          </w:p>
          <w:p w:rsidR="009B32BF" w:rsidRPr="009B32BF" w:rsidRDefault="009B32BF" w:rsidP="009B32BF">
            <w:pPr>
              <w:tabs>
                <w:tab w:val="left" w:pos="601"/>
              </w:tabs>
              <w:spacing w:line="400" w:lineRule="exact"/>
              <w:ind w:left="6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加強</w:t>
            </w:r>
            <w:r w:rsidRPr="009B32BF">
              <w:rPr>
                <w:rFonts w:ascii="Times New Roman" w:eastAsia="標楷體" w:hAnsi="Times New Roman"/>
                <w:color w:val="000000" w:themeColor="text1"/>
                <w:sz w:val="28"/>
                <w:szCs w:val="28"/>
              </w:rPr>
              <w:t>50-99</w:t>
            </w:r>
            <w:r w:rsidRPr="009B32BF">
              <w:rPr>
                <w:rFonts w:ascii="Times New Roman" w:eastAsia="標楷體" w:hAnsi="Times New Roman"/>
                <w:color w:val="000000" w:themeColor="text1"/>
                <w:sz w:val="28"/>
                <w:szCs w:val="28"/>
              </w:rPr>
              <w:t>人職場填報健康促進表現計分表</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39"/>
        </w:trPr>
        <w:tc>
          <w:tcPr>
            <w:tcW w:w="1984" w:type="dxa"/>
            <w:vMerge w:val="restart"/>
            <w:tcBorders>
              <w:top w:val="single" w:sz="4" w:space="0" w:color="auto"/>
            </w:tcBorders>
            <w:vAlign w:val="center"/>
          </w:tcPr>
          <w:p w:rsidR="009B32BF" w:rsidRPr="009B32BF" w:rsidRDefault="009B32BF" w:rsidP="009B32BF">
            <w:pPr>
              <w:tabs>
                <w:tab w:val="left" w:pos="601"/>
              </w:tabs>
              <w:spacing w:line="400" w:lineRule="exact"/>
              <w:ind w:leftChars="-8" w:left="1" w:hangingChars="7" w:hanging="20"/>
              <w:jc w:val="center"/>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中老年健康促進</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活躍老化</w:t>
            </w:r>
            <w:r w:rsidRPr="009B32BF">
              <w:rPr>
                <w:rFonts w:ascii="Times New Roman" w:eastAsia="標楷體" w:hAnsi="Times New Roman" w:hint="eastAsia"/>
                <w:b/>
                <w:color w:val="000000" w:themeColor="text1"/>
                <w:sz w:val="28"/>
                <w:szCs w:val="28"/>
              </w:rPr>
              <w:t xml:space="preserve"> (8</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614" w:hanging="6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推動長者共餐據點提供高齡友善健康均衡飲食</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246"/>
        </w:trPr>
        <w:tc>
          <w:tcPr>
            <w:tcW w:w="1984" w:type="dxa"/>
            <w:vMerge/>
            <w:tcBorders>
              <w:bottom w:val="single" w:sz="4" w:space="0" w:color="auto"/>
            </w:tcBorders>
          </w:tcPr>
          <w:p w:rsidR="009B32BF" w:rsidRPr="009B32BF" w:rsidRDefault="009B32BF" w:rsidP="009B32BF">
            <w:pPr>
              <w:tabs>
                <w:tab w:val="left" w:pos="601"/>
              </w:tabs>
              <w:spacing w:line="400" w:lineRule="exact"/>
              <w:ind w:left="340"/>
              <w:rPr>
                <w:rFonts w:ascii="Times New Roman" w:eastAsia="標楷體" w:hAnsi="Times New Roman"/>
                <w:color w:val="000000" w:themeColor="text1"/>
                <w:sz w:val="28"/>
                <w:szCs w:val="28"/>
              </w:rPr>
            </w:pPr>
          </w:p>
        </w:tc>
        <w:tc>
          <w:tcPr>
            <w:tcW w:w="6778"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7"/>
              </w:numPr>
              <w:tabs>
                <w:tab w:val="left" w:pos="601"/>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提升高齡友善社區涵蓋率</w:t>
            </w:r>
          </w:p>
        </w:tc>
        <w:tc>
          <w:tcPr>
            <w:tcW w:w="909"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3</w:t>
            </w:r>
          </w:p>
        </w:tc>
      </w:tr>
      <w:tr w:rsidR="009B32BF" w:rsidRPr="009B32BF" w:rsidTr="009B32BF">
        <w:trPr>
          <w:trHeight w:val="42"/>
        </w:trPr>
        <w:tc>
          <w:tcPr>
            <w:tcW w:w="1984" w:type="dxa"/>
            <w:shd w:val="clear" w:color="auto" w:fill="BFBFBF" w:themeFill="background1" w:themeFillShade="BF"/>
          </w:tcPr>
          <w:p w:rsidR="009B32BF" w:rsidRPr="009B32BF" w:rsidRDefault="009B32BF" w:rsidP="009B32BF">
            <w:pPr>
              <w:spacing w:line="400" w:lineRule="exact"/>
              <w:jc w:val="center"/>
              <w:rPr>
                <w:rFonts w:ascii="Times New Roman" w:eastAsia="標楷體" w:hAnsi="Times New Roman"/>
                <w:b/>
                <w:bCs/>
                <w:sz w:val="28"/>
                <w:szCs w:val="28"/>
              </w:rPr>
            </w:pPr>
          </w:p>
        </w:tc>
        <w:tc>
          <w:tcPr>
            <w:tcW w:w="677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909"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bCs/>
                <w:sz w:val="28"/>
                <w:szCs w:val="28"/>
              </w:rPr>
              <w:t>35</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9B32BF">
      <w:pPr>
        <w:spacing w:beforeLines="50" w:before="120" w:line="400" w:lineRule="exact"/>
        <w:ind w:leftChars="295" w:left="851" w:hangingChars="51" w:hanging="143"/>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一、健康體位管理</w:t>
      </w:r>
      <w:r w:rsidRPr="009B32BF">
        <w:rPr>
          <w:rFonts w:ascii="Times New Roman" w:eastAsia="標楷體" w:hAnsi="Times New Roman"/>
          <w:b/>
          <w:color w:val="000000" w:themeColor="text1"/>
          <w:sz w:val="28"/>
          <w:szCs w:val="28"/>
        </w:rPr>
        <w:t xml:space="preserve"> (21</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361044">
      <w:pPr>
        <w:numPr>
          <w:ilvl w:val="0"/>
          <w:numId w:val="1048"/>
        </w:numPr>
        <w:tabs>
          <w:tab w:val="left" w:pos="519"/>
        </w:tabs>
        <w:spacing w:line="400" w:lineRule="exact"/>
        <w:ind w:left="318" w:firstLine="533"/>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促進身體活動</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6"/>
        </w:tabs>
        <w:adjustRightInd w:val="0"/>
        <w:snapToGrid w:val="0"/>
        <w:spacing w:line="400" w:lineRule="exact"/>
        <w:ind w:leftChars="92" w:left="221" w:firstLineChars="275" w:firstLine="77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31" w:left="1274"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依據</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年綜合保健工作計畫，「促進身體活動」項目介入計畫之成果評價不足點制定</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年介入計畫，提出創意性促進身體活動策略計畫。</w:t>
      </w:r>
    </w:p>
    <w:p w:rsidR="009B32BF" w:rsidRPr="009B32BF" w:rsidRDefault="009B32BF" w:rsidP="009B32BF">
      <w:pPr>
        <w:adjustRightInd w:val="0"/>
        <w:snapToGrid w:val="0"/>
        <w:spacing w:line="400" w:lineRule="exact"/>
        <w:ind w:leftChars="92" w:left="221" w:firstLineChars="275" w:firstLine="77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31" w:left="1274" w:firstLine="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如評分標準。</w:t>
      </w:r>
    </w:p>
    <w:p w:rsidR="009B32BF" w:rsidRPr="009B32BF" w:rsidRDefault="009B32BF" w:rsidP="009B32BF">
      <w:pPr>
        <w:adjustRightInd w:val="0"/>
        <w:snapToGrid w:val="0"/>
        <w:spacing w:line="400" w:lineRule="exact"/>
        <w:ind w:leftChars="92" w:left="221" w:firstLineChars="275" w:firstLine="770"/>
        <w:jc w:val="both"/>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pPr w:leftFromText="180" w:rightFromText="180" w:vertAnchor="text" w:horzAnchor="margin" w:tblpXSpec="center" w:tblpY="308"/>
        <w:tblW w:w="8565" w:type="dxa"/>
        <w:tblLayout w:type="fixed"/>
        <w:tblLook w:val="04A0" w:firstRow="1" w:lastRow="0" w:firstColumn="1" w:lastColumn="0" w:noHBand="0" w:noVBand="1"/>
      </w:tblPr>
      <w:tblGrid>
        <w:gridCol w:w="2126"/>
        <w:gridCol w:w="851"/>
        <w:gridCol w:w="5588"/>
      </w:tblGrid>
      <w:tr w:rsidR="009B32BF" w:rsidRPr="009B32BF" w:rsidTr="009B32BF">
        <w:trPr>
          <w:trHeight w:val="374"/>
          <w:tblHeader/>
        </w:trPr>
        <w:tc>
          <w:tcPr>
            <w:tcW w:w="2126" w:type="dxa"/>
            <w:shd w:val="clear" w:color="auto" w:fill="D9D9D9" w:themeFill="background1" w:themeFillShade="D9"/>
            <w:vAlign w:val="center"/>
          </w:tcPr>
          <w:p w:rsidR="009B32BF" w:rsidRPr="009B32BF" w:rsidRDefault="009B32BF" w:rsidP="009B32BF">
            <w:pPr>
              <w:spacing w:line="400" w:lineRule="exact"/>
              <w:ind w:leftChars="12" w:left="29"/>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項目</w:t>
            </w:r>
          </w:p>
        </w:tc>
        <w:tc>
          <w:tcPr>
            <w:tcW w:w="851" w:type="dxa"/>
            <w:shd w:val="clear" w:color="auto" w:fill="D9D9D9" w:themeFill="background1" w:themeFillShade="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588" w:type="dxa"/>
            <w:shd w:val="clear" w:color="auto" w:fill="D9D9D9" w:themeFill="background1" w:themeFillShade="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1544"/>
        </w:trPr>
        <w:tc>
          <w:tcPr>
            <w:tcW w:w="2126" w:type="dxa"/>
            <w:shd w:val="clear" w:color="auto" w:fill="auto"/>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制定及執行促進身體活動策略計畫</w:t>
            </w:r>
          </w:p>
        </w:tc>
        <w:tc>
          <w:tcPr>
            <w:tcW w:w="851"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5588"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擇學生或成人，以及針對長者族群各提出促進身體活動策略計畫及執行計畫成果。兩族群策略計畫各</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分，共</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832"/>
        </w:trPr>
        <w:tc>
          <w:tcPr>
            <w:tcW w:w="2126" w:type="dxa"/>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促進身體活動策略計畫辦理成果及評價分析</w:t>
            </w:r>
          </w:p>
        </w:tc>
        <w:tc>
          <w:tcPr>
            <w:tcW w:w="851"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p>
        </w:tc>
        <w:tc>
          <w:tcPr>
            <w:tcW w:w="5588"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依擇定族群之促進身體活動策略計畫，提出辦理成果及評價分析。</w:t>
            </w:r>
          </w:p>
          <w:p w:rsidR="009B32BF" w:rsidRPr="009B32BF" w:rsidRDefault="009B32BF" w:rsidP="00361044">
            <w:pPr>
              <w:numPr>
                <w:ilvl w:val="0"/>
                <w:numId w:val="1049"/>
              </w:numPr>
              <w:spacing w:line="400" w:lineRule="exact"/>
              <w:ind w:left="32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學生：</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評分方式：活動參與率。（依直轄市、非直轄市及離島進行分組）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公式：參與活動之學生人數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月底</w:t>
            </w:r>
            <w:r w:rsidRPr="009B32BF">
              <w:rPr>
                <w:rFonts w:ascii="Times New Roman" w:eastAsia="標楷體" w:hAnsi="Times New Roman"/>
                <w:color w:val="000000" w:themeColor="text1"/>
                <w:sz w:val="28"/>
                <w:szCs w:val="28"/>
              </w:rPr>
              <w:t>7-17</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r w:rsidRPr="009B32BF">
              <w:rPr>
                <w:rFonts w:ascii="Times New Roman" w:eastAsia="標楷體" w:hAnsi="Times New Roman"/>
                <w:color w:val="000000" w:themeColor="text1"/>
                <w:sz w:val="28"/>
                <w:szCs w:val="28"/>
              </w:rPr>
              <w:t xml:space="preserve"> </w:t>
            </w:r>
          </w:p>
          <w:tbl>
            <w:tblPr>
              <w:tblStyle w:val="aff"/>
              <w:tblW w:w="4980" w:type="dxa"/>
              <w:tblInd w:w="10" w:type="dxa"/>
              <w:tblLayout w:type="fixed"/>
              <w:tblLook w:val="04A0" w:firstRow="1" w:lastRow="0" w:firstColumn="1" w:lastColumn="0" w:noHBand="0" w:noVBand="1"/>
            </w:tblPr>
            <w:tblGrid>
              <w:gridCol w:w="491"/>
              <w:gridCol w:w="1229"/>
              <w:gridCol w:w="2552"/>
              <w:gridCol w:w="708"/>
            </w:tblGrid>
            <w:tr w:rsidR="009B32BF" w:rsidRPr="009B32BF" w:rsidTr="009B32BF">
              <w:trPr>
                <w:trHeight w:val="545"/>
              </w:trPr>
              <w:tc>
                <w:tcPr>
                  <w:tcW w:w="491" w:type="dxa"/>
                  <w:vAlign w:val="center"/>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1229" w:type="dxa"/>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轄內</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7-17</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歲人口數</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人</w:t>
                  </w:r>
                  <w:r w:rsidRPr="009B32BF">
                    <w:rPr>
                      <w:rFonts w:ascii="Times New Roman" w:eastAsia="標楷體" w:hAnsi="Times New Roman"/>
                      <w:b/>
                      <w:color w:val="000000" w:themeColor="text1"/>
                      <w:sz w:val="28"/>
                      <w:szCs w:val="28"/>
                    </w:rPr>
                    <w:t>)</w:t>
                  </w:r>
                </w:p>
              </w:tc>
              <w:tc>
                <w:tcPr>
                  <w:tcW w:w="2552"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1100"/>
              </w:trPr>
              <w:tc>
                <w:tcPr>
                  <w:tcW w:w="491" w:type="dxa"/>
                  <w:vMerge w:val="restart"/>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1229"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12"/>
              </w:trPr>
              <w:tc>
                <w:tcPr>
                  <w:tcW w:w="491" w:type="dxa"/>
                  <w:vMerge/>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1229"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35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1.2%</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1.8%</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2.4%</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3.0%</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211"/>
              </w:trPr>
              <w:tc>
                <w:tcPr>
                  <w:tcW w:w="491" w:type="dxa"/>
                  <w:vMerge w:val="restart"/>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1229"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 xml:space="preserve">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1.4%</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2.1%</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2.8%</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370"/>
              </w:trPr>
              <w:tc>
                <w:tcPr>
                  <w:tcW w:w="491" w:type="dxa"/>
                  <w:vMerge/>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1229"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5 </w:t>
                  </w:r>
                  <w:r w:rsidRPr="009B32BF">
                    <w:rPr>
                      <w:rFonts w:ascii="Times New Roman" w:eastAsia="標楷體" w:hAnsi="Times New Roman"/>
                      <w:color w:val="000000" w:themeColor="text1"/>
                      <w:sz w:val="28"/>
                      <w:szCs w:val="28"/>
                    </w:rPr>
                    <w:t>萬</w:t>
                  </w:r>
                </w:p>
              </w:tc>
              <w:tc>
                <w:tcPr>
                  <w:tcW w:w="2552"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1.6%</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2.4%</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3.2%</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4.0%</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903"/>
              </w:trPr>
              <w:tc>
                <w:tcPr>
                  <w:tcW w:w="491" w:type="dxa"/>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1229"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無區分</w:t>
                  </w:r>
                </w:p>
              </w:tc>
              <w:tc>
                <w:tcPr>
                  <w:tcW w:w="2552"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1.8%</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2.7%</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3.6%</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4.5%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361044">
            <w:pPr>
              <w:numPr>
                <w:ilvl w:val="0"/>
                <w:numId w:val="1049"/>
              </w:numPr>
              <w:spacing w:line="400" w:lineRule="exact"/>
              <w:ind w:left="459" w:hanging="3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成人：</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評分方式：活動參與率。（依直轄市</w:t>
            </w:r>
          </w:p>
          <w:p w:rsidR="009B32BF" w:rsidRPr="009B32BF" w:rsidRDefault="009B32BF" w:rsidP="009B32BF">
            <w:pPr>
              <w:spacing w:line="400" w:lineRule="exact"/>
              <w:ind w:left="44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公式：參與活動之人數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該縣市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月底</w:t>
            </w:r>
            <w:r w:rsidRPr="009B32BF">
              <w:rPr>
                <w:rFonts w:ascii="Times New Roman" w:eastAsia="標楷體" w:hAnsi="Times New Roman"/>
                <w:color w:val="000000" w:themeColor="text1"/>
                <w:sz w:val="28"/>
                <w:szCs w:val="28"/>
              </w:rPr>
              <w:t>18-64</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0"/>
              </w:numPr>
              <w:spacing w:line="400" w:lineRule="exact"/>
              <w:ind w:left="445"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p>
          <w:tbl>
            <w:tblPr>
              <w:tblStyle w:val="aff"/>
              <w:tblW w:w="4980" w:type="dxa"/>
              <w:tblInd w:w="10" w:type="dxa"/>
              <w:tblLayout w:type="fixed"/>
              <w:tblLook w:val="04A0" w:firstRow="1" w:lastRow="0" w:firstColumn="1" w:lastColumn="0" w:noHBand="0" w:noVBand="1"/>
            </w:tblPr>
            <w:tblGrid>
              <w:gridCol w:w="506"/>
              <w:gridCol w:w="931"/>
              <w:gridCol w:w="2835"/>
              <w:gridCol w:w="708"/>
            </w:tblGrid>
            <w:tr w:rsidR="009B32BF" w:rsidRPr="009B32BF" w:rsidTr="009B32BF">
              <w:trPr>
                <w:trHeight w:val="625"/>
              </w:trPr>
              <w:tc>
                <w:tcPr>
                  <w:tcW w:w="506" w:type="dxa"/>
                  <w:vAlign w:val="center"/>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p>
              </w:tc>
              <w:tc>
                <w:tcPr>
                  <w:tcW w:w="931" w:type="dxa"/>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轄內</w:t>
                  </w:r>
                  <w:r w:rsidRPr="009B32BF">
                    <w:rPr>
                      <w:rFonts w:ascii="Times New Roman" w:eastAsia="標楷體" w:hAnsi="Times New Roman"/>
                      <w:b/>
                      <w:color w:val="000000" w:themeColor="text1"/>
                      <w:sz w:val="28"/>
                      <w:szCs w:val="28"/>
                    </w:rPr>
                    <w:t>18-64</w:t>
                  </w:r>
                  <w:r w:rsidRPr="009B32BF">
                    <w:rPr>
                      <w:rFonts w:ascii="Times New Roman" w:eastAsia="標楷體" w:hAnsi="Times New Roman"/>
                      <w:b/>
                      <w:color w:val="000000" w:themeColor="text1"/>
                      <w:sz w:val="28"/>
                      <w:szCs w:val="28"/>
                    </w:rPr>
                    <w:t>歲人口數</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人</w:t>
                  </w:r>
                  <w:r w:rsidRPr="009B32BF">
                    <w:rPr>
                      <w:rFonts w:ascii="Times New Roman" w:eastAsia="標楷體" w:hAnsi="Times New Roman"/>
                      <w:b/>
                      <w:color w:val="000000" w:themeColor="text1"/>
                      <w:sz w:val="28"/>
                      <w:szCs w:val="28"/>
                    </w:rPr>
                    <w:t>)</w:t>
                  </w:r>
                </w:p>
              </w:tc>
              <w:tc>
                <w:tcPr>
                  <w:tcW w:w="2835"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685"/>
              </w:trPr>
              <w:tc>
                <w:tcPr>
                  <w:tcW w:w="506" w:type="dxa"/>
                  <w:vMerge w:val="restart"/>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 xml:space="preserve">250 </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&lt;0.4%</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&lt;0.6%</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&lt;0.8%</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&lt;1.0%</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702"/>
              </w:trPr>
              <w:tc>
                <w:tcPr>
                  <w:tcW w:w="506" w:type="dxa"/>
                  <w:vMerge/>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xml:space="preserve">250 </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&lt;0.6%</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&lt;0.9%</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&lt;1.2%</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restart"/>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0.7%</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1.05%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1.4%</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1.75%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1.75%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35</w:t>
                  </w:r>
                  <w:r w:rsidRPr="009B32BF">
                    <w:rPr>
                      <w:rFonts w:ascii="Times New Roman" w:eastAsia="標楷體" w:hAnsi="Times New Roman"/>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&lt;0.8%</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&lt;1.2%</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&lt;1.6%</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&lt;2.0%</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無區分</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0.45%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&lt;0.9%</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0.9%</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&lt;1.35%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1.35%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&lt;1.8%</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r w:rsidRPr="009B32BF">
                    <w:rPr>
                      <w:rFonts w:ascii="Times New Roman" w:eastAsia="標楷體" w:hAnsi="Times New Roman"/>
                      <w:color w:val="000000" w:themeColor="text1"/>
                      <w:sz w:val="28"/>
                      <w:szCs w:val="28"/>
                    </w:rPr>
                    <w:t>&lt;2.25%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9B32BF">
            <w:pPr>
              <w:spacing w:line="400" w:lineRule="exact"/>
              <w:ind w:leftChars="8" w:left="867"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備註：上開學生或成人族群參與率滿分為</w:t>
            </w:r>
            <w:r w:rsidRPr="009B32BF">
              <w:rPr>
                <w:rFonts w:ascii="Times New Roman" w:eastAsia="標楷體" w:hAnsi="Times New Roman"/>
                <w:color w:val="000000" w:themeColor="text1"/>
                <w:sz w:val="28"/>
                <w:szCs w:val="28"/>
              </w:rPr>
              <w:t>2.5</w:t>
            </w:r>
            <w:r w:rsidRPr="009B32BF">
              <w:rPr>
                <w:rFonts w:ascii="Times New Roman" w:eastAsia="標楷體" w:hAnsi="Times New Roman"/>
                <w:color w:val="000000" w:themeColor="text1"/>
                <w:sz w:val="28"/>
                <w:szCs w:val="28"/>
              </w:rPr>
              <w:t>分。</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長者：</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r w:rsidRPr="009B32BF">
              <w:rPr>
                <w:rFonts w:ascii="Times New Roman" w:eastAsia="標楷體" w:hAnsi="Times New Roman" w:hint="eastAsia"/>
                <w:color w:val="000000" w:themeColor="text1"/>
                <w:sz w:val="28"/>
                <w:szCs w:val="28"/>
              </w:rPr>
              <w:t>活動參與率。（依直轄市、非直轄市及離島進行分組）</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公式：參與活動之</w:t>
            </w:r>
            <w:r w:rsidRPr="009B32BF">
              <w:rPr>
                <w:rFonts w:ascii="Times New Roman" w:eastAsia="標楷體" w:hAnsi="Times New Roman" w:hint="eastAsia"/>
                <w:color w:val="000000" w:themeColor="text1"/>
                <w:sz w:val="28"/>
                <w:szCs w:val="28"/>
              </w:rPr>
              <w:t>65</w:t>
            </w:r>
            <w:r w:rsidRPr="009B32BF">
              <w:rPr>
                <w:rFonts w:ascii="Times New Roman" w:eastAsia="標楷體" w:hAnsi="Times New Roman" w:hint="eastAsia"/>
                <w:color w:val="000000" w:themeColor="text1"/>
                <w:sz w:val="28"/>
                <w:szCs w:val="28"/>
              </w:rPr>
              <w:t>歲以上人數÷該縣市</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12</w:t>
            </w:r>
            <w:r w:rsidRPr="009B32BF">
              <w:rPr>
                <w:rFonts w:ascii="Times New Roman" w:eastAsia="標楷體" w:hAnsi="Times New Roman" w:hint="eastAsia"/>
                <w:color w:val="000000" w:themeColor="text1"/>
                <w:sz w:val="28"/>
                <w:szCs w:val="28"/>
              </w:rPr>
              <w:t>月底</w:t>
            </w:r>
            <w:r w:rsidRPr="009B32BF">
              <w:rPr>
                <w:rFonts w:ascii="Times New Roman" w:eastAsia="標楷體" w:hAnsi="Times New Roman" w:hint="eastAsia"/>
                <w:color w:val="000000" w:themeColor="text1"/>
                <w:sz w:val="28"/>
                <w:szCs w:val="28"/>
              </w:rPr>
              <w:t>65</w:t>
            </w:r>
            <w:r w:rsidRPr="009B32BF">
              <w:rPr>
                <w:rFonts w:ascii="Times New Roman" w:eastAsia="標楷體" w:hAnsi="Times New Roman" w:hint="eastAsia"/>
                <w:color w:val="000000" w:themeColor="text1"/>
                <w:sz w:val="28"/>
                <w:szCs w:val="28"/>
              </w:rPr>
              <w:t>歲以上人口數×</w:t>
            </w:r>
            <w:r w:rsidRPr="009B32BF">
              <w:rPr>
                <w:rFonts w:ascii="Times New Roman" w:eastAsia="標楷體" w:hAnsi="Times New Roman" w:hint="eastAsia"/>
                <w:color w:val="000000" w:themeColor="text1"/>
                <w:sz w:val="28"/>
                <w:szCs w:val="28"/>
              </w:rPr>
              <w:t>100%</w:t>
            </w:r>
            <w:r w:rsidRPr="009B32BF">
              <w:rPr>
                <w:rFonts w:ascii="Times New Roman" w:eastAsia="標楷體" w:hAnsi="Times New Roman" w:hint="eastAsia"/>
                <w:color w:val="000000" w:themeColor="text1"/>
                <w:sz w:val="28"/>
                <w:szCs w:val="28"/>
              </w:rPr>
              <w:t>。</w:t>
            </w:r>
          </w:p>
          <w:p w:rsidR="009B32BF" w:rsidRPr="009B32BF" w:rsidRDefault="009B32BF" w:rsidP="00361044">
            <w:pPr>
              <w:numPr>
                <w:ilvl w:val="0"/>
                <w:numId w:val="1050"/>
              </w:numPr>
              <w:spacing w:line="400" w:lineRule="exact"/>
              <w:ind w:left="445"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計分標準：</w:t>
            </w:r>
          </w:p>
          <w:tbl>
            <w:tblPr>
              <w:tblStyle w:val="aff"/>
              <w:tblW w:w="4980" w:type="dxa"/>
              <w:tblInd w:w="10" w:type="dxa"/>
              <w:tblLayout w:type="fixed"/>
              <w:tblLook w:val="04A0" w:firstRow="1" w:lastRow="0" w:firstColumn="1" w:lastColumn="0" w:noHBand="0" w:noVBand="1"/>
            </w:tblPr>
            <w:tblGrid>
              <w:gridCol w:w="506"/>
              <w:gridCol w:w="931"/>
              <w:gridCol w:w="2835"/>
              <w:gridCol w:w="708"/>
            </w:tblGrid>
            <w:tr w:rsidR="009B32BF" w:rsidRPr="009B32BF" w:rsidTr="009B32BF">
              <w:trPr>
                <w:trHeight w:val="625"/>
              </w:trPr>
              <w:tc>
                <w:tcPr>
                  <w:tcW w:w="506" w:type="dxa"/>
                  <w:vAlign w:val="center"/>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931" w:type="dxa"/>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轄內</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65</w:t>
                  </w:r>
                  <w:r w:rsidRPr="009B32BF">
                    <w:rPr>
                      <w:rFonts w:ascii="Times New Roman" w:eastAsia="標楷體" w:hAnsi="Times New Roman" w:hint="eastAsia"/>
                      <w:b/>
                      <w:color w:val="000000" w:themeColor="text1"/>
                      <w:sz w:val="28"/>
                      <w:szCs w:val="28"/>
                    </w:rPr>
                    <w:t>歲以上人口數</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人</w:t>
                  </w:r>
                  <w:r w:rsidRPr="009B32BF">
                    <w:rPr>
                      <w:rFonts w:ascii="Times New Roman" w:eastAsia="標楷體" w:hAnsi="Times New Roman" w:hint="eastAsia"/>
                      <w:b/>
                      <w:color w:val="000000" w:themeColor="text1"/>
                      <w:sz w:val="28"/>
                      <w:szCs w:val="28"/>
                    </w:rPr>
                    <w:t>)</w:t>
                  </w:r>
                </w:p>
              </w:tc>
              <w:tc>
                <w:tcPr>
                  <w:tcW w:w="2835"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級距</w:t>
                  </w:r>
                </w:p>
              </w:tc>
              <w:tc>
                <w:tcPr>
                  <w:tcW w:w="708"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計分</w:t>
                  </w:r>
                </w:p>
              </w:tc>
            </w:tr>
            <w:tr w:rsidR="009B32BF" w:rsidRPr="009B32BF" w:rsidTr="009B32BF">
              <w:trPr>
                <w:trHeight w:val="685"/>
              </w:trPr>
              <w:tc>
                <w:tcPr>
                  <w:tcW w:w="506" w:type="dxa"/>
                  <w:vMerge w:val="restart"/>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直轄市</w:t>
                  </w: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60</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0.75%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&lt;1.5%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&lt;2.25%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&lt;3.75%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702"/>
              </w:trPr>
              <w:tc>
                <w:tcPr>
                  <w:tcW w:w="506" w:type="dxa"/>
                  <w:vMerge/>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60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&lt;5.0%</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restart"/>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非直轄市</w:t>
                  </w: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10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&lt;2.5%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&lt;3.75%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3.75%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&lt;5.0%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&lt;6.25%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6.25%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Merge/>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10</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hint="eastAsia"/>
                      <w:color w:val="000000" w:themeColor="text1"/>
                      <w:sz w:val="28"/>
                      <w:szCs w:val="28"/>
                    </w:rPr>
                    <w:t>萬</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&lt;7.5%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r w:rsidR="009B32BF" w:rsidRPr="009B32BF" w:rsidTr="009B32BF">
              <w:trPr>
                <w:trHeight w:val="692"/>
              </w:trPr>
              <w:tc>
                <w:tcPr>
                  <w:tcW w:w="506" w:type="dxa"/>
                  <w:vAlign w:val="center"/>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離</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島</w:t>
                  </w:r>
                </w:p>
              </w:tc>
              <w:tc>
                <w:tcPr>
                  <w:tcW w:w="931" w:type="dxa"/>
                  <w:vAlign w:val="center"/>
                </w:tcPr>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無區分</w:t>
                  </w:r>
                </w:p>
              </w:tc>
              <w:tc>
                <w:tcPr>
                  <w:tcW w:w="2835" w:type="dxa"/>
                </w:tcPr>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&lt;3.0%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&lt;4.5%</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&lt;6.0%</w:t>
                  </w:r>
                </w:p>
                <w:p w:rsidR="009B32BF" w:rsidRPr="009B32BF" w:rsidRDefault="009B32BF" w:rsidP="00B351A1">
                  <w:pPr>
                    <w:framePr w:hSpace="180" w:wrap="around" w:vAnchor="text" w:hAnchor="margin" w:xAlign="center" w:y="308"/>
                    <w:autoSpaceDE w:val="0"/>
                    <w:autoSpaceDN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6.0%</w:t>
                  </w:r>
                  <w:r w:rsidRPr="009B32BF">
                    <w:rPr>
                      <w:rFonts w:ascii="Times New Roman" w:eastAsia="標楷體" w:hAnsi="Times New Roman" w:hint="eastAsia"/>
                      <w:color w:val="000000" w:themeColor="text1"/>
                      <w:sz w:val="28"/>
                      <w:szCs w:val="28"/>
                    </w:rPr>
                    <w:t>≦參與率</w:t>
                  </w:r>
                  <w:r w:rsidRPr="009B32BF">
                    <w:rPr>
                      <w:rFonts w:ascii="Times New Roman" w:eastAsia="標楷體" w:hAnsi="Times New Roman"/>
                      <w:color w:val="000000" w:themeColor="text1"/>
                      <w:sz w:val="28"/>
                      <w:szCs w:val="28"/>
                    </w:rPr>
                    <w:t>&lt;7.5%</w:t>
                  </w:r>
                </w:p>
                <w:p w:rsidR="009B32BF" w:rsidRPr="009B32BF" w:rsidRDefault="009B32BF" w:rsidP="00B351A1">
                  <w:pPr>
                    <w:framePr w:hSpace="180" w:wrap="around" w:vAnchor="text" w:hAnchor="margin" w:xAlign="center" w:y="308"/>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hint="eastAsia"/>
                      <w:color w:val="000000" w:themeColor="text1"/>
                      <w:sz w:val="28"/>
                      <w:szCs w:val="28"/>
                    </w:rPr>
                    <w:t>≦參與率</w:t>
                  </w:r>
                </w:p>
              </w:tc>
              <w:tc>
                <w:tcPr>
                  <w:tcW w:w="708" w:type="dxa"/>
                </w:tcPr>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w:t>
                  </w:r>
                </w:p>
                <w:p w:rsidR="009B32BF" w:rsidRPr="009B32BF" w:rsidRDefault="009B32BF" w:rsidP="00B351A1">
                  <w:pPr>
                    <w:framePr w:hSpace="180" w:wrap="around" w:vAnchor="text" w:hAnchor="margin" w:xAlign="center" w:y="308"/>
                    <w:autoSpaceDE w:val="0"/>
                    <w:autoSpaceDN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p w:rsidR="009B32BF" w:rsidRPr="009B32BF" w:rsidRDefault="009B32BF" w:rsidP="00B351A1">
                  <w:pPr>
                    <w:framePr w:hSpace="180" w:wrap="around" w:vAnchor="text" w:hAnchor="margin" w:xAlign="center" w:y="308"/>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2.5</w:t>
                  </w:r>
                </w:p>
              </w:tc>
            </w:tr>
          </w:tbl>
          <w:p w:rsidR="009B32BF" w:rsidRPr="009B32BF" w:rsidRDefault="009B32BF" w:rsidP="009B32BF">
            <w:pPr>
              <w:spacing w:line="400" w:lineRule="exact"/>
              <w:ind w:left="16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備註：上開長者族群參與率滿分為</w:t>
            </w:r>
            <w:r w:rsidRPr="009B32BF">
              <w:rPr>
                <w:rFonts w:ascii="Times New Roman" w:eastAsia="標楷體" w:hAnsi="Times New Roman" w:hint="eastAsia"/>
                <w:color w:val="000000" w:themeColor="text1"/>
                <w:sz w:val="28"/>
                <w:szCs w:val="28"/>
              </w:rPr>
              <w:t>2.5</w:t>
            </w:r>
            <w:r w:rsidRPr="009B32BF">
              <w:rPr>
                <w:rFonts w:ascii="Times New Roman" w:eastAsia="標楷體" w:hAnsi="Times New Roman" w:hint="eastAsia"/>
                <w:color w:val="000000" w:themeColor="text1"/>
                <w:sz w:val="28"/>
                <w:szCs w:val="28"/>
              </w:rPr>
              <w:t>分。</w:t>
            </w:r>
          </w:p>
        </w:tc>
      </w:tr>
      <w:tr w:rsidR="009B32BF" w:rsidRPr="009B32BF" w:rsidTr="009B32BF">
        <w:trPr>
          <w:trHeight w:val="1269"/>
        </w:trPr>
        <w:tc>
          <w:tcPr>
            <w:tcW w:w="2126" w:type="dxa"/>
            <w:shd w:val="clear" w:color="auto" w:fill="auto"/>
            <w:vAlign w:val="center"/>
          </w:tcPr>
          <w:p w:rsidR="009B32BF" w:rsidRPr="009B32BF" w:rsidRDefault="009B32BF" w:rsidP="009B32BF">
            <w:pPr>
              <w:widowControl/>
              <w:adjustRightInd w:val="0"/>
              <w:snapToGrid w:val="0"/>
              <w:spacing w:line="360" w:lineRule="atLeas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結合在地特色資源</w:t>
            </w:r>
          </w:p>
        </w:tc>
        <w:tc>
          <w:tcPr>
            <w:tcW w:w="851" w:type="dxa"/>
            <w:shd w:val="clear" w:color="auto" w:fill="auto"/>
            <w:vAlign w:val="center"/>
          </w:tcPr>
          <w:p w:rsidR="009B32BF" w:rsidRPr="009B32BF" w:rsidRDefault="009B32BF" w:rsidP="009B32BF">
            <w:pPr>
              <w:spacing w:line="360" w:lineRule="atLeas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1</w:t>
            </w:r>
          </w:p>
        </w:tc>
        <w:tc>
          <w:tcPr>
            <w:tcW w:w="5588" w:type="dxa"/>
            <w:vAlign w:val="center"/>
          </w:tcPr>
          <w:p w:rsidR="009B32BF" w:rsidRPr="009B32BF" w:rsidRDefault="009B32BF" w:rsidP="009B32BF">
            <w:pPr>
              <w:spacing w:line="360" w:lineRule="atLeas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提出之策略計畫包含此概念可得</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重新進行現況評估、資源盤點，並依據</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年計畫成果評價不足處重新擬定</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年介入策略計畫，執行並辦理成果及評價分析。</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考量防範</w:t>
      </w:r>
      <w:r w:rsidRPr="009B32BF">
        <w:rPr>
          <w:rFonts w:ascii="Times New Roman" w:eastAsia="標楷體" w:hAnsi="Times New Roman"/>
          <w:color w:val="000000" w:themeColor="text1"/>
          <w:sz w:val="28"/>
          <w:szCs w:val="28"/>
        </w:rPr>
        <w:t>COVID-19</w:t>
      </w:r>
      <w:r w:rsidRPr="009B32BF">
        <w:rPr>
          <w:rFonts w:ascii="Times New Roman" w:eastAsia="標楷體" w:hAnsi="Times New Roman"/>
          <w:color w:val="000000" w:themeColor="text1"/>
          <w:sz w:val="28"/>
          <w:szCs w:val="28"/>
        </w:rPr>
        <w:t>疫情期間，</w:t>
      </w:r>
      <w:r w:rsidRPr="009B32BF">
        <w:rPr>
          <w:rFonts w:ascii="Times New Roman" w:eastAsia="標楷體" w:hAnsi="Times New Roman" w:hint="eastAsia"/>
          <w:color w:val="000000" w:themeColor="text1"/>
          <w:sz w:val="28"/>
          <w:szCs w:val="28"/>
        </w:rPr>
        <w:t>為擴大推廣各場域之接觸族群整體效益，鼓勵不同族群提升身體活動，</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年執行促進身體活動策略計畫，由地方政府因地制宜加以規劃。</w:t>
      </w:r>
    </w:p>
    <w:p w:rsidR="009B32BF" w:rsidRPr="009B32BF" w:rsidRDefault="009B32BF" w:rsidP="00361044">
      <w:pPr>
        <w:numPr>
          <w:ilvl w:val="0"/>
          <w:numId w:val="1051"/>
        </w:numPr>
        <w:spacing w:line="400" w:lineRule="exact"/>
        <w:ind w:leftChars="473" w:left="1415" w:hangingChars="100" w:hanging="28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結合在地特色資源或現有設施，如長者健康促進站或銀髮健身俱樂部等，發展出具地方特色之促進策略，展現多樣性及創意，實踐永續發展。</w:t>
      </w:r>
    </w:p>
    <w:p w:rsidR="009B32BF" w:rsidRPr="009B32BF" w:rsidRDefault="009B32BF" w:rsidP="00361044">
      <w:pPr>
        <w:numPr>
          <w:ilvl w:val="0"/>
          <w:numId w:val="1052"/>
        </w:numPr>
        <w:spacing w:line="400" w:lineRule="exact"/>
        <w:ind w:hanging="109"/>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促進均衡飲食</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3" w:left="7" w:firstLineChars="352" w:firstLine="98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12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運用</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年發現目標族群之飲食問題擬定之介入方案及場域試辦之結果進行迭代修正，建立永續模式，另為提升民眾營養之攝取，</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年起將加強提升民眾攝取未精製全榖雜糧類，增加攝取膳食纖維、維生素及礦物質，並減少游離糖、飽和脂肪的攝取。</w:t>
      </w:r>
    </w:p>
    <w:p w:rsidR="009B32BF" w:rsidRPr="009B32BF" w:rsidRDefault="009B32BF" w:rsidP="009B32BF">
      <w:pPr>
        <w:adjustRightInd w:val="0"/>
        <w:snapToGrid w:val="0"/>
        <w:spacing w:beforeLines="10" w:before="24" w:afterLines="10" w:after="24" w:line="400" w:lineRule="exact"/>
        <w:ind w:leftChars="3" w:left="7" w:firstLineChars="352" w:firstLine="98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127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參照評分標準之區間及配分。</w:t>
      </w:r>
    </w:p>
    <w:p w:rsidR="009B32BF" w:rsidRPr="009B32BF" w:rsidRDefault="009B32BF" w:rsidP="009B32BF">
      <w:pPr>
        <w:spacing w:beforeLines="10" w:before="24" w:afterLines="10" w:after="24" w:line="400" w:lineRule="exact"/>
        <w:ind w:leftChars="3" w:left="7" w:firstLineChars="352" w:firstLine="9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582" w:type="dxa"/>
        <w:tblInd w:w="1471" w:type="dxa"/>
        <w:tblLayout w:type="fixed"/>
        <w:tblLook w:val="04A0" w:firstRow="1" w:lastRow="0" w:firstColumn="1" w:lastColumn="0" w:noHBand="0" w:noVBand="1"/>
      </w:tblPr>
      <w:tblGrid>
        <w:gridCol w:w="1195"/>
        <w:gridCol w:w="1000"/>
        <w:gridCol w:w="5387"/>
      </w:tblGrid>
      <w:tr w:rsidR="009B32BF" w:rsidRPr="009B32BF" w:rsidTr="009B32BF">
        <w:trPr>
          <w:trHeight w:val="657"/>
          <w:tblHeader/>
        </w:trPr>
        <w:tc>
          <w:tcPr>
            <w:tcW w:w="1195" w:type="dxa"/>
            <w:shd w:val="clear" w:color="auto" w:fill="D9D9D9" w:themeFill="background1" w:themeFillShade="D9"/>
            <w:vAlign w:val="center"/>
          </w:tcPr>
          <w:p w:rsidR="009B32BF" w:rsidRPr="009B32BF" w:rsidRDefault="009B32BF" w:rsidP="009B32BF">
            <w:pPr>
              <w:adjustRightInd w:val="0"/>
              <w:snapToGrid w:val="0"/>
              <w:spacing w:line="360" w:lineRule="atLeast"/>
              <w:ind w:leftChars="-340" w:left="-816"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項目</w:t>
            </w:r>
          </w:p>
        </w:tc>
        <w:tc>
          <w:tcPr>
            <w:tcW w:w="1000" w:type="dxa"/>
            <w:shd w:val="clear" w:color="auto" w:fill="D9D9D9" w:themeFill="background1" w:themeFillShade="D9"/>
            <w:vAlign w:val="center"/>
          </w:tcPr>
          <w:p w:rsidR="009B32BF" w:rsidRPr="009B32BF" w:rsidRDefault="009B32BF" w:rsidP="009B32BF">
            <w:pPr>
              <w:adjustRightInd w:val="0"/>
              <w:snapToGrid w:val="0"/>
              <w:spacing w:line="360" w:lineRule="atLeast"/>
              <w:ind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387" w:type="dxa"/>
            <w:shd w:val="clear" w:color="auto" w:fill="D9D9D9" w:themeFill="background1" w:themeFillShade="D9"/>
            <w:vAlign w:val="center"/>
          </w:tcPr>
          <w:p w:rsidR="009B32BF" w:rsidRPr="009B32BF" w:rsidRDefault="009B32BF" w:rsidP="009B32BF">
            <w:pPr>
              <w:adjustRightInd w:val="0"/>
              <w:snapToGrid w:val="0"/>
              <w:spacing w:line="360" w:lineRule="atLeast"/>
              <w:ind w:firstLineChars="2" w:firstLine="6"/>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918"/>
        </w:trPr>
        <w:tc>
          <w:tcPr>
            <w:tcW w:w="1195" w:type="dxa"/>
            <w:shd w:val="clear" w:color="auto" w:fill="auto"/>
            <w:vAlign w:val="center"/>
          </w:tcPr>
          <w:p w:rsidR="009B32BF" w:rsidRPr="009B32BF" w:rsidRDefault="009B32BF" w:rsidP="009B32BF">
            <w:pPr>
              <w:widowControl/>
              <w:adjustRightInd w:val="0"/>
              <w:snapToGrid w:val="0"/>
              <w:spacing w:line="400" w:lineRule="exact"/>
              <w:ind w:firstLineChars="2" w:firstLine="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場域推動均衡飲食策略執行成果</w:t>
            </w:r>
          </w:p>
        </w:tc>
        <w:tc>
          <w:tcPr>
            <w:tcW w:w="1000" w:type="dxa"/>
            <w:shd w:val="clear" w:color="auto" w:fill="auto"/>
            <w:vAlign w:val="center"/>
          </w:tcPr>
          <w:p w:rsidR="009B32BF" w:rsidRPr="009B32BF" w:rsidRDefault="009B32BF" w:rsidP="009B32BF">
            <w:pPr>
              <w:adjustRightInd w:val="0"/>
              <w:snapToGrid w:val="0"/>
              <w:spacing w:line="400" w:lineRule="exact"/>
              <w:ind w:firstLineChars="2" w:firstLine="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c>
          <w:tcPr>
            <w:tcW w:w="5387" w:type="dxa"/>
            <w:vAlign w:val="center"/>
          </w:tcPr>
          <w:p w:rsidR="009B32BF" w:rsidRPr="009B32BF" w:rsidRDefault="009B32BF" w:rsidP="009B32BF">
            <w:pPr>
              <w:adjustRightInd w:val="0"/>
              <w:snapToGrid w:val="0"/>
              <w:spacing w:line="400" w:lineRule="exact"/>
              <w:ind w:firstLineChars="2" w:firstLine="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延續</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年發現目標族群之飲食問題擬定之介入方案及場域試辦之結果進行迭代修正，於介入場域（如學校、職場及共餐據點等），提出執行成果、評估成效及可發展之模式：</w:t>
            </w:r>
          </w:p>
          <w:p w:rsidR="009B32BF" w:rsidRPr="009B32BF" w:rsidRDefault="009B32BF" w:rsidP="00361044">
            <w:pPr>
              <w:widowControl/>
              <w:numPr>
                <w:ilvl w:val="0"/>
                <w:numId w:val="1053"/>
              </w:numPr>
              <w:snapToGrid w:val="0"/>
              <w:spacing w:line="400" w:lineRule="exact"/>
              <w:ind w:left="235" w:hanging="23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辦理之場域家數應達之目標值</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分，可延續</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年辦理場域迭代修正及深化執行策略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：依直轄市、非直轄市及離島進行分組。</w:t>
            </w:r>
          </w:p>
          <w:tbl>
            <w:tblPr>
              <w:tblStyle w:val="aff"/>
              <w:tblW w:w="3910" w:type="dxa"/>
              <w:tblInd w:w="622" w:type="dxa"/>
              <w:tblLayout w:type="fixed"/>
              <w:tblLook w:val="04A0" w:firstRow="1" w:lastRow="0" w:firstColumn="1" w:lastColumn="0" w:noHBand="0" w:noVBand="1"/>
            </w:tblPr>
            <w:tblGrid>
              <w:gridCol w:w="1305"/>
              <w:gridCol w:w="1582"/>
              <w:gridCol w:w="1023"/>
            </w:tblGrid>
            <w:tr w:rsidR="009B32BF" w:rsidRPr="009B32BF" w:rsidTr="009B32BF">
              <w:trPr>
                <w:trHeight w:val="73"/>
              </w:trPr>
              <w:tc>
                <w:tcPr>
                  <w:tcW w:w="1305" w:type="dxa"/>
                  <w:shd w:val="clear" w:color="auto" w:fill="D9D9D9" w:themeFill="background1" w:themeFillShade="D9"/>
                  <w:vAlign w:val="center"/>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縣市別</w:t>
                  </w:r>
                </w:p>
              </w:tc>
              <w:tc>
                <w:tcPr>
                  <w:tcW w:w="1582" w:type="dxa"/>
                  <w:shd w:val="clear" w:color="auto" w:fill="D9D9D9" w:themeFill="background1" w:themeFillShade="D9"/>
                  <w:vAlign w:val="center"/>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家數</w:t>
                  </w:r>
                </w:p>
              </w:tc>
              <w:tc>
                <w:tcPr>
                  <w:tcW w:w="1023" w:type="dxa"/>
                  <w:shd w:val="clear" w:color="auto" w:fill="D9D9D9" w:themeFill="background1" w:themeFillShade="D9"/>
                  <w:vAlign w:val="center"/>
                </w:tcPr>
                <w:p w:rsidR="009B32BF" w:rsidRPr="009B32BF" w:rsidRDefault="009B32BF" w:rsidP="009B32BF">
                  <w:pPr>
                    <w:widowControl/>
                    <w:snapToGrid w:val="0"/>
                    <w:spacing w:line="400" w:lineRule="exact"/>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得分</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直轄市</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7</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vAlign w:val="center"/>
                </w:tcPr>
                <w:p w:rsidR="009B32BF" w:rsidRPr="009B32BF" w:rsidRDefault="009B32BF" w:rsidP="009B32BF">
                  <w:pPr>
                    <w:widowControl/>
                    <w:snapToGrid w:val="0"/>
                    <w:spacing w:line="400" w:lineRule="exact"/>
                    <w:ind w:left="318" w:firstLineChars="2" w:firstLine="6"/>
                    <w:jc w:val="center"/>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7</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非直</w:t>
                  </w:r>
                </w:p>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轄市</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color w:val="000000" w:themeColor="text1"/>
                      <w:sz w:val="28"/>
                      <w:szCs w:val="28"/>
                    </w:rPr>
                    <w:t>5</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vAlign w:val="center"/>
                </w:tcPr>
                <w:p w:rsidR="009B32BF" w:rsidRPr="009B32BF" w:rsidRDefault="009B32BF" w:rsidP="009B32BF">
                  <w:pPr>
                    <w:widowControl/>
                    <w:snapToGrid w:val="0"/>
                    <w:spacing w:line="400" w:lineRule="exact"/>
                    <w:ind w:left="318" w:firstLineChars="2" w:firstLine="6"/>
                    <w:jc w:val="center"/>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5</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r w:rsidR="009B32BF" w:rsidRPr="009B32BF" w:rsidTr="009B32BF">
              <w:trPr>
                <w:trHeight w:val="73"/>
              </w:trPr>
              <w:tc>
                <w:tcPr>
                  <w:tcW w:w="1305" w:type="dxa"/>
                  <w:vMerge w:val="restart"/>
                  <w:vAlign w:val="center"/>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離島</w:t>
                  </w:r>
                </w:p>
              </w:tc>
              <w:tc>
                <w:tcPr>
                  <w:tcW w:w="1582"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3</w:t>
                  </w:r>
                </w:p>
              </w:tc>
              <w:tc>
                <w:tcPr>
                  <w:tcW w:w="1023" w:type="dxa"/>
                </w:tcPr>
                <w:p w:rsidR="009B32BF" w:rsidRPr="009B32BF" w:rsidRDefault="009B32BF" w:rsidP="009B32BF">
                  <w:pPr>
                    <w:widowControl/>
                    <w:snapToGrid w:val="0"/>
                    <w:spacing w:line="400" w:lineRule="exact"/>
                    <w:ind w:left="318" w:hanging="284"/>
                    <w:jc w:val="center"/>
                    <w:rPr>
                      <w:rFonts w:eastAsia="標楷體"/>
                      <w:color w:val="000000" w:themeColor="text1"/>
                      <w:sz w:val="28"/>
                      <w:szCs w:val="28"/>
                    </w:rPr>
                  </w:pPr>
                  <w:r w:rsidRPr="009B32BF">
                    <w:rPr>
                      <w:rFonts w:eastAsia="標楷體" w:hint="eastAsia"/>
                      <w:color w:val="000000" w:themeColor="text1"/>
                      <w:sz w:val="28"/>
                      <w:szCs w:val="28"/>
                    </w:rPr>
                    <w:t>2</w:t>
                  </w:r>
                </w:p>
              </w:tc>
            </w:tr>
            <w:tr w:rsidR="009B32BF" w:rsidRPr="009B32BF" w:rsidTr="009B32BF">
              <w:trPr>
                <w:trHeight w:val="73"/>
              </w:trPr>
              <w:tc>
                <w:tcPr>
                  <w:tcW w:w="1305" w:type="dxa"/>
                  <w:vMerge/>
                </w:tcPr>
                <w:p w:rsidR="009B32BF" w:rsidRPr="009B32BF" w:rsidRDefault="009B32BF" w:rsidP="009B32BF">
                  <w:pPr>
                    <w:widowControl/>
                    <w:snapToGrid w:val="0"/>
                    <w:spacing w:line="400" w:lineRule="exact"/>
                    <w:ind w:left="318" w:firstLineChars="2" w:firstLine="6"/>
                    <w:jc w:val="both"/>
                    <w:rPr>
                      <w:rFonts w:ascii="Times New Roman" w:eastAsia="標楷體" w:hAnsi="Times New Roman"/>
                      <w:color w:val="000000" w:themeColor="text1"/>
                      <w:sz w:val="28"/>
                      <w:szCs w:val="28"/>
                    </w:rPr>
                  </w:pPr>
                </w:p>
              </w:tc>
              <w:tc>
                <w:tcPr>
                  <w:tcW w:w="1582" w:type="dxa"/>
                </w:tcPr>
                <w:p w:rsidR="009B32BF" w:rsidRPr="009B32BF" w:rsidRDefault="009B32BF" w:rsidP="009B32BF">
                  <w:pPr>
                    <w:widowControl/>
                    <w:snapToGrid w:val="0"/>
                    <w:spacing w:line="400" w:lineRule="exact"/>
                    <w:jc w:val="center"/>
                    <w:rPr>
                      <w:rFonts w:ascii="Times New Roman" w:eastAsia="標楷體" w:hAnsi="Times New Roman"/>
                      <w:color w:val="000000" w:themeColor="text1"/>
                      <w:sz w:val="28"/>
                      <w:szCs w:val="28"/>
                    </w:rPr>
                  </w:pPr>
                  <w:r w:rsidRPr="009B32BF">
                    <w:rPr>
                      <w:rFonts w:eastAsia="標楷體" w:hint="eastAsia"/>
                      <w:color w:val="000000" w:themeColor="text1"/>
                      <w:sz w:val="28"/>
                      <w:szCs w:val="28"/>
                    </w:rPr>
                    <w:t>家數</w:t>
                  </w:r>
                  <w:r w:rsidRPr="009B32BF">
                    <w:rPr>
                      <w:rFonts w:ascii="Symbol" w:hAnsi="Symbol" w:cs="Symbol"/>
                      <w:color w:val="000000" w:themeColor="text1"/>
                      <w:sz w:val="28"/>
                      <w:szCs w:val="28"/>
                    </w:rPr>
                    <w:t></w:t>
                  </w:r>
                  <w:r w:rsidRPr="009B32BF">
                    <w:rPr>
                      <w:rFonts w:eastAsia="標楷體" w:hint="eastAsia"/>
                      <w:color w:val="000000" w:themeColor="text1"/>
                      <w:sz w:val="28"/>
                      <w:szCs w:val="28"/>
                    </w:rPr>
                    <w:t>3</w:t>
                  </w:r>
                </w:p>
              </w:tc>
              <w:tc>
                <w:tcPr>
                  <w:tcW w:w="1023" w:type="dxa"/>
                </w:tcPr>
                <w:p w:rsidR="009B32BF" w:rsidRPr="009B32BF" w:rsidRDefault="009B32BF" w:rsidP="009B32BF">
                  <w:pPr>
                    <w:widowControl/>
                    <w:snapToGrid w:val="0"/>
                    <w:spacing w:line="400" w:lineRule="exact"/>
                    <w:ind w:left="318" w:firstLineChars="2" w:firstLine="6"/>
                    <w:rPr>
                      <w:rFonts w:ascii="Times New Roman" w:eastAsia="標楷體" w:hAnsi="Times New Roman"/>
                      <w:color w:val="000000" w:themeColor="text1"/>
                      <w:sz w:val="28"/>
                      <w:szCs w:val="28"/>
                    </w:rPr>
                  </w:pPr>
                  <w:r w:rsidRPr="009B32BF">
                    <w:rPr>
                      <w:rFonts w:eastAsia="標楷體" w:hint="eastAsia"/>
                      <w:color w:val="000000" w:themeColor="text1"/>
                      <w:sz w:val="28"/>
                      <w:szCs w:val="28"/>
                    </w:rPr>
                    <w:t>1</w:t>
                  </w:r>
                </w:p>
              </w:tc>
            </w:tr>
          </w:tbl>
          <w:p w:rsidR="009B32BF" w:rsidRPr="009B32BF" w:rsidRDefault="009B32BF" w:rsidP="00361044">
            <w:pPr>
              <w:numPr>
                <w:ilvl w:val="0"/>
                <w:numId w:val="1053"/>
              </w:numPr>
              <w:adjustRightInd w:val="0"/>
              <w:snapToGrid w:val="0"/>
              <w:spacing w:line="400" w:lineRule="exact"/>
              <w:ind w:left="235" w:hanging="23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依介入策略制定評價指標，並就成果指標自提目標值，如目標族群認知度提升率、行為改變達成率等，達成目標值得</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分，未達成</w:t>
            </w:r>
            <w:r w:rsidRPr="009B32BF">
              <w:rPr>
                <w:rFonts w:ascii="Times New Roman" w:eastAsia="標楷體" w:hAnsi="Times New Roman"/>
                <w:color w:val="000000" w:themeColor="text1"/>
                <w:sz w:val="28"/>
                <w:szCs w:val="28"/>
              </w:rPr>
              <w:t>0.5</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c>
      </w:tr>
      <w:tr w:rsidR="009B32BF" w:rsidRPr="009B32BF" w:rsidTr="009B32BF">
        <w:trPr>
          <w:trHeight w:val="2899"/>
        </w:trPr>
        <w:tc>
          <w:tcPr>
            <w:tcW w:w="1195"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擬定提升民眾攝取未精製全榖雜糧之推動策略</w:t>
            </w:r>
          </w:p>
        </w:tc>
        <w:tc>
          <w:tcPr>
            <w:tcW w:w="1000"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c>
          <w:tcPr>
            <w:tcW w:w="5387" w:type="dxa"/>
            <w:vAlign w:val="center"/>
          </w:tcPr>
          <w:p w:rsidR="009B32BF" w:rsidRPr="009B32BF" w:rsidRDefault="009B32BF" w:rsidP="009B32BF">
            <w:pPr>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學生</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或孩童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、成人及長者擇</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color w:val="000000" w:themeColor="text1"/>
                <w:sz w:val="28"/>
                <w:szCs w:val="28"/>
              </w:rPr>
              <w:t>族群，擬定提升該族群未精製全榖雜糧之推動策略及盤點推動資源</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，並提出推動成果</w:t>
            </w:r>
            <w:r w:rsidRPr="009B32BF">
              <w:rPr>
                <w:rFonts w:ascii="Times New Roman" w:eastAsia="標楷體" w:hAnsi="Times New Roman" w:hint="eastAsia"/>
                <w:color w:val="000000" w:themeColor="text1"/>
                <w:sz w:val="28"/>
                <w:szCs w:val="28"/>
              </w:rPr>
              <w:t xml:space="preserve"> (1</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w:t>
            </w:r>
          </w:p>
        </w:tc>
      </w:tr>
    </w:tbl>
    <w:p w:rsidR="009B32BF" w:rsidRPr="009B32BF" w:rsidRDefault="009B32BF" w:rsidP="009B32BF">
      <w:pPr>
        <w:adjustRightInd w:val="0"/>
        <w:snapToGrid w:val="0"/>
        <w:spacing w:line="400" w:lineRule="exact"/>
        <w:ind w:firstLineChars="354" w:firstLine="991"/>
        <w:rPr>
          <w:rFonts w:ascii="Times New Roman" w:eastAsia="標楷體" w:hAnsi="Times New Roman"/>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2" w:firstLineChars="505" w:firstLine="1414"/>
        <w:rPr>
          <w:rFonts w:ascii="Times New Roman" w:eastAsia="標楷體" w:hAnsi="Times New Roman"/>
          <w:sz w:val="28"/>
          <w:szCs w:val="28"/>
        </w:rPr>
      </w:pPr>
      <w:r w:rsidRPr="009B32BF">
        <w:rPr>
          <w:rFonts w:ascii="Times New Roman" w:eastAsia="標楷體" w:hAnsi="Times New Roman"/>
          <w:color w:val="000000" w:themeColor="text1"/>
          <w:sz w:val="28"/>
          <w:szCs w:val="28"/>
        </w:rPr>
        <w:t>相關說明已詳述於評分方式。</w:t>
      </w:r>
    </w:p>
    <w:p w:rsidR="009B32BF" w:rsidRPr="009B32BF" w:rsidRDefault="009B32BF" w:rsidP="00361044">
      <w:pPr>
        <w:numPr>
          <w:ilvl w:val="0"/>
          <w:numId w:val="1054"/>
        </w:numPr>
        <w:spacing w:beforeLines="50" w:before="120" w:line="400" w:lineRule="exact"/>
        <w:ind w:left="959" w:hanging="108"/>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營造飲食及運動支持性環境</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w:t>
      </w:r>
      <w:r w:rsidRPr="009B32BF">
        <w:rPr>
          <w:rFonts w:ascii="Times New Roman" w:eastAsia="標楷體" w:hAnsi="Times New Roman" w:hint="eastAsia"/>
          <w:b/>
          <w:color w:val="000000" w:themeColor="text1"/>
          <w:sz w:val="28"/>
          <w:szCs w:val="28"/>
        </w:rPr>
        <w:t>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製作轄下健康地圖，包括轄區域內符合健康元素之餐飲業者及具備室外公共體健設施地點，營造支持性環境，並鼓勵民眾健康採購，保持運動，增進健康。</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firstLineChars="506" w:firstLine="1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參照評分標準。</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7912" w:type="dxa"/>
        <w:tblInd w:w="1581" w:type="dxa"/>
        <w:tblLayout w:type="fixed"/>
        <w:tblLook w:val="04A0" w:firstRow="1" w:lastRow="0" w:firstColumn="1" w:lastColumn="0" w:noHBand="0" w:noVBand="1"/>
      </w:tblPr>
      <w:tblGrid>
        <w:gridCol w:w="1108"/>
        <w:gridCol w:w="850"/>
        <w:gridCol w:w="5954"/>
      </w:tblGrid>
      <w:tr w:rsidR="009B32BF" w:rsidRPr="009B32BF" w:rsidTr="009B32BF">
        <w:trPr>
          <w:trHeight w:val="445"/>
          <w:tblHeader/>
        </w:trPr>
        <w:tc>
          <w:tcPr>
            <w:tcW w:w="1108" w:type="dxa"/>
            <w:shd w:val="clear" w:color="auto" w:fill="D9D9D9" w:themeFill="background1" w:themeFillShade="D9"/>
            <w:vAlign w:val="center"/>
          </w:tcPr>
          <w:p w:rsidR="009B32BF" w:rsidRPr="009B32BF" w:rsidRDefault="009B32BF" w:rsidP="009B32BF">
            <w:pPr>
              <w:adjustRightInd w:val="0"/>
              <w:snapToGrid w:val="0"/>
              <w:spacing w:line="360" w:lineRule="exact"/>
              <w:ind w:leftChars="-340" w:left="-816" w:firstLineChars="252" w:firstLine="706"/>
              <w:jc w:val="center"/>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r w:rsidRPr="009B32BF">
              <w:rPr>
                <w:rFonts w:ascii="Times New Roman" w:eastAsia="標楷體" w:hAnsi="Times New Roman"/>
                <w:b/>
                <w:color w:val="000000" w:themeColor="text1"/>
                <w:sz w:val="28"/>
                <w:szCs w:val="28"/>
              </w:rPr>
              <w:t>項目</w:t>
            </w:r>
          </w:p>
        </w:tc>
        <w:tc>
          <w:tcPr>
            <w:tcW w:w="850" w:type="dxa"/>
            <w:shd w:val="clear" w:color="auto" w:fill="D9D9D9" w:themeFill="background1" w:themeFillShade="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c>
          <w:tcPr>
            <w:tcW w:w="5954" w:type="dxa"/>
            <w:shd w:val="clear" w:color="auto" w:fill="D9D9D9" w:themeFill="background1" w:themeFillShade="D9"/>
            <w:vAlign w:val="center"/>
          </w:tcPr>
          <w:p w:rsidR="009B32BF" w:rsidRPr="009B32BF" w:rsidRDefault="009B32BF" w:rsidP="009B32BF">
            <w:pPr>
              <w:adjustRightInd w:val="0"/>
              <w:snapToGrid w:val="0"/>
              <w:spacing w:line="36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評分方式</w:t>
            </w:r>
          </w:p>
        </w:tc>
      </w:tr>
      <w:tr w:rsidR="009B32BF" w:rsidRPr="009B32BF" w:rsidTr="009B32BF">
        <w:trPr>
          <w:trHeight w:val="7161"/>
        </w:trPr>
        <w:tc>
          <w:tcPr>
            <w:tcW w:w="1108" w:type="dxa"/>
            <w:shd w:val="clear" w:color="auto" w:fill="auto"/>
            <w:vAlign w:val="center"/>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製作健康地圖</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，並置於公開資訊平台供民眾參閱</w:t>
            </w:r>
          </w:p>
        </w:tc>
        <w:tc>
          <w:tcPr>
            <w:tcW w:w="850"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6</w:t>
            </w:r>
          </w:p>
        </w:tc>
        <w:tc>
          <w:tcPr>
            <w:tcW w:w="5954" w:type="dxa"/>
            <w:vAlign w:val="center"/>
          </w:tcPr>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地圖名單清冊</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3</w:t>
            </w:r>
            <w:r w:rsidRPr="009B32BF">
              <w:rPr>
                <w:rFonts w:ascii="Times New Roman" w:eastAsia="標楷體" w:hAnsi="Times New Roman"/>
                <w:b/>
                <w:color w:val="000000" w:themeColor="text1"/>
                <w:sz w:val="28"/>
                <w:szCs w:val="28"/>
              </w:rPr>
              <w:t>分）</w:t>
            </w:r>
            <w:r w:rsidRPr="009B32BF">
              <w:rPr>
                <w:rFonts w:ascii="Times New Roman" w:eastAsia="標楷體" w:hAnsi="Times New Roman"/>
                <w:color w:val="000000" w:themeColor="text1"/>
                <w:sz w:val="28"/>
                <w:szCs w:val="28"/>
              </w:rPr>
              <w:t>：製作所轄區域內符合健康元素之餐飲業者及具備室外公共體健設施地點之名單清冊。餐飲業者</w:t>
            </w:r>
            <w:r w:rsidRPr="009B32BF">
              <w:rPr>
                <w:rFonts w:ascii="Times New Roman" w:eastAsia="標楷體" w:hAnsi="Times New Roman"/>
                <w:b/>
                <w:color w:val="000000" w:themeColor="text1"/>
                <w:sz w:val="28"/>
                <w:szCs w:val="28"/>
                <w:vertAlign w:val="superscript"/>
              </w:rPr>
              <w:t>註</w:t>
            </w:r>
            <w:r w:rsidRPr="009B32BF">
              <w:rPr>
                <w:rFonts w:ascii="Times New Roman" w:eastAsia="標楷體" w:hAnsi="Times New Roman"/>
                <w:b/>
                <w:color w:val="000000" w:themeColor="text1"/>
                <w:sz w:val="28"/>
                <w:szCs w:val="28"/>
                <w:vertAlign w:val="superscript"/>
              </w:rPr>
              <w:t>1</w:t>
            </w:r>
            <w:r w:rsidRPr="009B32BF">
              <w:rPr>
                <w:rFonts w:ascii="Times New Roman" w:eastAsia="標楷體" w:hAnsi="Times New Roman"/>
                <w:color w:val="000000" w:themeColor="text1"/>
                <w:sz w:val="28"/>
                <w:szCs w:val="28"/>
              </w:rPr>
              <w:t>分類項目如健康盒餐、健康蔬食店家、減鹽店家、減糖烘焙業者等，可透過盤點轄內已符合之餐飲業者、輔導符合之業者、或透過徵選等方式彙集，名單清冊需包含各項項目之分類、定義及店家資料</w:t>
            </w:r>
            <w:r w:rsidRPr="009B32BF">
              <w:rPr>
                <w:rFonts w:ascii="Times New Roman" w:eastAsia="標楷體" w:hAnsi="Times New Roman"/>
                <w:b/>
                <w:color w:val="000000" w:themeColor="text1"/>
                <w:sz w:val="28"/>
                <w:szCs w:val="28"/>
                <w:vertAlign w:val="superscript"/>
              </w:rPr>
              <w:t>註</w:t>
            </w:r>
            <w:r w:rsidRPr="009B32BF">
              <w:rPr>
                <w:rFonts w:ascii="Times New Roman" w:eastAsia="標楷體" w:hAnsi="Times New Roman"/>
                <w:b/>
                <w:color w:val="000000" w:themeColor="text1"/>
                <w:sz w:val="28"/>
                <w:szCs w:val="28"/>
                <w:vertAlign w:val="superscript"/>
              </w:rPr>
              <w:t>2</w:t>
            </w:r>
            <w:r w:rsidRPr="009B32BF">
              <w:rPr>
                <w:rFonts w:ascii="Times New Roman" w:eastAsia="標楷體" w:hAnsi="Times New Roman"/>
                <w:b/>
                <w:color w:val="000000" w:themeColor="text1"/>
                <w:sz w:val="28"/>
                <w:szCs w:val="28"/>
              </w:rPr>
              <w:t>(2</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color w:val="000000" w:themeColor="text1"/>
                <w:sz w:val="28"/>
                <w:szCs w:val="28"/>
              </w:rPr>
              <w:t>；運動項目為具備室外公共體健設施（如：公園、健走步道等），名單清冊應包含該地點之位置</w:t>
            </w:r>
            <w:r w:rsidRPr="009B32BF">
              <w:rPr>
                <w:rFonts w:ascii="Times New Roman" w:eastAsia="標楷體" w:hAnsi="Times New Roman"/>
                <w:b/>
                <w:color w:val="000000" w:themeColor="text1"/>
                <w:sz w:val="28"/>
                <w:szCs w:val="28"/>
              </w:rPr>
              <w:t>(1</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 xml:space="preserve"> )</w:t>
            </w:r>
            <w:r w:rsidRPr="009B32BF">
              <w:rPr>
                <w:rFonts w:ascii="Times New Roman" w:eastAsia="標楷體" w:hAnsi="Times New Roman"/>
                <w:b/>
                <w:color w:val="000000" w:themeColor="text1"/>
                <w:sz w:val="28"/>
                <w:szCs w:val="28"/>
              </w:rPr>
              <w:t>。</w:t>
            </w:r>
          </w:p>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完成健康地圖</w:t>
            </w:r>
            <w:r w:rsidRPr="009B32BF">
              <w:rPr>
                <w:rFonts w:ascii="Times New Roman" w:eastAsia="標楷體" w:hAnsi="Times New Roman"/>
                <w:b/>
                <w:color w:val="000000" w:themeColor="text1"/>
                <w:sz w:val="28"/>
                <w:szCs w:val="28"/>
                <w:vertAlign w:val="superscript"/>
              </w:rPr>
              <w:t>註３</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式</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1</w:t>
            </w:r>
            <w:r w:rsidRPr="009B32BF">
              <w:rPr>
                <w:rFonts w:ascii="Times New Roman" w:eastAsia="標楷體" w:hAnsi="Times New Roman"/>
                <w:b/>
                <w:color w:val="000000" w:themeColor="text1"/>
                <w:sz w:val="28"/>
                <w:szCs w:val="28"/>
              </w:rPr>
              <w:t>分）</w:t>
            </w:r>
            <w:r w:rsidRPr="009B32BF">
              <w:rPr>
                <w:rFonts w:ascii="Times New Roman" w:eastAsia="標楷體" w:hAnsi="Times New Roman"/>
                <w:color w:val="000000" w:themeColor="text1"/>
                <w:sz w:val="28"/>
                <w:szCs w:val="28"/>
              </w:rPr>
              <w:t>：依地圖名單清冊標記於地圖中，並置於公開資訊平台供民眾參閱。</w:t>
            </w:r>
          </w:p>
          <w:p w:rsidR="009B32BF" w:rsidRPr="009B32BF" w:rsidRDefault="009B32BF" w:rsidP="00361044">
            <w:pPr>
              <w:numPr>
                <w:ilvl w:val="3"/>
                <w:numId w:val="1148"/>
              </w:numPr>
              <w:spacing w:line="400" w:lineRule="exact"/>
              <w:ind w:left="318" w:hanging="318"/>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推動健康採購</w:t>
            </w:r>
            <w:r w:rsidRPr="009B32BF">
              <w:rPr>
                <w:rFonts w:ascii="Times New Roman" w:eastAsia="標楷體" w:hAnsi="Times New Roman" w:hint="eastAsia"/>
                <w:color w:val="000000" w:themeColor="text1"/>
                <w:sz w:val="28"/>
                <w:szCs w:val="28"/>
              </w:rPr>
              <w:t>(2</w:t>
            </w:r>
            <w:r w:rsidRPr="009B32BF">
              <w:rPr>
                <w:rFonts w:ascii="Times New Roman" w:eastAsia="標楷體" w:hAnsi="Times New Roman" w:hint="eastAsia"/>
                <w:color w:val="000000" w:themeColor="text1"/>
                <w:sz w:val="28"/>
                <w:szCs w:val="28"/>
              </w:rPr>
              <w:t>分</w:t>
            </w:r>
            <w:r w:rsidRPr="009B32BF">
              <w:rPr>
                <w:rFonts w:ascii="Times New Roman" w:eastAsia="標楷體" w:hAnsi="Times New Roman" w:hint="eastAsia"/>
                <w:color w:val="000000" w:themeColor="text1"/>
                <w:sz w:val="28"/>
                <w:szCs w:val="28"/>
              </w:rPr>
              <w:t>)</w:t>
            </w:r>
            <w:r w:rsidRPr="009B32BF">
              <w:rPr>
                <w:rFonts w:ascii="新細明體" w:hAnsi="新細明體" w:hint="eastAsia"/>
                <w:color w:val="000000" w:themeColor="text1"/>
                <w:sz w:val="28"/>
                <w:szCs w:val="28"/>
              </w:rPr>
              <w:t>：</w:t>
            </w:r>
            <w:r w:rsidRPr="009B32BF">
              <w:rPr>
                <w:rFonts w:ascii="Times New Roman" w:eastAsia="標楷體" w:hAnsi="Times New Roman" w:hint="eastAsia"/>
                <w:color w:val="000000" w:themeColor="text1"/>
                <w:sz w:val="28"/>
                <w:szCs w:val="28"/>
              </w:rPr>
              <w:t>推動</w:t>
            </w:r>
            <w:r w:rsidRPr="009B32BF">
              <w:rPr>
                <w:rFonts w:ascii="Times New Roman" w:eastAsia="標楷體" w:hAnsi="Times New Roman"/>
                <w:color w:val="000000" w:themeColor="text1"/>
                <w:sz w:val="28"/>
                <w:szCs w:val="28"/>
              </w:rPr>
              <w:t>政府機關（構）</w:t>
            </w:r>
            <w:r w:rsidRPr="009B32BF">
              <w:rPr>
                <w:rFonts w:ascii="Times New Roman" w:eastAsia="標楷體" w:hAnsi="Times New Roman" w:hint="eastAsia"/>
                <w:color w:val="000000" w:themeColor="text1"/>
                <w:sz w:val="28"/>
                <w:szCs w:val="28"/>
              </w:rPr>
              <w:t>、公營事業機構及政府捐助之財團法人會議便當、點心訂購</w:t>
            </w:r>
            <w:r w:rsidRPr="009B32BF">
              <w:rPr>
                <w:rFonts w:ascii="Times New Roman" w:eastAsia="標楷體" w:hAnsi="Times New Roman"/>
                <w:color w:val="000000" w:themeColor="text1"/>
                <w:sz w:val="28"/>
                <w:szCs w:val="28"/>
              </w:rPr>
              <w:t>健康地圖餐飲店家</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如健康盒餐</w:t>
            </w:r>
            <w:r w:rsidRPr="009B32BF">
              <w:rPr>
                <w:rFonts w:ascii="標楷體" w:eastAsia="標楷體" w:hAnsi="標楷體" w:hint="eastAsia"/>
                <w:color w:val="000000" w:themeColor="text1"/>
                <w:sz w:val="28"/>
                <w:szCs w:val="28"/>
              </w:rPr>
              <w:t>、</w:t>
            </w:r>
            <w:r w:rsidRPr="009B32BF">
              <w:rPr>
                <w:rFonts w:ascii="Times New Roman" w:eastAsia="標楷體" w:hAnsi="Times New Roman"/>
                <w:color w:val="000000" w:themeColor="text1"/>
                <w:sz w:val="28"/>
                <w:szCs w:val="28"/>
              </w:rPr>
              <w:t>蔬食友善店家等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，依推動策略自提具體量化指標，達成指標得</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分，未達成得</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r w:rsidRPr="009B32BF">
              <w:rPr>
                <w:rFonts w:ascii="Times New Roman" w:eastAsia="標楷體" w:hAnsi="Times New Roman" w:hint="eastAsia"/>
                <w:color w:val="000000" w:themeColor="text1"/>
                <w:sz w:val="28"/>
                <w:szCs w:val="28"/>
              </w:rPr>
              <w:t>，未執行不予給分</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量化指標如各局處響應數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涵蓋率</w:t>
            </w:r>
            <w:r w:rsidRPr="009B32BF">
              <w:rPr>
                <w:rFonts w:ascii="標楷體" w:eastAsia="標楷體" w:hAnsi="標楷體" w:hint="eastAsia"/>
                <w:color w:val="000000" w:themeColor="text1"/>
                <w:sz w:val="28"/>
                <w:szCs w:val="28"/>
              </w:rPr>
              <w:t>；各單位每月平均訂購數等</w:t>
            </w:r>
            <w:r w:rsidRPr="009B32BF">
              <w:rPr>
                <w:rFonts w:ascii="Times New Roman" w:eastAsia="標楷體" w:hAnsi="Times New Roman"/>
                <w:color w:val="000000" w:themeColor="text1"/>
                <w:sz w:val="28"/>
                <w:szCs w:val="28"/>
              </w:rPr>
              <w:t>)</w:t>
            </w:r>
          </w:p>
        </w:tc>
      </w:tr>
    </w:tbl>
    <w:p w:rsidR="009B32BF" w:rsidRPr="009B32BF" w:rsidRDefault="009B32BF" w:rsidP="009B32BF">
      <w:pPr>
        <w:adjustRightInd w:val="0"/>
        <w:snapToGrid w:val="0"/>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39" w:left="94" w:firstLineChars="523" w:firstLine="146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相關說明已詳述於評分方式。</w:t>
      </w:r>
    </w:p>
    <w:p w:rsidR="009B32BF" w:rsidRPr="009B32BF" w:rsidRDefault="009B32BF" w:rsidP="009B32BF">
      <w:pPr>
        <w:adjustRightInd w:val="0"/>
        <w:snapToGrid w:val="0"/>
        <w:spacing w:line="400" w:lineRule="exact"/>
        <w:ind w:leftChars="650" w:left="2406" w:hangingChars="302" w:hanging="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：餐飲業者包含餐廳、簡餐店、自助餐、小吃店、熟食店、攤商、速食店、便利商店、零售、通路等供應飲食之場所業者。</w:t>
      </w:r>
    </w:p>
    <w:p w:rsidR="009B32BF" w:rsidRPr="009B32BF" w:rsidRDefault="009B32BF" w:rsidP="009B32BF">
      <w:pPr>
        <w:adjustRightInd w:val="0"/>
        <w:snapToGrid w:val="0"/>
        <w:spacing w:line="400" w:lineRule="exact"/>
        <w:ind w:leftChars="649" w:left="2409" w:hangingChars="304" w:hanging="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：名單清冊項目不限，清冊中需詳述各項目之定義，如該項目符合：</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全榖雜糧類、蔬菜類及豆魚蛋肉類符合我的餐盤之建議。</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提供未精製全穀類米飯或含南瓜、地瓜等未精製雜糧類。</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減少油炸食品及加工食品</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不送含糖飲料。</w:t>
      </w:r>
    </w:p>
    <w:p w:rsidR="009B32BF" w:rsidRPr="009B32BF" w:rsidRDefault="009B32BF" w:rsidP="009B32BF">
      <w:pPr>
        <w:adjustRightInd w:val="0"/>
        <w:snapToGrid w:val="0"/>
        <w:spacing w:line="400" w:lineRule="exact"/>
        <w:ind w:leftChars="39" w:left="94" w:firstLineChars="624" w:firstLine="174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使用碘鹽及減少用鹽量。</w:t>
      </w:r>
    </w:p>
    <w:p w:rsidR="009B32BF" w:rsidRPr="009B32BF" w:rsidRDefault="009B32BF" w:rsidP="009B32BF">
      <w:pPr>
        <w:spacing w:line="400" w:lineRule="exact"/>
        <w:ind w:leftChars="650" w:left="2408" w:hangingChars="303" w:hanging="848"/>
        <w:rPr>
          <w:rFonts w:ascii="Times New Roman" w:eastAsia="標楷體" w:hAnsi="Times New Roman"/>
          <w:sz w:val="28"/>
          <w:szCs w:val="28"/>
        </w:rPr>
      </w:pPr>
      <w:r w:rsidRPr="009B32BF">
        <w:rPr>
          <w:rFonts w:ascii="Times New Roman" w:eastAsia="標楷體" w:hAnsi="Times New Roman"/>
          <w:color w:val="000000" w:themeColor="text1"/>
          <w:sz w:val="28"/>
          <w:szCs w:val="28"/>
        </w:rPr>
        <w:t>註</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：健康地圖如台南市健康飲食運動地圖網，包含健康步道、健康餐飲店。</w:t>
      </w:r>
    </w:p>
    <w:p w:rsidR="009B32BF" w:rsidRPr="009B32BF" w:rsidRDefault="009B32BF" w:rsidP="009B32BF">
      <w:pPr>
        <w:spacing w:beforeLines="50" w:before="120" w:line="400" w:lineRule="exact"/>
        <w:ind w:firstLineChars="354" w:firstLine="992"/>
        <w:rPr>
          <w:rFonts w:ascii="Times New Roman" w:eastAsia="標楷體" w:hAnsi="Times New Roman"/>
          <w:sz w:val="28"/>
          <w:szCs w:val="28"/>
        </w:rPr>
      </w:pPr>
      <w:r w:rsidRPr="009B32BF">
        <w:rPr>
          <w:rFonts w:ascii="Times New Roman" w:eastAsia="標楷體" w:hAnsi="Times New Roman"/>
          <w:b/>
          <w:color w:val="000000" w:themeColor="text1"/>
          <w:sz w:val="28"/>
          <w:szCs w:val="28"/>
        </w:rPr>
        <w:t>二、推廣職場參與健康促進</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w:t>
      </w:r>
      <w:r w:rsidRPr="009B32BF">
        <w:rPr>
          <w:rFonts w:ascii="Times New Roman" w:eastAsia="標楷體" w:hAnsi="Times New Roman" w:hint="eastAsia"/>
          <w:b/>
          <w:color w:val="000000" w:themeColor="text1"/>
          <w:sz w:val="28"/>
          <w:szCs w:val="28"/>
        </w:rPr>
        <w:t>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Chars="590" w:left="1416" w:firstLineChars="27" w:firstLine="76"/>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指標</w:t>
      </w:r>
      <w:r w:rsidRPr="009B32BF">
        <w:rPr>
          <w:rFonts w:ascii="新細明體" w:hAnsi="新細明體" w:hint="eastAsia"/>
          <w:b/>
          <w:color w:val="000000" w:themeColor="text1"/>
          <w:sz w:val="28"/>
          <w:szCs w:val="28"/>
        </w:rPr>
        <w:t>：</w:t>
      </w:r>
      <w:r w:rsidRPr="009B32BF">
        <w:rPr>
          <w:rFonts w:ascii="Times New Roman" w:eastAsia="標楷體" w:hAnsi="Times New Roman" w:hint="eastAsia"/>
          <w:b/>
          <w:color w:val="000000" w:themeColor="text1"/>
          <w:sz w:val="28"/>
          <w:szCs w:val="28"/>
        </w:rPr>
        <w:t>加強</w:t>
      </w:r>
      <w:r w:rsidRPr="009B32BF">
        <w:rPr>
          <w:rFonts w:ascii="Times New Roman" w:eastAsia="標楷體" w:hAnsi="Times New Roman" w:hint="eastAsia"/>
          <w:b/>
          <w:color w:val="000000" w:themeColor="text1"/>
          <w:sz w:val="28"/>
          <w:szCs w:val="28"/>
        </w:rPr>
        <w:t>50-99</w:t>
      </w:r>
      <w:r w:rsidRPr="009B32BF">
        <w:rPr>
          <w:rFonts w:ascii="Times New Roman" w:eastAsia="標楷體" w:hAnsi="Times New Roman" w:hint="eastAsia"/>
          <w:b/>
          <w:color w:val="000000" w:themeColor="text1"/>
          <w:sz w:val="28"/>
          <w:szCs w:val="28"/>
        </w:rPr>
        <w:t>人職場填報健康促進表現計分表</w:t>
      </w:r>
    </w:p>
    <w:p w:rsidR="009B32BF" w:rsidRPr="009B32BF" w:rsidRDefault="009B32BF" w:rsidP="009B32BF">
      <w:pPr>
        <w:spacing w:beforeLines="10" w:before="24" w:afterLines="10" w:after="24"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650" w:left="1560" w:firstLineChars="73" w:firstLine="20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本署健康職場資訊網系統</w:t>
      </w:r>
    </w:p>
    <w:p w:rsidR="009B32BF" w:rsidRPr="009B32BF" w:rsidRDefault="009B32BF" w:rsidP="009B32BF">
      <w:pPr>
        <w:spacing w:beforeLines="10" w:before="24" w:afterLines="10" w:after="24"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708" w:left="1699" w:firstLine="2"/>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達成率＝各縣市實際完成計分表家數÷各縣市應完成填寫計分表職場家數×</w:t>
      </w:r>
      <w:r w:rsidRPr="009B32BF">
        <w:rPr>
          <w:rFonts w:ascii="Times New Roman" w:eastAsia="標楷體" w:hAnsi="Times New Roman" w:hint="eastAsia"/>
          <w:color w:val="000000" w:themeColor="text1"/>
          <w:sz w:val="28"/>
          <w:szCs w:val="28"/>
        </w:rPr>
        <w:t>100%</w:t>
      </w:r>
      <w:r w:rsidRPr="009B32BF">
        <w:rPr>
          <w:rFonts w:ascii="Times New Roman" w:eastAsia="標楷體" w:hAnsi="Times New Roman" w:hint="eastAsia"/>
          <w:color w:val="000000" w:themeColor="text1"/>
          <w:sz w:val="28"/>
          <w:szCs w:val="28"/>
        </w:rPr>
        <w:t>。</w:t>
      </w:r>
    </w:p>
    <w:p w:rsidR="009B32BF" w:rsidRPr="009B32BF" w:rsidRDefault="009B32BF" w:rsidP="009B32BF">
      <w:pPr>
        <w:spacing w:line="400" w:lineRule="exact"/>
        <w:ind w:leftChars="650" w:left="1686" w:hangingChars="45" w:hanging="126"/>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（各縣市實際完成填寫計分表職場家數，以本署健康職場資訊網系統</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12</w:t>
      </w:r>
      <w:r w:rsidRPr="009B32BF">
        <w:rPr>
          <w:rFonts w:ascii="Times New Roman" w:eastAsia="標楷體" w:hAnsi="Times New Roman" w:hint="eastAsia"/>
          <w:color w:val="000000" w:themeColor="text1"/>
          <w:sz w:val="28"/>
          <w:szCs w:val="28"/>
        </w:rPr>
        <w:t>月底下載統計結果為主。</w:t>
      </w:r>
    </w:p>
    <w:p w:rsidR="009B32BF" w:rsidRPr="009B32BF" w:rsidRDefault="009B32BF" w:rsidP="009B32BF">
      <w:pPr>
        <w:spacing w:line="400" w:lineRule="exact"/>
        <w:ind w:leftChars="7" w:left="17" w:firstLineChars="500" w:firstLine="1400"/>
        <w:rPr>
          <w:rFonts w:ascii="Times New Roman" w:eastAsia="標楷體" w:hAnsi="Times New Roman"/>
          <w:sz w:val="28"/>
          <w:szCs w:val="28"/>
        </w:rPr>
      </w:pPr>
      <w:r w:rsidRPr="009B32BF">
        <w:rPr>
          <w:rFonts w:ascii="Times New Roman" w:eastAsia="標楷體" w:hAnsi="Times New Roman"/>
          <w:color w:val="000000" w:themeColor="text1"/>
          <w:sz w:val="28"/>
          <w:szCs w:val="28"/>
        </w:rPr>
        <w:t>【評分標準】</w:t>
      </w: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p>
    <w:tbl>
      <w:tblPr>
        <w:tblW w:w="3678" w:type="pct"/>
        <w:tblInd w:w="1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673"/>
        <w:gridCol w:w="3401"/>
      </w:tblGrid>
      <w:tr w:rsidR="009B32BF" w:rsidRPr="009B32BF" w:rsidTr="009B32BF">
        <w:trPr>
          <w:trHeight w:val="262"/>
          <w:tblHeader/>
        </w:trPr>
        <w:tc>
          <w:tcPr>
            <w:tcW w:w="71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組別</w:t>
            </w:r>
          </w:p>
        </w:tc>
        <w:tc>
          <w:tcPr>
            <w:tcW w:w="1887"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縣市衛生局</w:t>
            </w:r>
          </w:p>
        </w:tc>
        <w:tc>
          <w:tcPr>
            <w:tcW w:w="240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adjustRightInd w:val="0"/>
              <w:snapToGrid w:val="0"/>
              <w:spacing w:line="400" w:lineRule="exact"/>
              <w:ind w:leftChars="-45" w:left="-108" w:rightChars="-24" w:right="-58" w:firstLine="1"/>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完成填寫計分表職場家數</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lang w:eastAsia="zh-HK"/>
              </w:rPr>
            </w:pPr>
            <w:r w:rsidRPr="009B32BF">
              <w:rPr>
                <w:rFonts w:ascii="Times New Roman" w:eastAsia="標楷體" w:hAnsi="Times New Roman"/>
                <w:color w:val="000000" w:themeColor="text1"/>
                <w:sz w:val="28"/>
                <w:szCs w:val="28"/>
                <w:lang w:eastAsia="zh-HK"/>
              </w:rPr>
              <w:t>1</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126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臺中市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70</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color w:val="000000" w:themeColor="text1"/>
                <w:sz w:val="28"/>
                <w:szCs w:val="28"/>
                <w:lang w:eastAsia="zh-HK"/>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高雄市</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77</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彰化縣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54</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屏東縣</w:t>
            </w:r>
          </w:p>
        </w:tc>
        <w:tc>
          <w:tcPr>
            <w:tcW w:w="2401"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w:t>
            </w: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13</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宜蘭縣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苗栗縣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22</w:t>
            </w:r>
          </w:p>
        </w:tc>
      </w:tr>
      <w:tr w:rsidR="009B32BF" w:rsidRPr="009B32BF" w:rsidTr="009B32BF">
        <w:trPr>
          <w:trHeight w:val="262"/>
        </w:trPr>
        <w:tc>
          <w:tcPr>
            <w:tcW w:w="712" w:type="pct"/>
            <w:vMerge w:val="restar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16</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臺東縣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南投縣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19</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澎湖縣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金門縣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p>
        </w:tc>
      </w:tr>
      <w:tr w:rsidR="009B32BF" w:rsidRPr="009B32BF" w:rsidTr="009B32BF">
        <w:trPr>
          <w:trHeight w:val="262"/>
        </w:trPr>
        <w:tc>
          <w:tcPr>
            <w:tcW w:w="712" w:type="pct"/>
            <w:vMerge/>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pacing w:line="400" w:lineRule="exact"/>
              <w:rPr>
                <w:rFonts w:ascii="Times New Roman" w:eastAsia="標楷體" w:hAnsi="Times New Roman"/>
                <w:bCs/>
                <w:color w:val="000000" w:themeColor="text1"/>
                <w:sz w:val="28"/>
                <w:szCs w:val="28"/>
              </w:rPr>
            </w:pPr>
          </w:p>
        </w:tc>
        <w:tc>
          <w:tcPr>
            <w:tcW w:w="1887"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連江縣</w:t>
            </w:r>
          </w:p>
        </w:tc>
        <w:tc>
          <w:tcPr>
            <w:tcW w:w="2401" w:type="pct"/>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bl>
    <w:p w:rsidR="009B32BF" w:rsidRPr="009B32BF" w:rsidRDefault="009B32BF" w:rsidP="009B32BF">
      <w:pPr>
        <w:widowControl/>
        <w:adjustRightInd w:val="0"/>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hint="eastAsia"/>
          <w:sz w:val="28"/>
          <w:szCs w:val="28"/>
        </w:rPr>
        <w:t xml:space="preserve"> </w:t>
      </w:r>
      <w:r w:rsidRPr="009B32BF">
        <w:rPr>
          <w:rFonts w:ascii="Times New Roman" w:eastAsia="標楷體" w:hAnsi="Times New Roman"/>
          <w:sz w:val="28"/>
          <w:szCs w:val="28"/>
        </w:rPr>
        <w:t xml:space="preserve">  </w:t>
      </w:r>
    </w:p>
    <w:tbl>
      <w:tblPr>
        <w:tblW w:w="5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8"/>
        <w:gridCol w:w="1805"/>
      </w:tblGrid>
      <w:tr w:rsidR="009B32BF" w:rsidRPr="009B32BF" w:rsidTr="009B32BF">
        <w:trPr>
          <w:trHeight w:val="426"/>
          <w:tblHeader/>
          <w:jc w:val="center"/>
        </w:trPr>
        <w:tc>
          <w:tcPr>
            <w:tcW w:w="39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達成率</w:t>
            </w:r>
          </w:p>
        </w:tc>
        <w:tc>
          <w:tcPr>
            <w:tcW w:w="180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32BF" w:rsidRPr="009B32BF" w:rsidRDefault="009B32BF" w:rsidP="009B32BF">
            <w:pPr>
              <w:widowControl/>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rPr>
          <w:trHeight w:hRule="exact" w:val="467"/>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bCs/>
                <w:color w:val="000000" w:themeColor="text1"/>
                <w:sz w:val="28"/>
                <w:szCs w:val="28"/>
              </w:rPr>
              <w:t>6</w:t>
            </w:r>
            <w:r w:rsidRPr="009B32BF">
              <w:rPr>
                <w:rFonts w:ascii="Times New Roman" w:eastAsia="標楷體" w:hAnsi="Times New Roman"/>
                <w:bCs/>
                <w:color w:val="000000" w:themeColor="text1"/>
                <w:sz w:val="28"/>
                <w:szCs w:val="28"/>
              </w:rPr>
              <w:t>分</w:t>
            </w:r>
          </w:p>
        </w:tc>
      </w:tr>
      <w:tr w:rsidR="009B32BF" w:rsidRPr="009B32BF" w:rsidTr="009B32BF">
        <w:trPr>
          <w:trHeight w:val="484"/>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&lt;100%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分</w:t>
            </w:r>
          </w:p>
        </w:tc>
      </w:tr>
      <w:tr w:rsidR="009B32BF" w:rsidRPr="009B32BF" w:rsidTr="009B32BF">
        <w:trPr>
          <w:trHeight w:val="503"/>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&lt;75%</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2</w:t>
            </w:r>
            <w:r w:rsidRPr="009B32BF">
              <w:rPr>
                <w:rFonts w:ascii="Times New Roman" w:eastAsia="標楷體" w:hAnsi="Times New Roman"/>
                <w:bCs/>
                <w:color w:val="000000" w:themeColor="text1"/>
                <w:sz w:val="28"/>
                <w:szCs w:val="28"/>
              </w:rPr>
              <w:t>分</w:t>
            </w:r>
          </w:p>
        </w:tc>
      </w:tr>
      <w:tr w:rsidR="009B32BF" w:rsidRPr="009B32BF" w:rsidTr="009B32BF">
        <w:trPr>
          <w:trHeight w:val="484"/>
          <w:jc w:val="center"/>
        </w:trPr>
        <w:tc>
          <w:tcPr>
            <w:tcW w:w="3998"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sz w:val="28"/>
                <w:szCs w:val="28"/>
              </w:rPr>
              <w:t>&lt;50%</w:t>
            </w:r>
          </w:p>
        </w:tc>
        <w:tc>
          <w:tcPr>
            <w:tcW w:w="1805" w:type="dxa"/>
            <w:tcBorders>
              <w:top w:val="single" w:sz="4" w:space="0" w:color="auto"/>
              <w:left w:val="single" w:sz="4" w:space="0" w:color="auto"/>
              <w:bottom w:val="single" w:sz="4" w:space="0" w:color="auto"/>
              <w:right w:val="single" w:sz="4" w:space="0" w:color="auto"/>
            </w:tcBorders>
            <w:vAlign w:val="center"/>
            <w:hideMark/>
          </w:tcPr>
          <w:p w:rsidR="009B32BF" w:rsidRPr="009B32BF" w:rsidRDefault="009B32BF" w:rsidP="009B32BF">
            <w:pPr>
              <w:widowControl/>
              <w:snapToGrid w:val="0"/>
              <w:spacing w:line="3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bCs/>
                <w:color w:val="000000" w:themeColor="text1"/>
                <w:sz w:val="28"/>
                <w:szCs w:val="28"/>
              </w:rPr>
              <w:t>0</w:t>
            </w:r>
            <w:r w:rsidRPr="009B32BF">
              <w:rPr>
                <w:rFonts w:ascii="Times New Roman" w:eastAsia="標楷體" w:hAnsi="Times New Roman"/>
                <w:bCs/>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5"/>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各縣市「完成填寫計分表職場家數」依</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年勞保局之投保單位家數，依各縣市涵蓋比率所訂。</w:t>
      </w:r>
    </w:p>
    <w:p w:rsidR="009B32BF" w:rsidRPr="009B32BF" w:rsidRDefault="009B32BF" w:rsidP="00361044">
      <w:pPr>
        <w:numPr>
          <w:ilvl w:val="0"/>
          <w:numId w:val="1055"/>
        </w:numPr>
        <w:spacing w:line="400" w:lineRule="exact"/>
        <w:ind w:left="1843"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若投保單位家數須增修刪減，請於</w:t>
      </w:r>
      <w:r w:rsidRPr="009B32BF">
        <w:rPr>
          <w:rFonts w:ascii="Times New Roman" w:eastAsia="標楷體" w:hAnsi="Times New Roman" w:hint="eastAsia"/>
          <w:color w:val="000000" w:themeColor="text1"/>
          <w:sz w:val="28"/>
          <w:szCs w:val="28"/>
        </w:rPr>
        <w:t>111</w:t>
      </w:r>
      <w:r w:rsidRPr="009B32BF">
        <w:rPr>
          <w:rFonts w:ascii="Times New Roman" w:eastAsia="標楷體" w:hAnsi="Times New Roman" w:hint="eastAsia"/>
          <w:color w:val="000000" w:themeColor="text1"/>
          <w:sz w:val="28"/>
          <w:szCs w:val="28"/>
        </w:rPr>
        <w:t>年</w:t>
      </w:r>
      <w:r w:rsidRPr="009B32BF">
        <w:rPr>
          <w:rFonts w:ascii="Times New Roman" w:eastAsia="標楷體" w:hAnsi="Times New Roman" w:hint="eastAsia"/>
          <w:color w:val="000000" w:themeColor="text1"/>
          <w:sz w:val="28"/>
          <w:szCs w:val="28"/>
        </w:rPr>
        <w:t>6</w:t>
      </w:r>
      <w:r w:rsidRPr="009B32BF">
        <w:rPr>
          <w:rFonts w:ascii="Times New Roman" w:eastAsia="標楷體" w:hAnsi="Times New Roman" w:hint="eastAsia"/>
          <w:color w:val="000000" w:themeColor="text1"/>
          <w:sz w:val="28"/>
          <w:szCs w:val="28"/>
        </w:rPr>
        <w:t>月底前檢具證明文件函報本署。</w:t>
      </w:r>
    </w:p>
    <w:p w:rsidR="009B32BF" w:rsidRPr="009B32BF" w:rsidRDefault="009B32BF" w:rsidP="009B32BF">
      <w:pPr>
        <w:spacing w:beforeLines="50" w:before="120" w:line="400" w:lineRule="exact"/>
        <w:ind w:firstLineChars="253" w:firstLine="709"/>
        <w:rPr>
          <w:rFonts w:ascii="Times New Roman" w:eastAsia="標楷體" w:hAnsi="Times New Roman"/>
          <w:sz w:val="28"/>
          <w:szCs w:val="28"/>
        </w:rPr>
      </w:pPr>
      <w:r w:rsidRPr="009B32BF">
        <w:rPr>
          <w:rFonts w:ascii="Times New Roman" w:eastAsia="標楷體" w:hAnsi="Times New Roman"/>
          <w:b/>
          <w:color w:val="000000" w:themeColor="text1"/>
          <w:sz w:val="28"/>
          <w:szCs w:val="28"/>
        </w:rPr>
        <w:t>三、推動長者共餐據點，提供高齡友善健康均衡飲食</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10" w:before="24" w:afterLines="10" w:after="24" w:line="400" w:lineRule="exact"/>
        <w:ind w:leftChars="-45" w:left="-108" w:firstLineChars="494" w:firstLine="13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650" w:left="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共餐據點總數以本署</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年提供之據點數為基準，各縣市可依據點實際執行情形酌修據點總數，並提出明細表。</w:t>
      </w:r>
    </w:p>
    <w:p w:rsidR="009B32BF" w:rsidRPr="009B32BF" w:rsidRDefault="009B32BF" w:rsidP="009B32BF">
      <w:pPr>
        <w:spacing w:line="400" w:lineRule="exact"/>
        <w:ind w:left="1138" w:firstLineChars="49" w:firstLine="137"/>
        <w:rPr>
          <w:rFonts w:ascii="Times New Roman" w:eastAsia="標楷體" w:hAnsi="Times New Roman"/>
          <w:sz w:val="28"/>
          <w:szCs w:val="28"/>
        </w:rPr>
      </w:pPr>
      <w:r w:rsidRPr="009B32BF">
        <w:rPr>
          <w:rFonts w:ascii="Times New Roman" w:eastAsia="標楷體" w:hAnsi="Times New Roman"/>
          <w:color w:val="000000" w:themeColor="text1"/>
          <w:sz w:val="28"/>
          <w:szCs w:val="28"/>
        </w:rPr>
        <w:t>【計算公式】</w:t>
      </w:r>
    </w:p>
    <w:tbl>
      <w:tblPr>
        <w:tblStyle w:val="aff"/>
        <w:tblW w:w="0" w:type="auto"/>
        <w:jc w:val="center"/>
        <w:tblLayout w:type="fixed"/>
        <w:tblLook w:val="04A0" w:firstRow="1" w:lastRow="0" w:firstColumn="1" w:lastColumn="0" w:noHBand="0" w:noVBand="1"/>
      </w:tblPr>
      <w:tblGrid>
        <w:gridCol w:w="2126"/>
        <w:gridCol w:w="3402"/>
        <w:gridCol w:w="2405"/>
      </w:tblGrid>
      <w:tr w:rsidR="009B32BF" w:rsidRPr="009B32BF" w:rsidTr="009B32BF">
        <w:trPr>
          <w:jc w:val="center"/>
        </w:trPr>
        <w:tc>
          <w:tcPr>
            <w:tcW w:w="2126"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sz w:val="28"/>
                <w:szCs w:val="28"/>
              </w:rPr>
              <w:t xml:space="preserve"> </w:t>
            </w:r>
            <w:r w:rsidRPr="009B32BF">
              <w:rPr>
                <w:rFonts w:ascii="Times New Roman" w:eastAsia="標楷體" w:hAnsi="Times New Roman"/>
                <w:b/>
                <w:color w:val="000000" w:themeColor="text1"/>
                <w:sz w:val="28"/>
                <w:szCs w:val="28"/>
              </w:rPr>
              <w:t>共餐據點總數</w:t>
            </w:r>
          </w:p>
        </w:tc>
        <w:tc>
          <w:tcPr>
            <w:tcW w:w="3402"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接受培訓之共餐據點比率</w:t>
            </w:r>
          </w:p>
        </w:tc>
        <w:tc>
          <w:tcPr>
            <w:tcW w:w="2405"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455"/>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500</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40%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1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30~39%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24"/>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20~29%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17"/>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10~19%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28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401"/>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300~499</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70%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34"/>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55~69%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39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40~54%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1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30~39%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41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29%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trHeight w:val="417"/>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150~299</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80%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423"/>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65-79%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0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55-64%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380"/>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45-54%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400"/>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44%</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r w:rsidR="009B32BF" w:rsidRPr="009B32BF" w:rsidTr="009B32BF">
        <w:trPr>
          <w:jc w:val="center"/>
        </w:trPr>
        <w:tc>
          <w:tcPr>
            <w:tcW w:w="2126"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150</w:t>
            </w:r>
            <w:r w:rsidRPr="009B32BF">
              <w:rPr>
                <w:rFonts w:ascii="Times New Roman" w:eastAsia="標楷體" w:hAnsi="Times New Roman"/>
                <w:color w:val="000000" w:themeColor="text1"/>
                <w:sz w:val="28"/>
                <w:szCs w:val="28"/>
              </w:rPr>
              <w:t>個</w:t>
            </w: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100%</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90-99%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42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80-89%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421"/>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70-79%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399"/>
          <w:jc w:val="center"/>
        </w:trPr>
        <w:tc>
          <w:tcPr>
            <w:tcW w:w="2126"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3402"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69%</w:t>
            </w:r>
          </w:p>
        </w:tc>
        <w:tc>
          <w:tcPr>
            <w:tcW w:w="2405"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adjustRightInd w:val="0"/>
        <w:snapToGrid w:val="0"/>
        <w:spacing w:line="400" w:lineRule="exact"/>
        <w:ind w:leftChars="104" w:left="250" w:firstLineChars="315" w:firstLine="8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參照計算公式之區間及配分。</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鼓勵該縣市轄下共餐據點之廚師或備餐人員（每據點至少</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人以上），接受社區營養照護相關人員培訓課程之比率，並請於計畫書中提供單位名稱明細表</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份。</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長者共餐據點包含「</w:t>
      </w:r>
      <w:r w:rsidRPr="009B32BF">
        <w:rPr>
          <w:rFonts w:ascii="Times New Roman" w:eastAsia="標楷體" w:hAnsi="Times New Roman"/>
          <w:color w:val="000000" w:themeColor="text1"/>
          <w:sz w:val="28"/>
          <w:szCs w:val="28"/>
        </w:rPr>
        <w:t xml:space="preserve">C </w:t>
      </w:r>
      <w:r w:rsidRPr="009B32BF">
        <w:rPr>
          <w:rFonts w:ascii="Times New Roman" w:eastAsia="標楷體" w:hAnsi="Times New Roman"/>
          <w:color w:val="000000" w:themeColor="text1"/>
          <w:sz w:val="28"/>
          <w:szCs w:val="28"/>
        </w:rPr>
        <w:t>級巷弄長照站」、「社區照顧關懷據點」，及跨部會據點，例如：文化健康站、長青食堂、伯公照護站、綠色照顧站等（以上據點</w:t>
      </w:r>
      <w:r w:rsidRPr="009B32BF">
        <w:rPr>
          <w:rFonts w:ascii="Times New Roman" w:eastAsia="標楷體" w:hAnsi="Times New Roman" w:hint="eastAsia"/>
          <w:color w:val="000000" w:themeColor="text1"/>
          <w:sz w:val="28"/>
          <w:szCs w:val="28"/>
        </w:rPr>
        <w:t>若同時具有不同類型之據點資格，則</w:t>
      </w:r>
      <w:r w:rsidRPr="009B32BF">
        <w:rPr>
          <w:rFonts w:ascii="Times New Roman" w:eastAsia="標楷體" w:hAnsi="Times New Roman"/>
          <w:color w:val="000000" w:themeColor="text1"/>
          <w:sz w:val="28"/>
          <w:szCs w:val="28"/>
        </w:rPr>
        <w:t>不重複計算），請納入明細表。培訓計畫須包含本署推動高齡友善健康均衡飲食重點。</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每個共餐據點至少有</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人受過培訓，建議以負責據點共餐的人員為優先，例如：廚師、備餐志工。</w:t>
      </w:r>
    </w:p>
    <w:p w:rsidR="009B32BF" w:rsidRPr="009B32BF" w:rsidRDefault="009B32BF" w:rsidP="00361044">
      <w:pPr>
        <w:numPr>
          <w:ilvl w:val="0"/>
          <w:numId w:val="105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據點數高於</w:t>
      </w:r>
      <w:r w:rsidRPr="009B32BF">
        <w:rPr>
          <w:rFonts w:ascii="Times New Roman" w:eastAsia="標楷體" w:hAnsi="Times New Roman" w:hint="eastAsia"/>
          <w:color w:val="000000" w:themeColor="text1"/>
          <w:sz w:val="28"/>
          <w:szCs w:val="28"/>
        </w:rPr>
        <w:t>200</w:t>
      </w:r>
      <w:r w:rsidRPr="009B32BF">
        <w:rPr>
          <w:rFonts w:ascii="Times New Roman" w:eastAsia="標楷體" w:hAnsi="Times New Roman" w:hint="eastAsia"/>
          <w:color w:val="000000" w:themeColor="text1"/>
          <w:sz w:val="28"/>
          <w:szCs w:val="28"/>
        </w:rPr>
        <w:t>者，可將</w:t>
      </w:r>
      <w:r w:rsidRPr="009B32BF">
        <w:rPr>
          <w:rFonts w:ascii="Times New Roman" w:eastAsia="標楷體" w:hAnsi="Times New Roman" w:hint="eastAsia"/>
          <w:color w:val="000000" w:themeColor="text1"/>
          <w:sz w:val="28"/>
          <w:szCs w:val="28"/>
        </w:rPr>
        <w:t>110</w:t>
      </w:r>
      <w:r w:rsidRPr="009B32BF">
        <w:rPr>
          <w:rFonts w:ascii="Times New Roman" w:eastAsia="標楷體" w:hAnsi="Times New Roman" w:hint="eastAsia"/>
          <w:color w:val="000000" w:themeColor="text1"/>
          <w:sz w:val="28"/>
          <w:szCs w:val="28"/>
        </w:rPr>
        <w:t>年已培訓之據點數納入計算。</w:t>
      </w:r>
    </w:p>
    <w:p w:rsidR="009B32BF" w:rsidRPr="009B32BF" w:rsidRDefault="009B32BF" w:rsidP="009B32BF">
      <w:pPr>
        <w:spacing w:beforeLines="50" w:before="120" w:line="400" w:lineRule="exact"/>
        <w:ind w:firstLineChars="202" w:firstLine="566"/>
        <w:rPr>
          <w:rFonts w:ascii="Times New Roman" w:eastAsia="標楷體" w:hAnsi="Times New Roman"/>
          <w:sz w:val="28"/>
          <w:szCs w:val="28"/>
        </w:rPr>
      </w:pPr>
      <w:r w:rsidRPr="009B32BF">
        <w:rPr>
          <w:rFonts w:ascii="Times New Roman" w:eastAsia="標楷體" w:hAnsi="Times New Roman"/>
          <w:b/>
          <w:color w:val="000000" w:themeColor="text1"/>
          <w:sz w:val="28"/>
          <w:szCs w:val="28"/>
        </w:rPr>
        <w:t>四、提升高齡友善社區涵蓋率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(3</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90" w:left="14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整合性預防及延緩失能計畫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子計畫</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高齡友善城市及社區計畫補助作業須知</w:t>
      </w:r>
    </w:p>
    <w:p w:rsidR="009B32BF" w:rsidRPr="009B32BF" w:rsidRDefault="009B32BF" w:rsidP="009B32BF">
      <w:pPr>
        <w:adjustRightInd w:val="0"/>
        <w:snapToGrid w:val="0"/>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鄉鎮市區高齡友善社區涵蓋率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（各縣市辦理高齡友善社區計畫之鄉鎮市區數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各縣市鄉鎮市區數）</w:t>
      </w:r>
      <w:r w:rsidRPr="009B32BF">
        <w:rPr>
          <w:rFonts w:ascii="Times New Roman" w:eastAsia="標楷體" w:hAnsi="Times New Roman"/>
          <w:color w:val="000000" w:themeColor="text1"/>
          <w:sz w:val="28"/>
          <w:szCs w:val="28"/>
        </w:rPr>
        <w:t xml:space="preserve">× 100% </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0" w:type="auto"/>
        <w:tblInd w:w="1671" w:type="dxa"/>
        <w:tblLayout w:type="fixed"/>
        <w:tblLook w:val="04A0" w:firstRow="1" w:lastRow="0" w:firstColumn="1" w:lastColumn="0" w:noHBand="0" w:noVBand="1"/>
      </w:tblPr>
      <w:tblGrid>
        <w:gridCol w:w="910"/>
        <w:gridCol w:w="2517"/>
        <w:gridCol w:w="2977"/>
        <w:gridCol w:w="1134"/>
      </w:tblGrid>
      <w:tr w:rsidR="009B32BF" w:rsidRPr="009B32BF" w:rsidTr="009B32BF">
        <w:trPr>
          <w:trHeight w:val="591"/>
        </w:trPr>
        <w:tc>
          <w:tcPr>
            <w:tcW w:w="910"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組別</w:t>
            </w:r>
          </w:p>
        </w:tc>
        <w:tc>
          <w:tcPr>
            <w:tcW w:w="2517"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地區</w:t>
            </w:r>
          </w:p>
        </w:tc>
        <w:tc>
          <w:tcPr>
            <w:tcW w:w="2977"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高齡友善社區涵蓋率</w:t>
            </w:r>
          </w:p>
        </w:tc>
        <w:tc>
          <w:tcPr>
            <w:tcW w:w="1134" w:type="dxa"/>
            <w:shd w:val="clear" w:color="auto" w:fill="D9D9D9" w:themeFill="background1" w:themeFillShade="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臺北市、新北市、</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桃園市、臺中市、</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臺南市、高雄市</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34%</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28%-33%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451"/>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新竹縣、彰化縣、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雲林縣、屏東縣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33%</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24%-32%</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基隆市、宜蘭縣、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新竹市、苗栗縣、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嘉義市、嘉義縣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38%</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28%-37%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306"/>
        </w:trPr>
        <w:tc>
          <w:tcPr>
            <w:tcW w:w="910"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517" w:type="dxa"/>
            <w:vMerge/>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27%</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r w:rsidR="009B32BF" w:rsidRPr="009B32BF" w:rsidTr="009B32BF">
        <w:trPr>
          <w:trHeight w:val="282"/>
        </w:trPr>
        <w:tc>
          <w:tcPr>
            <w:tcW w:w="910"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p>
        </w:tc>
        <w:tc>
          <w:tcPr>
            <w:tcW w:w="2517" w:type="dxa"/>
            <w:vMerge w:val="restart"/>
            <w:vAlign w:val="center"/>
          </w:tcPr>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花蓮縣、臺東縣、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南投縣、澎湖縣、</w:t>
            </w:r>
          </w:p>
          <w:p w:rsidR="009B32BF" w:rsidRPr="009B32BF" w:rsidRDefault="009B32BF" w:rsidP="009B32BF">
            <w:pPr>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金門縣、連江縣</w:t>
            </w:r>
          </w:p>
        </w:tc>
        <w:tc>
          <w:tcPr>
            <w:tcW w:w="297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37%</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r w:rsidR="009B32BF" w:rsidRPr="009B32BF" w:rsidTr="009B32BF">
        <w:trPr>
          <w:trHeight w:val="306"/>
        </w:trPr>
        <w:tc>
          <w:tcPr>
            <w:tcW w:w="910"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517"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34%-36%</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p>
        </w:tc>
      </w:tr>
      <w:tr w:rsidR="009B32BF" w:rsidRPr="009B32BF" w:rsidTr="009B32BF">
        <w:trPr>
          <w:trHeight w:val="295"/>
        </w:trPr>
        <w:tc>
          <w:tcPr>
            <w:tcW w:w="910"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517" w:type="dxa"/>
            <w:vMerge/>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297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33%</w:t>
            </w:r>
          </w:p>
        </w:tc>
        <w:tc>
          <w:tcPr>
            <w:tcW w:w="1134"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p>
        </w:tc>
      </w:tr>
    </w:tbl>
    <w:p w:rsidR="009B32BF" w:rsidRPr="009B32BF" w:rsidRDefault="009B32BF" w:rsidP="009B32BF">
      <w:pPr>
        <w:adjustRightInd w:val="0"/>
        <w:snapToGrid w:val="0"/>
        <w:spacing w:beforeLines="10" w:before="24" w:afterLines="10" w:after="24" w:line="400" w:lineRule="exact"/>
        <w:ind w:leftChars="7" w:left="17" w:firstLineChars="449" w:firstLine="12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spacing w:line="400" w:lineRule="exact"/>
        <w:ind w:left="1560"/>
        <w:rPr>
          <w:rFonts w:ascii="Times New Roman" w:eastAsia="標楷體" w:hAnsi="Times New Roman"/>
          <w:sz w:val="28"/>
          <w:szCs w:val="28"/>
        </w:rPr>
      </w:pPr>
      <w:r w:rsidRPr="009B32BF">
        <w:rPr>
          <w:rFonts w:ascii="Times New Roman" w:eastAsia="標楷體" w:hAnsi="Times New Roman"/>
          <w:color w:val="000000" w:themeColor="text1"/>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sz w:val="28"/>
          <w:szCs w:val="28"/>
        </w:rPr>
        <w:br w:type="column"/>
      </w:r>
      <w:r w:rsidRPr="009B32BF">
        <w:rPr>
          <w:rFonts w:ascii="Times New Roman" w:eastAsia="標楷體" w:hAnsi="Times New Roman"/>
          <w:b/>
          <w:color w:val="000000" w:themeColor="text1"/>
          <w:sz w:val="32"/>
          <w:szCs w:val="32"/>
        </w:rPr>
        <w:t>推動慢性病照護網</w:t>
      </w:r>
      <w:r w:rsidRPr="009B32BF">
        <w:rPr>
          <w:rFonts w:ascii="Times New Roman" w:eastAsia="標楷體" w:hAnsi="Times New Roman"/>
          <w:b/>
          <w:color w:val="000000" w:themeColor="text1"/>
          <w:sz w:val="32"/>
          <w:szCs w:val="32"/>
        </w:rPr>
        <w:t xml:space="preserve"> (40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9B32BF" w:rsidRPr="009B32BF" w:rsidTr="009B32BF">
        <w:trPr>
          <w:trHeight w:val="50"/>
        </w:trPr>
        <w:tc>
          <w:tcPr>
            <w:tcW w:w="7654"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41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50"/>
        </w:trPr>
        <w:tc>
          <w:tcPr>
            <w:tcW w:w="7654" w:type="dxa"/>
            <w:tcBorders>
              <w:bottom w:val="single" w:sz="4" w:space="0" w:color="auto"/>
            </w:tcBorders>
            <w:shd w:val="clear" w:color="auto" w:fill="auto"/>
            <w:vAlign w:val="center"/>
          </w:tcPr>
          <w:p w:rsidR="009B32BF" w:rsidRPr="009B32BF" w:rsidRDefault="009B32BF" w:rsidP="00361044">
            <w:pPr>
              <w:numPr>
                <w:ilvl w:val="0"/>
                <w:numId w:val="1057"/>
              </w:numPr>
              <w:spacing w:line="400" w:lineRule="exact"/>
              <w:ind w:left="600" w:hanging="6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歲成人預防保健服務篩檢利用率及篩檢人數成長率</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18"/>
        </w:trPr>
        <w:tc>
          <w:tcPr>
            <w:tcW w:w="7654" w:type="dxa"/>
            <w:tcBorders>
              <w:bottom w:val="single" w:sz="4" w:space="0" w:color="auto"/>
            </w:tcBorders>
            <w:shd w:val="clear" w:color="auto" w:fill="auto"/>
            <w:vAlign w:val="center"/>
          </w:tcPr>
          <w:p w:rsidR="009B32BF" w:rsidRPr="009B32BF" w:rsidRDefault="009B32BF" w:rsidP="00361044">
            <w:pPr>
              <w:numPr>
                <w:ilvl w:val="0"/>
                <w:numId w:val="1057"/>
              </w:numPr>
              <w:tabs>
                <w:tab w:val="left" w:pos="615"/>
              </w:tabs>
              <w:spacing w:line="400" w:lineRule="exact"/>
              <w:ind w:left="340" w:hanging="3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肝炎篩檢涵蓋率</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40"/>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tabs>
                <w:tab w:val="left" w:pos="189"/>
                <w:tab w:val="left" w:pos="472"/>
                <w:tab w:val="left" w:pos="818"/>
              </w:tabs>
              <w:spacing w:line="400" w:lineRule="exact"/>
              <w:ind w:left="610" w:hangingChars="218" w:hanging="61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三、提升轄區糖尿病病人加入糖尿病品質支付服務比率</w:t>
            </w:r>
            <w:r w:rsidRPr="009B32BF">
              <w:rPr>
                <w:rFonts w:ascii="Times New Roman" w:eastAsia="標楷體" w:hAnsi="Times New Roman"/>
                <w:color w:val="000000" w:themeColor="text1"/>
                <w:sz w:val="28"/>
                <w:szCs w:val="28"/>
              </w:rPr>
              <w:t xml:space="preserve"> </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59"/>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tabs>
                <w:tab w:val="left" w:pos="601"/>
              </w:tabs>
              <w:spacing w:line="400" w:lineRule="exact"/>
              <w:ind w:leftChars="20" w:left="471" w:rightChars="-44" w:right="-106"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四、提升轄區糖尿病病人眼底檢查或眼底彩色攝影率比率</w:t>
            </w:r>
            <w:r w:rsidRPr="009B32BF">
              <w:rPr>
                <w:rFonts w:ascii="Times New Roman" w:eastAsia="標楷體" w:hAnsi="Times New Roman"/>
                <w:color w:val="000000" w:themeColor="text1"/>
                <w:sz w:val="28"/>
                <w:szCs w:val="28"/>
              </w:rPr>
              <w:t xml:space="preserve"> </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6</w:t>
            </w:r>
          </w:p>
        </w:tc>
      </w:tr>
      <w:tr w:rsidR="009B32BF" w:rsidRPr="009B32BF" w:rsidTr="009B32BF">
        <w:trPr>
          <w:trHeight w:val="50"/>
        </w:trPr>
        <w:tc>
          <w:tcPr>
            <w:tcW w:w="7654" w:type="dxa"/>
            <w:tcBorders>
              <w:top w:val="single" w:sz="4" w:space="0" w:color="auto"/>
              <w:bottom w:val="single" w:sz="4" w:space="0" w:color="auto"/>
            </w:tcBorders>
            <w:shd w:val="clear" w:color="auto" w:fill="auto"/>
            <w:vAlign w:val="center"/>
          </w:tcPr>
          <w:p w:rsidR="009B32BF" w:rsidRPr="009B32BF" w:rsidRDefault="009B32BF" w:rsidP="009B32BF">
            <w:pPr>
              <w:spacing w:line="400" w:lineRule="exact"/>
              <w:ind w:leftChars="23" w:left="587" w:hangingChars="190" w:hanging="5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五、規劃及推動「轄區成健血糖偏高個案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8</w:t>
            </w:r>
          </w:p>
        </w:tc>
      </w:tr>
      <w:tr w:rsidR="009B32BF" w:rsidRPr="009B32BF" w:rsidTr="009B32BF">
        <w:trPr>
          <w:trHeight w:val="579"/>
        </w:trPr>
        <w:tc>
          <w:tcPr>
            <w:tcW w:w="7654"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41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40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361044">
      <w:pPr>
        <w:numPr>
          <w:ilvl w:val="0"/>
          <w:numId w:val="1058"/>
        </w:numPr>
        <w:tabs>
          <w:tab w:val="left" w:pos="762"/>
        </w:tabs>
        <w:suppressAutoHyphens/>
        <w:autoSpaceDN w:val="0"/>
        <w:snapToGrid w:val="0"/>
        <w:spacing w:beforeLines="50" w:before="120" w:line="400" w:lineRule="exact"/>
        <w:ind w:left="993" w:hanging="567"/>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縣市</w:t>
      </w:r>
      <w:r w:rsidRPr="009B32BF">
        <w:rPr>
          <w:rFonts w:ascii="Times New Roman" w:eastAsia="標楷體" w:hAnsi="Times New Roman"/>
          <w:b/>
          <w:color w:val="000000" w:themeColor="text1"/>
          <w:sz w:val="28"/>
          <w:szCs w:val="28"/>
        </w:rPr>
        <w:t>40</w:t>
      </w:r>
      <w:r w:rsidRPr="009B32BF">
        <w:rPr>
          <w:rFonts w:ascii="Times New Roman" w:eastAsia="標楷體" w:hAnsi="Times New Roman"/>
          <w:b/>
          <w:color w:val="000000" w:themeColor="text1"/>
          <w:sz w:val="28"/>
          <w:szCs w:val="28"/>
        </w:rPr>
        <w:t>歲至</w:t>
      </w:r>
      <w:r w:rsidRPr="009B32BF">
        <w:rPr>
          <w:rFonts w:ascii="Times New Roman" w:eastAsia="標楷體" w:hAnsi="Times New Roman"/>
          <w:b/>
          <w:color w:val="000000" w:themeColor="text1"/>
          <w:sz w:val="28"/>
          <w:szCs w:val="28"/>
        </w:rPr>
        <w:t>64</w:t>
      </w:r>
      <w:r w:rsidRPr="009B32BF">
        <w:rPr>
          <w:rFonts w:ascii="Times New Roman" w:eastAsia="標楷體" w:hAnsi="Times New Roman"/>
          <w:b/>
          <w:color w:val="000000" w:themeColor="text1"/>
          <w:sz w:val="28"/>
          <w:szCs w:val="28"/>
        </w:rPr>
        <w:t>歲成人預防保健服務篩檢利用率及篩檢人數成長率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210" w:left="504"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本署成人預防保健申報資料及本署取得之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歲以上民眾戶籍資料。</w:t>
      </w:r>
    </w:p>
    <w:p w:rsidR="009B32BF" w:rsidRPr="009B32BF" w:rsidRDefault="009B32BF" w:rsidP="009B32BF">
      <w:pPr>
        <w:adjustRightInd w:val="0"/>
        <w:snapToGrid w:val="0"/>
        <w:spacing w:beforeLines="10" w:before="24" w:afterLines="10" w:after="24" w:line="400" w:lineRule="exact"/>
        <w:ind w:leftChars="210" w:left="504" w:firstLineChars="123" w:firstLine="34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59"/>
        </w:numPr>
        <w:adjustRightInd w:val="0"/>
        <w:snapToGrid w:val="0"/>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各縣市已加入特約之醫療院所之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歲成人預防保健服務，歸戶後之利用率＝【各縣市已加入特約之醫療院所，</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月申報</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歲成人預防保健服務之歸戶後個案數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年各縣市戶籍地可篩人口數</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59"/>
        </w:numPr>
        <w:adjustRightInd w:val="0"/>
        <w:snapToGrid w:val="0"/>
        <w:spacing w:line="400" w:lineRule="exact"/>
        <w:ind w:leftChars="473" w:left="1561" w:hangingChars="152" w:hanging="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各縣市已加入特約之醫療院所之</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歲成人預防保健服務，歸戶後之篩檢人數成長率＝【各縣市已加入特約之醫療院所，</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歲至</w:t>
      </w:r>
      <w:r w:rsidRPr="009B32BF">
        <w:rPr>
          <w:rFonts w:ascii="Times New Roman" w:eastAsia="標楷體" w:hAnsi="Times New Roman"/>
          <w:color w:val="000000" w:themeColor="text1"/>
          <w:sz w:val="28"/>
          <w:szCs w:val="28"/>
        </w:rPr>
        <w:t>64</w:t>
      </w:r>
      <w:r w:rsidRPr="009B32BF">
        <w:rPr>
          <w:rFonts w:ascii="Times New Roman" w:eastAsia="標楷體" w:hAnsi="Times New Roman"/>
          <w:color w:val="000000" w:themeColor="text1"/>
          <w:sz w:val="28"/>
          <w:szCs w:val="28"/>
        </w:rPr>
        <w:t>歲成人預防保健服務歸戶後之個案篩檢人數，其</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月篩檢人數】</w:t>
      </w:r>
      <w:r w:rsidRPr="009B32BF">
        <w:rPr>
          <w:rFonts w:ascii="Times New Roman" w:eastAsia="標楷體" w:hAnsi="Times New Roman"/>
          <w:color w:val="000000" w:themeColor="text1"/>
          <w:sz w:val="28"/>
          <w:szCs w:val="28"/>
        </w:rPr>
        <w:t>× 100%</w:t>
      </w:r>
    </w:p>
    <w:p w:rsidR="009B32BF" w:rsidRPr="009B32BF" w:rsidRDefault="009B32BF" w:rsidP="009B32BF">
      <w:pPr>
        <w:adjustRightInd w:val="0"/>
        <w:snapToGrid w:val="0"/>
        <w:spacing w:beforeLines="10" w:before="24" w:afterLines="10" w:after="24"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0" w:type="auto"/>
        <w:tblInd w:w="1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6"/>
        <w:gridCol w:w="3108"/>
        <w:gridCol w:w="1417"/>
      </w:tblGrid>
      <w:tr w:rsidR="009B32BF" w:rsidRPr="009B32BF" w:rsidTr="009B32BF">
        <w:trPr>
          <w:trHeight w:val="510"/>
        </w:trPr>
        <w:tc>
          <w:tcPr>
            <w:tcW w:w="2916"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利用率</w:t>
            </w:r>
            <w:r w:rsidRPr="009B32BF">
              <w:rPr>
                <w:rFonts w:ascii="Times New Roman" w:eastAsia="標楷體" w:hAnsi="Times New Roman"/>
                <w:b/>
                <w:bCs/>
                <w:color w:val="000000" w:themeColor="text1"/>
                <w:sz w:val="28"/>
                <w:szCs w:val="28"/>
              </w:rPr>
              <w:t>(A)</w:t>
            </w:r>
          </w:p>
        </w:tc>
        <w:tc>
          <w:tcPr>
            <w:tcW w:w="3108"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篩檢人數成長率</w:t>
            </w:r>
            <w:r w:rsidRPr="009B32BF">
              <w:rPr>
                <w:rFonts w:ascii="Times New Roman" w:eastAsia="標楷體" w:hAnsi="Times New Roman"/>
                <w:b/>
                <w:bCs/>
                <w:color w:val="000000" w:themeColor="text1"/>
                <w:sz w:val="28"/>
                <w:szCs w:val="28"/>
              </w:rPr>
              <w:t>(B)</w:t>
            </w:r>
          </w:p>
        </w:tc>
        <w:tc>
          <w:tcPr>
            <w:tcW w:w="1417" w:type="dxa"/>
            <w:shd w:val="clear" w:color="auto" w:fill="D9D9D9"/>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510"/>
        </w:trPr>
        <w:tc>
          <w:tcPr>
            <w:tcW w:w="291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利用率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26</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val="restart"/>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24</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利用率＜</w:t>
            </w:r>
            <w:r w:rsidRPr="009B32BF">
              <w:rPr>
                <w:rFonts w:ascii="Times New Roman" w:eastAsia="標楷體" w:hAnsi="Times New Roman"/>
                <w:bCs/>
                <w:color w:val="000000" w:themeColor="text1"/>
                <w:sz w:val="28"/>
                <w:szCs w:val="28"/>
              </w:rPr>
              <w:t>26</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w:t>
            </w:r>
            <w:r w:rsidRPr="009B32BF">
              <w:rPr>
                <w:rFonts w:ascii="Times New Roman" w:eastAsia="標楷體" w:hAnsi="Times New Roman"/>
                <w:bCs/>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1%</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2916" w:type="dxa"/>
            <w:vMerge w:val="restart"/>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利用率＜</w:t>
            </w:r>
            <w:r w:rsidRPr="009B32BF">
              <w:rPr>
                <w:rFonts w:ascii="Times New Roman" w:eastAsia="標楷體" w:hAnsi="Times New Roman"/>
                <w:bCs/>
                <w:color w:val="000000" w:themeColor="text1"/>
                <w:sz w:val="28"/>
                <w:szCs w:val="28"/>
              </w:rPr>
              <w:t>24</w:t>
            </w:r>
            <w:r w:rsidRPr="009B32BF">
              <w:rPr>
                <w:rFonts w:ascii="Times New Roman" w:eastAsia="標楷體" w:hAnsi="Times New Roman"/>
                <w:bCs/>
                <w:color w:val="000000" w:themeColor="text1"/>
                <w:sz w:val="28"/>
                <w:szCs w:val="28"/>
              </w:rPr>
              <w:t>％</w:t>
            </w: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hint="eastAsia"/>
                <w:bCs/>
                <w:color w:val="000000" w:themeColor="text1"/>
                <w:sz w:val="28"/>
                <w:szCs w:val="28"/>
              </w:rPr>
              <w:t>≧</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ind w:leftChars="413" w:left="991"/>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w:t>
            </w: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3%</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r w:rsidRPr="009B32BF">
              <w:rPr>
                <w:rFonts w:ascii="Times New Roman" w:eastAsia="標楷體" w:hAnsi="Times New Roman"/>
                <w:color w:val="000000" w:themeColor="text1"/>
                <w:sz w:val="28"/>
                <w:szCs w:val="28"/>
              </w:rPr>
              <w:t>分</w:t>
            </w:r>
          </w:p>
        </w:tc>
      </w:tr>
      <w:tr w:rsidR="009B32BF" w:rsidRPr="009B32BF" w:rsidTr="009B32BF">
        <w:trPr>
          <w:trHeight w:val="510"/>
        </w:trPr>
        <w:tc>
          <w:tcPr>
            <w:tcW w:w="2916" w:type="dxa"/>
            <w:vMerge/>
            <w:shd w:val="clear" w:color="auto" w:fill="auto"/>
            <w:vAlign w:val="center"/>
          </w:tcPr>
          <w:p w:rsidR="009B32BF" w:rsidRPr="009B32BF" w:rsidRDefault="009B32BF" w:rsidP="009B32BF">
            <w:pPr>
              <w:adjustRightInd w:val="0"/>
              <w:snapToGrid w:val="0"/>
              <w:spacing w:line="400" w:lineRule="exact"/>
              <w:ind w:leftChars="413" w:left="991"/>
              <w:jc w:val="center"/>
              <w:rPr>
                <w:rFonts w:ascii="Times New Roman" w:eastAsia="標楷體" w:hAnsi="Times New Roman"/>
                <w:bCs/>
                <w:color w:val="000000" w:themeColor="text1"/>
                <w:sz w:val="28"/>
                <w:szCs w:val="28"/>
              </w:rPr>
            </w:pPr>
          </w:p>
        </w:tc>
        <w:tc>
          <w:tcPr>
            <w:tcW w:w="3108"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成長率＜</w:t>
            </w:r>
            <w:r w:rsidRPr="009B32BF">
              <w:rPr>
                <w:rFonts w:ascii="Times New Roman" w:eastAsia="標楷體" w:hAnsi="Times New Roman"/>
                <w:bCs/>
                <w:color w:val="000000" w:themeColor="text1"/>
                <w:sz w:val="28"/>
                <w:szCs w:val="28"/>
              </w:rPr>
              <w:t>1%</w:t>
            </w:r>
          </w:p>
        </w:tc>
        <w:tc>
          <w:tcPr>
            <w:tcW w:w="141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line="400" w:lineRule="exact"/>
        <w:ind w:leftChars="413" w:left="2783" w:hangingChars="640" w:hanging="179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r w:rsidRPr="009B32BF">
        <w:rPr>
          <w:rFonts w:ascii="Times New Roman" w:eastAsia="標楷體" w:hAnsi="Times New Roman"/>
          <w:color w:val="000000" w:themeColor="text1"/>
          <w:sz w:val="28"/>
          <w:szCs w:val="28"/>
        </w:rPr>
        <w:t>依本署健康促進品質管理考核資訊整合平臺提供之未篩名冊為基準，如查民眾已利用其他類健檢資源，如：勞工體檢、公務人員體檢、軍人體檢、自費體檢</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檢驗項目需有血壓、血糖、血膽固醇及三酸甘油脂</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等，於名冊上註記，可納入扣除利用率之分母。</w:t>
      </w:r>
    </w:p>
    <w:p w:rsidR="009B32BF" w:rsidRPr="009B32BF" w:rsidRDefault="009B32BF" w:rsidP="009B32BF">
      <w:pPr>
        <w:spacing w:beforeLines="50" w:before="120" w:line="400" w:lineRule="exact"/>
        <w:ind w:firstLineChars="152" w:firstLine="426"/>
        <w:rPr>
          <w:rFonts w:ascii="Times New Roman" w:eastAsia="標楷體" w:hAnsi="Times New Roman"/>
          <w:sz w:val="28"/>
          <w:szCs w:val="28"/>
        </w:rPr>
      </w:pPr>
      <w:r w:rsidRPr="009B32BF">
        <w:rPr>
          <w:rFonts w:ascii="Times New Roman" w:eastAsia="標楷體" w:hAnsi="Times New Roman"/>
          <w:b/>
          <w:color w:val="000000" w:themeColor="text1"/>
          <w:sz w:val="28"/>
          <w:szCs w:val="28"/>
        </w:rPr>
        <w:t>二、</w:t>
      </w:r>
      <w:r w:rsidRPr="009B32BF">
        <w:rPr>
          <w:rFonts w:ascii="Times New Roman" w:eastAsia="標楷體" w:hAnsi="Times New Roman"/>
          <w:b/>
          <w:color w:val="000000" w:themeColor="text1"/>
          <w:sz w:val="28"/>
          <w:szCs w:val="28"/>
        </w:rPr>
        <w:t>B</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C</w:t>
      </w:r>
      <w:r w:rsidRPr="009B32BF">
        <w:rPr>
          <w:rFonts w:ascii="Times New Roman" w:eastAsia="標楷體" w:hAnsi="Times New Roman"/>
          <w:b/>
          <w:color w:val="000000" w:themeColor="text1"/>
          <w:sz w:val="28"/>
          <w:szCs w:val="28"/>
        </w:rPr>
        <w:t>肝炎篩檢涵蓋率</w:t>
      </w:r>
      <w:r w:rsidRPr="009B32BF">
        <w:rPr>
          <w:rFonts w:ascii="Times New Roman" w:eastAsia="標楷體" w:hAnsi="Times New Roman"/>
          <w:b/>
          <w:color w:val="000000" w:themeColor="text1"/>
          <w:sz w:val="28"/>
          <w:szCs w:val="28"/>
        </w:rPr>
        <w:t xml:space="preserve"> (10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73" w:left="175" w:firstLine="11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依本署健康促進品質管理考核資訊整合平臺提供之資料為基準。</w:t>
      </w:r>
    </w:p>
    <w:p w:rsidR="009B32BF" w:rsidRPr="009B32BF" w:rsidRDefault="009B32BF" w:rsidP="009B32BF">
      <w:pPr>
        <w:adjustRightInd w:val="0"/>
        <w:snapToGrid w:val="0"/>
        <w:spacing w:beforeLines="10" w:before="24" w:afterLines="10" w:after="24"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0"/>
        </w:numPr>
        <w:adjustRightInd w:val="0"/>
        <w:snapToGrid w:val="0"/>
        <w:spacing w:line="400" w:lineRule="exact"/>
        <w:ind w:leftChars="531" w:left="1557"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型肝炎篩檢之涵蓋率＝【</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年至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45-79</w:t>
      </w:r>
      <w:r w:rsidRPr="009B32BF">
        <w:rPr>
          <w:rFonts w:ascii="Times New Roman" w:eastAsia="標楷體" w:hAnsi="Times New Roman"/>
          <w:color w:val="000000" w:themeColor="text1"/>
          <w:sz w:val="28"/>
          <w:szCs w:val="28"/>
        </w:rPr>
        <w:t>歲成人預防保健</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型肝炎累計篩檢人數／</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年戶籍地</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79</w:t>
      </w:r>
      <w:r w:rsidRPr="009B32BF">
        <w:rPr>
          <w:rFonts w:ascii="Times New Roman" w:eastAsia="標楷體" w:hAnsi="Times New Roman"/>
          <w:color w:val="000000" w:themeColor="text1"/>
          <w:sz w:val="28"/>
          <w:szCs w:val="28"/>
        </w:rPr>
        <w:t>歲人口數】</w:t>
      </w:r>
      <w:r w:rsidRPr="009B32BF">
        <w:rPr>
          <w:rFonts w:ascii="Times New Roman" w:eastAsia="標楷體" w:hAnsi="Times New Roman"/>
          <w:color w:val="000000" w:themeColor="text1"/>
          <w:sz w:val="28"/>
          <w:szCs w:val="28"/>
        </w:rPr>
        <w:t>× 100%</w:t>
      </w:r>
    </w:p>
    <w:p w:rsidR="009B32BF" w:rsidRPr="009B32BF" w:rsidRDefault="009B32BF" w:rsidP="00361044">
      <w:pPr>
        <w:numPr>
          <w:ilvl w:val="0"/>
          <w:numId w:val="1060"/>
        </w:numPr>
        <w:adjustRightInd w:val="0"/>
        <w:snapToGrid w:val="0"/>
        <w:spacing w:line="400" w:lineRule="exact"/>
        <w:ind w:leftChars="531" w:left="1557"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型肝炎篩檢率＝【</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45-79</w:t>
      </w:r>
      <w:r w:rsidRPr="009B32BF">
        <w:rPr>
          <w:rFonts w:ascii="Times New Roman" w:eastAsia="標楷體" w:hAnsi="Times New Roman"/>
          <w:color w:val="000000" w:themeColor="text1"/>
          <w:sz w:val="28"/>
          <w:szCs w:val="28"/>
        </w:rPr>
        <w:t>歲成人預防保健</w:t>
      </w:r>
      <w:r w:rsidRPr="009B32BF">
        <w:rPr>
          <w:rFonts w:ascii="Times New Roman" w:eastAsia="標楷體" w:hAnsi="Times New Roman"/>
          <w:color w:val="000000" w:themeColor="text1"/>
          <w:sz w:val="28"/>
          <w:szCs w:val="28"/>
        </w:rPr>
        <w:t>B</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型肝炎篩檢人數／</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月可篩人數】</w:t>
      </w:r>
      <w:r w:rsidRPr="009B32BF">
        <w:rPr>
          <w:rFonts w:ascii="Times New Roman" w:eastAsia="標楷體" w:hAnsi="Times New Roman"/>
          <w:color w:val="000000" w:themeColor="text1"/>
          <w:sz w:val="28"/>
          <w:szCs w:val="28"/>
        </w:rPr>
        <w:t>× 100%</w:t>
      </w:r>
    </w:p>
    <w:p w:rsidR="009B32BF" w:rsidRPr="009B32BF" w:rsidRDefault="009B32BF" w:rsidP="009B32BF">
      <w:pPr>
        <w:adjustRightInd w:val="0"/>
        <w:snapToGrid w:val="0"/>
        <w:spacing w:line="400" w:lineRule="exact"/>
        <w:ind w:leftChars="350" w:left="840" w:firstLineChars="54" w:firstLine="1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6963" w:type="dxa"/>
        <w:tblInd w:w="1821" w:type="dxa"/>
        <w:tblLayout w:type="fixed"/>
        <w:tblLook w:val="04A0" w:firstRow="1" w:lastRow="0" w:firstColumn="1" w:lastColumn="0" w:noHBand="0" w:noVBand="1"/>
      </w:tblPr>
      <w:tblGrid>
        <w:gridCol w:w="2693"/>
        <w:gridCol w:w="2427"/>
        <w:gridCol w:w="1843"/>
      </w:tblGrid>
      <w:tr w:rsidR="009B32BF" w:rsidRPr="009B32BF" w:rsidTr="009B32BF">
        <w:trPr>
          <w:trHeight w:val="541"/>
          <w:tblHeader/>
        </w:trPr>
        <w:tc>
          <w:tcPr>
            <w:tcW w:w="2693"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涵蓋率</w:t>
            </w:r>
          </w:p>
        </w:tc>
        <w:tc>
          <w:tcPr>
            <w:tcW w:w="2427"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111</w:t>
            </w:r>
            <w:r w:rsidRPr="009B32BF">
              <w:rPr>
                <w:rFonts w:ascii="Times New Roman" w:eastAsia="標楷體" w:hAnsi="Times New Roman"/>
                <w:b/>
                <w:bCs/>
                <w:color w:val="000000" w:themeColor="text1"/>
                <w:sz w:val="28"/>
                <w:szCs w:val="28"/>
              </w:rPr>
              <w:t>年篩檢率</w:t>
            </w:r>
          </w:p>
        </w:tc>
        <w:tc>
          <w:tcPr>
            <w:tcW w:w="1843" w:type="dxa"/>
            <w:shd w:val="clear" w:color="auto" w:fill="D9D9D9"/>
            <w:vAlign w:val="center"/>
          </w:tcPr>
          <w:p w:rsidR="009B32BF" w:rsidRPr="009B32BF" w:rsidRDefault="009B32BF" w:rsidP="009B32BF">
            <w:pPr>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329"/>
        </w:trPr>
        <w:tc>
          <w:tcPr>
            <w:tcW w:w="2693" w:type="dxa"/>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涵蓋率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 xml:space="preserve">23% </w:t>
            </w:r>
          </w:p>
        </w:tc>
        <w:tc>
          <w:tcPr>
            <w:tcW w:w="2427" w:type="dxa"/>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238"/>
        </w:trPr>
        <w:tc>
          <w:tcPr>
            <w:tcW w:w="2693" w:type="dxa"/>
            <w:vMerge w:val="restart"/>
            <w:vAlign w:val="center"/>
          </w:tcPr>
          <w:p w:rsidR="009B32BF" w:rsidRPr="009B32BF" w:rsidRDefault="009B32BF" w:rsidP="009B32BF">
            <w:pPr>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18%</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23%</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3</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244"/>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3%</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1%</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restart"/>
            <w:vAlign w:val="center"/>
          </w:tcPr>
          <w:p w:rsidR="009B32BF" w:rsidRPr="009B32BF" w:rsidRDefault="009B32BF" w:rsidP="009B32BF">
            <w:pPr>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13%</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18%</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5</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5%</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34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2%</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66"/>
        </w:trPr>
        <w:tc>
          <w:tcPr>
            <w:tcW w:w="2693" w:type="dxa"/>
            <w:vMerge w:val="restart"/>
            <w:vAlign w:val="center"/>
          </w:tcPr>
          <w:p w:rsidR="009B32BF" w:rsidRPr="009B32BF" w:rsidRDefault="009B32BF" w:rsidP="009B32BF">
            <w:pPr>
              <w:spacing w:line="400" w:lineRule="exact"/>
              <w:ind w:leftChars="10" w:left="282" w:hangingChars="92" w:hanging="258"/>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涵蓋率＜</w:t>
            </w:r>
            <w:r w:rsidRPr="009B32BF">
              <w:rPr>
                <w:rFonts w:ascii="Times New Roman" w:eastAsia="標楷體" w:hAnsi="Times New Roman"/>
                <w:bCs/>
                <w:color w:val="000000" w:themeColor="text1"/>
                <w:sz w:val="28"/>
                <w:szCs w:val="28"/>
              </w:rPr>
              <w:t xml:space="preserve">13% </w:t>
            </w:r>
          </w:p>
        </w:tc>
        <w:tc>
          <w:tcPr>
            <w:tcW w:w="242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6</w:t>
            </w:r>
            <w:r w:rsidRPr="009B32BF">
              <w:rPr>
                <w:rFonts w:ascii="Times New Roman" w:eastAsia="標楷體" w:hAnsi="Times New Roman"/>
                <w:color w:val="000000" w:themeColor="text1"/>
                <w:sz w:val="28"/>
                <w:szCs w:val="28"/>
              </w:rPr>
              <w:t>%</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color w:val="000000" w:themeColor="text1"/>
                <w:sz w:val="28"/>
                <w:szCs w:val="28"/>
              </w:rPr>
              <w:t>分</w:t>
            </w:r>
          </w:p>
        </w:tc>
      </w:tr>
      <w:tr w:rsidR="009B32BF" w:rsidRPr="009B32BF" w:rsidTr="009B32BF">
        <w:trPr>
          <w:trHeight w:val="327"/>
        </w:trPr>
        <w:tc>
          <w:tcPr>
            <w:tcW w:w="2693" w:type="dxa"/>
            <w:vMerge/>
            <w:vAlign w:val="center"/>
          </w:tcPr>
          <w:p w:rsidR="009B32BF" w:rsidRPr="009B32BF" w:rsidRDefault="009B32BF" w:rsidP="009B32BF">
            <w:pPr>
              <w:spacing w:line="400" w:lineRule="exact"/>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6%</w:t>
            </w:r>
          </w:p>
        </w:tc>
        <w:tc>
          <w:tcPr>
            <w:tcW w:w="1843" w:type="dxa"/>
            <w:shd w:val="clear" w:color="auto" w:fill="auto"/>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分</w:t>
            </w:r>
          </w:p>
        </w:tc>
      </w:tr>
      <w:tr w:rsidR="009B32BF" w:rsidRPr="009B32BF" w:rsidTr="009B32BF">
        <w:trPr>
          <w:trHeight w:val="237"/>
        </w:trPr>
        <w:tc>
          <w:tcPr>
            <w:tcW w:w="2693" w:type="dxa"/>
            <w:vMerge/>
            <w:vAlign w:val="center"/>
          </w:tcPr>
          <w:p w:rsidR="009B32BF" w:rsidRPr="009B32BF" w:rsidRDefault="009B32BF" w:rsidP="009B32BF">
            <w:pPr>
              <w:spacing w:line="400" w:lineRule="exact"/>
              <w:ind w:leftChars="-45" w:left="18" w:hangingChars="45" w:hanging="126"/>
              <w:jc w:val="center"/>
              <w:rPr>
                <w:rFonts w:ascii="Times New Roman" w:eastAsia="標楷體" w:hAnsi="Times New Roman"/>
                <w:bCs/>
                <w:color w:val="000000" w:themeColor="text1"/>
                <w:sz w:val="28"/>
                <w:szCs w:val="28"/>
              </w:rPr>
            </w:pPr>
          </w:p>
        </w:tc>
        <w:tc>
          <w:tcPr>
            <w:tcW w:w="2427" w:type="dxa"/>
          </w:tcPr>
          <w:p w:rsidR="009B32BF" w:rsidRPr="009B32BF" w:rsidRDefault="009B32BF" w:rsidP="009B32BF">
            <w:pPr>
              <w:spacing w:line="400" w:lineRule="exact"/>
              <w:ind w:leftChars="-45" w:left="18" w:hangingChars="45" w:hanging="12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篩檢率＜</w:t>
            </w:r>
            <w:r w:rsidRPr="009B32BF">
              <w:rPr>
                <w:rFonts w:ascii="Times New Roman" w:eastAsia="標楷體" w:hAnsi="Times New Roman"/>
                <w:color w:val="000000" w:themeColor="text1"/>
                <w:sz w:val="28"/>
                <w:szCs w:val="28"/>
              </w:rPr>
              <w:t>3%</w:t>
            </w:r>
          </w:p>
        </w:tc>
        <w:tc>
          <w:tcPr>
            <w:tcW w:w="1843" w:type="dxa"/>
            <w:shd w:val="clear" w:color="auto" w:fill="auto"/>
            <w:vAlign w:val="center"/>
          </w:tcPr>
          <w:p w:rsidR="009B32BF" w:rsidRPr="009B32BF" w:rsidRDefault="009B32BF" w:rsidP="009B32BF">
            <w:pPr>
              <w:spacing w:line="400" w:lineRule="exact"/>
              <w:ind w:leftChars="-45" w:left="18" w:hangingChars="45" w:hanging="126"/>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bl>
    <w:p w:rsidR="009B32BF" w:rsidRPr="009B32BF" w:rsidRDefault="009B32BF" w:rsidP="009B32BF">
      <w:pPr>
        <w:spacing w:beforeLines="10" w:before="24" w:afterLines="10" w:after="24"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r w:rsidRPr="009B32BF">
        <w:rPr>
          <w:rFonts w:ascii="Times New Roman" w:eastAsia="標楷體" w:hAnsi="Times New Roman"/>
          <w:bCs/>
          <w:color w:val="000000" w:themeColor="text1"/>
          <w:sz w:val="28"/>
          <w:szCs w:val="28"/>
        </w:rPr>
        <w:t>評分標準將依</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年實際執行情形滾動式調整。</w:t>
      </w:r>
    </w:p>
    <w:p w:rsidR="009B32BF" w:rsidRPr="009B32BF" w:rsidRDefault="009B32BF" w:rsidP="009B32BF">
      <w:pPr>
        <w:tabs>
          <w:tab w:val="left" w:pos="762"/>
        </w:tabs>
        <w:suppressAutoHyphens/>
        <w:autoSpaceDN w:val="0"/>
        <w:snapToGrid w:val="0"/>
        <w:spacing w:line="400" w:lineRule="exact"/>
        <w:ind w:left="1378"/>
        <w:textAlignment w:val="baseline"/>
        <w:rPr>
          <w:rFonts w:ascii="Times New Roman" w:eastAsia="標楷體" w:hAnsi="Times New Roman"/>
          <w:sz w:val="28"/>
          <w:szCs w:val="28"/>
        </w:rPr>
      </w:pPr>
    </w:p>
    <w:p w:rsidR="009B32BF" w:rsidRPr="009B32BF" w:rsidRDefault="009B32BF" w:rsidP="009B32BF">
      <w:pPr>
        <w:spacing w:beforeLines="50" w:before="120" w:line="400" w:lineRule="exact"/>
        <w:ind w:firstLineChars="152" w:firstLine="426"/>
        <w:rPr>
          <w:rFonts w:ascii="Times New Roman" w:eastAsia="標楷體" w:hAnsi="Times New Roman"/>
          <w:sz w:val="28"/>
          <w:szCs w:val="28"/>
        </w:rPr>
      </w:pPr>
      <w:r w:rsidRPr="009B32BF">
        <w:rPr>
          <w:rFonts w:ascii="Times New Roman" w:eastAsia="標楷體" w:hAnsi="Times New Roman"/>
          <w:b/>
          <w:color w:val="000000" w:themeColor="text1"/>
          <w:sz w:val="28"/>
          <w:szCs w:val="28"/>
        </w:rPr>
        <w:t>三、提升轄區糖尿病病人加入糖尿病品質支付服務比率</w:t>
      </w:r>
      <w:r w:rsidRPr="009B32BF">
        <w:rPr>
          <w:rFonts w:ascii="Times New Roman" w:eastAsia="標楷體" w:hAnsi="Times New Roman"/>
          <w:b/>
          <w:color w:val="000000" w:themeColor="text1"/>
          <w:sz w:val="28"/>
          <w:szCs w:val="28"/>
        </w:rPr>
        <w:t xml:space="preserve"> (6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10" w:before="24" w:afterLines="10" w:after="24"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spacing w:line="400" w:lineRule="exact"/>
        <w:ind w:leftChars="210" w:left="504" w:firstLineChars="225" w:firstLine="63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健保署醫療品質資訊公開網資料。</w:t>
      </w:r>
    </w:p>
    <w:p w:rsidR="009B32BF" w:rsidRPr="009B32BF" w:rsidRDefault="009B32BF" w:rsidP="009B32BF">
      <w:pPr>
        <w:spacing w:beforeLines="10" w:before="24" w:afterLines="10" w:after="24"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1"/>
        </w:numPr>
        <w:adjustRightInd w:val="0"/>
        <w:snapToGrid w:val="0"/>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收案照護率＝【統計期間收案進入糖尿病品質支付服務之人數（即申報醫令前</w:t>
      </w:r>
      <w:r w:rsidRPr="009B32BF">
        <w:rPr>
          <w:rFonts w:ascii="Times New Roman" w:eastAsia="標楷體" w:hAnsi="Times New Roman"/>
          <w:color w:val="000000" w:themeColor="text1"/>
          <w:sz w:val="28"/>
          <w:szCs w:val="28"/>
        </w:rPr>
        <w:t xml:space="preserve"> 3 </w:t>
      </w:r>
      <w:r w:rsidRPr="009B32BF">
        <w:rPr>
          <w:rFonts w:ascii="Times New Roman" w:eastAsia="標楷體" w:hAnsi="Times New Roman"/>
          <w:color w:val="000000" w:themeColor="text1"/>
          <w:sz w:val="28"/>
          <w:szCs w:val="28"/>
        </w:rPr>
        <w:t>碼為</w:t>
      </w:r>
      <w:r w:rsidRPr="009B32BF">
        <w:rPr>
          <w:rFonts w:ascii="Times New Roman" w:eastAsia="標楷體" w:hAnsi="Times New Roman"/>
          <w:color w:val="000000" w:themeColor="text1"/>
          <w:sz w:val="28"/>
          <w:szCs w:val="28"/>
        </w:rPr>
        <w:t xml:space="preserve"> P14 </w:t>
      </w:r>
      <w:r w:rsidRPr="009B32BF">
        <w:rPr>
          <w:rFonts w:ascii="Times New Roman" w:eastAsia="標楷體" w:hAnsi="Times New Roman"/>
          <w:color w:val="000000" w:themeColor="text1"/>
          <w:sz w:val="28"/>
          <w:szCs w:val="28"/>
        </w:rPr>
        <w:t>之人數）／轄區內已加入糖尿病品質支付服務之醫療院所，其門診主診斷前</w:t>
      </w:r>
      <w:r w:rsidRPr="009B32BF">
        <w:rPr>
          <w:rFonts w:ascii="Times New Roman" w:eastAsia="標楷體" w:hAnsi="Times New Roman"/>
          <w:color w:val="000000" w:themeColor="text1"/>
          <w:sz w:val="28"/>
          <w:szCs w:val="28"/>
        </w:rPr>
        <w:t xml:space="preserve"> ICD_10_CM </w:t>
      </w:r>
      <w:r w:rsidRPr="009B32BF">
        <w:rPr>
          <w:rFonts w:ascii="Times New Roman" w:eastAsia="標楷體" w:hAnsi="Times New Roman"/>
          <w:color w:val="000000" w:themeColor="text1"/>
          <w:sz w:val="28"/>
          <w:szCs w:val="28"/>
        </w:rPr>
        <w:t>前</w:t>
      </w:r>
      <w:r w:rsidRPr="009B32BF">
        <w:rPr>
          <w:rFonts w:ascii="Times New Roman" w:eastAsia="標楷體" w:hAnsi="Times New Roman"/>
          <w:color w:val="000000" w:themeColor="text1"/>
          <w:sz w:val="28"/>
          <w:szCs w:val="28"/>
        </w:rPr>
        <w:t xml:space="preserve">3 </w:t>
      </w:r>
      <w:r w:rsidRPr="009B32BF">
        <w:rPr>
          <w:rFonts w:ascii="Times New Roman" w:eastAsia="標楷體" w:hAnsi="Times New Roman"/>
          <w:color w:val="000000" w:themeColor="text1"/>
          <w:sz w:val="28"/>
          <w:szCs w:val="28"/>
        </w:rPr>
        <w:t>碼為</w:t>
      </w:r>
      <w:r w:rsidRPr="009B32BF">
        <w:rPr>
          <w:rFonts w:ascii="Times New Roman" w:eastAsia="標楷體" w:hAnsi="Times New Roman"/>
          <w:color w:val="000000" w:themeColor="text1"/>
          <w:sz w:val="28"/>
          <w:szCs w:val="28"/>
        </w:rPr>
        <w:t xml:space="preserve"> E08-E13</w:t>
      </w:r>
      <w:r w:rsidRPr="009B32BF">
        <w:rPr>
          <w:rFonts w:ascii="Times New Roman" w:eastAsia="標楷體" w:hAnsi="Times New Roman"/>
          <w:color w:val="000000" w:themeColor="text1"/>
          <w:sz w:val="28"/>
          <w:szCs w:val="28"/>
        </w:rPr>
        <w:t>（糖尿病）且</w:t>
      </w:r>
      <w:r w:rsidRPr="009B32BF">
        <w:rPr>
          <w:rFonts w:ascii="Times New Roman" w:eastAsia="標楷體" w:hAnsi="Times New Roman"/>
          <w:color w:val="000000" w:themeColor="text1"/>
          <w:sz w:val="28"/>
          <w:szCs w:val="28"/>
        </w:rPr>
        <w:t xml:space="preserve"> 2</w:t>
      </w:r>
      <w:r w:rsidRPr="009B32BF">
        <w:rPr>
          <w:rFonts w:ascii="Times New Roman" w:eastAsia="標楷體" w:hAnsi="Times New Roman"/>
          <w:color w:val="000000" w:themeColor="text1"/>
          <w:sz w:val="28"/>
          <w:szCs w:val="28"/>
        </w:rPr>
        <w:t>次就醫日間隔介於</w:t>
      </w:r>
      <w:r w:rsidRPr="009B32BF">
        <w:rPr>
          <w:rFonts w:ascii="Times New Roman" w:eastAsia="標楷體" w:hAnsi="Times New Roman"/>
          <w:color w:val="000000" w:themeColor="text1"/>
          <w:sz w:val="28"/>
          <w:szCs w:val="28"/>
        </w:rPr>
        <w:t xml:space="preserve"> 0 </w:t>
      </w:r>
      <w:r w:rsidRPr="009B32BF">
        <w:rPr>
          <w:rFonts w:ascii="Times New Roman" w:eastAsia="標楷體" w:hAnsi="Times New Roman"/>
          <w:color w:val="000000" w:themeColor="text1"/>
          <w:sz w:val="28"/>
          <w:szCs w:val="28"/>
        </w:rPr>
        <w:t>到</w:t>
      </w:r>
      <w:r w:rsidRPr="009B32BF">
        <w:rPr>
          <w:rFonts w:ascii="Times New Roman" w:eastAsia="標楷體" w:hAnsi="Times New Roman"/>
          <w:color w:val="000000" w:themeColor="text1"/>
          <w:sz w:val="28"/>
          <w:szCs w:val="28"/>
        </w:rPr>
        <w:t xml:space="preserve"> 90</w:t>
      </w:r>
      <w:r w:rsidRPr="009B32BF">
        <w:rPr>
          <w:rFonts w:ascii="Times New Roman" w:eastAsia="標楷體" w:hAnsi="Times New Roman"/>
          <w:color w:val="000000" w:themeColor="text1"/>
          <w:sz w:val="28"/>
          <w:szCs w:val="28"/>
        </w:rPr>
        <w:t>天之人數（依健保署醫療品質資訊公開網之定義）】</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1"/>
        </w:numPr>
        <w:adjustRightInd w:val="0"/>
        <w:snapToGrid w:val="0"/>
        <w:spacing w:line="400" w:lineRule="exact"/>
        <w:ind w:leftChars="472" w:left="1416"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收案照護成長率＝【轄區內已加入糖尿病品質支付服務之醫療院所，其（</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年照護率】</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9B32BF">
      <w:pPr>
        <w:spacing w:line="400" w:lineRule="exact"/>
        <w:ind w:leftChars="-1" w:left="-2" w:firstLineChars="304" w:firstLine="85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113" w:type="dxa"/>
        <w:tblInd w:w="1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9"/>
        <w:gridCol w:w="2976"/>
        <w:gridCol w:w="1418"/>
      </w:tblGrid>
      <w:tr w:rsidR="009B32BF" w:rsidRPr="009B32BF" w:rsidTr="009B32BF">
        <w:trPr>
          <w:trHeight w:val="523"/>
        </w:trPr>
        <w:tc>
          <w:tcPr>
            <w:tcW w:w="2719"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照護率</w:t>
            </w:r>
          </w:p>
        </w:tc>
        <w:tc>
          <w:tcPr>
            <w:tcW w:w="2976"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成長率</w:t>
            </w:r>
          </w:p>
        </w:tc>
        <w:tc>
          <w:tcPr>
            <w:tcW w:w="1418" w:type="dxa"/>
            <w:shd w:val="clear" w:color="auto" w:fill="E0E0E0"/>
            <w:vAlign w:val="center"/>
          </w:tcPr>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539"/>
        </w:trPr>
        <w:tc>
          <w:tcPr>
            <w:tcW w:w="2719" w:type="dxa"/>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照護率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70%</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w:t>
            </w:r>
          </w:p>
        </w:tc>
        <w:tc>
          <w:tcPr>
            <w:tcW w:w="1418" w:type="dxa"/>
            <w:shd w:val="clear" w:color="auto" w:fill="FFFFFF" w:themeFill="background1"/>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65%</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照護率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70%</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8%</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3%</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8%</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222"/>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3%</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66"/>
        </w:trPr>
        <w:tc>
          <w:tcPr>
            <w:tcW w:w="2719" w:type="dxa"/>
            <w:vMerge w:val="restart"/>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55%</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照護率</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65%</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5%</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80"/>
        </w:trPr>
        <w:tc>
          <w:tcPr>
            <w:tcW w:w="2719" w:type="dxa"/>
            <w:vMerge w:val="restart"/>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55%</w:t>
            </w: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20%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6</w:t>
            </w:r>
            <w:r w:rsidRPr="009B32BF">
              <w:rPr>
                <w:rFonts w:ascii="Times New Roman" w:eastAsia="標楷體" w:hAnsi="Times New Roman"/>
                <w:color w:val="000000" w:themeColor="text1"/>
                <w:sz w:val="28"/>
              </w:rPr>
              <w:t>分</w:t>
            </w:r>
          </w:p>
        </w:tc>
      </w:tr>
      <w:tr w:rsidR="009B32BF" w:rsidRPr="009B32BF" w:rsidTr="009B32BF">
        <w:trPr>
          <w:trHeight w:val="304"/>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10%</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20%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Times New Roman" w:eastAsia="標楷體" w:hAnsi="Times New Roman"/>
                <w:color w:val="000000" w:themeColor="text1"/>
                <w:sz w:val="28"/>
              </w:rPr>
              <w:t>分</w:t>
            </w:r>
          </w:p>
        </w:tc>
      </w:tr>
      <w:tr w:rsidR="009B32BF" w:rsidRPr="009B32BF" w:rsidTr="009B32BF">
        <w:trPr>
          <w:trHeight w:val="393"/>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5%</w:t>
            </w:r>
            <w:r w:rsidRPr="009B32BF">
              <w:rPr>
                <w:rFonts w:ascii="新細明體" w:hAnsi="新細明體" w:cs="新細明體" w:hint="eastAsia"/>
                <w:color w:val="000000" w:themeColor="text1"/>
                <w:sz w:val="28"/>
              </w:rPr>
              <w:t>≦</w:t>
            </w: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10%</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4</w:t>
            </w:r>
            <w:r w:rsidRPr="009B32BF">
              <w:rPr>
                <w:rFonts w:ascii="Times New Roman" w:eastAsia="標楷體" w:hAnsi="Times New Roman"/>
                <w:color w:val="000000" w:themeColor="text1"/>
                <w:sz w:val="28"/>
              </w:rPr>
              <w:t>分</w:t>
            </w:r>
          </w:p>
        </w:tc>
      </w:tr>
      <w:tr w:rsidR="009B32BF" w:rsidRPr="009B32BF" w:rsidTr="009B32BF">
        <w:trPr>
          <w:trHeight w:val="380"/>
        </w:trPr>
        <w:tc>
          <w:tcPr>
            <w:tcW w:w="2719" w:type="dxa"/>
            <w:vMerge/>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2976" w:type="dxa"/>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成長率＜</w:t>
            </w:r>
            <w:r w:rsidRPr="009B32BF">
              <w:rPr>
                <w:rFonts w:ascii="Times New Roman" w:eastAsia="標楷體" w:hAnsi="Times New Roman"/>
                <w:color w:val="000000" w:themeColor="text1"/>
                <w:sz w:val="28"/>
              </w:rPr>
              <w:t>5%</w:t>
            </w:r>
          </w:p>
        </w:tc>
        <w:tc>
          <w:tcPr>
            <w:tcW w:w="1418" w:type="dxa"/>
            <w:shd w:val="clear" w:color="auto" w:fill="auto"/>
          </w:tcPr>
          <w:p w:rsidR="009B32BF" w:rsidRPr="009B32BF" w:rsidRDefault="009B32BF" w:rsidP="009B32BF">
            <w:pPr>
              <w:spacing w:line="400" w:lineRule="exact"/>
              <w:jc w:val="center"/>
              <w:rPr>
                <w:rFonts w:ascii="Times New Roman" w:eastAsia="標楷體" w:hAnsi="Times New Roman"/>
                <w:color w:val="000000" w:themeColor="text1"/>
                <w:sz w:val="28"/>
              </w:rPr>
            </w:pPr>
            <w:r w:rsidRPr="009B32BF">
              <w:rPr>
                <w:rFonts w:ascii="Times New Roman" w:eastAsia="標楷體" w:hAnsi="Times New Roman"/>
                <w:color w:val="000000" w:themeColor="text1"/>
                <w:sz w:val="28"/>
              </w:rPr>
              <w:t>3</w:t>
            </w:r>
            <w:r w:rsidRPr="009B32BF">
              <w:rPr>
                <w:rFonts w:ascii="Times New Roman" w:eastAsia="標楷體" w:hAnsi="Times New Roman"/>
                <w:color w:val="000000" w:themeColor="text1"/>
                <w:sz w:val="28"/>
              </w:rPr>
              <w:t>分</w:t>
            </w:r>
          </w:p>
        </w:tc>
      </w:tr>
    </w:tbl>
    <w:p w:rsidR="009B32BF" w:rsidRPr="009B32BF" w:rsidRDefault="009B32BF" w:rsidP="009B32BF">
      <w:pPr>
        <w:spacing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62"/>
        </w:numPr>
        <w:tabs>
          <w:tab w:val="left" w:pos="743"/>
        </w:tabs>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目標值：全國已加入糖尿病品質支付服務方案之醫療院所的個案照護率達</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2"/>
        </w:numPr>
        <w:tabs>
          <w:tab w:val="left" w:pos="743"/>
        </w:tabs>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統計期間：囿於健保署取得資料的時間落差，計算時程如下：</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295" w:left="708" w:firstLineChars="427" w:firstLine="119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295" w:left="708" w:firstLineChars="427" w:firstLine="119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照護率：</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361044">
      <w:pPr>
        <w:numPr>
          <w:ilvl w:val="0"/>
          <w:numId w:val="1062"/>
        </w:numPr>
        <w:spacing w:line="400" w:lineRule="exact"/>
        <w:ind w:leftChars="210" w:left="504" w:firstLineChars="427" w:firstLine="1196"/>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color w:val="000000" w:themeColor="text1"/>
          <w:sz w:val="28"/>
          <w:szCs w:val="28"/>
        </w:rPr>
        <w:t>指標計算採四捨五入方法計算至小數點第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w:t>
      </w:r>
    </w:p>
    <w:p w:rsidR="009B32BF" w:rsidRPr="009B32BF" w:rsidRDefault="009B32BF" w:rsidP="00361044">
      <w:pPr>
        <w:numPr>
          <w:ilvl w:val="0"/>
          <w:numId w:val="1062"/>
        </w:numPr>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目前指標計算分母為「前一年度全年資料中門診主診斷為糖尿病且在同院、同</w:t>
      </w:r>
      <w:r w:rsidRPr="009B32BF">
        <w:rPr>
          <w:rFonts w:ascii="Times New Roman" w:eastAsia="標楷體" w:hAnsi="Times New Roman"/>
          <w:color w:val="000000" w:themeColor="text1"/>
          <w:sz w:val="28"/>
          <w:szCs w:val="28"/>
        </w:rPr>
        <w:t>ID</w:t>
      </w:r>
      <w:r w:rsidRPr="009B32BF">
        <w:rPr>
          <w:rFonts w:ascii="Times New Roman" w:eastAsia="標楷體" w:hAnsi="Times New Roman"/>
          <w:color w:val="000000" w:themeColor="text1"/>
          <w:sz w:val="28"/>
          <w:szCs w:val="28"/>
        </w:rPr>
        <w:t>、同生日下，任</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次就醫</w:t>
      </w:r>
    </w:p>
    <w:p w:rsidR="009B32BF" w:rsidRPr="009B32BF" w:rsidRDefault="009B32BF" w:rsidP="009B32BF">
      <w:pPr>
        <w:spacing w:line="400" w:lineRule="exact"/>
        <w:ind w:left="198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日期間隔介於</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到</w:t>
      </w:r>
      <w:r w:rsidRPr="009B32BF">
        <w:rPr>
          <w:rFonts w:ascii="Times New Roman" w:eastAsia="標楷體" w:hAnsi="Times New Roman"/>
          <w:color w:val="000000" w:themeColor="text1"/>
          <w:sz w:val="28"/>
          <w:szCs w:val="28"/>
        </w:rPr>
        <w:t>90</w:t>
      </w:r>
      <w:r w:rsidRPr="009B32BF">
        <w:rPr>
          <w:rFonts w:ascii="Times New Roman" w:eastAsia="標楷體" w:hAnsi="Times New Roman"/>
          <w:color w:val="000000" w:themeColor="text1"/>
          <w:sz w:val="28"/>
          <w:szCs w:val="28"/>
        </w:rPr>
        <w:t>天之人數」，為擴增糖尿病照護效益，將於年底提供指標數據時，同步提供以「前一年度門診主次診斷為糖尿病且使用糖尿病用藥之病人數」為分母計算之糖尿病就醫收案率，以讓縣市了解轄區實際照護情形。</w:t>
      </w:r>
    </w:p>
    <w:p w:rsidR="009B32BF" w:rsidRPr="009B32BF" w:rsidRDefault="009B32BF" w:rsidP="009B32BF">
      <w:pPr>
        <w:spacing w:beforeLines="50" w:before="120" w:line="400" w:lineRule="exact"/>
        <w:ind w:firstLineChars="202" w:firstLine="566"/>
        <w:rPr>
          <w:rFonts w:ascii="Times New Roman" w:eastAsia="標楷體" w:hAnsi="Times New Roman"/>
          <w:sz w:val="28"/>
          <w:szCs w:val="28"/>
        </w:rPr>
      </w:pPr>
      <w:r w:rsidRPr="009B32BF">
        <w:rPr>
          <w:rFonts w:ascii="Times New Roman" w:eastAsia="標楷體" w:hAnsi="Times New Roman"/>
          <w:b/>
          <w:color w:val="000000" w:themeColor="text1"/>
          <w:sz w:val="28"/>
          <w:szCs w:val="28"/>
        </w:rPr>
        <w:t>四、提升轄區糖尿病病人眼底檢查或眼底彩色攝影率比率</w:t>
      </w:r>
      <w:r w:rsidRPr="009B32BF">
        <w:rPr>
          <w:rFonts w:ascii="Times New Roman" w:eastAsia="標楷體" w:hAnsi="Times New Roman"/>
          <w:b/>
          <w:color w:val="000000" w:themeColor="text1"/>
          <w:sz w:val="28"/>
          <w:szCs w:val="28"/>
        </w:rPr>
        <w:t xml:space="preserve"> (6</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line="400" w:lineRule="exact"/>
        <w:ind w:leftChars="7" w:left="17" w:firstLineChars="297" w:firstLine="832"/>
        <w:rPr>
          <w:rFonts w:ascii="Times New Roman" w:eastAsia="標楷體" w:hAnsi="Times New Roman"/>
          <w:color w:val="000000" w:themeColor="text1"/>
          <w:sz w:val="28"/>
          <w:szCs w:val="28"/>
        </w:rPr>
      </w:pPr>
      <w:r w:rsidRPr="009B32BF">
        <w:rPr>
          <w:rFonts w:ascii="Times New Roman" w:eastAsia="標楷體" w:hAnsi="Times New Roman"/>
          <w:sz w:val="28"/>
          <w:szCs w:val="28"/>
        </w:rPr>
        <w:t xml:space="preserve"> </w:t>
      </w: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472" w:left="1133" w:firstLineChars="73" w:firstLine="20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依據健保署醫療品質資訊公開網最新資料評核。</w:t>
      </w:r>
    </w:p>
    <w:p w:rsidR="009B32BF" w:rsidRPr="009B32BF" w:rsidRDefault="009B32BF" w:rsidP="009B32BF">
      <w:pPr>
        <w:adjustRightInd w:val="0"/>
        <w:snapToGrid w:val="0"/>
        <w:spacing w:line="400" w:lineRule="exact"/>
        <w:ind w:leftChars="414" w:left="1134"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3"/>
        </w:numPr>
        <w:tabs>
          <w:tab w:val="left" w:pos="1560"/>
        </w:tabs>
        <w:adjustRightInd w:val="0"/>
        <w:snapToGrid w:val="0"/>
        <w:spacing w:line="400" w:lineRule="exact"/>
        <w:ind w:leftChars="532" w:left="1557"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轄區醫療院所就醫糖尿病人眼底檢查或眼底彩色攝影檢查率＝【當年度執行眼底檢查或眼底彩色攝影檢查人數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轄區就醫糖尿病且使用糖尿病用藥之病人數（依健保署醫療品質資訊公開網之定義）】＊</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3"/>
        </w:numPr>
        <w:tabs>
          <w:tab w:val="left" w:pos="1560"/>
        </w:tabs>
        <w:adjustRightInd w:val="0"/>
        <w:snapToGrid w:val="0"/>
        <w:spacing w:line="400" w:lineRule="exact"/>
        <w:ind w:leftChars="532" w:left="1417" w:hangingChars="50" w:hanging="1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轄區醫療院所就醫糖尿病人眼底檢查或眼底彩色攝影檢查進步率＝【（</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年檢查率】</w:t>
      </w:r>
      <w:r w:rsidRPr="009B32BF">
        <w:rPr>
          <w:rFonts w:ascii="Times New Roman" w:eastAsia="標楷體" w:hAnsi="Times New Roman"/>
          <w:color w:val="000000" w:themeColor="text1"/>
          <w:sz w:val="28"/>
          <w:szCs w:val="28"/>
        </w:rPr>
        <w:t>× 100</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pPr w:leftFromText="180" w:rightFromText="180" w:vertAnchor="text" w:horzAnchor="page" w:tblpX="2611" w:tblpY="589"/>
        <w:tblW w:w="7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3119"/>
        <w:gridCol w:w="1417"/>
      </w:tblGrid>
      <w:tr w:rsidR="009B32BF" w:rsidRPr="009B32BF" w:rsidTr="009B32BF">
        <w:trPr>
          <w:trHeight w:val="164"/>
        </w:trPr>
        <w:tc>
          <w:tcPr>
            <w:tcW w:w="2972"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檢查率</w:t>
            </w:r>
          </w:p>
        </w:tc>
        <w:tc>
          <w:tcPr>
            <w:tcW w:w="3119"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成長率</w:t>
            </w:r>
          </w:p>
        </w:tc>
        <w:tc>
          <w:tcPr>
            <w:tcW w:w="1417" w:type="dxa"/>
            <w:shd w:val="clear" w:color="auto" w:fill="E0E0E0"/>
          </w:tcPr>
          <w:p w:rsidR="009B32BF" w:rsidRPr="009B32BF" w:rsidRDefault="009B32BF" w:rsidP="009B32BF">
            <w:pPr>
              <w:snapToGrid w:val="0"/>
              <w:spacing w:beforeLines="10" w:before="24" w:afterLines="20" w:after="48"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rPr>
          <w:trHeight w:val="283"/>
        </w:trPr>
        <w:tc>
          <w:tcPr>
            <w:tcW w:w="2972" w:type="dxa"/>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檢查率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w:t>
            </w:r>
          </w:p>
        </w:tc>
        <w:tc>
          <w:tcPr>
            <w:tcW w:w="3119" w:type="dxa"/>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3%</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r w:rsidR="009B32BF" w:rsidRPr="009B32BF" w:rsidTr="009B32BF">
        <w:trPr>
          <w:trHeight w:val="164"/>
        </w:trPr>
        <w:tc>
          <w:tcPr>
            <w:tcW w:w="2972" w:type="dxa"/>
            <w:vMerge w:val="restart"/>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檢查率＜</w:t>
            </w: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w:t>
            </w: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15%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10%</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分</w:t>
            </w:r>
          </w:p>
        </w:tc>
      </w:tr>
      <w:tr w:rsidR="009B32BF" w:rsidRPr="009B32BF" w:rsidTr="009B32BF">
        <w:trPr>
          <w:trHeight w:val="291"/>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5%</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分</w:t>
            </w:r>
          </w:p>
        </w:tc>
      </w:tr>
      <w:tr w:rsidR="009B32BF" w:rsidRPr="009B32BF" w:rsidTr="009B32BF">
        <w:trPr>
          <w:trHeight w:val="283"/>
        </w:trPr>
        <w:tc>
          <w:tcPr>
            <w:tcW w:w="2972" w:type="dxa"/>
            <w:vMerge/>
            <w:vAlign w:val="center"/>
          </w:tcPr>
          <w:p w:rsidR="009B32BF" w:rsidRPr="009B32BF" w:rsidRDefault="009B32BF" w:rsidP="009B32BF">
            <w:pPr>
              <w:snapToGrid w:val="0"/>
              <w:spacing w:beforeLines="10" w:before="24" w:afterLines="20" w:after="48" w:line="400" w:lineRule="exact"/>
              <w:jc w:val="center"/>
              <w:rPr>
                <w:rFonts w:ascii="Times New Roman" w:eastAsia="標楷體" w:hAnsi="Times New Roman"/>
                <w:bCs/>
                <w:color w:val="000000" w:themeColor="text1"/>
                <w:sz w:val="28"/>
                <w:szCs w:val="28"/>
              </w:rPr>
            </w:pPr>
          </w:p>
        </w:tc>
        <w:tc>
          <w:tcPr>
            <w:tcW w:w="3119" w:type="dxa"/>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成長率＜</w:t>
            </w:r>
            <w:r w:rsidRPr="009B32BF">
              <w:rPr>
                <w:rFonts w:ascii="Times New Roman" w:eastAsia="標楷體" w:hAnsi="Times New Roman"/>
                <w:color w:val="000000" w:themeColor="text1"/>
                <w:sz w:val="28"/>
                <w:szCs w:val="28"/>
              </w:rPr>
              <w:t>1%</w:t>
            </w:r>
          </w:p>
        </w:tc>
        <w:tc>
          <w:tcPr>
            <w:tcW w:w="1417" w:type="dxa"/>
            <w:shd w:val="clear" w:color="auto" w:fill="auto"/>
            <w:vAlign w:val="center"/>
          </w:tcPr>
          <w:p w:rsidR="009B32BF" w:rsidRPr="009B32BF" w:rsidRDefault="009B32BF" w:rsidP="009B32BF">
            <w:pPr>
              <w:snapToGrid w:val="0"/>
              <w:spacing w:beforeLines="20" w:before="48" w:afterLines="30" w:after="72"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line="400" w:lineRule="exact"/>
        <w:ind w:leftChars="7" w:left="17" w:firstLineChars="449" w:firstLine="1257"/>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p>
    <w:p w:rsidR="009B32BF" w:rsidRPr="009B32BF" w:rsidRDefault="009B32BF" w:rsidP="009B32BF">
      <w:pPr>
        <w:spacing w:line="400" w:lineRule="exact"/>
        <w:ind w:firstLineChars="354" w:firstLine="99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64"/>
        </w:numPr>
        <w:adjustRightInd w:val="0"/>
        <w:snapToGrid w:val="0"/>
        <w:spacing w:line="400" w:lineRule="exact"/>
        <w:ind w:leftChars="532" w:left="1560"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目標值：醫療院所就醫糖尿病人眼底檢查或眼底彩色攝影檢查率達</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64"/>
        </w:numPr>
        <w:adjustRightInd w:val="0"/>
        <w:snapToGrid w:val="0"/>
        <w:spacing w:line="400" w:lineRule="exact"/>
        <w:ind w:leftChars="532" w:left="1560"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統計期間：囿於健保署取得資料的時間落差，計算時程如下：</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354" w:left="850"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檢查率：</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7 </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 xml:space="preserve"> 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6 </w:t>
      </w:r>
      <w:r w:rsidRPr="009B32BF">
        <w:rPr>
          <w:rFonts w:ascii="Times New Roman" w:eastAsia="標楷體" w:hAnsi="Times New Roman"/>
          <w:color w:val="000000" w:themeColor="text1"/>
          <w:sz w:val="28"/>
          <w:szCs w:val="28"/>
        </w:rPr>
        <w:t>月。</w:t>
      </w:r>
    </w:p>
    <w:p w:rsidR="009B32BF" w:rsidRPr="009B32BF" w:rsidRDefault="009B32BF" w:rsidP="009B32BF">
      <w:pPr>
        <w:adjustRightInd w:val="0"/>
        <w:snapToGrid w:val="0"/>
        <w:spacing w:line="400" w:lineRule="exact"/>
        <w:ind w:leftChars="354" w:left="850" w:firstLineChars="224" w:firstLine="6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檢查率：</w:t>
      </w:r>
      <w:r w:rsidRPr="009B32BF">
        <w:rPr>
          <w:rFonts w:ascii="Times New Roman" w:eastAsia="標楷體" w:hAnsi="Times New Roman"/>
          <w:color w:val="000000" w:themeColor="text1"/>
          <w:sz w:val="28"/>
          <w:szCs w:val="28"/>
        </w:rPr>
        <w:t xml:space="preserve">109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7 </w:t>
      </w:r>
      <w:r w:rsidRPr="009B32BF">
        <w:rPr>
          <w:rFonts w:ascii="Times New Roman" w:eastAsia="標楷體" w:hAnsi="Times New Roman"/>
          <w:color w:val="000000" w:themeColor="text1"/>
          <w:sz w:val="28"/>
          <w:szCs w:val="28"/>
        </w:rPr>
        <w:t>月至</w:t>
      </w:r>
      <w:r w:rsidRPr="009B32BF">
        <w:rPr>
          <w:rFonts w:ascii="Times New Roman" w:eastAsia="標楷體" w:hAnsi="Times New Roman"/>
          <w:color w:val="000000" w:themeColor="text1"/>
          <w:sz w:val="28"/>
          <w:szCs w:val="28"/>
        </w:rPr>
        <w:t xml:space="preserve"> 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 6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w:t>
      </w:r>
    </w:p>
    <w:p w:rsidR="009B32BF" w:rsidRPr="009B32BF" w:rsidRDefault="009B32BF" w:rsidP="009B32BF">
      <w:pPr>
        <w:spacing w:line="400" w:lineRule="exact"/>
        <w:ind w:leftChars="354" w:left="850" w:firstLineChars="224" w:firstLine="627"/>
        <w:rPr>
          <w:rFonts w:ascii="Times New Roman" w:eastAsia="標楷體" w:hAnsi="Times New Roman"/>
          <w:sz w:val="28"/>
          <w:szCs w:val="28"/>
        </w:rPr>
      </w:pPr>
      <w:r w:rsidRPr="009B32BF">
        <w:rPr>
          <w:rFonts w:ascii="Times New Roman" w:eastAsia="標楷體" w:hAnsi="Times New Roman"/>
          <w:color w:val="000000" w:themeColor="text1"/>
          <w:sz w:val="28"/>
          <w:szCs w:val="28"/>
        </w:rPr>
        <w:t>指標計算採四捨五入方法計算至小數點第</w:t>
      </w:r>
      <w:r w:rsidRPr="009B32BF">
        <w:rPr>
          <w:rFonts w:ascii="Times New Roman" w:eastAsia="標楷體" w:hAnsi="Times New Roman"/>
          <w:color w:val="000000" w:themeColor="text1"/>
          <w:sz w:val="28"/>
          <w:szCs w:val="28"/>
        </w:rPr>
        <w:t xml:space="preserve"> 1 </w:t>
      </w:r>
      <w:r w:rsidRPr="009B32BF">
        <w:rPr>
          <w:rFonts w:ascii="Times New Roman" w:eastAsia="標楷體" w:hAnsi="Times New Roman"/>
          <w:color w:val="000000" w:themeColor="text1"/>
          <w:sz w:val="28"/>
          <w:szCs w:val="28"/>
        </w:rPr>
        <w:t>位。</w:t>
      </w:r>
    </w:p>
    <w:p w:rsidR="009B32BF" w:rsidRPr="009B32BF" w:rsidRDefault="009B32BF" w:rsidP="009B32BF">
      <w:pPr>
        <w:spacing w:beforeLines="50" w:before="120" w:line="400" w:lineRule="exact"/>
        <w:ind w:leftChars="178" w:left="1133" w:hangingChars="252" w:hanging="706"/>
        <w:rPr>
          <w:rFonts w:ascii="Times New Roman" w:eastAsia="標楷體" w:hAnsi="Times New Roman"/>
          <w:sz w:val="28"/>
          <w:szCs w:val="28"/>
        </w:rPr>
      </w:pPr>
      <w:r w:rsidRPr="009B32BF">
        <w:rPr>
          <w:rFonts w:ascii="Times New Roman" w:eastAsia="標楷體" w:hAnsi="Times New Roman"/>
          <w:b/>
          <w:color w:val="000000" w:themeColor="text1"/>
          <w:sz w:val="28"/>
          <w:szCs w:val="28"/>
        </w:rPr>
        <w:t>五、規劃及推動「轄區血糖偏高個案</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空腹血糖檢驗值介於</w:t>
      </w:r>
      <w:r w:rsidRPr="009B32BF">
        <w:rPr>
          <w:rFonts w:ascii="Times New Roman" w:eastAsia="標楷體" w:hAnsi="Times New Roman"/>
          <w:b/>
          <w:color w:val="000000" w:themeColor="text1"/>
          <w:sz w:val="28"/>
          <w:szCs w:val="28"/>
        </w:rPr>
        <w:t>100-125mg/dl</w:t>
      </w:r>
      <w:r w:rsidRPr="009B32BF">
        <w:rPr>
          <w:rFonts w:ascii="Times New Roman" w:eastAsia="標楷體" w:hAnsi="Times New Roman"/>
          <w:b/>
          <w:color w:val="000000" w:themeColor="text1"/>
          <w:sz w:val="28"/>
          <w:szCs w:val="28"/>
        </w:rPr>
        <w:t>者</w:t>
      </w:r>
      <w:r w:rsidRPr="009B32BF">
        <w:rPr>
          <w:rFonts w:ascii="Times New Roman" w:eastAsia="標楷體" w:hAnsi="Times New Roman"/>
          <w:b/>
          <w:color w:val="000000" w:themeColor="text1"/>
          <w:sz w:val="28"/>
          <w:szCs w:val="28"/>
        </w:rPr>
        <w:t>)</w:t>
      </w:r>
      <w:r w:rsidRPr="009B32BF">
        <w:rPr>
          <w:rFonts w:ascii="Times New Roman" w:eastAsia="標楷體" w:hAnsi="Times New Roman"/>
          <w:b/>
          <w:color w:val="000000" w:themeColor="text1"/>
          <w:sz w:val="28"/>
          <w:szCs w:val="28"/>
        </w:rPr>
        <w:t>之介入措施</w:t>
      </w:r>
      <w:r w:rsidRPr="009B32BF">
        <w:rPr>
          <w:rFonts w:ascii="Times New Roman" w:eastAsia="標楷體" w:hAnsi="Times New Roman"/>
          <w:b/>
          <w:color w:val="000000" w:themeColor="text1"/>
          <w:sz w:val="28"/>
          <w:szCs w:val="28"/>
        </w:rPr>
        <w:t xml:space="preserve"> (8</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line="400" w:lineRule="exact"/>
        <w:ind w:leftChars="531" w:left="1275" w:hanging="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由縣市規劃「轄區血糖偏高個案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之介入措施」，併入綜合保健工作計畫及整體成果報告繳交。</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不須另提計畫書及成果報告</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65"/>
        </w:numPr>
        <w:adjustRightInd w:val="0"/>
        <w:snapToGrid w:val="0"/>
        <w:spacing w:line="400" w:lineRule="exact"/>
        <w:ind w:leftChars="531" w:left="1560" w:hangingChars="102" w:hanging="2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針對轄區成健血糖偏高個案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 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，由衛生局盤點及運用在地資源，提出健康服務管理策略</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如定期追蹤檢查、營養評估、運動介入等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，並於轄區各場域推動。</w:t>
      </w:r>
    </w:p>
    <w:p w:rsidR="009B32BF" w:rsidRPr="009B32BF" w:rsidRDefault="009B32BF" w:rsidP="00361044">
      <w:pPr>
        <w:numPr>
          <w:ilvl w:val="0"/>
          <w:numId w:val="1065"/>
        </w:numPr>
        <w:adjustRightInd w:val="0"/>
        <w:snapToGrid w:val="0"/>
        <w:spacing w:line="400" w:lineRule="exact"/>
        <w:ind w:leftChars="531" w:left="1560" w:hangingChars="102" w:hanging="2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請研訂具地方特色之糖尿病前期介入策略及預期目標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至少</w:t>
      </w:r>
      <w:r w:rsidRPr="009B32BF">
        <w:rPr>
          <w:rFonts w:ascii="Times New Roman" w:eastAsia="標楷體" w:hAnsi="Times New Roman"/>
          <w:color w:val="000000" w:themeColor="text1"/>
          <w:sz w:val="28"/>
          <w:szCs w:val="28"/>
        </w:rPr>
        <w:t xml:space="preserve"> 3 </w:t>
      </w:r>
      <w:r w:rsidRPr="009B32BF">
        <w:rPr>
          <w:rFonts w:ascii="Times New Roman" w:eastAsia="標楷體" w:hAnsi="Times New Roman"/>
          <w:color w:val="000000" w:themeColor="text1"/>
          <w:sz w:val="28"/>
          <w:szCs w:val="28"/>
        </w:rPr>
        <w:t>項指標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，推行過程需結合跨部門</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至少</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個單位，如</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教育單位、社政單位、民政單位等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及相關專業或民間團體辦理預防糖尿病相關服務</w:t>
      </w:r>
      <w:r w:rsidRPr="009B32BF">
        <w:rPr>
          <w:rFonts w:ascii="Times New Roman" w:eastAsia="標楷體" w:hAnsi="Times New Roman"/>
          <w:color w:val="000000" w:themeColor="text1"/>
          <w:sz w:val="28"/>
          <w:szCs w:val="28"/>
        </w:rPr>
        <w:t xml:space="preserve"> (</w:t>
      </w:r>
      <w:r w:rsidRPr="009B32BF">
        <w:rPr>
          <w:rFonts w:ascii="Times New Roman" w:eastAsia="標楷體" w:hAnsi="Times New Roman"/>
          <w:color w:val="000000" w:themeColor="text1"/>
          <w:sz w:val="28"/>
          <w:szCs w:val="28"/>
        </w:rPr>
        <w:t>篩檢、宣導等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bl>
      <w:tblPr>
        <w:tblStyle w:val="aff"/>
        <w:tblW w:w="7262" w:type="dxa"/>
        <w:tblInd w:w="1664" w:type="dxa"/>
        <w:tblLayout w:type="fixed"/>
        <w:tblLook w:val="04A0" w:firstRow="1" w:lastRow="0" w:firstColumn="1" w:lastColumn="0" w:noHBand="0" w:noVBand="1"/>
      </w:tblPr>
      <w:tblGrid>
        <w:gridCol w:w="1577"/>
        <w:gridCol w:w="1577"/>
        <w:gridCol w:w="1577"/>
        <w:gridCol w:w="1397"/>
        <w:gridCol w:w="1134"/>
      </w:tblGrid>
      <w:tr w:rsidR="009B32BF" w:rsidRPr="009B32BF" w:rsidTr="009B32BF">
        <w:trPr>
          <w:trHeight w:val="189"/>
        </w:trPr>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評估指標</w:t>
            </w:r>
          </w:p>
        </w:tc>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目標值</w:t>
            </w:r>
          </w:p>
        </w:tc>
        <w:tc>
          <w:tcPr>
            <w:tcW w:w="1577" w:type="dxa"/>
            <w:vMerge w:val="restart"/>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達成值</w:t>
            </w:r>
          </w:p>
        </w:tc>
        <w:tc>
          <w:tcPr>
            <w:tcW w:w="2531" w:type="dxa"/>
            <w:gridSpan w:val="2"/>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計算方式</w:t>
            </w:r>
          </w:p>
        </w:tc>
      </w:tr>
      <w:tr w:rsidR="009B32BF" w:rsidRPr="009B32BF" w:rsidTr="009B32BF">
        <w:trPr>
          <w:trHeight w:val="188"/>
        </w:trPr>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577" w:type="dxa"/>
            <w:vMerge/>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p>
        </w:tc>
        <w:tc>
          <w:tcPr>
            <w:tcW w:w="1397"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w:t>
            </w:r>
          </w:p>
        </w:tc>
        <w:tc>
          <w:tcPr>
            <w:tcW w:w="1134"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w:t>
            </w:r>
          </w:p>
        </w:tc>
      </w:tr>
      <w:tr w:rsidR="009B32BF" w:rsidRPr="009B32BF" w:rsidTr="009B32BF">
        <w:trPr>
          <w:trHeight w:val="382"/>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391"/>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r w:rsidR="009B32BF" w:rsidRPr="009B32BF" w:rsidTr="009B32BF">
        <w:trPr>
          <w:trHeight w:val="382"/>
        </w:trPr>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57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397"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c>
          <w:tcPr>
            <w:tcW w:w="1134" w:type="dxa"/>
          </w:tcPr>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tc>
      </w:tr>
    </w:tbl>
    <w:p w:rsidR="009B32BF" w:rsidRPr="009B32BF" w:rsidRDefault="009B32BF" w:rsidP="00361044">
      <w:pPr>
        <w:numPr>
          <w:ilvl w:val="0"/>
          <w:numId w:val="1065"/>
        </w:numPr>
        <w:adjustRightInd w:val="0"/>
        <w:snapToGrid w:val="0"/>
        <w:spacing w:line="400" w:lineRule="exact"/>
        <w:ind w:leftChars="531" w:left="1554"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由縣市規劃「轄區血糖偏高個案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空腹血糖檢驗值介於</w:t>
      </w:r>
      <w:r w:rsidRPr="009B32BF">
        <w:rPr>
          <w:rFonts w:ascii="Times New Roman" w:eastAsia="標楷體" w:hAnsi="Times New Roman"/>
          <w:color w:val="000000" w:themeColor="text1"/>
          <w:sz w:val="28"/>
          <w:szCs w:val="28"/>
        </w:rPr>
        <w:t>100-125mg/dl</w:t>
      </w:r>
      <w:r w:rsidRPr="009B32BF">
        <w:rPr>
          <w:rFonts w:ascii="Times New Roman" w:eastAsia="標楷體" w:hAnsi="Times New Roman"/>
          <w:color w:val="000000" w:themeColor="text1"/>
          <w:sz w:val="28"/>
          <w:szCs w:val="28"/>
        </w:rPr>
        <w:t>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之介入措施」，併入綜合保健工作計畫及整體成果報告繳交。</w:t>
      </w:r>
    </w:p>
    <w:p w:rsidR="009B32BF" w:rsidRPr="009B32BF" w:rsidRDefault="009B32BF" w:rsidP="009B32BF">
      <w:pPr>
        <w:adjustRightInd w:val="0"/>
        <w:snapToGrid w:val="0"/>
        <w:spacing w:line="400" w:lineRule="exact"/>
        <w:ind w:leftChars="7" w:left="17" w:firstLineChars="348" w:firstLine="9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6232" w:type="dxa"/>
        <w:tblInd w:w="1701" w:type="dxa"/>
        <w:tblLayout w:type="fixed"/>
        <w:tblLook w:val="04A0" w:firstRow="1" w:lastRow="0" w:firstColumn="1" w:lastColumn="0" w:noHBand="0" w:noVBand="1"/>
      </w:tblPr>
      <w:tblGrid>
        <w:gridCol w:w="3397"/>
        <w:gridCol w:w="2835"/>
      </w:tblGrid>
      <w:tr w:rsidR="009B32BF" w:rsidRPr="009B32BF" w:rsidTr="009B32BF">
        <w:trPr>
          <w:trHeight w:val="596"/>
        </w:trPr>
        <w:tc>
          <w:tcPr>
            <w:tcW w:w="3397"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評分項目</w:t>
            </w:r>
          </w:p>
        </w:tc>
        <w:tc>
          <w:tcPr>
            <w:tcW w:w="2835" w:type="dxa"/>
            <w:shd w:val="clear" w:color="auto" w:fill="E7E6E6" w:themeFill="background2"/>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配分</w:t>
            </w:r>
          </w:p>
        </w:tc>
      </w:tr>
      <w:tr w:rsidR="009B32BF" w:rsidRPr="009B32BF" w:rsidTr="009B32BF">
        <w:trPr>
          <w:trHeight w:val="520"/>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 3</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w:t>
            </w:r>
          </w:p>
        </w:tc>
      </w:tr>
      <w:tr w:rsidR="009B32BF" w:rsidRPr="009B32BF" w:rsidTr="009B32BF">
        <w:trPr>
          <w:trHeight w:val="520"/>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 2</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6</w:t>
            </w:r>
          </w:p>
        </w:tc>
      </w:tr>
      <w:tr w:rsidR="009B32BF" w:rsidRPr="009B32BF" w:rsidTr="009B32BF">
        <w:trPr>
          <w:trHeight w:val="526"/>
        </w:trPr>
        <w:tc>
          <w:tcPr>
            <w:tcW w:w="3397" w:type="dxa"/>
            <w:vAlign w:val="center"/>
          </w:tcPr>
          <w:p w:rsidR="009B32BF" w:rsidRPr="009B32BF" w:rsidRDefault="009B32BF" w:rsidP="009B32BF">
            <w:pPr>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w:t>
            </w:r>
            <w:r w:rsidRPr="009B32BF">
              <w:rPr>
                <w:rFonts w:ascii="Times New Roman" w:eastAsia="標楷體" w:hAnsi="Times New Roman"/>
                <w:color w:val="000000" w:themeColor="text1"/>
                <w:sz w:val="28"/>
                <w:szCs w:val="28"/>
              </w:rPr>
              <w:t xml:space="preserve">1 </w:t>
            </w:r>
            <w:r w:rsidRPr="009B32BF">
              <w:rPr>
                <w:rFonts w:ascii="Times New Roman" w:eastAsia="標楷體" w:hAnsi="Times New Roman"/>
                <w:color w:val="000000" w:themeColor="text1"/>
                <w:sz w:val="28"/>
                <w:szCs w:val="28"/>
              </w:rPr>
              <w:t>個指標</w:t>
            </w:r>
          </w:p>
        </w:tc>
        <w:tc>
          <w:tcPr>
            <w:tcW w:w="2835"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p>
        </w:tc>
      </w:tr>
    </w:tbl>
    <w:p w:rsidR="009B32BF" w:rsidRPr="009B32BF" w:rsidRDefault="009B32BF" w:rsidP="009B32BF">
      <w:pPr>
        <w:adjustRightInd w:val="0"/>
        <w:snapToGrid w:val="0"/>
        <w:spacing w:line="400" w:lineRule="exact"/>
        <w:ind w:leftChars="7" w:left="17" w:firstLineChars="398" w:firstLine="111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r w:rsidRPr="009B32BF">
        <w:rPr>
          <w:rFonts w:ascii="Times New Roman" w:eastAsia="標楷體" w:hAnsi="Times New Roman"/>
          <w:color w:val="000000" w:themeColor="text1"/>
          <w:sz w:val="28"/>
          <w:szCs w:val="28"/>
        </w:rPr>
        <w:t xml:space="preserve"> </w:t>
      </w:r>
    </w:p>
    <w:p w:rsidR="009B32BF" w:rsidRPr="009B32BF" w:rsidRDefault="009B32BF" w:rsidP="009B32BF">
      <w:pPr>
        <w:adjustRightInd w:val="0"/>
        <w:snapToGrid w:val="0"/>
        <w:spacing w:line="400" w:lineRule="exact"/>
        <w:ind w:leftChars="7" w:left="17" w:firstLineChars="500" w:firstLine="14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指標達成情形請併同綜合保健工作計畫整體成果報告提交。</w:t>
      </w: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color w:val="000000" w:themeColor="text1"/>
          <w:sz w:val="32"/>
          <w:szCs w:val="32"/>
        </w:rPr>
        <w:br w:type="column"/>
      </w:r>
      <w:r w:rsidRPr="009B32BF">
        <w:rPr>
          <w:rFonts w:ascii="Times New Roman" w:eastAsia="標楷體" w:hAnsi="Times New Roman"/>
          <w:b/>
          <w:color w:val="000000" w:themeColor="text1"/>
          <w:sz w:val="32"/>
          <w:szCs w:val="32"/>
        </w:rPr>
        <w:t>癌症篩檢與檳榔健康危害防制</w:t>
      </w:r>
      <w:r w:rsidRPr="009B32BF">
        <w:rPr>
          <w:rFonts w:ascii="Times New Roman" w:eastAsia="標楷體" w:hAnsi="Times New Roman"/>
          <w:b/>
          <w:color w:val="000000" w:themeColor="text1"/>
          <w:sz w:val="32"/>
          <w:szCs w:val="32"/>
        </w:rPr>
        <w:t xml:space="preserve"> (40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108"/>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9B32BF" w:rsidRPr="009B32BF" w:rsidTr="009B32BF">
        <w:trPr>
          <w:trHeight w:val="50"/>
        </w:trPr>
        <w:tc>
          <w:tcPr>
            <w:tcW w:w="7654"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418"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589"/>
        </w:trPr>
        <w:tc>
          <w:tcPr>
            <w:tcW w:w="7654" w:type="dxa"/>
            <w:tcBorders>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四項癌症篩檢目標達成率平均值</w:t>
            </w:r>
            <w:r w:rsidRPr="009B32BF">
              <w:rPr>
                <w:rFonts w:ascii="Times New Roman" w:eastAsia="標楷體" w:hAnsi="Times New Roman" w:hint="eastAsia"/>
                <w:color w:val="000000" w:themeColor="text1"/>
                <w:sz w:val="28"/>
                <w:szCs w:val="28"/>
              </w:rPr>
              <w:t xml:space="preserve"> </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2</w:t>
            </w:r>
            <w:r w:rsidRPr="009B32BF">
              <w:rPr>
                <w:rFonts w:ascii="Times New Roman" w:eastAsia="標楷體" w:hAnsi="Times New Roman"/>
                <w:b/>
                <w:sz w:val="28"/>
                <w:szCs w:val="28"/>
              </w:rPr>
              <w:t>0</w:t>
            </w:r>
          </w:p>
        </w:tc>
      </w:tr>
      <w:tr w:rsidR="009B32BF" w:rsidRPr="009B32BF" w:rsidTr="009B32BF">
        <w:trPr>
          <w:trHeight w:val="518"/>
        </w:trPr>
        <w:tc>
          <w:tcPr>
            <w:tcW w:w="7654" w:type="dxa"/>
            <w:tcBorders>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p>
        </w:tc>
        <w:tc>
          <w:tcPr>
            <w:tcW w:w="1418"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w:t>
            </w:r>
            <w:r w:rsidRPr="009B32BF">
              <w:rPr>
                <w:rFonts w:ascii="Times New Roman" w:eastAsia="標楷體" w:hAnsi="Times New Roman" w:hint="eastAsia"/>
                <w:b/>
                <w:sz w:val="28"/>
                <w:szCs w:val="28"/>
              </w:rPr>
              <w:t>7</w:t>
            </w:r>
          </w:p>
        </w:tc>
      </w:tr>
      <w:tr w:rsidR="009B32BF" w:rsidRPr="009B32BF" w:rsidTr="009B32BF">
        <w:trPr>
          <w:trHeight w:val="540"/>
        </w:trPr>
        <w:tc>
          <w:tcPr>
            <w:tcW w:w="7654"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92"/>
              </w:numPr>
              <w:tabs>
                <w:tab w:val="left" w:pos="615"/>
              </w:tabs>
              <w:spacing w:line="400" w:lineRule="exact"/>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檳榔健康危害防制</w:t>
            </w:r>
          </w:p>
        </w:tc>
        <w:tc>
          <w:tcPr>
            <w:tcW w:w="1418"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3</w:t>
            </w:r>
          </w:p>
        </w:tc>
      </w:tr>
      <w:tr w:rsidR="009B32BF" w:rsidRPr="009B32BF" w:rsidTr="009B32BF">
        <w:trPr>
          <w:trHeight w:val="579"/>
        </w:trPr>
        <w:tc>
          <w:tcPr>
            <w:tcW w:w="7654"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418"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40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0" w:firstLineChars="177" w:firstLine="496"/>
        <w:jc w:val="both"/>
        <w:textAlignment w:val="baseline"/>
        <w:rPr>
          <w:rFonts w:ascii="Times New Roman" w:eastAsia="標楷體" w:hAnsi="Times New Roman"/>
          <w:sz w:val="28"/>
          <w:szCs w:val="28"/>
        </w:rPr>
      </w:pPr>
      <w:r w:rsidRPr="009B32BF">
        <w:rPr>
          <w:rFonts w:ascii="Times New Roman" w:eastAsia="標楷體" w:hAnsi="Times New Roman"/>
          <w:b/>
          <w:sz w:val="28"/>
          <w:szCs w:val="28"/>
        </w:rPr>
        <w:t>評分標準：</w:t>
      </w:r>
    </w:p>
    <w:p w:rsidR="009B32BF" w:rsidRPr="009B32BF" w:rsidRDefault="009B32BF" w:rsidP="009B32BF">
      <w:pPr>
        <w:spacing w:beforeLines="50" w:before="120" w:line="400" w:lineRule="exact"/>
        <w:ind w:leftChars="236" w:left="1272" w:hangingChars="252" w:hanging="706"/>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一、</w:t>
      </w:r>
      <w:r w:rsidRPr="009B32BF">
        <w:rPr>
          <w:rFonts w:ascii="Times New Roman" w:eastAsia="標楷體" w:hAnsi="Times New Roman" w:hint="eastAsia"/>
          <w:b/>
          <w:color w:val="000000" w:themeColor="text1"/>
          <w:sz w:val="28"/>
          <w:szCs w:val="28"/>
        </w:rPr>
        <w:t>四項癌症</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子宮頸癌、乳癌、大腸癌、口腔癌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篩檢目標達成率平均值</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(20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tabs>
          <w:tab w:val="left" w:pos="1277"/>
        </w:tabs>
        <w:adjustRightInd w:val="0"/>
        <w:snapToGrid w:val="0"/>
        <w:spacing w:line="400" w:lineRule="exact"/>
        <w:ind w:leftChars="530" w:left="1272"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衛生局應結合轄區內醫療及社區資源，提供民眾具實證之主要癌症篩檢服務，依衛生局就各項癌症篩檢目標數（如附件</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）達成情形（各癌別達成率若超過</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，則以</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計算），取加權平均值予以計分，配合本署地方考評及</w:t>
      </w:r>
      <w:r w:rsidRPr="009B32BF">
        <w:rPr>
          <w:rFonts w:ascii="Times New Roman" w:eastAsia="標楷體" w:hAnsi="Times New Roman"/>
          <w:color w:val="000000" w:themeColor="text1"/>
          <w:sz w:val="28"/>
          <w:szCs w:val="28"/>
        </w:rPr>
        <w:t xml:space="preserve">CCAP </w:t>
      </w:r>
      <w:r w:rsidRPr="009B32BF">
        <w:rPr>
          <w:rFonts w:ascii="Times New Roman" w:eastAsia="標楷體" w:hAnsi="Times New Roman"/>
          <w:color w:val="000000" w:themeColor="text1"/>
          <w:sz w:val="28"/>
          <w:szCs w:val="28"/>
        </w:rPr>
        <w:t>計畫之癌篩關檔日期，將訂於</w:t>
      </w:r>
      <w:r w:rsidRPr="009B32BF">
        <w:rPr>
          <w:rFonts w:ascii="Times New Roman" w:eastAsia="標楷體" w:hAnsi="Times New Roman"/>
          <w:color w:val="000000" w:themeColor="text1"/>
          <w:sz w:val="28"/>
          <w:szCs w:val="28"/>
        </w:rPr>
        <w:t>112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日（五）下午</w:t>
      </w:r>
      <w:r w:rsidRPr="009B32BF">
        <w:rPr>
          <w:rFonts w:ascii="Times New Roman" w:eastAsia="標楷體" w:hAnsi="Times New Roman"/>
          <w:color w:val="000000" w:themeColor="text1"/>
          <w:sz w:val="28"/>
          <w:szCs w:val="28"/>
        </w:rPr>
        <w:t xml:space="preserve">24 </w:t>
      </w:r>
      <w:r w:rsidRPr="009B32BF">
        <w:rPr>
          <w:rFonts w:ascii="Times New Roman" w:eastAsia="標楷體" w:hAnsi="Times New Roman"/>
          <w:color w:val="000000" w:themeColor="text1"/>
          <w:sz w:val="28"/>
          <w:szCs w:val="28"/>
        </w:rPr>
        <w:t>時（</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7</w:t>
      </w:r>
      <w:r w:rsidRPr="009B32BF">
        <w:rPr>
          <w:rFonts w:ascii="Times New Roman" w:eastAsia="標楷體" w:hAnsi="Times New Roman"/>
          <w:color w:val="000000" w:themeColor="text1"/>
          <w:sz w:val="28"/>
          <w:szCs w:val="28"/>
        </w:rPr>
        <w:t>日凌晨</w:t>
      </w:r>
      <w:r w:rsidRPr="009B32BF">
        <w:rPr>
          <w:rFonts w:ascii="Times New Roman" w:eastAsia="標楷體" w:hAnsi="Times New Roman"/>
          <w:color w:val="000000" w:themeColor="text1"/>
          <w:sz w:val="28"/>
          <w:szCs w:val="28"/>
        </w:rPr>
        <w:t>0:00</w:t>
      </w:r>
      <w:r w:rsidRPr="009B32BF">
        <w:rPr>
          <w:rFonts w:ascii="Times New Roman" w:eastAsia="標楷體" w:hAnsi="Times New Roman"/>
          <w:color w:val="000000" w:themeColor="text1"/>
          <w:sz w:val="28"/>
          <w:szCs w:val="28"/>
        </w:rPr>
        <w:t>）為關檔日。</w:t>
      </w:r>
    </w:p>
    <w:p w:rsidR="009B32BF" w:rsidRPr="009B32BF" w:rsidRDefault="009B32BF" w:rsidP="009B32BF">
      <w:pPr>
        <w:adjustRightInd w:val="0"/>
        <w:snapToGrid w:val="0"/>
        <w:spacing w:beforeLines="10" w:before="24" w:afterLines="10" w:after="24" w:line="400" w:lineRule="exact"/>
        <w:ind w:leftChars="-20" w:left="-48" w:firstLineChars="405" w:firstLine="113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【資料來源】數據來源</w:t>
      </w:r>
    </w:p>
    <w:p w:rsidR="009B32BF" w:rsidRPr="009B32BF" w:rsidRDefault="009B32BF" w:rsidP="009B32BF">
      <w:pPr>
        <w:adjustRightInd w:val="0"/>
        <w:snapToGrid w:val="0"/>
        <w:spacing w:line="400" w:lineRule="exact"/>
        <w:ind w:leftChars="590" w:left="1416" w:firstLine="2"/>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癌症篩檢與追蹤管理資訊整合系統</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子宮頸癌、乳癌、大腸癌和口腔癌篩檢子系統</w:t>
      </w:r>
      <w:r w:rsidRPr="009B32BF">
        <w:rPr>
          <w:rFonts w:ascii="標楷體" w:eastAsia="標楷體" w:hAnsi="標楷體" w:hint="eastAsia"/>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20" w:left="-48" w:firstLineChars="405" w:firstLine="113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jc w:val="both"/>
        <w:rPr>
          <w:rFonts w:ascii="標楷體" w:eastAsia="標楷體" w:hAnsi="標楷體"/>
          <w:color w:val="000000" w:themeColor="text1"/>
          <w:sz w:val="28"/>
          <w:szCs w:val="28"/>
        </w:rPr>
      </w:pPr>
      <w:r w:rsidRPr="009B32BF">
        <w:rPr>
          <w:rFonts w:ascii="Times New Roman" w:eastAsia="標楷體" w:hAnsi="Times New Roman" w:hint="eastAsia"/>
          <w:color w:val="000000" w:themeColor="text1"/>
          <w:sz w:val="28"/>
          <w:szCs w:val="28"/>
        </w:rPr>
        <w:t>四項癌症篩檢目標達成率加權平均值</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子宮頸癌篩檢目標達成率×</w:t>
      </w:r>
      <w:r w:rsidRPr="009B32BF">
        <w:rPr>
          <w:rFonts w:ascii="Times New Roman" w:eastAsia="標楷體" w:hAnsi="Times New Roman" w:hint="eastAsia"/>
          <w:color w:val="000000" w:themeColor="text1"/>
          <w:sz w:val="28"/>
          <w:szCs w:val="28"/>
        </w:rPr>
        <w:t>20%+</w:t>
      </w:r>
      <w:r w:rsidRPr="009B32BF">
        <w:rPr>
          <w:rFonts w:ascii="Times New Roman" w:eastAsia="標楷體" w:hAnsi="Times New Roman" w:hint="eastAsia"/>
          <w:color w:val="000000" w:themeColor="text1"/>
          <w:sz w:val="28"/>
          <w:szCs w:val="28"/>
        </w:rPr>
        <w:t>乳癌篩檢目標達成率×</w:t>
      </w:r>
      <w:r w:rsidRPr="009B32BF">
        <w:rPr>
          <w:rFonts w:ascii="Times New Roman" w:eastAsia="標楷體" w:hAnsi="Times New Roman" w:hint="eastAsia"/>
          <w:color w:val="000000" w:themeColor="text1"/>
          <w:sz w:val="28"/>
          <w:szCs w:val="28"/>
        </w:rPr>
        <w:t>35%+</w:t>
      </w:r>
      <w:r w:rsidRPr="009B32BF">
        <w:rPr>
          <w:rFonts w:ascii="Times New Roman" w:eastAsia="標楷體" w:hAnsi="Times New Roman" w:hint="eastAsia"/>
          <w:color w:val="000000" w:themeColor="text1"/>
          <w:sz w:val="28"/>
          <w:szCs w:val="28"/>
        </w:rPr>
        <w:t>大腸癌篩檢目標達成率×</w:t>
      </w:r>
      <w:r w:rsidRPr="009B32BF">
        <w:rPr>
          <w:rFonts w:ascii="Times New Roman" w:eastAsia="標楷體" w:hAnsi="Times New Roman" w:hint="eastAsia"/>
          <w:color w:val="000000" w:themeColor="text1"/>
          <w:sz w:val="28"/>
          <w:szCs w:val="28"/>
        </w:rPr>
        <w:t>35%+</w:t>
      </w:r>
      <w:r w:rsidRPr="009B32BF">
        <w:rPr>
          <w:rFonts w:ascii="Times New Roman" w:eastAsia="標楷體" w:hAnsi="Times New Roman" w:hint="eastAsia"/>
          <w:color w:val="000000" w:themeColor="text1"/>
          <w:sz w:val="28"/>
          <w:szCs w:val="28"/>
        </w:rPr>
        <w:t>口腔癌篩檢目標達成率×</w:t>
      </w:r>
      <w:r w:rsidRPr="009B32BF">
        <w:rPr>
          <w:rFonts w:ascii="Times New Roman" w:eastAsia="標楷體" w:hAnsi="Times New Roman" w:hint="eastAsia"/>
          <w:color w:val="000000" w:themeColor="text1"/>
          <w:sz w:val="28"/>
          <w:szCs w:val="28"/>
        </w:rPr>
        <w:t>10%</w:t>
      </w:r>
      <w:r w:rsidRPr="009B32BF">
        <w:rPr>
          <w:rFonts w:ascii="標楷體" w:eastAsia="標楷體" w:hAnsi="標楷體" w:hint="eastAsia"/>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firstLineChars="405" w:firstLine="1134"/>
        <w:jc w:val="both"/>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【評分標準】</w:t>
      </w:r>
    </w:p>
    <w:tbl>
      <w:tblPr>
        <w:tblW w:w="8221"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678"/>
        <w:gridCol w:w="3543"/>
      </w:tblGrid>
      <w:tr w:rsidR="009B32BF" w:rsidRPr="009B32BF" w:rsidTr="009B32BF">
        <w:trPr>
          <w:trHeight w:val="115"/>
          <w:tblHeader/>
        </w:trPr>
        <w:tc>
          <w:tcPr>
            <w:tcW w:w="4678" w:type="dxa"/>
            <w:shd w:val="clear" w:color="auto" w:fill="D9D9D9"/>
            <w:vAlign w:val="center"/>
          </w:tcPr>
          <w:p w:rsidR="009B32BF" w:rsidRPr="009B32BF" w:rsidRDefault="009B32BF" w:rsidP="009B32BF">
            <w:pPr>
              <w:widowControl/>
              <w:adjustRightInd w:val="0"/>
              <w:snapToGrid w:val="0"/>
              <w:spacing w:line="400" w:lineRule="exact"/>
              <w:jc w:val="center"/>
              <w:rPr>
                <w:rFonts w:ascii="標楷體" w:eastAsia="標楷體" w:hAnsi="標楷體"/>
                <w:bCs/>
                <w:color w:val="000000" w:themeColor="text1"/>
                <w:kern w:val="0"/>
                <w:sz w:val="28"/>
                <w:szCs w:val="28"/>
              </w:rPr>
            </w:pPr>
            <w:r w:rsidRPr="009B32BF">
              <w:rPr>
                <w:rFonts w:ascii="標楷體" w:eastAsia="標楷體" w:hAnsi="標楷體" w:hint="eastAsia"/>
                <w:bCs/>
                <w:color w:val="000000" w:themeColor="text1"/>
                <w:kern w:val="0"/>
                <w:sz w:val="28"/>
                <w:szCs w:val="28"/>
              </w:rPr>
              <w:t>四</w:t>
            </w:r>
            <w:r w:rsidRPr="009B32BF">
              <w:rPr>
                <w:rFonts w:ascii="標楷體" w:eastAsia="標楷體" w:hAnsi="標楷體"/>
                <w:bCs/>
                <w:color w:val="000000" w:themeColor="text1"/>
                <w:kern w:val="0"/>
                <w:sz w:val="28"/>
                <w:szCs w:val="28"/>
              </w:rPr>
              <w:t>項癌症</w:t>
            </w:r>
            <w:r w:rsidRPr="009B32BF">
              <w:rPr>
                <w:rFonts w:ascii="Times New Roman" w:eastAsia="標楷體" w:hAnsi="Times New Roman" w:hint="eastAsia"/>
                <w:color w:val="000000" w:themeColor="text1"/>
                <w:sz w:val="28"/>
                <w:szCs w:val="28"/>
              </w:rPr>
              <w:t>篩檢</w:t>
            </w:r>
            <w:r w:rsidRPr="009B32BF">
              <w:rPr>
                <w:rFonts w:ascii="標楷體" w:eastAsia="標楷體" w:hAnsi="標楷體"/>
                <w:bCs/>
                <w:color w:val="000000" w:themeColor="text1"/>
                <w:kern w:val="0"/>
                <w:sz w:val="28"/>
                <w:szCs w:val="28"/>
              </w:rPr>
              <w:t>目標達成率平均值</w:t>
            </w:r>
          </w:p>
        </w:tc>
        <w:tc>
          <w:tcPr>
            <w:tcW w:w="3543" w:type="dxa"/>
            <w:shd w:val="clear" w:color="auto" w:fill="D9D9D9"/>
            <w:vAlign w:val="center"/>
          </w:tcPr>
          <w:p w:rsidR="009B32BF" w:rsidRPr="009B32BF" w:rsidRDefault="009B32BF" w:rsidP="009B32BF">
            <w:pPr>
              <w:widowControl/>
              <w:adjustRightInd w:val="0"/>
              <w:snapToGrid w:val="0"/>
              <w:spacing w:line="400" w:lineRule="exact"/>
              <w:jc w:val="center"/>
              <w:rPr>
                <w:rFonts w:ascii="標楷體" w:eastAsia="標楷體" w:hAnsi="標楷體"/>
                <w:bCs/>
                <w:color w:val="000000" w:themeColor="text1"/>
                <w:kern w:val="0"/>
                <w:sz w:val="28"/>
                <w:szCs w:val="28"/>
              </w:rPr>
            </w:pPr>
            <w:r w:rsidRPr="009B32BF">
              <w:rPr>
                <w:rFonts w:ascii="標楷體" w:eastAsia="標楷體" w:hAnsi="標楷體"/>
                <w:bCs/>
                <w:color w:val="000000" w:themeColor="text1"/>
                <w:kern w:val="0"/>
                <w:sz w:val="28"/>
                <w:szCs w:val="28"/>
              </w:rPr>
              <w:t>配分</w:t>
            </w:r>
          </w:p>
        </w:tc>
      </w:tr>
      <w:tr w:rsidR="009B32BF" w:rsidRPr="009B32BF" w:rsidTr="009B32BF">
        <w:trPr>
          <w:trHeight w:val="134"/>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達成率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98%</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20</w:t>
            </w:r>
            <w:r w:rsidRPr="009B32BF">
              <w:rPr>
                <w:rFonts w:ascii="Times New Roman" w:eastAsia="標楷體" w:hAnsi="Times New Roman"/>
                <w:color w:val="000000" w:themeColor="text1"/>
                <w:sz w:val="28"/>
                <w:szCs w:val="28"/>
              </w:rPr>
              <w:t>分</w:t>
            </w:r>
          </w:p>
        </w:tc>
      </w:tr>
      <w:tr w:rsidR="009B32BF" w:rsidRPr="009B32BF" w:rsidTr="009B32BF">
        <w:trPr>
          <w:trHeight w:val="26"/>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90%</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kern w:val="0"/>
                <w:sz w:val="28"/>
                <w:szCs w:val="28"/>
              </w:rPr>
              <w:t>&lt;98%</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sz w:val="28"/>
                <w:szCs w:val="28"/>
              </w:rPr>
              <w:t>17</w:t>
            </w:r>
            <w:r w:rsidRPr="009B32BF">
              <w:rPr>
                <w:rFonts w:ascii="Times New Roman" w:eastAsia="標楷體" w:hAnsi="Times New Roman"/>
                <w:color w:val="000000" w:themeColor="text1"/>
                <w:sz w:val="28"/>
                <w:szCs w:val="28"/>
              </w:rPr>
              <w:t>分</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kern w:val="0"/>
                <w:sz w:val="28"/>
                <w:szCs w:val="28"/>
              </w:rPr>
              <w:t>&lt;</w:t>
            </w:r>
            <w:r w:rsidRPr="009B32BF">
              <w:rPr>
                <w:rFonts w:ascii="Times New Roman" w:eastAsia="標楷體" w:hAnsi="Times New Roman" w:hint="eastAsia"/>
                <w:color w:val="000000" w:themeColor="text1"/>
                <w:kern w:val="0"/>
                <w:sz w:val="28"/>
                <w:szCs w:val="28"/>
              </w:rPr>
              <w:t>20</w:t>
            </w:r>
            <w:r w:rsidRPr="009B32BF">
              <w:rPr>
                <w:rFonts w:ascii="Times New Roman" w:eastAsia="標楷體" w:hAnsi="Times New Roman"/>
                <w:color w:val="000000" w:themeColor="text1"/>
                <w:sz w:val="28"/>
                <w:szCs w:val="28"/>
              </w:rPr>
              <w:t>分</w:t>
            </w:r>
            <w:r w:rsidRPr="009B32BF">
              <w:rPr>
                <w:rFonts w:ascii="Times New Roman" w:eastAsia="標楷體" w:hAnsi="Times New Roman"/>
                <w:color w:val="000000" w:themeColor="text1"/>
                <w:sz w:val="28"/>
                <w:szCs w:val="28"/>
              </w:rPr>
              <w:t xml:space="preserve">     </w:t>
            </w:r>
          </w:p>
        </w:tc>
      </w:tr>
      <w:tr w:rsidR="009B32BF" w:rsidRPr="009B32BF" w:rsidTr="009B32BF">
        <w:trPr>
          <w:trHeight w:val="26"/>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80%</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達成率</w:t>
            </w:r>
            <w:r w:rsidRPr="009B32BF">
              <w:rPr>
                <w:rFonts w:ascii="Times New Roman" w:eastAsia="標楷體" w:hAnsi="Times New Roman"/>
                <w:color w:val="000000" w:themeColor="text1"/>
                <w:kern w:val="0"/>
                <w:sz w:val="28"/>
                <w:szCs w:val="28"/>
              </w:rPr>
              <w:t>&lt;90%</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sz w:val="28"/>
                <w:szCs w:val="28"/>
              </w:rPr>
              <w:t>13</w:t>
            </w:r>
            <w:r w:rsidRPr="009B32BF">
              <w:rPr>
                <w:rFonts w:ascii="Times New Roman" w:eastAsia="標楷體" w:hAnsi="Times New Roman"/>
                <w:color w:val="000000" w:themeColor="text1"/>
                <w:sz w:val="28"/>
                <w:szCs w:val="28"/>
              </w:rPr>
              <w:t>分</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kern w:val="0"/>
                <w:sz w:val="28"/>
                <w:szCs w:val="28"/>
              </w:rPr>
              <w:t>&lt;</w:t>
            </w:r>
            <w:r w:rsidRPr="009B32BF">
              <w:rPr>
                <w:rFonts w:ascii="Times New Roman" w:eastAsia="標楷體" w:hAnsi="Times New Roman" w:hint="eastAsia"/>
                <w:color w:val="000000" w:themeColor="text1"/>
                <w:kern w:val="0"/>
                <w:sz w:val="28"/>
                <w:szCs w:val="28"/>
              </w:rPr>
              <w:t>17</w:t>
            </w:r>
            <w:r w:rsidRPr="009B32BF">
              <w:rPr>
                <w:rFonts w:ascii="Times New Roman" w:eastAsia="標楷體" w:hAnsi="Times New Roman"/>
                <w:color w:val="000000" w:themeColor="text1"/>
                <w:sz w:val="28"/>
                <w:szCs w:val="28"/>
              </w:rPr>
              <w:t>分</w:t>
            </w:r>
          </w:p>
        </w:tc>
      </w:tr>
      <w:tr w:rsidR="009B32BF" w:rsidRPr="009B32BF" w:rsidTr="009B32BF">
        <w:trPr>
          <w:trHeight w:val="47"/>
        </w:trPr>
        <w:tc>
          <w:tcPr>
            <w:tcW w:w="4678"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kern w:val="0"/>
                <w:sz w:val="28"/>
                <w:szCs w:val="28"/>
              </w:rPr>
              <w:t>達成率</w:t>
            </w:r>
            <w:r w:rsidRPr="009B32BF">
              <w:rPr>
                <w:rFonts w:ascii="Times New Roman" w:eastAsia="標楷體" w:hAnsi="Times New Roman"/>
                <w:color w:val="000000" w:themeColor="text1"/>
                <w:kern w:val="0"/>
                <w:sz w:val="28"/>
                <w:szCs w:val="28"/>
              </w:rPr>
              <w:t>&lt;80%</w:t>
            </w:r>
          </w:p>
        </w:tc>
        <w:tc>
          <w:tcPr>
            <w:tcW w:w="3543" w:type="dxa"/>
            <w:vAlign w:val="center"/>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kern w:val="0"/>
                <w:sz w:val="28"/>
                <w:szCs w:val="28"/>
              </w:rPr>
              <w:t>12.9</w:t>
            </w:r>
            <w:r w:rsidRPr="009B32BF">
              <w:rPr>
                <w:rFonts w:ascii="Times New Roman" w:eastAsia="標楷體" w:hAnsi="Times New Roman"/>
                <w:color w:val="000000" w:themeColor="text1"/>
                <w:sz w:val="28"/>
                <w:szCs w:val="28"/>
              </w:rPr>
              <w:t>分</w:t>
            </w:r>
          </w:p>
        </w:tc>
      </w:tr>
    </w:tbl>
    <w:p w:rsidR="009B32BF" w:rsidRPr="009B32BF" w:rsidRDefault="009B32BF" w:rsidP="009B32BF">
      <w:pPr>
        <w:adjustRightInd w:val="0"/>
        <w:snapToGrid w:val="0"/>
        <w:spacing w:line="400" w:lineRule="exact"/>
        <w:ind w:leftChars="97" w:left="233" w:firstLineChars="524" w:firstLine="1467"/>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備註：</w:t>
      </w:r>
    </w:p>
    <w:p w:rsidR="009B32BF" w:rsidRPr="009B32BF" w:rsidRDefault="009B32BF" w:rsidP="00361044">
      <w:pPr>
        <w:numPr>
          <w:ilvl w:val="0"/>
          <w:numId w:val="1066"/>
        </w:numPr>
        <w:adjustRightInd w:val="0"/>
        <w:snapToGrid w:val="0"/>
        <w:spacing w:line="400" w:lineRule="exact"/>
        <w:ind w:left="1985"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配分為使用斜率方式計算。各癌成績計算至小數</w:t>
      </w:r>
      <w:r w:rsidRPr="009B32BF">
        <w:rPr>
          <w:rFonts w:ascii="Times New Roman" w:eastAsia="標楷體" w:hAnsi="Times New Roman" w:hint="eastAsia"/>
          <w:color w:val="000000" w:themeColor="text1"/>
          <w:sz w:val="28"/>
          <w:szCs w:val="28"/>
        </w:rPr>
        <w:t xml:space="preserve"> </w:t>
      </w:r>
      <w:r w:rsidRPr="009B32BF">
        <w:rPr>
          <w:rFonts w:ascii="Times New Roman" w:eastAsia="標楷體" w:hAnsi="Times New Roman" w:hint="eastAsia"/>
          <w:color w:val="000000" w:themeColor="text1"/>
          <w:sz w:val="28"/>
          <w:szCs w:val="28"/>
        </w:rPr>
        <w:t>點第</w:t>
      </w:r>
      <w:r w:rsidRPr="009B32BF">
        <w:rPr>
          <w:rFonts w:ascii="Times New Roman" w:eastAsia="標楷體" w:hAnsi="Times New Roman" w:hint="eastAsia"/>
          <w:color w:val="000000" w:themeColor="text1"/>
          <w:sz w:val="28"/>
          <w:szCs w:val="28"/>
        </w:rPr>
        <w:t>2</w:t>
      </w:r>
      <w:r w:rsidRPr="009B32BF">
        <w:rPr>
          <w:rFonts w:ascii="Times New Roman" w:eastAsia="標楷體" w:hAnsi="Times New Roman" w:hint="eastAsia"/>
          <w:color w:val="000000" w:themeColor="text1"/>
          <w:sz w:val="28"/>
          <w:szCs w:val="28"/>
        </w:rPr>
        <w:t>位，加總後四捨五入取小數點第</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位。</w:t>
      </w:r>
    </w:p>
    <w:p w:rsidR="009B32BF" w:rsidRPr="009B32BF" w:rsidRDefault="009B32BF" w:rsidP="00361044">
      <w:pPr>
        <w:numPr>
          <w:ilvl w:val="0"/>
          <w:numId w:val="1066"/>
        </w:numPr>
        <w:adjustRightInd w:val="0"/>
        <w:snapToGrid w:val="0"/>
        <w:spacing w:line="400" w:lineRule="exact"/>
        <w:ind w:left="1985" w:hanging="28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40-44</w:t>
      </w:r>
      <w:r w:rsidRPr="009B32BF">
        <w:rPr>
          <w:rFonts w:ascii="Times New Roman" w:eastAsia="標楷體" w:hAnsi="Times New Roman" w:hint="eastAsia"/>
          <w:color w:val="000000" w:themeColor="text1"/>
          <w:sz w:val="28"/>
          <w:szCs w:val="28"/>
        </w:rPr>
        <w:t>歲乳癌家族史篩檢者分子及分母各加</w:t>
      </w:r>
      <w:r w:rsidRPr="009B32BF">
        <w:rPr>
          <w:rFonts w:ascii="Times New Roman" w:eastAsia="標楷體" w:hAnsi="Times New Roman" w:hint="eastAsia"/>
          <w:color w:val="000000" w:themeColor="text1"/>
          <w:sz w:val="28"/>
          <w:szCs w:val="28"/>
        </w:rPr>
        <w:t>1</w:t>
      </w:r>
      <w:r w:rsidRPr="009B32BF">
        <w:rPr>
          <w:rFonts w:ascii="Times New Roman" w:eastAsia="標楷體" w:hAnsi="Times New Roman" w:hint="eastAsia"/>
          <w:color w:val="000000" w:themeColor="text1"/>
          <w:sz w:val="28"/>
          <w:szCs w:val="28"/>
        </w:rPr>
        <w:t>。</w:t>
      </w:r>
    </w:p>
    <w:p w:rsidR="009B32BF" w:rsidRPr="009B32BF" w:rsidRDefault="009B32BF" w:rsidP="009B32BF">
      <w:pPr>
        <w:adjustRightInd w:val="0"/>
        <w:snapToGrid w:val="0"/>
        <w:spacing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【說明】</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大腸癌：</w:t>
      </w:r>
      <w:r w:rsidRPr="009B32BF">
        <w:rPr>
          <w:rFonts w:ascii="Times New Roman" w:eastAsia="標楷體" w:hAnsi="Times New Roman" w:hint="eastAsia"/>
          <w:color w:val="000000" w:themeColor="text1"/>
          <w:sz w:val="28"/>
          <w:szCs w:val="28"/>
        </w:rPr>
        <w:t>50</w:t>
      </w:r>
      <w:r w:rsidRPr="009B32BF">
        <w:rPr>
          <w:rFonts w:ascii="Times New Roman" w:eastAsia="標楷體" w:hAnsi="Times New Roman" w:hint="eastAsia"/>
          <w:color w:val="000000" w:themeColor="text1"/>
          <w:sz w:val="28"/>
          <w:szCs w:val="28"/>
        </w:rPr>
        <w:t>歲至未滿</w:t>
      </w:r>
      <w:r w:rsidRPr="009B32BF">
        <w:rPr>
          <w:rFonts w:ascii="Times New Roman" w:eastAsia="標楷體" w:hAnsi="Times New Roman" w:hint="eastAsia"/>
          <w:color w:val="000000" w:themeColor="text1"/>
          <w:sz w:val="28"/>
          <w:szCs w:val="28"/>
        </w:rPr>
        <w:t>75</w:t>
      </w:r>
      <w:r w:rsidRPr="009B32BF">
        <w:rPr>
          <w:rFonts w:ascii="Times New Roman" w:eastAsia="標楷體" w:hAnsi="Times New Roman" w:hint="eastAsia"/>
          <w:color w:val="000000" w:themeColor="text1"/>
          <w:sz w:val="28"/>
          <w:szCs w:val="28"/>
        </w:rPr>
        <w:t>歲族群。</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乳癌：</w:t>
      </w:r>
      <w:r w:rsidRPr="009B32BF">
        <w:rPr>
          <w:rFonts w:ascii="Times New Roman" w:eastAsia="標楷體" w:hAnsi="Times New Roman" w:hint="eastAsia"/>
          <w:color w:val="000000" w:themeColor="text1"/>
          <w:sz w:val="28"/>
          <w:szCs w:val="28"/>
        </w:rPr>
        <w:t>45</w:t>
      </w:r>
      <w:r w:rsidRPr="009B32BF">
        <w:rPr>
          <w:rFonts w:ascii="Times New Roman" w:eastAsia="標楷體" w:hAnsi="Times New Roman" w:hint="eastAsia"/>
          <w:color w:val="000000" w:themeColor="text1"/>
          <w:sz w:val="28"/>
          <w:szCs w:val="28"/>
        </w:rPr>
        <w:t>歲以上至未滿</w:t>
      </w:r>
      <w:r w:rsidRPr="009B32BF">
        <w:rPr>
          <w:rFonts w:ascii="Times New Roman" w:eastAsia="標楷體" w:hAnsi="Times New Roman" w:hint="eastAsia"/>
          <w:color w:val="000000" w:themeColor="text1"/>
          <w:sz w:val="28"/>
          <w:szCs w:val="28"/>
        </w:rPr>
        <w:t>70</w:t>
      </w:r>
      <w:r w:rsidRPr="009B32BF">
        <w:rPr>
          <w:rFonts w:ascii="Times New Roman" w:eastAsia="標楷體" w:hAnsi="Times New Roman" w:hint="eastAsia"/>
          <w:color w:val="000000" w:themeColor="text1"/>
          <w:sz w:val="28"/>
          <w:szCs w:val="28"/>
        </w:rPr>
        <w:t>歲婦女。</w:t>
      </w:r>
    </w:p>
    <w:p w:rsidR="009B32BF" w:rsidRPr="009B32BF" w:rsidRDefault="009B32BF" w:rsidP="00361044">
      <w:pPr>
        <w:numPr>
          <w:ilvl w:val="0"/>
          <w:numId w:val="1067"/>
        </w:numPr>
        <w:tabs>
          <w:tab w:val="left" w:pos="661"/>
        </w:tabs>
        <w:adjustRightInd w:val="0"/>
        <w:snapToGrid w:val="0"/>
        <w:spacing w:line="400" w:lineRule="exact"/>
        <w:ind w:left="1701" w:firstLine="0"/>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子宮頸癌：</w:t>
      </w:r>
      <w:r w:rsidRPr="009B32BF">
        <w:rPr>
          <w:rFonts w:ascii="Times New Roman" w:eastAsia="標楷體" w:hAnsi="Times New Roman" w:hint="eastAsia"/>
          <w:color w:val="000000" w:themeColor="text1"/>
          <w:sz w:val="28"/>
          <w:szCs w:val="28"/>
        </w:rPr>
        <w:t>30</w:t>
      </w:r>
      <w:r w:rsidRPr="009B32BF">
        <w:rPr>
          <w:rFonts w:ascii="Times New Roman" w:eastAsia="標楷體" w:hAnsi="Times New Roman" w:hint="eastAsia"/>
          <w:color w:val="000000" w:themeColor="text1"/>
          <w:sz w:val="28"/>
          <w:szCs w:val="28"/>
        </w:rPr>
        <w:t>歲以上至未滿</w:t>
      </w:r>
      <w:r w:rsidRPr="009B32BF">
        <w:rPr>
          <w:rFonts w:ascii="Times New Roman" w:eastAsia="標楷體" w:hAnsi="Times New Roman" w:hint="eastAsia"/>
          <w:color w:val="000000" w:themeColor="text1"/>
          <w:sz w:val="28"/>
          <w:szCs w:val="28"/>
        </w:rPr>
        <w:t>70</w:t>
      </w:r>
      <w:r w:rsidRPr="009B32BF">
        <w:rPr>
          <w:rFonts w:ascii="Times New Roman" w:eastAsia="標楷體" w:hAnsi="Times New Roman" w:hint="eastAsia"/>
          <w:color w:val="000000" w:themeColor="text1"/>
          <w:sz w:val="28"/>
          <w:szCs w:val="28"/>
        </w:rPr>
        <w:t>歲婦女。</w:t>
      </w:r>
    </w:p>
    <w:p w:rsidR="009B32BF" w:rsidRPr="009B32BF" w:rsidRDefault="009B32BF" w:rsidP="00361044">
      <w:pPr>
        <w:numPr>
          <w:ilvl w:val="0"/>
          <w:numId w:val="1067"/>
        </w:numPr>
        <w:tabs>
          <w:tab w:val="left" w:pos="661"/>
        </w:tabs>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口腔癌：口腔癌高危名單篩檢目標達成率，</w:t>
      </w:r>
      <w:r w:rsidRPr="009B32BF">
        <w:rPr>
          <w:rFonts w:ascii="Times New Roman" w:eastAsia="標楷體" w:hAnsi="Times New Roman" w:hint="eastAsia"/>
          <w:color w:val="000000" w:themeColor="text1"/>
          <w:kern w:val="0"/>
          <w:sz w:val="27"/>
          <w:szCs w:val="27"/>
        </w:rPr>
        <w:t>分母為目標數</w:t>
      </w:r>
      <w:r w:rsidRPr="009B32BF">
        <w:rPr>
          <w:rFonts w:ascii="Times New Roman" w:eastAsia="標楷體" w:hAnsi="Times New Roman"/>
          <w:color w:val="000000" w:themeColor="text1"/>
          <w:kern w:val="0"/>
          <w:sz w:val="27"/>
          <w:szCs w:val="27"/>
        </w:rPr>
        <w:t>(</w:t>
      </w:r>
      <w:r w:rsidRPr="009B32BF">
        <w:rPr>
          <w:rFonts w:ascii="Times New Roman" w:eastAsia="標楷體" w:hAnsi="Times New Roman" w:hint="eastAsia"/>
          <w:color w:val="000000" w:themeColor="text1"/>
          <w:kern w:val="0"/>
          <w:sz w:val="27"/>
          <w:szCs w:val="27"/>
        </w:rPr>
        <w:t>高危名單總數</w:t>
      </w:r>
      <w:r w:rsidRPr="009B32BF">
        <w:rPr>
          <w:rFonts w:ascii="Times New Roman" w:eastAsia="標楷體" w:hAnsi="Times New Roman"/>
          <w:color w:val="000000" w:themeColor="text1"/>
          <w:kern w:val="0"/>
          <w:sz w:val="27"/>
          <w:szCs w:val="27"/>
        </w:rPr>
        <w:t>*15%)</w:t>
      </w:r>
      <w:r w:rsidRPr="009B32BF">
        <w:rPr>
          <w:rFonts w:ascii="Times New Roman" w:eastAsia="標楷體" w:hAnsi="Times New Roman" w:hint="eastAsia"/>
          <w:color w:val="000000" w:themeColor="text1"/>
          <w:sz w:val="28"/>
          <w:szCs w:val="28"/>
        </w:rPr>
        <w:t>；分子為現居地完成篩檢人數。</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口腔癌篩檢高危對象族群：</w:t>
      </w:r>
    </w:p>
    <w:p w:rsidR="009B32BF" w:rsidRPr="009B32BF" w:rsidRDefault="009B32BF" w:rsidP="009B32BF">
      <w:pPr>
        <w:adjustRightInd w:val="0"/>
        <w:snapToGrid w:val="0"/>
        <w:spacing w:line="400" w:lineRule="exact"/>
        <w:ind w:leftChars="826" w:left="2405" w:hanging="42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4-1.</w:t>
      </w:r>
      <w:r w:rsidRPr="009B32BF">
        <w:rPr>
          <w:rFonts w:ascii="Times New Roman" w:eastAsia="標楷體" w:hAnsi="Times New Roman" w:hint="eastAsia"/>
          <w:color w:val="000000" w:themeColor="text1"/>
          <w:sz w:val="28"/>
          <w:szCs w:val="28"/>
        </w:rPr>
        <w:t>年齡層為</w:t>
      </w:r>
      <w:r w:rsidRPr="009B32BF">
        <w:rPr>
          <w:rFonts w:ascii="Times New Roman" w:eastAsia="標楷體" w:hAnsi="Times New Roman" w:hint="eastAsia"/>
          <w:color w:val="000000" w:themeColor="text1"/>
          <w:sz w:val="28"/>
          <w:szCs w:val="28"/>
        </w:rPr>
        <w:t>30-75</w:t>
      </w:r>
      <w:r w:rsidRPr="009B32BF">
        <w:rPr>
          <w:rFonts w:ascii="Times New Roman" w:eastAsia="標楷體" w:hAnsi="Times New Roman" w:hint="eastAsia"/>
          <w:color w:val="000000" w:themeColor="text1"/>
          <w:sz w:val="28"/>
          <w:szCs w:val="28"/>
        </w:rPr>
        <w:t>歲，以</w:t>
      </w:r>
      <w:r w:rsidRPr="009B32BF">
        <w:rPr>
          <w:rFonts w:ascii="Times New Roman" w:eastAsia="標楷體" w:hAnsi="Times New Roman" w:hint="eastAsia"/>
          <w:color w:val="000000" w:themeColor="text1"/>
          <w:sz w:val="28"/>
          <w:szCs w:val="28"/>
        </w:rPr>
        <w:t>99-109</w:t>
      </w:r>
      <w:r w:rsidRPr="009B32BF">
        <w:rPr>
          <w:rFonts w:ascii="Times New Roman" w:eastAsia="標楷體" w:hAnsi="Times New Roman" w:hint="eastAsia"/>
          <w:color w:val="000000" w:themeColor="text1"/>
          <w:sz w:val="28"/>
          <w:szCs w:val="28"/>
        </w:rPr>
        <w:t>年篩檢資料為母體，扣除無效個案</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年齡不符、無抽菸無嚼檳及已戒菸無嚼檳</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，取個案最後一次篩檢，其結果為「篩檢陽性者」或「篩檢陰性且菸檳習慣為高劑量者」。扣除癌症登記已罹口腔癌人數、死亡人數。</w:t>
      </w:r>
    </w:p>
    <w:p w:rsidR="009B32BF" w:rsidRPr="009B32BF" w:rsidRDefault="009B32BF" w:rsidP="009B32BF">
      <w:pPr>
        <w:adjustRightInd w:val="0"/>
        <w:snapToGrid w:val="0"/>
        <w:spacing w:line="400" w:lineRule="exact"/>
        <w:ind w:leftChars="826" w:left="2405" w:hanging="423"/>
        <w:rPr>
          <w:rFonts w:ascii="Times New Roman" w:eastAsia="標楷體" w:hAnsi="Times New Roman"/>
          <w:color w:val="000000" w:themeColor="text1"/>
          <w:sz w:val="28"/>
          <w:szCs w:val="28"/>
        </w:rPr>
      </w:pPr>
      <w:r w:rsidRPr="009B32BF">
        <w:rPr>
          <w:rFonts w:ascii="Times New Roman" w:eastAsia="標楷體" w:hAnsi="Times New Roman" w:hint="eastAsia"/>
          <w:color w:val="000000" w:themeColor="text1"/>
          <w:sz w:val="28"/>
          <w:szCs w:val="28"/>
        </w:rPr>
        <w:t>4-2.</w:t>
      </w:r>
      <w:r w:rsidRPr="009B32BF">
        <w:rPr>
          <w:rFonts w:ascii="Times New Roman" w:eastAsia="標楷體" w:hAnsi="Times New Roman" w:hint="eastAsia"/>
          <w:color w:val="000000" w:themeColor="text1"/>
          <w:sz w:val="28"/>
          <w:szCs w:val="28"/>
        </w:rPr>
        <w:t>高危名單產出以歷年篩檢資料為主，個案歸戶以「現居地代碼」</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資料庫個案留下的聯絡資訊</w:t>
      </w:r>
      <w:r w:rsidRPr="009B32BF">
        <w:rPr>
          <w:rFonts w:ascii="Times New Roman" w:eastAsia="標楷體" w:hAnsi="Times New Roman" w:hint="eastAsia"/>
          <w:color w:val="000000" w:themeColor="text1"/>
          <w:sz w:val="28"/>
          <w:szCs w:val="28"/>
        </w:rPr>
        <w:t>)</w:t>
      </w:r>
      <w:r w:rsidRPr="009B32BF">
        <w:rPr>
          <w:rFonts w:ascii="Times New Roman" w:eastAsia="標楷體" w:hAnsi="Times New Roman" w:hint="eastAsia"/>
          <w:color w:val="000000" w:themeColor="text1"/>
          <w:sz w:val="28"/>
          <w:szCs w:val="28"/>
        </w:rPr>
        <w:t>為歸戶依據。</w:t>
      </w:r>
    </w:p>
    <w:p w:rsidR="009B32BF" w:rsidRPr="009B32BF" w:rsidRDefault="009B32BF" w:rsidP="009B32BF">
      <w:pPr>
        <w:spacing w:beforeLines="50" w:before="120" w:line="400" w:lineRule="exact"/>
        <w:ind w:leftChars="413" w:left="1557" w:hangingChars="202" w:hanging="566"/>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二、</w:t>
      </w:r>
      <w:r w:rsidRPr="009B32BF">
        <w:rPr>
          <w:rFonts w:ascii="Times New Roman" w:eastAsia="標楷體" w:hAnsi="Times New Roman" w:hint="eastAsia"/>
          <w:b/>
          <w:color w:val="000000" w:themeColor="text1"/>
          <w:sz w:val="28"/>
          <w:szCs w:val="28"/>
        </w:rPr>
        <w:t>四項癌症</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子宮頸癌、乳癌、大腸癌、口腔癌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篩檢陽性個案追蹤率平均值</w:t>
      </w:r>
      <w:r w:rsidRPr="009B32BF">
        <w:rPr>
          <w:rFonts w:ascii="Times New Roman" w:eastAsia="標楷體" w:hAnsi="Times New Roman" w:hint="eastAsia"/>
          <w:b/>
          <w:color w:val="000000" w:themeColor="text1"/>
          <w:sz w:val="28"/>
          <w:szCs w:val="28"/>
        </w:rPr>
        <w:t xml:space="preserve"> (17</w:t>
      </w:r>
      <w:r w:rsidRPr="009B32BF">
        <w:rPr>
          <w:rFonts w:ascii="Times New Roman" w:eastAsia="標楷體" w:hAnsi="Times New Roman" w:hint="eastAsia"/>
          <w:b/>
          <w:color w:val="000000" w:themeColor="text1"/>
          <w:sz w:val="28"/>
          <w:szCs w:val="28"/>
        </w:rPr>
        <w:t>分</w:t>
      </w:r>
      <w:r w:rsidRPr="009B32BF">
        <w:rPr>
          <w:rFonts w:ascii="Times New Roman" w:eastAsia="標楷體" w:hAnsi="Times New Roman" w:hint="eastAsia"/>
          <w:b/>
          <w:color w:val="000000" w:themeColor="text1"/>
          <w:sz w:val="28"/>
          <w:szCs w:val="28"/>
        </w:rPr>
        <w:t>)</w:t>
      </w:r>
    </w:p>
    <w:p w:rsidR="009B32BF" w:rsidRPr="009B32BF" w:rsidRDefault="009B32BF" w:rsidP="009B32BF">
      <w:pPr>
        <w:adjustRightInd w:val="0"/>
        <w:snapToGrid w:val="0"/>
        <w:spacing w:line="400" w:lineRule="exact"/>
        <w:ind w:leftChars="650" w:left="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依衛生局就子宮頸癌、乳癌、大腸癌、口腔癌之癌症篩檢陽性個案追蹤率平均值予以計分（有關篩檢陽性個案與追蹤完成定義，詳如備註及附件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【資料來源】數據來源</w:t>
      </w:r>
    </w:p>
    <w:p w:rsidR="009B32BF" w:rsidRPr="009B32BF" w:rsidRDefault="009B32BF" w:rsidP="009B32BF">
      <w:pPr>
        <w:adjustRightInd w:val="0"/>
        <w:snapToGrid w:val="0"/>
        <w:spacing w:line="400" w:lineRule="exact"/>
        <w:ind w:leftChars="708" w:left="1699" w:firstLine="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癌症篩檢與追蹤管理資訊整合系統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子宮頸癌、乳癌、大腸癌和口腔癌篩檢子系統</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beforeLines="10" w:before="24" w:afterLines="10" w:after="24" w:line="400" w:lineRule="exact"/>
        <w:ind w:leftChars="650" w:left="1560" w:firstLine="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四項癌症篩檢陽性個案追蹤率平均值</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大腸癌篩陽性個案追蹤率</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口腔癌篩陽性個案追蹤率</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乳攝陽性個案追蹤率</w:t>
      </w:r>
      <w:r w:rsidRPr="009B32BF">
        <w:rPr>
          <w:rFonts w:ascii="Times New Roman" w:eastAsia="標楷體" w:hAnsi="Times New Roman"/>
          <w:color w:val="000000" w:themeColor="text1"/>
          <w:sz w:val="28"/>
          <w:szCs w:val="28"/>
        </w:rPr>
        <w:t>*20%+</w:t>
      </w:r>
      <w:r w:rsidRPr="009B32BF">
        <w:rPr>
          <w:rFonts w:ascii="Times New Roman" w:eastAsia="標楷體" w:hAnsi="Times New Roman"/>
          <w:color w:val="000000" w:themeColor="text1"/>
          <w:sz w:val="28"/>
          <w:szCs w:val="28"/>
        </w:rPr>
        <w:t>子抹陽性個案追蹤率</w:t>
      </w:r>
      <w:r w:rsidRPr="009B32BF">
        <w:rPr>
          <w:rFonts w:ascii="Times New Roman" w:eastAsia="標楷體" w:hAnsi="Times New Roman"/>
          <w:color w:val="000000" w:themeColor="text1"/>
          <w:sz w:val="28"/>
          <w:szCs w:val="28"/>
        </w:rPr>
        <w:t>*20%</w:t>
      </w:r>
    </w:p>
    <w:p w:rsidR="009B32BF" w:rsidRPr="009B32BF" w:rsidRDefault="009B32BF" w:rsidP="009B32BF">
      <w:pPr>
        <w:adjustRightInd w:val="0"/>
        <w:snapToGrid w:val="0"/>
        <w:spacing w:beforeLines="10" w:before="24" w:afterLines="10" w:after="24" w:line="400" w:lineRule="exact"/>
        <w:ind w:leftChars="45" w:left="108" w:firstLineChars="467" w:firstLine="13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0" w:type="auto"/>
        <w:tblInd w:w="1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382"/>
        <w:gridCol w:w="3118"/>
      </w:tblGrid>
      <w:tr w:rsidR="009B32BF" w:rsidRPr="009B32BF" w:rsidTr="009B32BF">
        <w:trPr>
          <w:trHeight w:val="105"/>
          <w:tblHeader/>
        </w:trPr>
        <w:tc>
          <w:tcPr>
            <w:tcW w:w="4382"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四項癌症篩檢陽性個案追蹤率平均值</w:t>
            </w:r>
          </w:p>
        </w:tc>
        <w:tc>
          <w:tcPr>
            <w:tcW w:w="3118"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配分</w:t>
            </w:r>
          </w:p>
        </w:tc>
      </w:tr>
      <w:tr w:rsidR="009B32BF" w:rsidRPr="009B32BF" w:rsidTr="009B32BF">
        <w:trPr>
          <w:trHeight w:val="501"/>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追蹤率</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83%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 xml:space="preserve">17 </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80%</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83%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14</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&lt;17</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75%</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12</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&lt;14</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70%</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75%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10.1</w:t>
            </w:r>
            <w:r w:rsidRPr="009B32BF">
              <w:rPr>
                <w:rFonts w:ascii="Times New Roman" w:eastAsia="標楷體" w:hAnsi="Times New Roman"/>
                <w:bCs/>
                <w:color w:val="000000" w:themeColor="text1"/>
                <w:kern w:val="0"/>
                <w:sz w:val="28"/>
                <w:szCs w:val="28"/>
              </w:rPr>
              <w:t>分</w:t>
            </w:r>
            <w:r w:rsidRPr="009B32BF">
              <w:rPr>
                <w:rFonts w:ascii="新細明體" w:hAnsi="新細明體" w:cs="新細明體" w:hint="eastAsia"/>
                <w:bCs/>
                <w:color w:val="000000" w:themeColor="text1"/>
                <w:kern w:val="0"/>
                <w:sz w:val="28"/>
                <w:szCs w:val="28"/>
              </w:rPr>
              <w:t>≦</w:t>
            </w:r>
            <w:r w:rsidRPr="009B32BF">
              <w:rPr>
                <w:rFonts w:ascii="Times New Roman" w:eastAsia="標楷體" w:hAnsi="Times New Roman"/>
                <w:bCs/>
                <w:color w:val="000000" w:themeColor="text1"/>
                <w:kern w:val="0"/>
                <w:sz w:val="28"/>
                <w:szCs w:val="28"/>
              </w:rPr>
              <w:t>得分</w:t>
            </w:r>
            <w:r w:rsidRPr="009B32BF">
              <w:rPr>
                <w:rFonts w:ascii="Times New Roman" w:eastAsia="標楷體" w:hAnsi="Times New Roman"/>
                <w:bCs/>
                <w:color w:val="000000" w:themeColor="text1"/>
                <w:kern w:val="0"/>
                <w:sz w:val="28"/>
                <w:szCs w:val="28"/>
              </w:rPr>
              <w:t>&lt;12</w:t>
            </w:r>
            <w:r w:rsidRPr="009B32BF">
              <w:rPr>
                <w:rFonts w:ascii="Times New Roman" w:eastAsia="標楷體" w:hAnsi="Times New Roman"/>
                <w:bCs/>
                <w:color w:val="000000" w:themeColor="text1"/>
                <w:kern w:val="0"/>
                <w:sz w:val="28"/>
                <w:szCs w:val="28"/>
              </w:rPr>
              <w:t>分</w:t>
            </w:r>
          </w:p>
        </w:tc>
      </w:tr>
      <w:tr w:rsidR="009B32BF" w:rsidRPr="009B32BF" w:rsidTr="009B32BF">
        <w:trPr>
          <w:trHeight w:val="105"/>
          <w:tblHeader/>
        </w:trPr>
        <w:tc>
          <w:tcPr>
            <w:tcW w:w="4382"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追蹤率＜</w:t>
            </w:r>
            <w:r w:rsidRPr="009B32BF">
              <w:rPr>
                <w:rFonts w:ascii="Times New Roman" w:eastAsia="標楷體" w:hAnsi="Times New Roman"/>
                <w:bCs/>
                <w:color w:val="000000" w:themeColor="text1"/>
                <w:kern w:val="0"/>
                <w:sz w:val="28"/>
                <w:szCs w:val="28"/>
              </w:rPr>
              <w:t>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Cs/>
                <w:color w:val="000000" w:themeColor="text1"/>
                <w:kern w:val="0"/>
                <w:sz w:val="28"/>
                <w:szCs w:val="28"/>
              </w:rPr>
            </w:pPr>
            <w:r w:rsidRPr="009B32BF">
              <w:rPr>
                <w:rFonts w:ascii="Times New Roman" w:eastAsia="標楷體" w:hAnsi="Times New Roman"/>
                <w:bCs/>
                <w:color w:val="000000" w:themeColor="text1"/>
                <w:kern w:val="0"/>
                <w:sz w:val="28"/>
                <w:szCs w:val="28"/>
              </w:rPr>
              <w:t xml:space="preserve">10 </w:t>
            </w:r>
            <w:r w:rsidRPr="009B32BF">
              <w:rPr>
                <w:rFonts w:ascii="Times New Roman" w:eastAsia="標楷體" w:hAnsi="Times New Roman"/>
                <w:bCs/>
                <w:color w:val="000000" w:themeColor="text1"/>
                <w:kern w:val="0"/>
                <w:sz w:val="28"/>
                <w:szCs w:val="28"/>
              </w:rPr>
              <w:t>分</w:t>
            </w:r>
          </w:p>
        </w:tc>
      </w:tr>
    </w:tbl>
    <w:p w:rsidR="009B32BF" w:rsidRPr="009B32BF" w:rsidRDefault="009B32BF" w:rsidP="009B32BF">
      <w:pPr>
        <w:adjustRightInd w:val="0"/>
        <w:snapToGrid w:val="0"/>
        <w:spacing w:line="400" w:lineRule="exact"/>
        <w:ind w:leftChars="40" w:left="424" w:hangingChars="117" w:hanging="32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295" w:left="708" w:firstLineChars="405" w:firstLine="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備註：</w:t>
      </w:r>
    </w:p>
    <w:p w:rsidR="009B32BF" w:rsidRPr="009B32BF" w:rsidRDefault="009B32BF" w:rsidP="009B32BF">
      <w:pPr>
        <w:adjustRightInd w:val="0"/>
        <w:snapToGrid w:val="0"/>
        <w:spacing w:line="400" w:lineRule="exact"/>
        <w:ind w:leftChars="767" w:left="1841"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配分為使用斜率方式計算。各癌成績計算至小數點第</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位，加總後四捨五入取小數點第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w:t>
      </w:r>
    </w:p>
    <w:p w:rsidR="009B32BF" w:rsidRPr="009B32BF" w:rsidRDefault="009B32BF" w:rsidP="009B32BF">
      <w:pPr>
        <w:adjustRightInd w:val="0"/>
        <w:snapToGrid w:val="0"/>
        <w:spacing w:line="400" w:lineRule="exact"/>
        <w:ind w:firstLineChars="557" w:firstLine="156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「陽性個案追蹤率」年齡計算為糞便潛血為</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歲至未滿</w:t>
      </w: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歲、口腔癌為</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歲以上、乳房攝影為</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歲以上至未滿</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歲（含</w:t>
      </w:r>
      <w:r w:rsidRPr="009B32BF">
        <w:rPr>
          <w:rFonts w:ascii="Times New Roman" w:eastAsia="標楷體" w:hAnsi="Times New Roman"/>
          <w:color w:val="000000" w:themeColor="text1"/>
          <w:sz w:val="28"/>
          <w:szCs w:val="28"/>
        </w:rPr>
        <w:t>40</w:t>
      </w:r>
      <w:r w:rsidRPr="009B32BF">
        <w:rPr>
          <w:rFonts w:ascii="Times New Roman" w:eastAsia="標楷體" w:hAnsi="Times New Roman"/>
          <w:color w:val="000000" w:themeColor="text1"/>
          <w:sz w:val="28"/>
          <w:szCs w:val="28"/>
        </w:rPr>
        <w:t>歲以上至未滿</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歲有家族史者）、子抹</w:t>
      </w:r>
      <w:r w:rsidRPr="009B32BF">
        <w:rPr>
          <w:rFonts w:ascii="Times New Roman" w:eastAsia="標楷體" w:hAnsi="Times New Roman"/>
          <w:color w:val="000000" w:themeColor="text1"/>
          <w:sz w:val="28"/>
          <w:szCs w:val="28"/>
        </w:rPr>
        <w:t>30-74</w:t>
      </w:r>
      <w:r w:rsidRPr="009B32BF">
        <w:rPr>
          <w:rFonts w:ascii="Times New Roman" w:eastAsia="標楷體" w:hAnsi="Times New Roman"/>
          <w:color w:val="000000" w:themeColor="text1"/>
          <w:sz w:val="28"/>
          <w:szCs w:val="28"/>
        </w:rPr>
        <w:t>歲。（詳如附件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分母：</w:t>
      </w:r>
      <w:r w:rsidRPr="009B32BF">
        <w:rPr>
          <w:rFonts w:ascii="Times New Roman" w:eastAsia="標楷體" w:hAnsi="Times New Roman"/>
          <w:color w:val="000000" w:themeColor="text1"/>
          <w:sz w:val="28"/>
          <w:szCs w:val="28"/>
        </w:rPr>
        <w:t xml:space="preserve">110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10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1 </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9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30 </w:t>
      </w:r>
      <w:r w:rsidRPr="009B32BF">
        <w:rPr>
          <w:rFonts w:ascii="Times New Roman" w:eastAsia="標楷體" w:hAnsi="Times New Roman"/>
          <w:color w:val="000000" w:themeColor="text1"/>
          <w:sz w:val="28"/>
          <w:szCs w:val="28"/>
        </w:rPr>
        <w:t>日止，各癌症篩檢結果為陽性個案數；分子：分母中個案於</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 xml:space="preserve">12 </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31 </w:t>
      </w:r>
      <w:r w:rsidRPr="009B32BF">
        <w:rPr>
          <w:rFonts w:ascii="Times New Roman" w:eastAsia="標楷體" w:hAnsi="Times New Roman"/>
          <w:color w:val="000000" w:themeColor="text1"/>
          <w:sz w:val="28"/>
          <w:szCs w:val="28"/>
        </w:rPr>
        <w:t>日完成追蹤數。</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「乳攝陽性個案追蹤率」：篩檢結果疑似陽性個案中之</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」追蹤完成率，並加入權重：</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×0.6</w:t>
      </w:r>
      <w:r w:rsidRPr="009B32BF">
        <w:rPr>
          <w:rFonts w:ascii="Times New Roman" w:eastAsia="標楷體" w:hAnsi="Times New Roman"/>
          <w:color w:val="000000" w:themeColor="text1"/>
          <w:sz w:val="28"/>
          <w:szCs w:val="28"/>
        </w:rPr>
        <w:t>。（計算公式見附件</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，篩檢陽性個案與追蹤完成定義）。</w:t>
      </w:r>
    </w:p>
    <w:p w:rsidR="009B32BF" w:rsidRPr="009B32BF" w:rsidRDefault="009B32BF" w:rsidP="009B32BF">
      <w:pPr>
        <w:adjustRightInd w:val="0"/>
        <w:snapToGrid w:val="0"/>
        <w:spacing w:line="400" w:lineRule="exact"/>
        <w:ind w:leftChars="740" w:left="2056"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ab/>
      </w:r>
      <w:r w:rsidRPr="009B32BF">
        <w:rPr>
          <w:rFonts w:ascii="Times New Roman" w:eastAsia="標楷體" w:hAnsi="Times New Roman"/>
          <w:color w:val="000000" w:themeColor="text1"/>
          <w:sz w:val="28"/>
          <w:szCs w:val="28"/>
        </w:rPr>
        <w:t>「口腔癌篩檢陽性個案追蹤率」，採計篩檢陽性個案之診斷別：</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疑似口腔癌，</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口腔內外不明原因腫塊，</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紅斑，</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紅白斑，</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疣狀增生，</w:t>
      </w:r>
      <w:r w:rsidRPr="009B32BF">
        <w:rPr>
          <w:rFonts w:ascii="Times New Roman" w:eastAsia="標楷體" w:hAnsi="Times New Roman"/>
          <w:color w:val="000000" w:themeColor="text1"/>
          <w:sz w:val="28"/>
          <w:szCs w:val="28"/>
        </w:rPr>
        <w:t>71</w:t>
      </w:r>
      <w:r w:rsidRPr="009B32BF">
        <w:rPr>
          <w:rFonts w:ascii="Times New Roman" w:eastAsia="標楷體" w:hAnsi="Times New Roman"/>
          <w:color w:val="000000" w:themeColor="text1"/>
          <w:sz w:val="28"/>
          <w:szCs w:val="28"/>
        </w:rPr>
        <w:t>非均質性白斑，</w:t>
      </w:r>
      <w:r w:rsidRPr="009B32BF">
        <w:rPr>
          <w:rFonts w:ascii="Times New Roman" w:eastAsia="標楷體" w:hAnsi="Times New Roman"/>
          <w:color w:val="000000" w:themeColor="text1"/>
          <w:sz w:val="28"/>
          <w:szCs w:val="28"/>
        </w:rPr>
        <w:t xml:space="preserve">72 </w:t>
      </w:r>
      <w:r w:rsidRPr="009B32BF">
        <w:rPr>
          <w:rFonts w:ascii="Times New Roman" w:eastAsia="標楷體" w:hAnsi="Times New Roman"/>
          <w:color w:val="000000" w:themeColor="text1"/>
          <w:sz w:val="28"/>
          <w:szCs w:val="28"/>
        </w:rPr>
        <w:t>均質性厚白斑之確診醫院（</w:t>
      </w:r>
      <w:r w:rsidRPr="009B32BF">
        <w:rPr>
          <w:rFonts w:ascii="Times New Roman" w:eastAsia="標楷體" w:hAnsi="Times New Roman"/>
          <w:color w:val="000000" w:themeColor="text1"/>
          <w:sz w:val="28"/>
          <w:szCs w:val="28"/>
        </w:rPr>
        <w:t>C</w:t>
      </w:r>
      <w:r w:rsidRPr="009B32BF">
        <w:rPr>
          <w:rFonts w:ascii="Times New Roman" w:eastAsia="標楷體" w:hAnsi="Times New Roman"/>
          <w:color w:val="000000" w:themeColor="text1"/>
          <w:sz w:val="28"/>
          <w:szCs w:val="28"/>
        </w:rPr>
        <w:t>表）資料。</w:t>
      </w:r>
    </w:p>
    <w:p w:rsidR="009B32BF" w:rsidRPr="009B32BF" w:rsidRDefault="009B32BF" w:rsidP="009B32BF">
      <w:pPr>
        <w:spacing w:beforeLines="50" w:before="120" w:line="400" w:lineRule="exact"/>
        <w:ind w:leftChars="414" w:left="1845" w:hanging="851"/>
        <w:rPr>
          <w:rFonts w:ascii="Times New Roman" w:eastAsia="標楷體" w:hAnsi="Times New Roman"/>
          <w:color w:val="000000" w:themeColor="text1"/>
          <w:sz w:val="28"/>
          <w:szCs w:val="28"/>
        </w:rPr>
      </w:pPr>
      <w:r w:rsidRPr="009B32BF">
        <w:rPr>
          <w:rFonts w:ascii="Times New Roman" w:eastAsia="標楷體" w:hAnsi="Times New Roman"/>
          <w:b/>
          <w:color w:val="000000" w:themeColor="text1"/>
          <w:sz w:val="28"/>
          <w:szCs w:val="28"/>
        </w:rPr>
        <w:t>三、檳榔健康危害防制</w:t>
      </w:r>
      <w:r w:rsidRPr="009B32BF">
        <w:rPr>
          <w:rFonts w:ascii="Times New Roman" w:eastAsia="標楷體" w:hAnsi="Times New Roman"/>
          <w:b/>
          <w:color w:val="000000" w:themeColor="text1"/>
          <w:sz w:val="28"/>
          <w:szCs w:val="28"/>
        </w:rPr>
        <w:t xml:space="preserve"> (3</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afterLines="10" w:after="24"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【資料來源】數據來源</w:t>
      </w:r>
    </w:p>
    <w:p w:rsidR="009B32BF" w:rsidRPr="009B32BF" w:rsidRDefault="009B32BF" w:rsidP="009B32BF">
      <w:pPr>
        <w:adjustRightInd w:val="0"/>
        <w:snapToGrid w:val="0"/>
        <w:spacing w:line="400" w:lineRule="exact"/>
        <w:ind w:leftChars="650" w:left="156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由縣市自提計畫書，規劃並設定推動轄區檳榔健康危害防制各面向之目標與達成值，目標之設定需具量化目標設定與達成值。</w:t>
      </w:r>
    </w:p>
    <w:p w:rsidR="009B32BF" w:rsidRPr="009B32BF" w:rsidRDefault="009B32BF" w:rsidP="009B32BF">
      <w:pPr>
        <w:adjustRightInd w:val="0"/>
        <w:snapToGrid w:val="0"/>
        <w:spacing w:line="400" w:lineRule="exact"/>
        <w:ind w:leftChars="650" w:left="1560"/>
        <w:jc w:val="both"/>
        <w:rPr>
          <w:rFonts w:ascii="Times New Roman" w:eastAsia="標楷體" w:hAnsi="Times New Roman"/>
          <w:color w:val="000000" w:themeColor="text1"/>
          <w:sz w:val="28"/>
          <w:szCs w:val="28"/>
        </w:rPr>
      </w:pPr>
      <w:r w:rsidRPr="009B32BF">
        <w:rPr>
          <w:rFonts w:ascii="Times New Roman" w:eastAsia="標楷體" w:hAnsi="Times New Roman"/>
          <w:b/>
          <w:bCs/>
          <w:color w:val="000000" w:themeColor="text1"/>
          <w:kern w:val="0"/>
          <w:sz w:val="28"/>
          <w:szCs w:val="28"/>
        </w:rPr>
        <w:t>自提計畫書及期末執行成果報告</w:t>
      </w:r>
      <w:r w:rsidRPr="009B32BF">
        <w:rPr>
          <w:rFonts w:ascii="Times New Roman" w:eastAsia="標楷體" w:hAnsi="Times New Roman"/>
          <w:bCs/>
          <w:color w:val="000000" w:themeColor="text1"/>
          <w:kern w:val="0"/>
          <w:sz w:val="28"/>
          <w:szCs w:val="28"/>
        </w:rPr>
        <w:t>，請提供</w:t>
      </w:r>
      <w:r w:rsidRPr="009B32BF">
        <w:rPr>
          <w:rFonts w:ascii="Times New Roman" w:eastAsia="標楷體" w:hAnsi="Times New Roman"/>
          <w:bCs/>
          <w:color w:val="000000" w:themeColor="text1"/>
          <w:kern w:val="0"/>
          <w:sz w:val="28"/>
          <w:szCs w:val="28"/>
        </w:rPr>
        <w:t>1</w:t>
      </w:r>
      <w:r w:rsidRPr="009B32BF">
        <w:rPr>
          <w:rFonts w:ascii="Times New Roman" w:eastAsia="標楷體" w:hAnsi="Times New Roman"/>
          <w:bCs/>
          <w:color w:val="000000" w:themeColor="text1"/>
          <w:kern w:val="0"/>
          <w:sz w:val="28"/>
          <w:szCs w:val="28"/>
        </w:rPr>
        <w:t>式</w:t>
      </w:r>
      <w:r w:rsidRPr="009B32BF">
        <w:rPr>
          <w:rFonts w:ascii="Times New Roman" w:eastAsia="標楷體" w:hAnsi="Times New Roman"/>
          <w:bCs/>
          <w:color w:val="000000" w:themeColor="text1"/>
          <w:kern w:val="0"/>
          <w:sz w:val="28"/>
          <w:szCs w:val="28"/>
        </w:rPr>
        <w:t>3</w:t>
      </w:r>
      <w:r w:rsidRPr="009B32BF">
        <w:rPr>
          <w:rFonts w:ascii="Times New Roman" w:eastAsia="標楷體" w:hAnsi="Times New Roman"/>
          <w:bCs/>
          <w:color w:val="000000" w:themeColor="text1"/>
          <w:kern w:val="0"/>
          <w:sz w:val="28"/>
          <w:szCs w:val="28"/>
        </w:rPr>
        <w:t>份，併同</w:t>
      </w:r>
      <w:r w:rsidRPr="009B32BF">
        <w:rPr>
          <w:rFonts w:ascii="Times New Roman" w:eastAsia="標楷體" w:hAnsi="Times New Roman"/>
          <w:bCs/>
          <w:color w:val="000000" w:themeColor="text1"/>
          <w:kern w:val="0"/>
          <w:sz w:val="28"/>
          <w:szCs w:val="28"/>
        </w:rPr>
        <w:t>111</w:t>
      </w:r>
      <w:r w:rsidRPr="009B32BF">
        <w:rPr>
          <w:rFonts w:ascii="Times New Roman" w:eastAsia="標楷體" w:hAnsi="Times New Roman"/>
          <w:bCs/>
          <w:color w:val="000000" w:themeColor="text1"/>
          <w:kern w:val="0"/>
          <w:sz w:val="28"/>
          <w:szCs w:val="28"/>
        </w:rPr>
        <w:t>年綜合保健工作計畫書及成果報告繳交，經委員審查後評分。</w:t>
      </w:r>
    </w:p>
    <w:p w:rsidR="009B32BF" w:rsidRPr="009B32BF" w:rsidRDefault="009B32BF" w:rsidP="009B32BF">
      <w:pPr>
        <w:adjustRightInd w:val="0"/>
        <w:snapToGrid w:val="0"/>
        <w:spacing w:beforeLines="10" w:before="24" w:afterLines="10" w:after="24" w:line="400" w:lineRule="exact"/>
        <w:ind w:firstLineChars="455" w:firstLine="127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71"/>
        </w:numPr>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自提計畫書及期末執行成果報告，經委員書面審查給分，期初計畫書與期末成果報告書各佔</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1"/>
        </w:numPr>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委員評分項目，如下：</w:t>
      </w:r>
    </w:p>
    <w:tbl>
      <w:tblPr>
        <w:tblStyle w:val="aff"/>
        <w:tblpPr w:leftFromText="180" w:rightFromText="180" w:vertAnchor="text" w:horzAnchor="margin" w:tblpXSpec="center" w:tblpY="151"/>
        <w:tblW w:w="7650" w:type="dxa"/>
        <w:tblLayout w:type="fixed"/>
        <w:tblLook w:val="04A0" w:firstRow="1" w:lastRow="0" w:firstColumn="1" w:lastColumn="0" w:noHBand="0" w:noVBand="1"/>
      </w:tblPr>
      <w:tblGrid>
        <w:gridCol w:w="6091"/>
        <w:gridCol w:w="1559"/>
      </w:tblGrid>
      <w:tr w:rsidR="009B32BF" w:rsidRPr="009B32BF" w:rsidTr="009B32BF">
        <w:trPr>
          <w:trHeight w:val="360"/>
        </w:trPr>
        <w:tc>
          <w:tcPr>
            <w:tcW w:w="6091"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評分項目</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占比</w:t>
            </w:r>
          </w:p>
        </w:tc>
      </w:tr>
      <w:tr w:rsidR="009B32BF" w:rsidRPr="009B32BF" w:rsidTr="009B32BF">
        <w:trPr>
          <w:trHeight w:val="360"/>
        </w:trPr>
        <w:tc>
          <w:tcPr>
            <w:tcW w:w="7650" w:type="dxa"/>
            <w:gridSpan w:val="2"/>
          </w:tcPr>
          <w:p w:rsidR="009B32BF" w:rsidRPr="009B32BF" w:rsidRDefault="009B32BF" w:rsidP="009B32BF">
            <w:pPr>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期初審查</w:t>
            </w:r>
          </w:p>
        </w:tc>
      </w:tr>
      <w:tr w:rsidR="009B32BF" w:rsidRPr="009B32BF" w:rsidTr="009B32BF">
        <w:trPr>
          <w:trHeight w:val="2155"/>
        </w:trPr>
        <w:tc>
          <w:tcPr>
            <w:tcW w:w="6091" w:type="dxa"/>
          </w:tcPr>
          <w:p w:rsidR="009B32BF" w:rsidRPr="009B32BF" w:rsidRDefault="009B32BF" w:rsidP="00361044">
            <w:pPr>
              <w:numPr>
                <w:ilvl w:val="0"/>
                <w:numId w:val="1072"/>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計畫基本方向：</w:t>
            </w:r>
          </w:p>
          <w:p w:rsidR="009B32BF" w:rsidRPr="009B32BF" w:rsidRDefault="009B32BF" w:rsidP="00361044">
            <w:pPr>
              <w:numPr>
                <w:ilvl w:val="0"/>
                <w:numId w:val="1074"/>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計畫書中規劃執行項目及內容符合考評指標重點規劃項目</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如【說明】</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4"/>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計畫目標明確，並預計介入之對象及其相關資源數量進行盤點</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如推動校園宣導，需盤點並敘明轄區內總校園數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3961"/>
        </w:trPr>
        <w:tc>
          <w:tcPr>
            <w:tcW w:w="6091" w:type="dxa"/>
          </w:tcPr>
          <w:p w:rsidR="009B32BF" w:rsidRPr="009B32BF" w:rsidRDefault="009B32BF" w:rsidP="00361044">
            <w:pPr>
              <w:numPr>
                <w:ilvl w:val="0"/>
                <w:numId w:val="1072"/>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計畫內容之可行性、明確性與整合性：</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計畫考慮面向是否周延，執行項目與過去相較，具創新作為或轄區特色，並有對應介入措施，具持續推動可行性。</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具體明確描述計畫實施方法、內容步驟、時程及人力配置等，其方法內容可否達成預期目標。</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計畫內容呈現串聯、整合各項資源</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含民間團體等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推動。</w:t>
            </w:r>
          </w:p>
          <w:p w:rsidR="009B32BF" w:rsidRPr="009B32BF" w:rsidRDefault="009B32BF" w:rsidP="00361044">
            <w:pPr>
              <w:numPr>
                <w:ilvl w:val="0"/>
                <w:numId w:val="1070"/>
              </w:numPr>
              <w:snapToGrid w:val="0"/>
              <w:spacing w:line="400" w:lineRule="exact"/>
              <w:ind w:left="879" w:hanging="339"/>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依規劃執行項目設定年度達成目標值並具合理性</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40</w:t>
            </w:r>
          </w:p>
        </w:tc>
      </w:tr>
      <w:tr w:rsidR="009B32BF" w:rsidRPr="009B32BF" w:rsidTr="009B32BF">
        <w:trPr>
          <w:trHeight w:val="360"/>
        </w:trPr>
        <w:tc>
          <w:tcPr>
            <w:tcW w:w="7650" w:type="dxa"/>
            <w:gridSpan w:val="2"/>
          </w:tcPr>
          <w:p w:rsidR="009B32BF" w:rsidRPr="009B32BF" w:rsidRDefault="009B32BF" w:rsidP="009B32BF">
            <w:pPr>
              <w:snapToGrid w:val="0"/>
              <w:spacing w:line="400" w:lineRule="exact"/>
              <w:jc w:val="both"/>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期末審查</w:t>
            </w:r>
          </w:p>
        </w:tc>
      </w:tr>
      <w:tr w:rsidR="009B32BF" w:rsidRPr="009B32BF" w:rsidTr="009B32BF">
        <w:trPr>
          <w:trHeight w:val="722"/>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成果報告與期初計畫書所規劃執行項目及內容相符程度</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1083"/>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成果報告書呈現計畫實際運作之服務成果與效益及自評各執行項目目標達成情形</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可以圖表輔助呈現</w:t>
            </w:r>
            <w:r w:rsidRPr="009B32BF">
              <w:rPr>
                <w:rFonts w:ascii="Times New Roman" w:eastAsia="標楷體" w:hAnsi="Times New Roman"/>
                <w:color w:val="000000" w:themeColor="text1"/>
                <w:sz w:val="28"/>
                <w:szCs w:val="28"/>
              </w:rPr>
              <w:t>)</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350"/>
        </w:trPr>
        <w:tc>
          <w:tcPr>
            <w:tcW w:w="6091" w:type="dxa"/>
          </w:tcPr>
          <w:p w:rsidR="009B32BF" w:rsidRPr="009B32BF" w:rsidRDefault="009B32BF" w:rsidP="00361044">
            <w:pPr>
              <w:numPr>
                <w:ilvl w:val="0"/>
                <w:numId w:val="1073"/>
              </w:numPr>
              <w:snapToGrid w:val="0"/>
              <w:spacing w:line="400" w:lineRule="exact"/>
              <w:ind w:left="45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檢討與展望</w:t>
            </w:r>
          </w:p>
        </w:tc>
        <w:tc>
          <w:tcPr>
            <w:tcW w:w="1559" w:type="dxa"/>
            <w:vAlign w:val="center"/>
          </w:tcPr>
          <w:p w:rsidR="009B32BF" w:rsidRPr="009B32BF" w:rsidRDefault="009B32BF" w:rsidP="009B32BF">
            <w:pPr>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10</w:t>
            </w:r>
          </w:p>
        </w:tc>
      </w:tr>
    </w:tbl>
    <w:p w:rsidR="009B32BF" w:rsidRPr="009B32BF" w:rsidRDefault="009B32BF" w:rsidP="009B32BF">
      <w:pPr>
        <w:snapToGrid w:val="0"/>
        <w:spacing w:line="400" w:lineRule="exact"/>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767" w:left="2127"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2" w:left="363" w:hangingChars="102" w:hanging="286"/>
        <w:rPr>
          <w:rFonts w:ascii="Times New Roman" w:eastAsia="標楷體" w:hAnsi="Times New Roman"/>
          <w:color w:val="000000" w:themeColor="text1"/>
          <w:sz w:val="28"/>
          <w:szCs w:val="28"/>
        </w:rPr>
      </w:pPr>
    </w:p>
    <w:p w:rsidR="009B32BF" w:rsidRPr="009B32BF" w:rsidRDefault="009B32BF" w:rsidP="00B61760">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151" w:left="362" w:firstLineChars="123" w:firstLine="34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p w:rsidR="009B32BF" w:rsidRPr="009B32BF" w:rsidRDefault="009B32BF" w:rsidP="009B32BF">
      <w:pPr>
        <w:adjustRightInd w:val="0"/>
        <w:snapToGrid w:val="0"/>
        <w:spacing w:line="400" w:lineRule="exact"/>
        <w:ind w:leftChars="354" w:left="850" w:firstLineChars="79" w:firstLine="22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縣市檳榔健康危害防制規劃與執行</w:t>
      </w:r>
    </w:p>
    <w:tbl>
      <w:tblPr>
        <w:tblStyle w:val="aff"/>
        <w:tblW w:w="0" w:type="auto"/>
        <w:tblInd w:w="1321" w:type="dxa"/>
        <w:tblLayout w:type="fixed"/>
        <w:tblLook w:val="04A0" w:firstRow="1" w:lastRow="0" w:firstColumn="1" w:lastColumn="0" w:noHBand="0" w:noVBand="1"/>
      </w:tblPr>
      <w:tblGrid>
        <w:gridCol w:w="3664"/>
        <w:gridCol w:w="1417"/>
      </w:tblGrid>
      <w:tr w:rsidR="009B32BF" w:rsidRPr="009B32BF" w:rsidTr="009B32BF">
        <w:tc>
          <w:tcPr>
            <w:tcW w:w="3664" w:type="dxa"/>
            <w:shd w:val="clear" w:color="auto" w:fill="D9D9D9" w:themeFill="background1" w:themeFillShade="D9"/>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得分區間</w:t>
            </w:r>
          </w:p>
        </w:tc>
        <w:tc>
          <w:tcPr>
            <w:tcW w:w="1417" w:type="dxa"/>
            <w:shd w:val="clear" w:color="auto" w:fill="D9D9D9" w:themeFill="background1" w:themeFillShade="D9"/>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color w:val="000000" w:themeColor="text1"/>
                <w:sz w:val="28"/>
                <w:szCs w:val="28"/>
              </w:rPr>
              <w:t>90</w:t>
            </w:r>
            <w:r w:rsidRPr="009B32BF">
              <w:rPr>
                <w:rFonts w:ascii="Times New Roman" w:eastAsia="標楷體" w:hAnsi="Times New Roman"/>
                <w:color w:val="000000" w:themeColor="text1"/>
                <w:sz w:val="28"/>
                <w:szCs w:val="28"/>
              </w:rPr>
              <w:t>分</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80</w:t>
            </w:r>
            <w:r w:rsidRPr="009B32BF">
              <w:rPr>
                <w:rFonts w:ascii="新細明體" w:hAnsi="新細明體" w:cs="新細明體" w:hint="eastAsia"/>
                <w:color w:val="000000" w:themeColor="text1"/>
                <w:sz w:val="28"/>
                <w:szCs w:val="28"/>
                <w:u w:val="single"/>
              </w:rPr>
              <w:t>≦</w:t>
            </w:r>
            <w:r w:rsidRPr="009B32BF">
              <w:rPr>
                <w:rFonts w:ascii="Times New Roman" w:eastAsia="標楷體" w:hAnsi="Times New Roman"/>
                <w:color w:val="000000" w:themeColor="text1"/>
                <w:sz w:val="28"/>
                <w:szCs w:val="28"/>
              </w:rPr>
              <w:t>得分</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89</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1.1~2.9</w:t>
            </w:r>
          </w:p>
        </w:tc>
      </w:tr>
      <w:tr w:rsidR="009B32BF" w:rsidRPr="009B32BF" w:rsidTr="009B32BF">
        <w:tc>
          <w:tcPr>
            <w:tcW w:w="366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得分＜</w:t>
            </w:r>
            <w:r w:rsidRPr="009B32BF">
              <w:rPr>
                <w:rFonts w:ascii="Times New Roman" w:eastAsia="標楷體" w:hAnsi="Times New Roman"/>
                <w:color w:val="000000" w:themeColor="text1"/>
                <w:sz w:val="28"/>
                <w:szCs w:val="28"/>
              </w:rPr>
              <w:t xml:space="preserve">80 </w:t>
            </w:r>
          </w:p>
        </w:tc>
        <w:tc>
          <w:tcPr>
            <w:tcW w:w="1417"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r>
    </w:tbl>
    <w:p w:rsidR="009B32BF" w:rsidRPr="009B32BF" w:rsidRDefault="009B32BF" w:rsidP="009B32BF">
      <w:pPr>
        <w:adjustRightInd w:val="0"/>
        <w:snapToGrid w:val="0"/>
        <w:spacing w:line="400" w:lineRule="exact"/>
        <w:ind w:leftChars="530" w:left="1840" w:hangingChars="203" w:hanging="568"/>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註：本項委員評分平均成績計算至小數點下</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位，經</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捨</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入進位個位數。</w:t>
      </w:r>
    </w:p>
    <w:p w:rsidR="009B32BF" w:rsidRPr="009B32BF" w:rsidRDefault="009B32BF" w:rsidP="009B32BF">
      <w:pPr>
        <w:adjustRightInd w:val="0"/>
        <w:snapToGrid w:val="0"/>
        <w:spacing w:line="400" w:lineRule="exact"/>
        <w:ind w:leftChars="530" w:left="1840" w:hangingChars="203" w:hanging="568"/>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54" w:left="85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472" w:left="1133" w:firstLine="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縣市檳榔健康危害防制規劃與執行：辦理之計畫重點及目標</w:t>
      </w:r>
    </w:p>
    <w:p w:rsidR="009B32BF" w:rsidRPr="009B32BF" w:rsidRDefault="009B32BF" w:rsidP="00361044">
      <w:pPr>
        <w:numPr>
          <w:ilvl w:val="0"/>
          <w:numId w:val="1068"/>
        </w:numPr>
        <w:adjustRightInd w:val="0"/>
        <w:snapToGrid w:val="0"/>
        <w:spacing w:line="400" w:lineRule="exact"/>
        <w:ind w:left="1560" w:hanging="42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建構轄區檳榔健康危害防制網絡：含一般大眾、兒童少年等易感族群檳榔健康危害防制宣導，以及嚼檳者之發掘與個案管理模式</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定期篩檢與輔導戒檳等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，如邀約嚼檳者定期口篩或轉介輔導確診癌前病變個案接受戒檳班</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戒檳衛教等服務資源整合及轉介流程建置執行等。</w:t>
      </w:r>
    </w:p>
    <w:p w:rsidR="009B32BF" w:rsidRPr="009B32BF" w:rsidRDefault="009B32BF" w:rsidP="00361044">
      <w:pPr>
        <w:numPr>
          <w:ilvl w:val="0"/>
          <w:numId w:val="1068"/>
        </w:numPr>
        <w:adjustRightInd w:val="0"/>
        <w:snapToGrid w:val="0"/>
        <w:spacing w:line="400" w:lineRule="exact"/>
        <w:ind w:left="1560" w:hanging="425"/>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資源盤點與整合：縣市政府跨單位合作及結合民間團體、公會</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工會組織、醫療院所資源，推動無檳環境</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校園、社區、家庭、職場等</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等檳榔健康危害防制與口腔癌防治工作。</w:t>
      </w:r>
    </w:p>
    <w:p w:rsidR="009B32BF" w:rsidRPr="009B32BF" w:rsidRDefault="009B32BF" w:rsidP="009B32BF">
      <w:pPr>
        <w:adjustRightInd w:val="0"/>
        <w:snapToGrid w:val="0"/>
        <w:spacing w:line="400" w:lineRule="exact"/>
        <w:ind w:leftChars="216" w:left="518"/>
        <w:jc w:val="both"/>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216" w:left="518" w:firstLineChars="372" w:firstLine="104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跨局處單位工作事項範例：</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教育與社政：兒童少年檳榔健康危害宣導與防制，如宣導販售業者與家長禁止提供檳榔予兒童少年</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兒少法</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、推動無檳家庭；國、高中校園宣導等。</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建設或勞工、交通、監理管理單位：推動轄區高嚼檳行業或族群檳榔防制與口腔癌防治。</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農漁政：農漁民檳榔健康危害防制、結合檳榔廢園轉作宣導、推動檳榔健康危害防制。</w:t>
      </w:r>
    </w:p>
    <w:p w:rsidR="009B32BF" w:rsidRPr="009B32BF" w:rsidRDefault="009B32BF" w:rsidP="00361044">
      <w:pPr>
        <w:numPr>
          <w:ilvl w:val="0"/>
          <w:numId w:val="1069"/>
        </w:num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環保：結合違反廢棄物清理法之戒檳講習課程，發掘嚼檳個案，輔導後續戒檳。</w:t>
      </w:r>
    </w:p>
    <w:p w:rsidR="009B32BF" w:rsidRPr="009B32BF" w:rsidRDefault="009B32BF" w:rsidP="009B32BF">
      <w:pPr>
        <w:spacing w:line="400" w:lineRule="exact"/>
        <w:ind w:leftChars="827" w:left="1985"/>
        <w:rPr>
          <w:rFonts w:ascii="Times New Roman" w:eastAsia="標楷體" w:hAnsi="Times New Roman"/>
          <w:b/>
          <w:color w:val="000000" w:themeColor="text1"/>
          <w:sz w:val="28"/>
          <w:szCs w:val="28"/>
        </w:rPr>
      </w:pPr>
      <w:r w:rsidRPr="009B32BF">
        <w:rPr>
          <w:rFonts w:ascii="Times New Roman" w:eastAsia="標楷體" w:hAnsi="Times New Roman"/>
          <w:sz w:val="28"/>
          <w:szCs w:val="28"/>
        </w:rPr>
        <w:br w:type="column"/>
      </w:r>
      <w:r w:rsidRPr="009B32BF">
        <w:rPr>
          <w:rFonts w:ascii="Times New Roman" w:eastAsia="標楷體" w:hAnsi="Times New Roman"/>
          <w:b/>
          <w:color w:val="000000" w:themeColor="text1"/>
          <w:sz w:val="28"/>
          <w:szCs w:val="28"/>
        </w:rPr>
        <w:t>癌症篩檢與檳榔健康危害防制考評項目相關附件</w:t>
      </w:r>
    </w:p>
    <w:p w:rsidR="009B32BF" w:rsidRPr="009B32BF" w:rsidRDefault="009B32BF" w:rsidP="009B32BF">
      <w:pPr>
        <w:adjustRightInd w:val="0"/>
        <w:snapToGrid w:val="0"/>
        <w:spacing w:line="400" w:lineRule="exact"/>
        <w:ind w:leftChars="3308" w:left="8219" w:right="480" w:hangingChars="100" w:hanging="280"/>
        <w:rPr>
          <w:rFonts w:ascii="Times New Roman" w:eastAsia="標楷體" w:hAnsi="Times New Roman"/>
          <w:b/>
          <w:bCs/>
          <w:color w:val="000000" w:themeColor="text1"/>
          <w:sz w:val="28"/>
          <w:szCs w:val="28"/>
          <w:bdr w:val="single" w:sz="4" w:space="0" w:color="auto"/>
        </w:rPr>
      </w:pPr>
      <w:r w:rsidRPr="009B32BF">
        <w:rPr>
          <w:rFonts w:ascii="Times New Roman" w:eastAsia="標楷體" w:hAnsi="Times New Roman"/>
          <w:b/>
          <w:bCs/>
          <w:color w:val="000000" w:themeColor="text1"/>
          <w:sz w:val="28"/>
          <w:szCs w:val="28"/>
          <w:bdr w:val="single" w:sz="4" w:space="0" w:color="auto"/>
        </w:rPr>
        <w:t>附件</w:t>
      </w:r>
      <w:r w:rsidRPr="009B32BF">
        <w:rPr>
          <w:rFonts w:ascii="Times New Roman" w:eastAsia="標楷體" w:hAnsi="Times New Roman"/>
          <w:b/>
          <w:bCs/>
          <w:color w:val="000000" w:themeColor="text1"/>
          <w:sz w:val="28"/>
          <w:szCs w:val="28"/>
          <w:bdr w:val="single" w:sz="4" w:space="0" w:color="auto"/>
        </w:rPr>
        <w:t>1</w:t>
      </w:r>
    </w:p>
    <w:p w:rsidR="009B32BF" w:rsidRPr="009B32BF" w:rsidRDefault="009B32BF" w:rsidP="009B32BF">
      <w:pPr>
        <w:adjustRightInd w:val="0"/>
        <w:snapToGrid w:val="0"/>
        <w:spacing w:afterLines="50" w:after="120" w:line="400" w:lineRule="exact"/>
        <w:ind w:left="28"/>
        <w:jc w:val="center"/>
        <w:rPr>
          <w:rFonts w:ascii="Times New Roman" w:eastAsia="標楷體" w:hAnsi="Times New Roman"/>
          <w:bCs/>
          <w:color w:val="000000" w:themeColor="text1"/>
          <w:sz w:val="28"/>
          <w:szCs w:val="28"/>
        </w:rPr>
      </w:pPr>
      <w:r w:rsidRPr="009B32BF">
        <w:rPr>
          <w:rFonts w:ascii="Times New Roman" w:eastAsia="標楷體" w:hAnsi="Times New Roman"/>
          <w:b/>
          <w:bCs/>
          <w:color w:val="000000" w:themeColor="text1"/>
          <w:sz w:val="28"/>
          <w:szCs w:val="28"/>
        </w:rPr>
        <w:t>111</w:t>
      </w:r>
      <w:r w:rsidRPr="009B32BF">
        <w:rPr>
          <w:rFonts w:ascii="Times New Roman" w:eastAsia="標楷體" w:hAnsi="Times New Roman"/>
          <w:b/>
          <w:bCs/>
          <w:color w:val="000000" w:themeColor="text1"/>
          <w:sz w:val="28"/>
          <w:szCs w:val="28"/>
        </w:rPr>
        <w:t>年癌症篩檢總目標數</w:t>
      </w:r>
    </w:p>
    <w:tbl>
      <w:tblPr>
        <w:tblW w:w="7655" w:type="dxa"/>
        <w:tblInd w:w="1271" w:type="dxa"/>
        <w:tblLayout w:type="fixed"/>
        <w:tblCellMar>
          <w:left w:w="28" w:type="dxa"/>
          <w:right w:w="28" w:type="dxa"/>
        </w:tblCellMar>
        <w:tblLook w:val="04A0" w:firstRow="1" w:lastRow="0" w:firstColumn="1" w:lastColumn="0" w:noHBand="0" w:noVBand="1"/>
      </w:tblPr>
      <w:tblGrid>
        <w:gridCol w:w="1221"/>
        <w:gridCol w:w="1614"/>
        <w:gridCol w:w="1559"/>
        <w:gridCol w:w="1560"/>
        <w:gridCol w:w="1701"/>
      </w:tblGrid>
      <w:tr w:rsidR="009B32BF" w:rsidRPr="009B32BF" w:rsidTr="009B32BF">
        <w:trPr>
          <w:trHeight w:val="1040"/>
          <w:tblHeader/>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縣市別</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子宮頸癌</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乳癌</w:t>
            </w:r>
          </w:p>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highlight w:val="yellow"/>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大腸癌</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highlight w:val="yellow"/>
              </w:rPr>
            </w:pPr>
            <w:r w:rsidRPr="009B32BF">
              <w:rPr>
                <w:rFonts w:ascii="Times New Roman" w:eastAsia="標楷體" w:hAnsi="Times New Roman"/>
                <w:b/>
                <w:bCs/>
                <w:color w:val="000000" w:themeColor="text1"/>
                <w:kern w:val="0"/>
                <w:sz w:val="28"/>
                <w:szCs w:val="28"/>
              </w:rPr>
              <w:t>口腔癌</w:t>
            </w:r>
            <w:r w:rsidRPr="009B32BF">
              <w:rPr>
                <w:rFonts w:ascii="Times New Roman" w:eastAsia="標楷體" w:hAnsi="Times New Roman"/>
                <w:b/>
                <w:bCs/>
                <w:color w:val="000000" w:themeColor="text1"/>
                <w:kern w:val="0"/>
                <w:sz w:val="28"/>
                <w:szCs w:val="28"/>
              </w:rPr>
              <w:t>(</w:t>
            </w:r>
            <w:r w:rsidRPr="009B32BF">
              <w:rPr>
                <w:rFonts w:ascii="Times New Roman" w:eastAsia="標楷體" w:hAnsi="Times New Roman"/>
                <w:b/>
                <w:bCs/>
                <w:color w:val="000000" w:themeColor="text1"/>
                <w:kern w:val="0"/>
                <w:sz w:val="28"/>
                <w:szCs w:val="28"/>
              </w:rPr>
              <w:t>預估</w:t>
            </w:r>
            <w:r w:rsidRPr="009B32BF">
              <w:rPr>
                <w:rFonts w:ascii="Times New Roman" w:eastAsia="標楷體" w:hAnsi="Times New Roman"/>
                <w:b/>
                <w:bCs/>
                <w:color w:val="000000" w:themeColor="text1"/>
                <w:kern w:val="0"/>
                <w:sz w:val="28"/>
                <w:szCs w:val="28"/>
              </w:rPr>
              <w:t>)</w:t>
            </w:r>
            <w:r w:rsidRPr="009B32BF">
              <w:rPr>
                <w:rFonts w:ascii="Times New Roman" w:eastAsia="標楷體" w:hAnsi="Times New Roman"/>
                <w:b/>
                <w:bCs/>
                <w:color w:val="000000" w:themeColor="text1"/>
                <w:kern w:val="0"/>
                <w:sz w:val="28"/>
                <w:szCs w:val="28"/>
              </w:rPr>
              <w:t>篩檢</w:t>
            </w:r>
            <w:r w:rsidRPr="009B32BF">
              <w:rPr>
                <w:rFonts w:ascii="Times New Roman" w:eastAsia="標楷體" w:hAnsi="Times New Roman"/>
                <w:b/>
                <w:bCs/>
                <w:color w:val="000000" w:themeColor="text1"/>
                <w:sz w:val="28"/>
                <w:szCs w:val="28"/>
              </w:rPr>
              <w:t>目標數</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98,008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110,695</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158,787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4,075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154,164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176,271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243,386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8,950</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桃園市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82,594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88,187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119,068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5,124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臺中市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103,141</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112,867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153,320</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5,984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臺南市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67,898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76,893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111,839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4,404</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高雄市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101,298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117,673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167,467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7,055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19,338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20,280</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27,788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969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彰化縣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42,078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46,316</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70,178</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3,278</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雲林縣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21,534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24,544</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39,749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1,901</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屏東縣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27,797</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33,098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50,676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2,925</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基隆市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13,313</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16,107</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23,904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842</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宜蘭縣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15,545</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18,101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26,794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1,272</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新竹市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16,077</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16,873</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22,444</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569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苗栗縣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17,978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20,108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30,915</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1,027</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嘉義市</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9,442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10,971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15,196</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888</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嘉義縣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15,984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19,219</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31,587</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1,891</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花蓮縣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11,072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13,151</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19,769</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widowControl/>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1,417</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臺東縣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7,116</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8,540</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13,215</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1,166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南投縣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16,352</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19,426</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30,421</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1,413</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B32BF" w:rsidRDefault="009B32BF" w:rsidP="009B32BF">
            <w:pPr>
              <w:autoSpaceDE w:val="0"/>
              <w:autoSpaceDN w:val="0"/>
              <w:adjustRightIn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澎湖縣</w:t>
            </w:r>
          </w:p>
        </w:tc>
        <w:tc>
          <w:tcPr>
            <w:tcW w:w="1614"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3,571</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B32BF" w:rsidRDefault="009B32BF" w:rsidP="009B32BF">
            <w:pPr>
              <w:widowControl/>
              <w:spacing w:line="400" w:lineRule="exact"/>
              <w:ind w:rightChars="49" w:right="118"/>
              <w:jc w:val="right"/>
              <w:rPr>
                <w:rFonts w:ascii="Times New Roman" w:eastAsia="標楷體" w:hAnsi="Times New Roman"/>
                <w:color w:val="000000" w:themeColor="text1"/>
              </w:rPr>
            </w:pPr>
            <w:r w:rsidRPr="009B32BF">
              <w:rPr>
                <w:rFonts w:ascii="Times New Roman" w:eastAsia="標楷體" w:hAnsi="Times New Roman"/>
                <w:color w:val="000000" w:themeColor="text1"/>
              </w:rPr>
              <w:t>3,978</w:t>
            </w:r>
          </w:p>
        </w:tc>
        <w:tc>
          <w:tcPr>
            <w:tcW w:w="1560" w:type="dxa"/>
            <w:tcBorders>
              <w:top w:val="nil"/>
              <w:left w:val="nil"/>
              <w:bottom w:val="single" w:sz="4" w:space="0" w:color="auto"/>
              <w:right w:val="single" w:sz="4" w:space="0" w:color="auto"/>
            </w:tcBorders>
            <w:shd w:val="clear" w:color="auto" w:fill="auto"/>
            <w:noWrap/>
          </w:tcPr>
          <w:p w:rsidR="009B32BF" w:rsidRPr="009B32BF" w:rsidRDefault="009B32BF" w:rsidP="009B32BF">
            <w:pPr>
              <w:spacing w:line="400" w:lineRule="exact"/>
              <w:ind w:rightChars="57" w:right="137"/>
              <w:jc w:val="right"/>
              <w:rPr>
                <w:rFonts w:ascii="Times New Roman" w:eastAsia="標楷體" w:hAnsi="Times New Roman"/>
                <w:color w:val="000000" w:themeColor="text1"/>
              </w:rPr>
            </w:pPr>
            <w:r w:rsidRPr="009B32BF">
              <w:rPr>
                <w:rFonts w:ascii="Times New Roman" w:eastAsia="標楷體" w:hAnsi="Times New Roman"/>
                <w:color w:val="000000" w:themeColor="text1"/>
              </w:rPr>
              <w:t>6,040</w:t>
            </w:r>
          </w:p>
        </w:tc>
        <w:tc>
          <w:tcPr>
            <w:tcW w:w="1701" w:type="dxa"/>
            <w:tcBorders>
              <w:top w:val="nil"/>
              <w:left w:val="nil"/>
              <w:bottom w:val="single" w:sz="4" w:space="0" w:color="auto"/>
              <w:right w:val="single" w:sz="4" w:space="0" w:color="auto"/>
            </w:tcBorders>
            <w:shd w:val="clear" w:color="auto" w:fill="auto"/>
            <w:noWrap/>
            <w:vAlign w:val="center"/>
          </w:tcPr>
          <w:p w:rsidR="009B32BF" w:rsidRPr="009B32BF" w:rsidRDefault="009B32BF" w:rsidP="009B32BF">
            <w:pPr>
              <w:spacing w:line="400" w:lineRule="exact"/>
              <w:ind w:rightChars="52" w:right="125"/>
              <w:jc w:val="right"/>
              <w:rPr>
                <w:rFonts w:ascii="Times New Roman" w:eastAsia="標楷體" w:hAnsi="Times New Roman"/>
                <w:color w:val="000000" w:themeColor="text1"/>
              </w:rPr>
            </w:pPr>
            <w:r w:rsidRPr="009B32BF">
              <w:rPr>
                <w:rFonts w:ascii="Times New Roman" w:eastAsia="標楷體" w:hAnsi="Times New Roman"/>
                <w:color w:val="000000" w:themeColor="text1"/>
              </w:rPr>
              <w:t>316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D5EEB" w:rsidRDefault="009B32BF" w:rsidP="009B32BF">
            <w:pPr>
              <w:autoSpaceDE w:val="0"/>
              <w:autoSpaceDN w:val="0"/>
              <w:adjustRightInd w:val="0"/>
              <w:spacing w:line="400" w:lineRule="exact"/>
              <w:jc w:val="center"/>
              <w:rPr>
                <w:rFonts w:ascii="Times New Roman" w:eastAsia="標楷體" w:hAnsi="Times New Roman"/>
                <w:sz w:val="28"/>
                <w:szCs w:val="28"/>
              </w:rPr>
            </w:pPr>
            <w:r w:rsidRPr="009D5EEB">
              <w:rPr>
                <w:rFonts w:ascii="Times New Roman" w:eastAsia="標楷體" w:hAnsi="Times New Roman"/>
                <w:sz w:val="28"/>
                <w:szCs w:val="28"/>
              </w:rPr>
              <w:t>金門縣</w:t>
            </w:r>
            <w:r w:rsidRPr="009D5EEB">
              <w:rPr>
                <w:rFonts w:ascii="Times New Roman" w:eastAsia="標楷體" w:hAnsi="Times New Roman"/>
                <w:sz w:val="28"/>
                <w:szCs w:val="28"/>
                <w:u w:val="single"/>
              </w:rPr>
              <w:t>*</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u w:val="single"/>
              </w:rPr>
            </w:pPr>
            <w:r w:rsidRPr="009D5EEB">
              <w:rPr>
                <w:rFonts w:ascii="Times New Roman" w:eastAsia="標楷體" w:hAnsi="Times New Roman"/>
                <w:u w:val="single"/>
              </w:rPr>
              <w:t>3,704</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D5EEB" w:rsidRDefault="009B32BF" w:rsidP="009B32BF">
            <w:pPr>
              <w:widowControl/>
              <w:spacing w:line="400" w:lineRule="exact"/>
              <w:ind w:rightChars="49" w:right="118"/>
              <w:jc w:val="right"/>
              <w:rPr>
                <w:rFonts w:ascii="Times New Roman" w:eastAsia="標楷體" w:hAnsi="Times New Roman"/>
                <w:u w:val="single"/>
              </w:rPr>
            </w:pPr>
            <w:r w:rsidRPr="009D5EEB">
              <w:rPr>
                <w:rFonts w:ascii="Times New Roman" w:eastAsia="標楷體" w:hAnsi="Times New Roman"/>
                <w:u w:val="single"/>
              </w:rPr>
              <w:t>4,374</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u w:val="single"/>
              </w:rPr>
            </w:pPr>
            <w:r w:rsidRPr="009D5EEB">
              <w:rPr>
                <w:rFonts w:ascii="Times New Roman" w:eastAsia="標楷體" w:hAnsi="Times New Roman"/>
                <w:u w:val="single"/>
              </w:rPr>
              <w:t>6,340</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52" w:right="125"/>
              <w:jc w:val="right"/>
              <w:rPr>
                <w:rFonts w:ascii="Times New Roman" w:eastAsia="標楷體" w:hAnsi="Times New Roman"/>
                <w:u w:val="single"/>
              </w:rPr>
            </w:pPr>
            <w:r w:rsidRPr="009D5EEB">
              <w:rPr>
                <w:rFonts w:ascii="Times New Roman" w:eastAsia="標楷體" w:hAnsi="Times New Roman"/>
                <w:u w:val="single"/>
              </w:rPr>
              <w:t>69</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hideMark/>
          </w:tcPr>
          <w:p w:rsidR="009B32BF" w:rsidRPr="009D5EEB" w:rsidRDefault="009B32BF" w:rsidP="009B32BF">
            <w:pPr>
              <w:autoSpaceDE w:val="0"/>
              <w:autoSpaceDN w:val="0"/>
              <w:adjustRightInd w:val="0"/>
              <w:spacing w:line="400" w:lineRule="exact"/>
              <w:jc w:val="center"/>
              <w:rPr>
                <w:rFonts w:ascii="Times New Roman" w:eastAsia="標楷體" w:hAnsi="Times New Roman"/>
                <w:sz w:val="28"/>
                <w:szCs w:val="28"/>
              </w:rPr>
            </w:pPr>
            <w:r w:rsidRPr="009D5EEB">
              <w:rPr>
                <w:rFonts w:ascii="Times New Roman" w:eastAsia="標楷體" w:hAnsi="Times New Roman"/>
                <w:sz w:val="28"/>
                <w:szCs w:val="28"/>
              </w:rPr>
              <w:t>連江縣</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rPr>
            </w:pPr>
            <w:r w:rsidRPr="009D5EEB">
              <w:rPr>
                <w:rFonts w:ascii="Times New Roman" w:eastAsia="標楷體" w:hAnsi="Times New Roman"/>
              </w:rPr>
              <w:t>408</w:t>
            </w:r>
          </w:p>
        </w:tc>
        <w:tc>
          <w:tcPr>
            <w:tcW w:w="1559" w:type="dxa"/>
            <w:tcBorders>
              <w:top w:val="single" w:sz="4" w:space="0" w:color="auto"/>
              <w:left w:val="nil"/>
              <w:bottom w:val="single" w:sz="4" w:space="0" w:color="auto"/>
              <w:right w:val="single" w:sz="4" w:space="0" w:color="auto"/>
            </w:tcBorders>
            <w:shd w:val="clear" w:color="auto" w:fill="auto"/>
            <w:noWrap/>
          </w:tcPr>
          <w:p w:rsidR="009B32BF" w:rsidRPr="009D5EEB" w:rsidRDefault="009B32BF" w:rsidP="009B32BF">
            <w:pPr>
              <w:widowControl/>
              <w:spacing w:line="400" w:lineRule="exact"/>
              <w:ind w:rightChars="49" w:right="118"/>
              <w:jc w:val="right"/>
              <w:rPr>
                <w:rFonts w:ascii="Times New Roman" w:eastAsia="標楷體" w:hAnsi="Times New Roman"/>
              </w:rPr>
            </w:pPr>
            <w:r w:rsidRPr="009D5EEB">
              <w:rPr>
                <w:rFonts w:ascii="Times New Roman" w:eastAsia="標楷體" w:hAnsi="Times New Roman"/>
              </w:rPr>
              <w:t>452</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rPr>
            </w:pPr>
            <w:r w:rsidRPr="009D5EEB">
              <w:rPr>
                <w:rFonts w:ascii="Times New Roman" w:eastAsia="標楷體" w:hAnsi="Times New Roman"/>
              </w:rPr>
              <w:t>789</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52" w:right="125"/>
              <w:jc w:val="right"/>
              <w:rPr>
                <w:rFonts w:ascii="Times New Roman" w:eastAsia="標楷體" w:hAnsi="Times New Roman"/>
              </w:rPr>
            </w:pPr>
            <w:r w:rsidRPr="009D5EEB">
              <w:rPr>
                <w:rFonts w:ascii="Times New Roman" w:eastAsia="標楷體" w:hAnsi="Times New Roman"/>
              </w:rPr>
              <w:t>46</w:t>
            </w:r>
          </w:p>
        </w:tc>
      </w:tr>
      <w:tr w:rsidR="009B32BF" w:rsidRPr="009B32BF" w:rsidTr="009B32BF">
        <w:trPr>
          <w:trHeight w:val="318"/>
        </w:trPr>
        <w:tc>
          <w:tcPr>
            <w:tcW w:w="1221" w:type="dxa"/>
            <w:tcBorders>
              <w:top w:val="single" w:sz="4" w:space="0" w:color="auto"/>
              <w:left w:val="single" w:sz="4" w:space="0" w:color="auto"/>
              <w:bottom w:val="single" w:sz="4" w:space="0" w:color="auto"/>
              <w:right w:val="single" w:sz="4" w:space="0" w:color="auto"/>
            </w:tcBorders>
            <w:noWrap/>
            <w:vAlign w:val="center"/>
          </w:tcPr>
          <w:p w:rsidR="009B32BF" w:rsidRPr="009D5EEB" w:rsidRDefault="009B32BF" w:rsidP="009B32BF">
            <w:pPr>
              <w:widowControl/>
              <w:adjustRightInd w:val="0"/>
              <w:snapToGrid w:val="0"/>
              <w:spacing w:line="400" w:lineRule="exact"/>
              <w:jc w:val="center"/>
              <w:rPr>
                <w:rFonts w:ascii="Times New Roman" w:eastAsia="標楷體" w:hAnsi="Times New Roman"/>
                <w:kern w:val="0"/>
                <w:sz w:val="28"/>
                <w:szCs w:val="28"/>
              </w:rPr>
            </w:pPr>
            <w:r w:rsidRPr="009D5EEB">
              <w:rPr>
                <w:rFonts w:ascii="Times New Roman" w:eastAsia="標楷體" w:hAnsi="Times New Roman"/>
                <w:kern w:val="0"/>
                <w:sz w:val="28"/>
                <w:szCs w:val="28"/>
              </w:rPr>
              <w:t>合計</w:t>
            </w:r>
          </w:p>
        </w:tc>
        <w:tc>
          <w:tcPr>
            <w:tcW w:w="1614"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spacing w:line="400" w:lineRule="exact"/>
              <w:ind w:rightChars="49" w:right="118"/>
              <w:jc w:val="right"/>
              <w:rPr>
                <w:rFonts w:ascii="Times New Roman" w:eastAsia="標楷體" w:hAnsi="Times New Roman"/>
                <w:u w:val="single"/>
              </w:rPr>
            </w:pPr>
            <w:r w:rsidRPr="009D5EEB">
              <w:rPr>
                <w:rFonts w:ascii="Times New Roman" w:eastAsia="標楷體" w:hAnsi="Times New Roman"/>
                <w:sz w:val="28"/>
                <w:u w:val="single"/>
              </w:rPr>
              <w:t>848,412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32BF" w:rsidRPr="009D5EEB" w:rsidRDefault="009B32BF" w:rsidP="009B32BF">
            <w:pPr>
              <w:widowControl/>
              <w:spacing w:line="400" w:lineRule="exact"/>
              <w:ind w:rightChars="49" w:right="118"/>
              <w:jc w:val="right"/>
              <w:rPr>
                <w:rFonts w:ascii="Times New Roman" w:eastAsia="標楷體" w:hAnsi="Times New Roman"/>
                <w:bCs/>
                <w:kern w:val="0"/>
                <w:sz w:val="28"/>
                <w:szCs w:val="28"/>
                <w:u w:val="single"/>
              </w:rPr>
            </w:pPr>
            <w:r w:rsidRPr="009D5EEB">
              <w:rPr>
                <w:rFonts w:ascii="Times New Roman" w:eastAsia="標楷體" w:hAnsi="Times New Roman"/>
                <w:sz w:val="28"/>
                <w:u w:val="single"/>
              </w:rPr>
              <w:t>958,124</w:t>
            </w:r>
          </w:p>
        </w:tc>
        <w:tc>
          <w:tcPr>
            <w:tcW w:w="1560" w:type="dxa"/>
            <w:tcBorders>
              <w:top w:val="nil"/>
              <w:left w:val="nil"/>
              <w:bottom w:val="single" w:sz="4" w:space="0" w:color="auto"/>
              <w:right w:val="single" w:sz="4" w:space="0" w:color="auto"/>
            </w:tcBorders>
            <w:shd w:val="clear" w:color="auto" w:fill="auto"/>
            <w:noWrap/>
          </w:tcPr>
          <w:p w:rsidR="009B32BF" w:rsidRPr="009D5EEB" w:rsidRDefault="009B32BF" w:rsidP="009B32BF">
            <w:pPr>
              <w:spacing w:line="400" w:lineRule="exact"/>
              <w:ind w:rightChars="57" w:right="137"/>
              <w:jc w:val="right"/>
              <w:rPr>
                <w:rFonts w:ascii="Times New Roman" w:eastAsia="標楷體" w:hAnsi="Times New Roman"/>
                <w:u w:val="single"/>
              </w:rPr>
            </w:pPr>
            <w:r w:rsidRPr="009D5EEB">
              <w:rPr>
                <w:rFonts w:ascii="Times New Roman" w:eastAsia="標楷體" w:hAnsi="Times New Roman"/>
                <w:sz w:val="28"/>
                <w:u w:val="single"/>
              </w:rPr>
              <w:t>1,369,672</w:t>
            </w:r>
          </w:p>
        </w:tc>
        <w:tc>
          <w:tcPr>
            <w:tcW w:w="1701" w:type="dxa"/>
            <w:tcBorders>
              <w:top w:val="nil"/>
              <w:left w:val="nil"/>
              <w:bottom w:val="single" w:sz="4" w:space="0" w:color="auto"/>
              <w:right w:val="single" w:sz="4" w:space="0" w:color="auto"/>
            </w:tcBorders>
            <w:shd w:val="clear" w:color="auto" w:fill="auto"/>
            <w:noWrap/>
            <w:vAlign w:val="center"/>
          </w:tcPr>
          <w:p w:rsidR="009B32BF" w:rsidRPr="009D5EEB" w:rsidRDefault="009B32BF" w:rsidP="009B32BF">
            <w:pPr>
              <w:widowControl/>
              <w:spacing w:line="400" w:lineRule="exact"/>
              <w:ind w:rightChars="52" w:right="125"/>
              <w:jc w:val="right"/>
              <w:rPr>
                <w:rFonts w:ascii="Times New Roman" w:eastAsia="標楷體" w:hAnsi="Times New Roman"/>
                <w:u w:val="single"/>
              </w:rPr>
            </w:pPr>
            <w:r w:rsidRPr="009D5EEB">
              <w:rPr>
                <w:rFonts w:ascii="Times New Roman" w:eastAsia="標楷體" w:hAnsi="Times New Roman"/>
                <w:bCs/>
                <w:sz w:val="28"/>
                <w:u w:val="single"/>
              </w:rPr>
              <w:t>55,581</w:t>
            </w:r>
          </w:p>
        </w:tc>
      </w:tr>
    </w:tbl>
    <w:p w:rsidR="009B32BF" w:rsidRPr="009B32BF" w:rsidRDefault="009B32BF" w:rsidP="009B32BF">
      <w:pPr>
        <w:adjustRightInd w:val="0"/>
        <w:snapToGrid w:val="0"/>
        <w:spacing w:line="400" w:lineRule="exact"/>
        <w:ind w:firstLineChars="455" w:firstLine="1274"/>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註：癌症篩檢目標數說明如下</w:t>
      </w:r>
    </w:p>
    <w:p w:rsidR="009B32BF" w:rsidRPr="009B32BF" w:rsidRDefault="009B32BF" w:rsidP="00361044">
      <w:pPr>
        <w:numPr>
          <w:ilvl w:val="0"/>
          <w:numId w:val="1075"/>
        </w:numPr>
        <w:adjustRightInd w:val="0"/>
        <w:snapToGrid w:val="0"/>
        <w:spacing w:line="400" w:lineRule="exact"/>
        <w:ind w:left="851"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子宮頸癌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歲以上婦女子宮頸抹片檢查服務，參考</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月全國</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歲婦女人口數，扣除癌症登記已罹子宮頸癌人數、死亡人數。</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2.111</w:t>
      </w:r>
      <w:r w:rsidRPr="009B32BF">
        <w:rPr>
          <w:rFonts w:ascii="Times New Roman" w:eastAsia="標楷體" w:hAnsi="Times New Roman"/>
          <w:color w:val="000000" w:themeColor="text1"/>
          <w:sz w:val="28"/>
          <w:szCs w:val="28"/>
        </w:rPr>
        <w:t>年各縣市</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年以上</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即</w:t>
      </w:r>
      <w:r w:rsidRPr="009B32BF">
        <w:rPr>
          <w:rFonts w:ascii="Times New Roman" w:eastAsia="標楷體" w:hAnsi="Times New Roman"/>
          <w:color w:val="000000" w:themeColor="text1"/>
          <w:sz w:val="28"/>
          <w:szCs w:val="28"/>
        </w:rPr>
        <w:t>108</w:t>
      </w:r>
      <w:r w:rsidRPr="009B32BF">
        <w:rPr>
          <w:rFonts w:ascii="Times New Roman" w:eastAsia="標楷體" w:hAnsi="Times New Roman"/>
          <w:color w:val="000000" w:themeColor="text1"/>
          <w:sz w:val="28"/>
          <w:szCs w:val="28"/>
        </w:rPr>
        <w:t>年及以前未篩者</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已罹子宮頸癌人數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30-69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已罹子宮頸癌人數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 x850,000</w:t>
      </w:r>
      <w:r w:rsidRPr="009B32BF">
        <w:rPr>
          <w:rFonts w:ascii="Times New Roman" w:eastAsia="標楷體" w:hAnsi="Times New Roman"/>
          <w:color w:val="000000" w:themeColor="text1"/>
          <w:sz w:val="28"/>
          <w:szCs w:val="28"/>
        </w:rPr>
        <w:t>人</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為鼓勵</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年以上未篩族群</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含首篩</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接受篩檢，</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年目標達成率採計公式如下：</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年目標篩檢達成率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首篩及</w:t>
      </w:r>
      <w:r w:rsidRPr="009B32BF">
        <w:rPr>
          <w:rFonts w:ascii="Times New Roman" w:eastAsia="標楷體" w:hAnsi="Times New Roman"/>
          <w:color w:val="000000" w:themeColor="text1"/>
          <w:sz w:val="28"/>
          <w:szCs w:val="28"/>
        </w:rPr>
        <w:t>6</w:t>
      </w:r>
      <w:r w:rsidRPr="009B32BF">
        <w:rPr>
          <w:rFonts w:ascii="Times New Roman" w:eastAsia="標楷體" w:hAnsi="Times New Roman"/>
          <w:color w:val="000000" w:themeColor="text1"/>
          <w:sz w:val="28"/>
          <w:szCs w:val="28"/>
        </w:rPr>
        <w:t>年以上未篩人數</w:t>
      </w:r>
      <w:r w:rsidRPr="009B32BF">
        <w:rPr>
          <w:rFonts w:ascii="Times New Roman" w:eastAsia="標楷體" w:hAnsi="Times New Roman"/>
          <w:color w:val="000000" w:themeColor="text1"/>
          <w:sz w:val="28"/>
          <w:szCs w:val="28"/>
        </w:rPr>
        <w:t>x1.5]+[</w:t>
      </w:r>
      <w:r w:rsidRPr="009B32BF">
        <w:rPr>
          <w:rFonts w:ascii="Times New Roman" w:eastAsia="標楷體" w:hAnsi="Times New Roman"/>
          <w:color w:val="000000" w:themeColor="text1"/>
          <w:sz w:val="28"/>
          <w:szCs w:val="28"/>
        </w:rPr>
        <w:t>常規篩人數</w:t>
      </w:r>
      <w:r w:rsidRPr="009B32BF">
        <w:rPr>
          <w:rFonts w:ascii="Times New Roman" w:eastAsia="標楷體" w:hAnsi="Times New Roman"/>
          <w:color w:val="000000" w:themeColor="text1"/>
          <w:sz w:val="28"/>
          <w:szCs w:val="28"/>
        </w:rPr>
        <w:t>x1]/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}x100%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tabs>
          <w:tab w:val="left" w:pos="1276"/>
        </w:tabs>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乳癌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45</w:t>
      </w:r>
      <w:r w:rsidRPr="009B32BF">
        <w:rPr>
          <w:rFonts w:ascii="Times New Roman" w:eastAsia="標楷體" w:hAnsi="Times New Roman"/>
          <w:color w:val="000000" w:themeColor="text1"/>
          <w:sz w:val="28"/>
          <w:szCs w:val="28"/>
        </w:rPr>
        <w:t>歲以上之未滿</w:t>
      </w:r>
      <w:r w:rsidRPr="009B32BF">
        <w:rPr>
          <w:rFonts w:ascii="Times New Roman" w:eastAsia="標楷體" w:hAnsi="Times New Roman"/>
          <w:color w:val="000000" w:themeColor="text1"/>
          <w:sz w:val="28"/>
          <w:szCs w:val="28"/>
        </w:rPr>
        <w:t>70</w:t>
      </w:r>
      <w:r w:rsidRPr="009B32BF">
        <w:rPr>
          <w:rFonts w:ascii="Times New Roman" w:eastAsia="標楷體" w:hAnsi="Times New Roman"/>
          <w:color w:val="000000" w:themeColor="text1"/>
          <w:sz w:val="28"/>
          <w:szCs w:val="28"/>
        </w:rPr>
        <w:t>歲婦女每</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次乳房</w:t>
      </w:r>
      <w:r w:rsidRPr="009B32BF">
        <w:rPr>
          <w:rFonts w:ascii="Times New Roman" w:eastAsia="標楷體" w:hAnsi="Times New Roman"/>
          <w:color w:val="000000" w:themeColor="text1"/>
          <w:sz w:val="28"/>
          <w:szCs w:val="28"/>
        </w:rPr>
        <w:t>X</w:t>
      </w:r>
      <w:r w:rsidRPr="009B32BF">
        <w:rPr>
          <w:rFonts w:ascii="Times New Roman" w:eastAsia="標楷體" w:hAnsi="Times New Roman"/>
          <w:color w:val="000000" w:themeColor="text1"/>
          <w:sz w:val="28"/>
          <w:szCs w:val="28"/>
        </w:rPr>
        <w:t>光攝影檢查服務，參考</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月底（預估</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歲）婦女人口數，扣除癌症登記已罹乳癌人數、死亡人數。</w:t>
      </w:r>
    </w:p>
    <w:p w:rsidR="009B32BF" w:rsidRPr="009B32BF" w:rsidRDefault="009B32BF" w:rsidP="009B32BF">
      <w:pPr>
        <w:adjustRightInd w:val="0"/>
        <w:snapToGrid w:val="0"/>
        <w:spacing w:line="400" w:lineRule="exact"/>
        <w:ind w:leftChars="649" w:left="1841"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2. 111</w:t>
      </w:r>
      <w:r w:rsidRPr="009B32BF">
        <w:rPr>
          <w:rFonts w:ascii="Times New Roman" w:eastAsia="標楷體" w:hAnsi="Times New Roman"/>
          <w:color w:val="000000" w:themeColor="text1"/>
          <w:sz w:val="28"/>
          <w:szCs w:val="28"/>
        </w:rPr>
        <w:t>年各縣市篩檢目標數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已罹乳癌人數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已死亡人數</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45-69</w:t>
      </w:r>
      <w:r w:rsidRPr="009B32BF">
        <w:rPr>
          <w:rFonts w:ascii="Times New Roman" w:eastAsia="標楷體" w:hAnsi="Times New Roman"/>
          <w:color w:val="000000" w:themeColor="text1"/>
          <w:sz w:val="28"/>
          <w:szCs w:val="28"/>
        </w:rPr>
        <w:t>歲婦女人數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 x 959,998</w:t>
      </w:r>
      <w:r w:rsidRPr="009B32BF">
        <w:rPr>
          <w:rFonts w:ascii="Times New Roman" w:eastAsia="標楷體" w:hAnsi="Times New Roman"/>
          <w:color w:val="000000" w:themeColor="text1"/>
          <w:sz w:val="28"/>
          <w:szCs w:val="28"/>
        </w:rPr>
        <w:t>人計算。</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另，篩檢成績計算，為鼓勵提供首篩族群接受篩檢，計算公式如下：篩檢目標達成率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首篩人數</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非首篩人數</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大腸癌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本署提供</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歲（含）以上至未滿</w:t>
      </w:r>
      <w:r w:rsidRPr="009B32BF">
        <w:rPr>
          <w:rFonts w:ascii="Times New Roman" w:eastAsia="標楷體" w:hAnsi="Times New Roman"/>
          <w:color w:val="000000" w:themeColor="text1"/>
          <w:sz w:val="28"/>
          <w:szCs w:val="28"/>
        </w:rPr>
        <w:t>75</w:t>
      </w:r>
      <w:r w:rsidRPr="009B32BF">
        <w:rPr>
          <w:rFonts w:ascii="Times New Roman" w:eastAsia="標楷體" w:hAnsi="Times New Roman"/>
          <w:color w:val="000000" w:themeColor="text1"/>
          <w:sz w:val="28"/>
          <w:szCs w:val="28"/>
        </w:rPr>
        <w:t>歲民眾每</w:t>
      </w: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次大腸癌篩檢，參考</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歲人口數以</w:t>
      </w:r>
      <w:r w:rsidRPr="009B32BF">
        <w:rPr>
          <w:rFonts w:ascii="Times New Roman" w:eastAsia="標楷體" w:hAnsi="Times New Roman"/>
          <w:color w:val="000000" w:themeColor="text1"/>
          <w:sz w:val="28"/>
          <w:szCs w:val="28"/>
        </w:rPr>
        <w:t>109</w:t>
      </w:r>
      <w:r w:rsidRPr="009B32BF">
        <w:rPr>
          <w:rFonts w:ascii="Times New Roman" w:eastAsia="標楷體" w:hAnsi="Times New Roman"/>
          <w:color w:val="000000" w:themeColor="text1"/>
          <w:sz w:val="28"/>
          <w:szCs w:val="28"/>
        </w:rPr>
        <w:t>年底</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歲人口數計算，扣除癌症登記已罹大腸癌人數、死亡人數。</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2. 111</w:t>
      </w:r>
      <w:r w:rsidRPr="009B32BF">
        <w:rPr>
          <w:rFonts w:ascii="Times New Roman" w:eastAsia="標楷體" w:hAnsi="Times New Roman"/>
          <w:color w:val="000000" w:themeColor="text1"/>
          <w:sz w:val="28"/>
          <w:szCs w:val="28"/>
        </w:rPr>
        <w:t>年各縣市</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歲篩檢目標數</w:t>
      </w:r>
      <w:r w:rsidRPr="009B32BF">
        <w:rPr>
          <w:rFonts w:ascii="Times New Roman" w:eastAsia="標楷體" w:hAnsi="Times New Roman"/>
          <w:color w:val="000000" w:themeColor="text1"/>
          <w:sz w:val="28"/>
          <w:szCs w:val="28"/>
        </w:rPr>
        <w:t>={ [</w:t>
      </w:r>
      <w:r w:rsidRPr="009B32BF">
        <w:rPr>
          <w:rFonts w:ascii="Times New Roman" w:eastAsia="標楷體" w:hAnsi="Times New Roman"/>
          <w:color w:val="000000" w:themeColor="text1"/>
          <w:sz w:val="28"/>
          <w:szCs w:val="28"/>
        </w:rPr>
        <w:t>各縣市</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年為</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已罹大腸癌人數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已死亡人數</w:t>
      </w:r>
      <w:r w:rsidRPr="009B32BF">
        <w:rPr>
          <w:rFonts w:ascii="Times New Roman" w:eastAsia="標楷體" w:hAnsi="Times New Roman"/>
          <w:color w:val="000000" w:themeColor="text1"/>
          <w:sz w:val="28"/>
          <w:szCs w:val="28"/>
        </w:rPr>
        <w:t>] /[110</w:t>
      </w:r>
      <w:r w:rsidRPr="009B32BF">
        <w:rPr>
          <w:rFonts w:ascii="Times New Roman" w:eastAsia="標楷體" w:hAnsi="Times New Roman"/>
          <w:color w:val="000000" w:themeColor="text1"/>
          <w:sz w:val="28"/>
          <w:szCs w:val="28"/>
        </w:rPr>
        <w:t>年全國</w:t>
      </w:r>
      <w:r w:rsidRPr="009B32BF">
        <w:rPr>
          <w:rFonts w:ascii="Times New Roman" w:eastAsia="標楷體" w:hAnsi="Times New Roman"/>
          <w:color w:val="000000" w:themeColor="text1"/>
          <w:sz w:val="28"/>
          <w:szCs w:val="28"/>
        </w:rPr>
        <w:t>50-74</w:t>
      </w:r>
      <w:r w:rsidRPr="009B32BF">
        <w:rPr>
          <w:rFonts w:ascii="Times New Roman" w:eastAsia="標楷體" w:hAnsi="Times New Roman"/>
          <w:color w:val="000000" w:themeColor="text1"/>
          <w:sz w:val="28"/>
          <w:szCs w:val="28"/>
        </w:rPr>
        <w:t>歲人數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已罹癌人數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死亡人數</w:t>
      </w:r>
      <w:r w:rsidRPr="009B32BF">
        <w:rPr>
          <w:rFonts w:ascii="Times New Roman" w:eastAsia="標楷體" w:hAnsi="Times New Roman"/>
          <w:color w:val="000000" w:themeColor="text1"/>
          <w:sz w:val="28"/>
          <w:szCs w:val="28"/>
        </w:rPr>
        <w:t>]}x 1,372,388</w:t>
      </w:r>
      <w:r w:rsidRPr="009B32BF">
        <w:rPr>
          <w:rFonts w:ascii="Times New Roman" w:eastAsia="標楷體" w:hAnsi="Times New Roman"/>
          <w:color w:val="000000" w:themeColor="text1"/>
          <w:sz w:val="28"/>
          <w:szCs w:val="28"/>
        </w:rPr>
        <w:t>人計算。</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 xml:space="preserve">3. </w:t>
      </w:r>
      <w:r w:rsidRPr="009B32BF">
        <w:rPr>
          <w:rFonts w:ascii="Times New Roman" w:eastAsia="標楷體" w:hAnsi="Times New Roman"/>
          <w:color w:val="000000" w:themeColor="text1"/>
          <w:sz w:val="28"/>
          <w:szCs w:val="28"/>
        </w:rPr>
        <w:t>另，分析篩檢資料之族群分布，為聚焦首篩族群接受篩檢，採權重公式如下：篩檢達成率</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首篩人數</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非首篩人數</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篩檢目標數</w:t>
      </w:r>
      <w:r w:rsidRPr="009B32BF">
        <w:rPr>
          <w:rFonts w:ascii="Times New Roman" w:eastAsia="標楷體" w:hAnsi="Times New Roman"/>
          <w:color w:val="000000" w:themeColor="text1"/>
          <w:sz w:val="28"/>
          <w:szCs w:val="28"/>
        </w:rPr>
        <w:t>]x100%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75"/>
        </w:numPr>
        <w:adjustRightInd w:val="0"/>
        <w:snapToGrid w:val="0"/>
        <w:spacing w:line="400" w:lineRule="exact"/>
        <w:ind w:left="709" w:firstLine="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口腔癌</w:t>
      </w:r>
    </w:p>
    <w:p w:rsidR="009B32BF" w:rsidRPr="009B32BF" w:rsidRDefault="009B32BF" w:rsidP="009B32BF">
      <w:pPr>
        <w:adjustRightInd w:val="0"/>
        <w:snapToGrid w:val="0"/>
        <w:spacing w:line="400" w:lineRule="exact"/>
        <w:ind w:leftChars="650" w:left="1840" w:hangingChars="100" w:hanging="280"/>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口腔癌高危名單篩檢目標達成率，</w:t>
      </w:r>
      <w:r w:rsidRPr="009B32BF">
        <w:rPr>
          <w:rFonts w:ascii="Times New Roman" w:eastAsia="標楷體" w:hAnsi="Times New Roman"/>
          <w:color w:val="000000" w:themeColor="text1"/>
          <w:kern w:val="0"/>
          <w:sz w:val="27"/>
          <w:szCs w:val="27"/>
        </w:rPr>
        <w:t>分母為目標數</w:t>
      </w:r>
      <w:r w:rsidRPr="009B32BF">
        <w:rPr>
          <w:rFonts w:ascii="Times New Roman" w:eastAsia="標楷體" w:hAnsi="Times New Roman"/>
          <w:color w:val="000000" w:themeColor="text1"/>
          <w:kern w:val="0"/>
          <w:sz w:val="27"/>
          <w:szCs w:val="27"/>
        </w:rPr>
        <w:t>(</w:t>
      </w:r>
      <w:r w:rsidRPr="009B32BF">
        <w:rPr>
          <w:rFonts w:ascii="Times New Roman" w:eastAsia="標楷體" w:hAnsi="Times New Roman"/>
          <w:color w:val="000000" w:themeColor="text1"/>
          <w:kern w:val="0"/>
          <w:sz w:val="27"/>
          <w:szCs w:val="27"/>
        </w:rPr>
        <w:t>高危名單總數</w:t>
      </w:r>
      <w:r w:rsidRPr="009B32BF">
        <w:rPr>
          <w:rFonts w:ascii="Times New Roman" w:eastAsia="標楷體" w:hAnsi="Times New Roman"/>
          <w:color w:val="000000" w:themeColor="text1"/>
          <w:kern w:val="0"/>
          <w:sz w:val="27"/>
          <w:szCs w:val="27"/>
        </w:rPr>
        <w:t>*15%)</w:t>
      </w:r>
      <w:r w:rsidRPr="009B32BF">
        <w:rPr>
          <w:rFonts w:ascii="Times New Roman" w:eastAsia="標楷體" w:hAnsi="Times New Roman"/>
          <w:color w:val="000000" w:themeColor="text1"/>
          <w:sz w:val="28"/>
          <w:szCs w:val="28"/>
        </w:rPr>
        <w:t>；分子為現居地完成篩檢人數。</w:t>
      </w:r>
    </w:p>
    <w:p w:rsidR="009B32BF" w:rsidRPr="009B32BF" w:rsidRDefault="009B32BF" w:rsidP="009B32BF">
      <w:pPr>
        <w:adjustRightInd w:val="0"/>
        <w:snapToGrid w:val="0"/>
        <w:spacing w:line="400" w:lineRule="exact"/>
        <w:ind w:leftChars="295" w:left="708" w:firstLineChars="304" w:firstLine="851"/>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口腔癌篩檢高危對象族群：</w:t>
      </w:r>
    </w:p>
    <w:p w:rsidR="009B32BF" w:rsidRPr="009B32BF" w:rsidRDefault="009B32BF" w:rsidP="009B32BF">
      <w:pPr>
        <w:adjustRightInd w:val="0"/>
        <w:snapToGrid w:val="0"/>
        <w:spacing w:line="400" w:lineRule="exact"/>
        <w:ind w:leftChars="709" w:left="1985" w:hangingChars="101" w:hanging="283"/>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年齡層為</w:t>
      </w:r>
      <w:r w:rsidRPr="009B32BF">
        <w:rPr>
          <w:rFonts w:ascii="Times New Roman" w:eastAsia="標楷體" w:hAnsi="Times New Roman"/>
          <w:color w:val="000000" w:themeColor="text1"/>
          <w:sz w:val="28"/>
          <w:szCs w:val="28"/>
        </w:rPr>
        <w:t>30-75</w:t>
      </w:r>
      <w:r w:rsidRPr="009B32BF">
        <w:rPr>
          <w:rFonts w:ascii="Times New Roman" w:eastAsia="標楷體" w:hAnsi="Times New Roman"/>
          <w:color w:val="000000" w:themeColor="text1"/>
          <w:sz w:val="28"/>
          <w:szCs w:val="28"/>
        </w:rPr>
        <w:t>歲，以</w:t>
      </w:r>
      <w:r w:rsidRPr="009B32BF">
        <w:rPr>
          <w:rFonts w:ascii="Times New Roman" w:eastAsia="標楷體" w:hAnsi="Times New Roman"/>
          <w:color w:val="000000" w:themeColor="text1"/>
          <w:sz w:val="28"/>
          <w:szCs w:val="28"/>
        </w:rPr>
        <w:t>99-109</w:t>
      </w:r>
      <w:r w:rsidRPr="009B32BF">
        <w:rPr>
          <w:rFonts w:ascii="Times New Roman" w:eastAsia="標楷體" w:hAnsi="Times New Roman"/>
          <w:color w:val="000000" w:themeColor="text1"/>
          <w:sz w:val="28"/>
          <w:szCs w:val="28"/>
        </w:rPr>
        <w:t>年篩檢資料為母體，扣除無效個案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年齡不符、無抽菸無嚼檳及已戒菸無嚼檳</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，取個案最後一次篩檢，其結果為</w:t>
      </w:r>
      <w:bookmarkStart w:id="49" w:name="_Hlk76557507"/>
      <w:r w:rsidRPr="009B32BF">
        <w:rPr>
          <w:rFonts w:ascii="Times New Roman" w:eastAsia="標楷體" w:hAnsi="Times New Roman"/>
          <w:color w:val="000000" w:themeColor="text1"/>
          <w:sz w:val="28"/>
          <w:szCs w:val="28"/>
        </w:rPr>
        <w:t>「篩檢陽性者」或「篩檢陰性且菸檳習慣為高劑量者」</w:t>
      </w:r>
      <w:bookmarkEnd w:id="49"/>
      <w:r w:rsidRPr="009B32BF">
        <w:rPr>
          <w:rFonts w:ascii="Times New Roman" w:eastAsia="標楷體" w:hAnsi="Times New Roman"/>
          <w:color w:val="000000" w:themeColor="text1"/>
          <w:sz w:val="28"/>
          <w:szCs w:val="28"/>
        </w:rPr>
        <w:t>。扣除癌症登記已罹口腔癌人數、死亡人數。</w:t>
      </w:r>
    </w:p>
    <w:p w:rsidR="009B32BF" w:rsidRPr="009B32BF" w:rsidRDefault="009B32BF" w:rsidP="009B32BF">
      <w:pPr>
        <w:spacing w:line="400" w:lineRule="exact"/>
        <w:ind w:leftChars="709" w:left="2125"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高危名單產出以歷年篩檢資料為主，個案歸戶以「現居地代碼」</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資料庫個案留下的聯絡資訊</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為歸戶依據。</w:t>
      </w:r>
    </w:p>
    <w:p w:rsidR="009B32BF" w:rsidRPr="009D5EEB" w:rsidRDefault="009B32BF" w:rsidP="00B61760">
      <w:pPr>
        <w:spacing w:line="400" w:lineRule="exact"/>
        <w:ind w:leftChars="295" w:left="1268" w:hangingChars="200" w:hanging="560"/>
        <w:jc w:val="both"/>
        <w:rPr>
          <w:rFonts w:ascii="Times New Roman" w:eastAsia="標楷體" w:hAnsi="Times New Roman"/>
          <w:sz w:val="28"/>
          <w:szCs w:val="28"/>
          <w:u w:val="single"/>
        </w:rPr>
      </w:pPr>
      <w:r w:rsidRPr="009D5EEB">
        <w:rPr>
          <w:rFonts w:ascii="Times New Roman" w:eastAsia="標楷體" w:hAnsi="Times New Roman"/>
          <w:sz w:val="28"/>
          <w:szCs w:val="28"/>
          <w:u w:val="single"/>
        </w:rPr>
        <w:t>五、</w:t>
      </w:r>
      <w:r w:rsidRPr="009D5EEB">
        <w:rPr>
          <w:rFonts w:ascii="Times New Roman" w:eastAsia="標楷體" w:hAnsi="Times New Roman" w:hint="eastAsia"/>
          <w:sz w:val="28"/>
          <w:szCs w:val="28"/>
          <w:u w:val="single"/>
        </w:rPr>
        <w:t>參考行政院主計總處「</w:t>
      </w:r>
      <w:r w:rsidRPr="009D5EEB">
        <w:rPr>
          <w:rFonts w:ascii="Times New Roman" w:eastAsia="標楷體" w:hAnsi="Times New Roman" w:hint="eastAsia"/>
          <w:sz w:val="28"/>
          <w:szCs w:val="28"/>
          <w:u w:val="single"/>
        </w:rPr>
        <w:t>109</w:t>
      </w:r>
      <w:r w:rsidRPr="009D5EEB">
        <w:rPr>
          <w:rFonts w:ascii="Times New Roman" w:eastAsia="標楷體" w:hAnsi="Times New Roman" w:hint="eastAsia"/>
          <w:sz w:val="28"/>
          <w:szCs w:val="28"/>
          <w:u w:val="single"/>
        </w:rPr>
        <w:t>年人口住宅普查初步統計結果提要分析」之「各地區本國籍常住人口設籍情形」，對於設籍且常住比例低於</w:t>
      </w:r>
      <w:r w:rsidRPr="009D5EEB">
        <w:rPr>
          <w:rFonts w:ascii="Times New Roman" w:eastAsia="標楷體" w:hAnsi="Times New Roman" w:hint="eastAsia"/>
          <w:sz w:val="28"/>
          <w:szCs w:val="28"/>
          <w:u w:val="single"/>
        </w:rPr>
        <w:t>3</w:t>
      </w:r>
      <w:r w:rsidRPr="009D5EEB">
        <w:rPr>
          <w:rFonts w:ascii="Times New Roman" w:eastAsia="標楷體" w:hAnsi="Times New Roman" w:hint="eastAsia"/>
          <w:sz w:val="28"/>
          <w:szCs w:val="28"/>
          <w:u w:val="single"/>
        </w:rPr>
        <w:t>成之縣市，將上述原則所計算出之目標數下修</w:t>
      </w:r>
      <w:r w:rsidRPr="009D5EEB">
        <w:rPr>
          <w:rFonts w:ascii="Times New Roman" w:eastAsia="標楷體" w:hAnsi="Times New Roman" w:hint="eastAsia"/>
          <w:sz w:val="28"/>
          <w:szCs w:val="28"/>
          <w:u w:val="single"/>
        </w:rPr>
        <w:t>7</w:t>
      </w:r>
      <w:r w:rsidRPr="009D5EEB">
        <w:rPr>
          <w:rFonts w:ascii="Times New Roman" w:eastAsia="標楷體" w:hAnsi="Times New Roman" w:hint="eastAsia"/>
          <w:sz w:val="28"/>
          <w:szCs w:val="28"/>
          <w:u w:val="single"/>
        </w:rPr>
        <w:t>成後，始為該縣市之目標數。</w:t>
      </w:r>
      <w:r w:rsidRPr="009D5EEB">
        <w:rPr>
          <w:rFonts w:ascii="Times New Roman" w:eastAsia="標楷體" w:hAnsi="Times New Roman" w:hint="eastAsia"/>
          <w:sz w:val="28"/>
          <w:szCs w:val="28"/>
          <w:u w:val="single"/>
        </w:rPr>
        <w:t>(*</w:t>
      </w:r>
      <w:r w:rsidRPr="009D5EEB">
        <w:rPr>
          <w:rFonts w:ascii="Times New Roman" w:eastAsia="標楷體" w:hAnsi="Times New Roman" w:hint="eastAsia"/>
          <w:sz w:val="28"/>
          <w:szCs w:val="28"/>
          <w:u w:val="single"/>
        </w:rPr>
        <w:t>金門縣設籍且常住比例為</w:t>
      </w:r>
      <w:r w:rsidRPr="009D5EEB">
        <w:rPr>
          <w:rFonts w:ascii="Times New Roman" w:eastAsia="標楷體" w:hAnsi="Times New Roman" w:hint="eastAsia"/>
          <w:sz w:val="28"/>
          <w:szCs w:val="28"/>
          <w:u w:val="single"/>
        </w:rPr>
        <w:t>29.7%)</w:t>
      </w: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spacing w:line="400" w:lineRule="exact"/>
        <w:ind w:leftChars="509" w:left="1841" w:hangingChars="221" w:hanging="619"/>
        <w:rPr>
          <w:rFonts w:ascii="Times New Roman" w:eastAsia="標楷體" w:hAnsi="Times New Roman"/>
          <w:color w:val="FF0000"/>
          <w:sz w:val="28"/>
          <w:szCs w:val="28"/>
          <w:u w:val="single"/>
        </w:rPr>
      </w:pPr>
    </w:p>
    <w:p w:rsidR="009B32BF" w:rsidRPr="009B32BF" w:rsidRDefault="009B32BF" w:rsidP="009B32BF">
      <w:pPr>
        <w:tabs>
          <w:tab w:val="left" w:pos="993"/>
        </w:tabs>
        <w:suppressAutoHyphens/>
        <w:autoSpaceDN w:val="0"/>
        <w:snapToGrid w:val="0"/>
        <w:spacing w:line="400" w:lineRule="exact"/>
        <w:ind w:leftChars="472" w:left="1133" w:firstLineChars="253" w:firstLine="709"/>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癌症篩檢與檳榔健康危害防制考評項目相關附件</w:t>
      </w:r>
    </w:p>
    <w:p w:rsidR="009B32BF" w:rsidRPr="009B32BF" w:rsidRDefault="009B32BF" w:rsidP="009B32BF">
      <w:pPr>
        <w:adjustRightInd w:val="0"/>
        <w:snapToGrid w:val="0"/>
        <w:spacing w:line="400" w:lineRule="exact"/>
        <w:ind w:firstLineChars="2936" w:firstLine="8229"/>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bdr w:val="single" w:sz="4" w:space="0" w:color="auto"/>
        </w:rPr>
        <w:t>附件</w:t>
      </w:r>
      <w:r w:rsidRPr="009B32BF">
        <w:rPr>
          <w:rFonts w:ascii="Times New Roman" w:eastAsia="標楷體" w:hAnsi="Times New Roman"/>
          <w:b/>
          <w:bCs/>
          <w:color w:val="000000" w:themeColor="text1"/>
          <w:sz w:val="28"/>
          <w:szCs w:val="28"/>
          <w:bdr w:val="single" w:sz="4" w:space="0" w:color="auto"/>
        </w:rPr>
        <w:t>2</w:t>
      </w:r>
    </w:p>
    <w:p w:rsidR="009B32BF" w:rsidRPr="009B32BF" w:rsidRDefault="009B32BF" w:rsidP="009B32BF">
      <w:pPr>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篩檢陽性個案與追蹤完成定義</w:t>
      </w:r>
    </w:p>
    <w:p w:rsidR="009B32BF" w:rsidRPr="009B32BF" w:rsidRDefault="009B32BF" w:rsidP="009B32BF">
      <w:pPr>
        <w:adjustRightInd w:val="0"/>
        <w:snapToGrid w:val="0"/>
        <w:spacing w:line="400" w:lineRule="exact"/>
        <w:ind w:leftChars="3" w:left="7" w:firstLineChars="402" w:firstLine="11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一、大腸癌：</w:t>
      </w:r>
      <w:r w:rsidRPr="009B32BF">
        <w:rPr>
          <w:rFonts w:ascii="Times New Roman" w:eastAsia="標楷體" w:hAnsi="Times New Roman"/>
          <w:color w:val="000000" w:themeColor="text1"/>
          <w:sz w:val="28"/>
          <w:szCs w:val="28"/>
        </w:rPr>
        <w:t>FIT</w:t>
      </w:r>
      <w:r w:rsidRPr="009B32BF">
        <w:rPr>
          <w:rFonts w:ascii="Times New Roman" w:eastAsia="標楷體" w:hAnsi="Times New Roman"/>
          <w:color w:val="000000" w:themeColor="text1"/>
          <w:sz w:val="28"/>
          <w:szCs w:val="28"/>
        </w:rPr>
        <w:t>陽性個案，接受大腸鏡檢查。</w:t>
      </w:r>
    </w:p>
    <w:p w:rsidR="009B32BF" w:rsidRPr="009B32BF" w:rsidRDefault="009B32BF" w:rsidP="009B32BF">
      <w:pPr>
        <w:adjustRightInd w:val="0"/>
        <w:snapToGrid w:val="0"/>
        <w:spacing w:line="400" w:lineRule="exact"/>
        <w:ind w:leftChars="473" w:left="2835" w:hangingChars="607" w:hanging="17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二、口腔癌：口腔黏膜檢查結果為「陽性」之個案，已接受確診或治療者。</w:t>
      </w:r>
    </w:p>
    <w:p w:rsidR="009B32BF" w:rsidRPr="009B32BF" w:rsidRDefault="009B32BF" w:rsidP="00361044">
      <w:pPr>
        <w:numPr>
          <w:ilvl w:val="0"/>
          <w:numId w:val="1076"/>
        </w:num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需轉介情形包括：疑似口腔癌、紅斑、紅白斑、疣狀增生、白斑、非均質性白斑、均質性厚白斑、均質性薄白斑、口腔黏膜下纖維化症、約兩星期仍不癒之口腔潰瘍</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糜爛、扁平苔癬、口腔內外不明原因之持續性腫塊、口腔黏膜不正常，但診斷未明，需完成確診或治療。</w:t>
      </w:r>
    </w:p>
    <w:p w:rsidR="009B32BF" w:rsidRPr="009B32BF" w:rsidRDefault="009B32BF" w:rsidP="00361044">
      <w:pPr>
        <w:numPr>
          <w:ilvl w:val="0"/>
          <w:numId w:val="1076"/>
        </w:num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檢查結果為均質性薄白斑、口腔黏膜下纖維化症（</w:t>
      </w:r>
      <w:r w:rsidRPr="009B32BF">
        <w:rPr>
          <w:rFonts w:ascii="Times New Roman" w:eastAsia="標楷體" w:hAnsi="Times New Roman"/>
          <w:color w:val="000000" w:themeColor="text1"/>
          <w:sz w:val="28"/>
          <w:szCs w:val="28"/>
        </w:rPr>
        <w:t>OSF</w:t>
      </w:r>
      <w:r w:rsidRPr="009B32BF">
        <w:rPr>
          <w:rFonts w:ascii="Times New Roman" w:eastAsia="標楷體" w:hAnsi="Times New Roman"/>
          <w:color w:val="000000" w:themeColor="text1"/>
          <w:sz w:val="28"/>
          <w:szCs w:val="28"/>
        </w:rPr>
        <w:t>）且沒有其他癌前病變症狀時，可選擇於三個月內返回原篩檢院所追蹤。</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確診口腔癌個案完成追蹤定義：以有完成手術為原則，若無以上程序，不列入完成個案俟說明理由合理性再算是否完追。</w:t>
      </w:r>
    </w:p>
    <w:p w:rsidR="009B32BF" w:rsidRPr="009B32BF" w:rsidRDefault="009B32BF" w:rsidP="009B32BF">
      <w:pPr>
        <w:adjustRightInd w:val="0"/>
        <w:snapToGrid w:val="0"/>
        <w:spacing w:line="400" w:lineRule="exact"/>
        <w:ind w:leftChars="532" w:left="1843"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三、乳癌篩檢陽性個案追蹤完成率：篩檢結果疑似陽性個案中之</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」追蹤完成率，並加入權重：</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category</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×0.6</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500" w:left="1200" w:firstLineChars="178" w:firstLine="49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計算方式：</w:t>
      </w:r>
    </w:p>
    <w:p w:rsidR="009B32BF" w:rsidRPr="009B32BF" w:rsidRDefault="009B32BF" w:rsidP="009B32BF">
      <w:pPr>
        <w:adjustRightInd w:val="0"/>
        <w:snapToGrid w:val="0"/>
        <w:spacing w:line="400" w:lineRule="exact"/>
        <w:ind w:leftChars="827" w:left="1985"/>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該縣市本年度之</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之個案完成複檢數／乳房攝影結果為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之個案數）</w:t>
      </w:r>
      <w:r w:rsidRPr="009B32BF">
        <w:rPr>
          <w:rFonts w:ascii="Times New Roman" w:eastAsia="標楷體" w:hAnsi="Times New Roman"/>
          <w:color w:val="000000" w:themeColor="text1"/>
          <w:sz w:val="28"/>
          <w:szCs w:val="28"/>
        </w:rPr>
        <w:t>×0.4 +</w:t>
      </w:r>
      <w:r w:rsidRPr="009B32BF">
        <w:rPr>
          <w:rFonts w:ascii="Times New Roman" w:eastAsia="標楷體" w:hAnsi="Times New Roman"/>
          <w:color w:val="000000" w:themeColor="text1"/>
          <w:sz w:val="28"/>
          <w:szCs w:val="28"/>
        </w:rPr>
        <w:t>（乳房攝影結果為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之個案完成確診治療數（含乳房攝影結果為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，複診為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的個案））／乳房攝影結果為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之個案數（含乳房攝影結果為</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，複檢為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w:t>
      </w:r>
      <w:r w:rsidRPr="009B32BF">
        <w:rPr>
          <w:rFonts w:ascii="Times New Roman" w:eastAsia="標楷體" w:hAnsi="Times New Roman"/>
          <w:color w:val="000000" w:themeColor="text1"/>
          <w:sz w:val="28"/>
          <w:szCs w:val="28"/>
        </w:rPr>
        <w:t>×0.6 ] ×100%</w:t>
      </w:r>
      <w:r w:rsidRPr="009B32BF">
        <w:rPr>
          <w:rFonts w:ascii="Times New Roman" w:eastAsia="標楷體" w:hAnsi="Times New Roman"/>
          <w:color w:val="000000" w:themeColor="text1"/>
          <w:sz w:val="28"/>
          <w:szCs w:val="28"/>
        </w:rPr>
        <w:t>。</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（含乳房攝影結果</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複檢為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的個案）完成追蹤定義：以有完成病理檢查為原則，若無以上程序，不列入完成個案，俟說明理由合理性再算是否完追。</w:t>
      </w:r>
    </w:p>
    <w:p w:rsidR="009B32BF" w:rsidRPr="009B32BF" w:rsidRDefault="009B32BF" w:rsidP="009B32BF">
      <w:pPr>
        <w:adjustRightInd w:val="0"/>
        <w:snapToGrid w:val="0"/>
        <w:spacing w:line="400" w:lineRule="exact"/>
        <w:ind w:leftChars="709" w:left="2125" w:hangingChars="151" w:hanging="42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乳房攝影結果</w:t>
      </w:r>
      <w:r w:rsidRPr="009B32BF">
        <w:rPr>
          <w:rFonts w:ascii="Times New Roman" w:eastAsia="標楷體" w:hAnsi="Times New Roman"/>
          <w:color w:val="000000" w:themeColor="text1"/>
          <w:sz w:val="28"/>
          <w:szCs w:val="28"/>
        </w:rPr>
        <w:t>0</w:t>
      </w:r>
      <w:r w:rsidRPr="009B32BF">
        <w:rPr>
          <w:rFonts w:ascii="Times New Roman" w:eastAsia="標楷體" w:hAnsi="Times New Roman"/>
          <w:color w:val="000000" w:themeColor="text1"/>
          <w:sz w:val="28"/>
          <w:szCs w:val="28"/>
        </w:rPr>
        <w:t>完成追蹤定義：需完成複檢；若複檢結果為</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，完成追蹤程序同以上乳房攝影攝結果</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之完追原則。</w:t>
      </w:r>
    </w:p>
    <w:p w:rsidR="009B32BF" w:rsidRPr="009B32BF" w:rsidRDefault="009B32BF" w:rsidP="009B32BF">
      <w:pPr>
        <w:adjustRightInd w:val="0"/>
        <w:snapToGrid w:val="0"/>
        <w:spacing w:line="400" w:lineRule="exact"/>
        <w:ind w:leftChars="500" w:left="1200" w:firstLineChars="178" w:firstLine="49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hint="eastAsia"/>
          <w:color w:val="000000" w:themeColor="text1"/>
          <w:sz w:val="28"/>
          <w:szCs w:val="28"/>
        </w:rPr>
        <w:t>乳房攝影結果</w:t>
      </w:r>
      <w:r w:rsidRPr="009B32BF">
        <w:rPr>
          <w:rFonts w:ascii="Times New Roman" w:eastAsia="標楷體" w:hAnsi="Times New Roman" w:hint="eastAsia"/>
          <w:color w:val="000000" w:themeColor="text1"/>
          <w:sz w:val="28"/>
          <w:szCs w:val="28"/>
        </w:rPr>
        <w:t>3</w:t>
      </w:r>
      <w:r w:rsidRPr="009B32BF">
        <w:rPr>
          <w:rFonts w:ascii="Times New Roman" w:eastAsia="標楷體" w:hAnsi="Times New Roman" w:hint="eastAsia"/>
          <w:color w:val="000000" w:themeColor="text1"/>
          <w:sz w:val="28"/>
          <w:szCs w:val="28"/>
        </w:rPr>
        <w:t>完成追蹤定義：</w:t>
      </w:r>
      <w:r w:rsidRPr="009B32BF">
        <w:rPr>
          <w:rFonts w:ascii="Times New Roman" w:eastAsia="標楷體" w:hAnsi="Times New Roman" w:hint="eastAsia"/>
          <w:color w:val="000000" w:themeColor="text1"/>
          <w:sz w:val="28"/>
          <w:szCs w:val="28"/>
        </w:rPr>
        <w:t>6-12</w:t>
      </w:r>
      <w:r w:rsidRPr="009B32BF">
        <w:rPr>
          <w:rFonts w:ascii="Times New Roman" w:eastAsia="標楷體" w:hAnsi="Times New Roman" w:hint="eastAsia"/>
          <w:color w:val="000000" w:themeColor="text1"/>
          <w:sz w:val="28"/>
          <w:szCs w:val="28"/>
        </w:rPr>
        <w:t>個月完成複。</w:t>
      </w:r>
    </w:p>
    <w:p w:rsidR="009B32BF" w:rsidRPr="009B32BF" w:rsidRDefault="009B32BF" w:rsidP="009B32BF">
      <w:pPr>
        <w:adjustRightInd w:val="0"/>
        <w:snapToGrid w:val="0"/>
        <w:spacing w:line="400" w:lineRule="exact"/>
        <w:ind w:leftChars="709" w:left="1985"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確診乳癌個案完成追蹤定義：以有完成手術為原則，若無以上程序，不列入完成個案，俟說明理由合理性再算是否完追。</w:t>
      </w:r>
    </w:p>
    <w:p w:rsidR="009B32BF" w:rsidRPr="009B32BF" w:rsidRDefault="009B32BF" w:rsidP="009B32BF">
      <w:pPr>
        <w:adjustRightInd w:val="0"/>
        <w:snapToGrid w:val="0"/>
        <w:spacing w:line="400" w:lineRule="exact"/>
        <w:ind w:leftChars="591" w:left="1984" w:hangingChars="202" w:hanging="56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四、子宮頸癌：子宮頸抹片篩檢結果為下列者，已接受切片或西醫治療，或醫囑抹片追蹤者抹片追蹤結果</w:t>
      </w:r>
      <w:r w:rsidRPr="009B32BF">
        <w:rPr>
          <w:rFonts w:ascii="Times New Roman" w:eastAsia="標楷體" w:hAnsi="Times New Roman"/>
          <w:color w:val="000000" w:themeColor="text1"/>
          <w:sz w:val="28"/>
          <w:szCs w:val="28"/>
        </w:rPr>
        <w:t>AGC</w:t>
      </w:r>
      <w:r w:rsidRPr="009B32BF">
        <w:rPr>
          <w:rFonts w:ascii="Times New Roman" w:eastAsia="標楷體" w:hAnsi="Times New Roman"/>
          <w:color w:val="000000" w:themeColor="text1"/>
          <w:sz w:val="28"/>
          <w:szCs w:val="28"/>
        </w:rPr>
        <w:t>以下。</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squamous cells cannot exclude HSIL-------</w:t>
      </w:r>
      <w:r w:rsidRPr="009B32BF">
        <w:rPr>
          <w:rFonts w:ascii="Cambria Math" w:eastAsia="標楷體" w:hAnsi="Cambria Math" w:cs="Cambria Math"/>
          <w:color w:val="000000" w:themeColor="text1"/>
          <w:sz w:val="27"/>
          <w:szCs w:val="27"/>
        </w:rPr>
        <w:t>⑯</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kern w:val="0"/>
          <w:sz w:val="27"/>
          <w:szCs w:val="27"/>
          <w:lang w:bidi="ne-NP"/>
        </w:rPr>
      </w:pPr>
      <w:r w:rsidRPr="009B32BF">
        <w:rPr>
          <w:rFonts w:ascii="Times New Roman" w:eastAsia="標楷體" w:hAnsi="Times New Roman"/>
          <w:color w:val="000000" w:themeColor="text1"/>
          <w:kern w:val="0"/>
          <w:sz w:val="27"/>
          <w:szCs w:val="27"/>
          <w:lang w:bidi="ne-NP"/>
        </w:rPr>
        <w:t>HIGH-GRADE SQUAMOUS INTRAEPITHELIAL LESION</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Moderate dysplasia(CIN2)---------------- ----------</w:t>
      </w:r>
      <w:r w:rsidRPr="009B32BF">
        <w:rPr>
          <w:rFonts w:ascii="新細明體" w:hAnsi="新細明體" w:cs="新細明體" w:hint="eastAsia"/>
          <w:color w:val="000000" w:themeColor="text1"/>
          <w:sz w:val="27"/>
          <w:szCs w:val="27"/>
        </w:rPr>
        <w:t>⑧</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Severe dysplasia(CIN3)------------------------------</w:t>
      </w:r>
      <w:r w:rsidRPr="009B32BF">
        <w:rPr>
          <w:rFonts w:ascii="新細明體" w:hAnsi="新細明體" w:cs="新細明體" w:hint="eastAsia"/>
          <w:color w:val="000000" w:themeColor="text1"/>
          <w:sz w:val="27"/>
          <w:szCs w:val="27"/>
        </w:rPr>
        <w:t>⑨</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kern w:val="0"/>
          <w:sz w:val="27"/>
          <w:szCs w:val="27"/>
          <w:lang w:val="it-IT" w:bidi="ne-NP"/>
        </w:rPr>
      </w:pPr>
      <w:r w:rsidRPr="009B32BF">
        <w:rPr>
          <w:rFonts w:ascii="Times New Roman" w:eastAsia="標楷體" w:hAnsi="Times New Roman"/>
          <w:color w:val="000000" w:themeColor="text1"/>
          <w:kern w:val="0"/>
          <w:sz w:val="27"/>
          <w:szCs w:val="27"/>
          <w:lang w:val="it-IT" w:bidi="ne-NP"/>
        </w:rPr>
        <w:t>Carcinoma in situ(CIN3)----------- -----------------</w:t>
      </w:r>
      <w:r w:rsidRPr="009B32BF">
        <w:rPr>
          <w:rFonts w:ascii="新細明體" w:hAnsi="新細明體" w:cs="新細明體" w:hint="eastAsia"/>
          <w:color w:val="000000" w:themeColor="text1"/>
          <w:sz w:val="27"/>
          <w:szCs w:val="27"/>
        </w:rPr>
        <w:t>⑩</w:t>
      </w:r>
    </w:p>
    <w:p w:rsidR="009B32BF" w:rsidRPr="009B32BF" w:rsidRDefault="009B32BF" w:rsidP="009B32BF">
      <w:pPr>
        <w:spacing w:line="400" w:lineRule="exact"/>
        <w:ind w:leftChars="827" w:left="2123" w:hangingChars="51" w:hanging="138"/>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SQUAMOUS CELL CARCINOMA------------------</w:t>
      </w:r>
      <w:r w:rsidRPr="009B32BF">
        <w:rPr>
          <w:rFonts w:ascii="Cambria Math" w:eastAsia="標楷體" w:hAnsi="Cambria Math" w:cs="Cambria Math"/>
          <w:color w:val="000000" w:themeColor="text1"/>
          <w:sz w:val="27"/>
          <w:szCs w:val="27"/>
        </w:rPr>
        <w:t>⑪</w:t>
      </w:r>
    </w:p>
    <w:p w:rsidR="009B32BF" w:rsidRPr="009B32BF" w:rsidRDefault="009B32BF" w:rsidP="009B32BF">
      <w:pPr>
        <w:spacing w:line="400" w:lineRule="exact"/>
        <w:ind w:leftChars="827" w:left="2123" w:hangingChars="51" w:hanging="138"/>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w:t>
      </w:r>
      <w:r w:rsidRPr="009B32BF">
        <w:rPr>
          <w:rFonts w:ascii="新細明體" w:hAnsi="新細明體" w:cs="新細明體" w:hint="eastAsia"/>
          <w:color w:val="000000" w:themeColor="text1"/>
          <w:sz w:val="27"/>
          <w:szCs w:val="27"/>
        </w:rPr>
        <w:t>⑤</w:t>
      </w:r>
    </w:p>
    <w:p w:rsidR="009B32BF" w:rsidRPr="009B32BF" w:rsidRDefault="009B32BF" w:rsidP="009B32BF">
      <w:pPr>
        <w:spacing w:line="400" w:lineRule="exact"/>
        <w:ind w:leftChars="827" w:left="1985" w:firstLineChars="74" w:firstLine="200"/>
        <w:jc w:val="both"/>
        <w:rPr>
          <w:rFonts w:ascii="Times New Roman" w:eastAsia="標楷體" w:hAnsi="Times New Roman"/>
          <w:color w:val="000000" w:themeColor="text1"/>
          <w:sz w:val="27"/>
          <w:szCs w:val="27"/>
        </w:rPr>
      </w:pPr>
      <w:r w:rsidRPr="009B32BF">
        <w:rPr>
          <w:rFonts w:ascii="Times New Roman" w:eastAsia="標楷體" w:hAnsi="Times New Roman"/>
          <w:color w:val="000000" w:themeColor="text1"/>
          <w:sz w:val="27"/>
          <w:szCs w:val="27"/>
        </w:rPr>
        <w:t>Atypical glandular cells favor neoplasm----------</w:t>
      </w:r>
      <w:r w:rsidRPr="009B32BF">
        <w:rPr>
          <w:rFonts w:ascii="Cambria Math" w:eastAsia="標楷體" w:hAnsi="Cambria Math" w:cs="Cambria Math"/>
          <w:color w:val="000000" w:themeColor="text1"/>
          <w:sz w:val="27"/>
          <w:szCs w:val="27"/>
        </w:rPr>
        <w:t>⑮</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lang w:val="it-IT"/>
        </w:rPr>
      </w:pPr>
      <w:r w:rsidRPr="009B32BF">
        <w:rPr>
          <w:rFonts w:ascii="Times New Roman" w:eastAsia="標楷體" w:hAnsi="Times New Roman"/>
          <w:color w:val="000000" w:themeColor="text1"/>
          <w:sz w:val="27"/>
          <w:szCs w:val="27"/>
          <w:lang w:val="it-IT"/>
        </w:rPr>
        <w:t>ENDOCERVICAL ADENOCARCINOMA IN SITU-</w:t>
      </w:r>
      <w:r w:rsidRPr="009B32BF">
        <w:rPr>
          <w:rFonts w:ascii="Cambria Math" w:eastAsia="標楷體" w:hAnsi="Cambria Math" w:cs="Cambria Math"/>
          <w:color w:val="000000" w:themeColor="text1"/>
          <w:sz w:val="27"/>
          <w:szCs w:val="27"/>
        </w:rPr>
        <w:t>⑱</w:t>
      </w:r>
    </w:p>
    <w:p w:rsidR="009B32BF" w:rsidRPr="009B32BF" w:rsidRDefault="009B32BF" w:rsidP="009B32BF">
      <w:pPr>
        <w:spacing w:line="400" w:lineRule="exact"/>
        <w:ind w:leftChars="827" w:left="1985" w:firstLine="1"/>
        <w:jc w:val="both"/>
        <w:rPr>
          <w:rFonts w:ascii="Times New Roman" w:eastAsia="標楷體" w:hAnsi="Times New Roman"/>
          <w:color w:val="000000" w:themeColor="text1"/>
          <w:sz w:val="27"/>
          <w:szCs w:val="27"/>
          <w:lang w:val="it-IT"/>
        </w:rPr>
      </w:pPr>
      <w:r w:rsidRPr="009B32BF">
        <w:rPr>
          <w:rFonts w:ascii="Times New Roman" w:eastAsia="標楷體" w:hAnsi="Times New Roman"/>
          <w:color w:val="000000" w:themeColor="text1"/>
          <w:sz w:val="27"/>
          <w:szCs w:val="27"/>
          <w:lang w:val="it-IT"/>
        </w:rPr>
        <w:t>ADENOCARCINOMA----------------------------------</w:t>
      </w:r>
      <w:r w:rsidRPr="009B32BF">
        <w:rPr>
          <w:rFonts w:ascii="Cambria Math" w:eastAsia="標楷體" w:hAnsi="Cambria Math" w:cs="Cambria Math"/>
          <w:color w:val="000000" w:themeColor="text1"/>
          <w:sz w:val="27"/>
          <w:szCs w:val="27"/>
          <w:lang w:val="it-IT"/>
        </w:rPr>
        <w:t>⑫</w:t>
      </w:r>
    </w:p>
    <w:p w:rsidR="009B32BF" w:rsidRPr="009B32BF" w:rsidRDefault="009B32BF" w:rsidP="009B32BF">
      <w:pPr>
        <w:spacing w:line="400" w:lineRule="exact"/>
        <w:ind w:leftChars="827" w:left="1985" w:firstLine="1"/>
        <w:jc w:val="both"/>
        <w:rPr>
          <w:rFonts w:ascii="Cambria Math" w:eastAsia="標楷體" w:hAnsi="Cambria Math" w:cs="Cambria Math"/>
          <w:color w:val="000000" w:themeColor="text1"/>
          <w:sz w:val="27"/>
          <w:szCs w:val="27"/>
        </w:rPr>
      </w:pPr>
      <w:r w:rsidRPr="009B32BF">
        <w:rPr>
          <w:rFonts w:ascii="Times New Roman" w:eastAsia="標楷體" w:hAnsi="Times New Roman"/>
          <w:color w:val="000000" w:themeColor="text1"/>
          <w:sz w:val="27"/>
          <w:szCs w:val="27"/>
        </w:rPr>
        <w:t>OTHER MALIGNANT NEOPLASM------------------</w:t>
      </w:r>
      <w:r w:rsidRPr="009B32BF">
        <w:rPr>
          <w:rFonts w:ascii="Cambria Math" w:eastAsia="標楷體" w:hAnsi="Cambria Math" w:cs="Cambria Math"/>
          <w:color w:val="000000" w:themeColor="text1"/>
          <w:sz w:val="27"/>
          <w:szCs w:val="27"/>
        </w:rPr>
        <w:t>⑬</w:t>
      </w:r>
    </w:p>
    <w:p w:rsidR="009B32BF" w:rsidRPr="009B32BF" w:rsidRDefault="009B32BF" w:rsidP="009B32BF">
      <w:pPr>
        <w:adjustRightInd w:val="0"/>
        <w:snapToGrid w:val="0"/>
        <w:spacing w:line="400" w:lineRule="exact"/>
        <w:ind w:leftChars="827" w:left="1985" w:firstLine="1"/>
        <w:rPr>
          <w:rFonts w:ascii="Cambria Math" w:eastAsia="標楷體" w:hAnsi="Cambria Math" w:cs="Cambria Math"/>
          <w:color w:val="000000" w:themeColor="text1"/>
          <w:sz w:val="27"/>
          <w:szCs w:val="27"/>
        </w:rPr>
      </w:pPr>
      <w:r w:rsidRPr="009B32BF">
        <w:rPr>
          <w:rFonts w:ascii="Times New Roman" w:eastAsia="標楷體" w:hAnsi="Times New Roman"/>
          <w:color w:val="000000" w:themeColor="text1"/>
          <w:sz w:val="27"/>
          <w:szCs w:val="27"/>
        </w:rPr>
        <w:t xml:space="preserve">Dysplasia </w:t>
      </w:r>
      <w:r w:rsidRPr="009B32BF">
        <w:rPr>
          <w:rFonts w:ascii="Times New Roman" w:eastAsia="標楷體" w:hAnsi="Times New Roman"/>
          <w:i/>
          <w:iCs/>
          <w:color w:val="000000" w:themeColor="text1"/>
          <w:sz w:val="27"/>
          <w:szCs w:val="27"/>
        </w:rPr>
        <w:t>cannot exclude</w:t>
      </w:r>
      <w:r w:rsidRPr="009B32BF">
        <w:rPr>
          <w:rFonts w:ascii="Times New Roman" w:eastAsia="標楷體" w:hAnsi="Times New Roman"/>
          <w:color w:val="000000" w:themeColor="text1"/>
          <w:sz w:val="27"/>
          <w:szCs w:val="27"/>
        </w:rPr>
        <w:t xml:space="preserve"> HSIL-------------------------</w:t>
      </w:r>
      <w:r w:rsidRPr="009B32BF">
        <w:rPr>
          <w:rFonts w:ascii="Cambria Math" w:eastAsia="標楷體" w:hAnsi="Cambria Math" w:cs="Cambria Math"/>
          <w:color w:val="000000" w:themeColor="text1"/>
          <w:sz w:val="27"/>
          <w:szCs w:val="27"/>
        </w:rPr>
        <w:t>⑰</w:t>
      </w:r>
    </w:p>
    <w:p w:rsidR="009B32BF" w:rsidRPr="009B32BF" w:rsidRDefault="009B32BF" w:rsidP="009B32BF">
      <w:pPr>
        <w:tabs>
          <w:tab w:val="left" w:pos="762"/>
        </w:tabs>
        <w:suppressAutoHyphens/>
        <w:autoSpaceDN w:val="0"/>
        <w:snapToGrid w:val="0"/>
        <w:spacing w:line="400" w:lineRule="exact"/>
        <w:ind w:leftChars="827" w:left="1985"/>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9B32B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B32BF" w:rsidRPr="009B32BF" w:rsidRDefault="009B32BF" w:rsidP="00361044">
      <w:pPr>
        <w:numPr>
          <w:ilvl w:val="0"/>
          <w:numId w:val="1148"/>
        </w:numPr>
        <w:tabs>
          <w:tab w:val="left" w:pos="762"/>
        </w:tabs>
        <w:suppressAutoHyphens/>
        <w:autoSpaceDN w:val="0"/>
        <w:snapToGrid w:val="0"/>
        <w:spacing w:line="400" w:lineRule="exact"/>
        <w:ind w:left="658" w:hanging="658"/>
        <w:textAlignment w:val="baseline"/>
        <w:rPr>
          <w:rFonts w:ascii="Times New Roman" w:eastAsia="標楷體" w:hAnsi="Times New Roman"/>
          <w:b/>
          <w:color w:val="000000" w:themeColor="text1"/>
          <w:sz w:val="32"/>
          <w:szCs w:val="32"/>
        </w:rPr>
      </w:pPr>
      <w:r w:rsidRPr="009B32BF">
        <w:rPr>
          <w:rFonts w:ascii="Times New Roman" w:eastAsia="標楷體" w:hAnsi="Times New Roman"/>
          <w:b/>
          <w:color w:val="000000" w:themeColor="text1"/>
          <w:sz w:val="32"/>
          <w:szCs w:val="32"/>
        </w:rPr>
        <w:t>婦幼健康促進</w:t>
      </w:r>
      <w:r w:rsidRPr="009B32BF">
        <w:rPr>
          <w:rFonts w:ascii="Times New Roman" w:eastAsia="標楷體" w:hAnsi="Times New Roman" w:hint="eastAsia"/>
          <w:b/>
          <w:color w:val="000000" w:themeColor="text1"/>
          <w:sz w:val="32"/>
          <w:szCs w:val="32"/>
        </w:rPr>
        <w:t xml:space="preserve"> </w:t>
      </w:r>
      <w:r w:rsidRPr="009B32BF">
        <w:rPr>
          <w:rFonts w:ascii="Times New Roman" w:eastAsia="標楷體" w:hAnsi="Times New Roman"/>
          <w:b/>
          <w:color w:val="000000" w:themeColor="text1"/>
          <w:sz w:val="32"/>
          <w:szCs w:val="32"/>
        </w:rPr>
        <w:t>(30</w:t>
      </w:r>
      <w:r w:rsidRPr="009B32BF">
        <w:rPr>
          <w:rFonts w:ascii="Times New Roman" w:eastAsia="標楷體" w:hAnsi="Times New Roman"/>
          <w:b/>
          <w:color w:val="000000" w:themeColor="text1"/>
          <w:sz w:val="32"/>
          <w:szCs w:val="32"/>
        </w:rPr>
        <w:t>分</w:t>
      </w:r>
      <w:r w:rsidRPr="009B32BF">
        <w:rPr>
          <w:rFonts w:ascii="Times New Roman" w:eastAsia="標楷體" w:hAnsi="Times New Roman"/>
          <w:b/>
          <w:color w:val="000000" w:themeColor="text1"/>
          <w:sz w:val="32"/>
          <w:szCs w:val="32"/>
        </w:rPr>
        <w:t>)</w:t>
      </w:r>
    </w:p>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textAlignment w:val="baseline"/>
        <w:rPr>
          <w:rFonts w:ascii="Times New Roman" w:eastAsia="標楷體" w:hAnsi="Times New Roman"/>
          <w:b/>
          <w:sz w:val="28"/>
          <w:szCs w:val="28"/>
        </w:rPr>
      </w:pPr>
      <w:r w:rsidRPr="009B32BF">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9B32BF" w:rsidRPr="009B32BF" w:rsidTr="009B32BF">
        <w:trPr>
          <w:trHeight w:val="50"/>
        </w:trPr>
        <w:tc>
          <w:tcPr>
            <w:tcW w:w="7512"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B32BF" w:rsidRPr="009B32BF" w:rsidRDefault="009B32BF" w:rsidP="009B32BF">
            <w:pPr>
              <w:widowControl/>
              <w:spacing w:line="400" w:lineRule="exact"/>
              <w:jc w:val="center"/>
              <w:rPr>
                <w:rFonts w:ascii="Times New Roman" w:eastAsia="標楷體" w:hAnsi="Times New Roman"/>
                <w:b/>
                <w:bCs/>
                <w:kern w:val="0"/>
                <w:sz w:val="28"/>
                <w:szCs w:val="28"/>
              </w:rPr>
            </w:pPr>
            <w:r w:rsidRPr="009B32BF">
              <w:rPr>
                <w:rFonts w:ascii="Times New Roman" w:eastAsia="標楷體" w:hAnsi="Times New Roman"/>
                <w:b/>
                <w:bCs/>
                <w:kern w:val="0"/>
                <w:sz w:val="28"/>
                <w:szCs w:val="28"/>
              </w:rPr>
              <w:t>配分</w:t>
            </w:r>
          </w:p>
        </w:tc>
      </w:tr>
      <w:tr w:rsidR="009B32BF" w:rsidRPr="009B32BF" w:rsidTr="009B32BF">
        <w:trPr>
          <w:trHeight w:val="467"/>
        </w:trPr>
        <w:tc>
          <w:tcPr>
            <w:tcW w:w="7512" w:type="dxa"/>
            <w:tcBorders>
              <w:bottom w:val="single" w:sz="4" w:space="0" w:color="auto"/>
            </w:tcBorders>
            <w:shd w:val="clear" w:color="auto" w:fill="auto"/>
            <w:vAlign w:val="center"/>
          </w:tcPr>
          <w:p w:rsidR="009B32BF" w:rsidRPr="009B32BF" w:rsidRDefault="009B32BF" w:rsidP="00361044">
            <w:pPr>
              <w:numPr>
                <w:ilvl w:val="0"/>
                <w:numId w:val="1039"/>
              </w:numPr>
              <w:tabs>
                <w:tab w:val="left" w:pos="331"/>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機構母乳哺育率</w:t>
            </w:r>
          </w:p>
        </w:tc>
        <w:tc>
          <w:tcPr>
            <w:tcW w:w="1560"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10</w:t>
            </w:r>
          </w:p>
        </w:tc>
      </w:tr>
      <w:tr w:rsidR="009B32BF" w:rsidRPr="009B32BF" w:rsidTr="009B32BF">
        <w:trPr>
          <w:trHeight w:val="518"/>
        </w:trPr>
        <w:tc>
          <w:tcPr>
            <w:tcW w:w="7512" w:type="dxa"/>
            <w:tcBorders>
              <w:bottom w:val="single" w:sz="4" w:space="0" w:color="auto"/>
            </w:tcBorders>
            <w:shd w:val="clear" w:color="auto" w:fill="auto"/>
            <w:vAlign w:val="center"/>
          </w:tcPr>
          <w:p w:rsidR="009B32BF" w:rsidRPr="009B32BF" w:rsidRDefault="009B32BF" w:rsidP="00361044">
            <w:pPr>
              <w:numPr>
                <w:ilvl w:val="0"/>
                <w:numId w:val="1077"/>
              </w:numPr>
              <w:tabs>
                <w:tab w:val="left" w:pos="313"/>
              </w:tabs>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有接生之婦產科醫療院所，住院期間純母乳哺育率及進步率</w:t>
            </w:r>
          </w:p>
        </w:tc>
        <w:tc>
          <w:tcPr>
            <w:tcW w:w="1560" w:type="dxa"/>
            <w:tcBorders>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w:t>
            </w:r>
          </w:p>
        </w:tc>
      </w:tr>
      <w:tr w:rsidR="009B32BF" w:rsidRPr="009B32BF" w:rsidTr="009B32BF">
        <w:trPr>
          <w:trHeight w:val="540"/>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77"/>
              </w:numPr>
              <w:tabs>
                <w:tab w:val="left" w:pos="313"/>
              </w:tabs>
              <w:adjustRightInd w:val="0"/>
              <w:snapToGrid w:val="0"/>
              <w:spacing w:line="400" w:lineRule="exact"/>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產後護理機構入住產婦純母乳哺育率</w:t>
            </w:r>
            <w:r w:rsidRPr="009B32BF">
              <w:rPr>
                <w:rFonts w:ascii="Times New Roman" w:eastAsia="標楷體" w:hAnsi="Times New Roman" w:hint="eastAsia"/>
                <w:color w:val="000000" w:themeColor="text1"/>
                <w:sz w:val="28"/>
                <w:szCs w:val="28"/>
              </w:rPr>
              <w:t>及進步率</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szCs w:val="24"/>
              </w:rPr>
            </w:pPr>
            <w:r w:rsidRPr="009B32BF">
              <w:rPr>
                <w:rFonts w:ascii="Times New Roman" w:eastAsia="標楷體" w:hAnsi="Times New Roman" w:hint="eastAsia"/>
                <w:szCs w:val="24"/>
              </w:rPr>
              <w:t>-</w:t>
            </w:r>
          </w:p>
        </w:tc>
      </w:tr>
      <w:tr w:rsidR="009B32BF" w:rsidRPr="009B32BF" w:rsidTr="009B32BF">
        <w:trPr>
          <w:trHeight w:val="559"/>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新生兒聽力篩檢陽性個案完成確診率</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543"/>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學齡前兒童視力異常個案追蹤管理</w:t>
            </w:r>
            <w:r w:rsidRPr="009B32BF">
              <w:rPr>
                <w:rFonts w:ascii="Times New Roman" w:eastAsia="標楷體" w:hAnsi="Times New Roman" w:hint="eastAsia"/>
                <w:color w:val="000000" w:themeColor="text1"/>
                <w:sz w:val="28"/>
                <w:szCs w:val="28"/>
              </w:rPr>
              <w:t xml:space="preserve"> </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b/>
                <w:sz w:val="28"/>
                <w:szCs w:val="28"/>
              </w:rPr>
              <w:t>5</w:t>
            </w:r>
          </w:p>
        </w:tc>
      </w:tr>
      <w:tr w:rsidR="009B32BF" w:rsidRPr="009B32BF" w:rsidTr="009B32BF">
        <w:trPr>
          <w:trHeight w:val="589"/>
        </w:trPr>
        <w:tc>
          <w:tcPr>
            <w:tcW w:w="7512" w:type="dxa"/>
            <w:tcBorders>
              <w:top w:val="single" w:sz="4" w:space="0" w:color="auto"/>
              <w:bottom w:val="single" w:sz="4" w:space="0" w:color="auto"/>
            </w:tcBorders>
            <w:shd w:val="clear" w:color="auto" w:fill="auto"/>
            <w:vAlign w:val="center"/>
          </w:tcPr>
          <w:p w:rsidR="009B32BF" w:rsidRPr="009B32BF" w:rsidRDefault="009B32BF" w:rsidP="00361044">
            <w:pPr>
              <w:numPr>
                <w:ilvl w:val="0"/>
                <w:numId w:val="1039"/>
              </w:numPr>
              <w:tabs>
                <w:tab w:val="left" w:pos="615"/>
              </w:tabs>
              <w:spacing w:line="400" w:lineRule="exact"/>
              <w:ind w:left="482" w:hanging="48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身心障礙及新住民孕婦生育指導</w:t>
            </w:r>
          </w:p>
        </w:tc>
        <w:tc>
          <w:tcPr>
            <w:tcW w:w="1560" w:type="dxa"/>
            <w:tcBorders>
              <w:top w:val="single" w:sz="4" w:space="0" w:color="auto"/>
              <w:bottom w:val="single" w:sz="4" w:space="0" w:color="auto"/>
            </w:tcBorders>
            <w:vAlign w:val="center"/>
          </w:tcPr>
          <w:p w:rsidR="009B32BF" w:rsidRPr="009B32BF" w:rsidRDefault="009B32BF" w:rsidP="009B32BF">
            <w:pPr>
              <w:spacing w:line="400" w:lineRule="exact"/>
              <w:jc w:val="center"/>
              <w:rPr>
                <w:rFonts w:ascii="Times New Roman" w:eastAsia="標楷體" w:hAnsi="Times New Roman"/>
                <w:b/>
                <w:sz w:val="28"/>
                <w:szCs w:val="28"/>
              </w:rPr>
            </w:pPr>
            <w:r w:rsidRPr="009B32BF">
              <w:rPr>
                <w:rFonts w:ascii="Times New Roman" w:eastAsia="標楷體" w:hAnsi="Times New Roman" w:hint="eastAsia"/>
                <w:b/>
                <w:sz w:val="28"/>
                <w:szCs w:val="28"/>
              </w:rPr>
              <w:t>10</w:t>
            </w:r>
          </w:p>
        </w:tc>
      </w:tr>
      <w:tr w:rsidR="009B32BF" w:rsidRPr="009B32BF" w:rsidTr="009B32BF">
        <w:trPr>
          <w:trHeight w:val="429"/>
        </w:trPr>
        <w:tc>
          <w:tcPr>
            <w:tcW w:w="7512"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小</w:t>
            </w:r>
            <w:r w:rsidRPr="009B32BF">
              <w:rPr>
                <w:rFonts w:ascii="Times New Roman" w:eastAsia="標楷體" w:hAnsi="Times New Roman"/>
                <w:b/>
                <w:bCs/>
                <w:sz w:val="28"/>
                <w:szCs w:val="28"/>
              </w:rPr>
              <w:t xml:space="preserve">  </w:t>
            </w:r>
            <w:r w:rsidRPr="009B32BF">
              <w:rPr>
                <w:rFonts w:ascii="Times New Roman" w:eastAsia="標楷體" w:hAnsi="Times New Roman"/>
                <w:b/>
                <w:bCs/>
                <w:sz w:val="28"/>
                <w:szCs w:val="28"/>
              </w:rPr>
              <w:t>計</w:t>
            </w:r>
          </w:p>
        </w:tc>
        <w:tc>
          <w:tcPr>
            <w:tcW w:w="1560" w:type="dxa"/>
            <w:shd w:val="clear" w:color="auto" w:fill="BFBFBF" w:themeFill="background1" w:themeFillShade="BF"/>
            <w:vAlign w:val="center"/>
          </w:tcPr>
          <w:p w:rsidR="009B32BF" w:rsidRPr="009B32BF" w:rsidRDefault="009B32BF" w:rsidP="009B32BF">
            <w:pPr>
              <w:spacing w:line="400" w:lineRule="exact"/>
              <w:jc w:val="center"/>
              <w:rPr>
                <w:rFonts w:ascii="Times New Roman" w:eastAsia="標楷體" w:hAnsi="Times New Roman"/>
                <w:sz w:val="28"/>
                <w:szCs w:val="28"/>
              </w:rPr>
            </w:pPr>
            <w:r w:rsidRPr="009B32BF">
              <w:rPr>
                <w:rFonts w:ascii="Times New Roman" w:eastAsia="標楷體" w:hAnsi="Times New Roman"/>
                <w:b/>
                <w:bCs/>
                <w:sz w:val="28"/>
                <w:szCs w:val="28"/>
              </w:rPr>
              <w:t>30</w:t>
            </w:r>
          </w:p>
        </w:tc>
      </w:tr>
    </w:tbl>
    <w:p w:rsidR="009B32BF" w:rsidRPr="009B32BF" w:rsidRDefault="009B32BF" w:rsidP="009B32BF">
      <w:pPr>
        <w:numPr>
          <w:ilvl w:val="0"/>
          <w:numId w:val="220"/>
        </w:numPr>
        <w:tabs>
          <w:tab w:val="left" w:pos="762"/>
        </w:tabs>
        <w:suppressAutoHyphens/>
        <w:autoSpaceDN w:val="0"/>
        <w:snapToGrid w:val="0"/>
        <w:spacing w:beforeLines="50" w:before="120" w:line="400" w:lineRule="exact"/>
        <w:ind w:left="675" w:hanging="323"/>
        <w:jc w:val="both"/>
        <w:textAlignment w:val="baseline"/>
        <w:rPr>
          <w:rFonts w:ascii="Times New Roman" w:eastAsia="標楷體" w:hAnsi="Times New Roman"/>
          <w:b/>
          <w:sz w:val="28"/>
          <w:szCs w:val="28"/>
        </w:rPr>
      </w:pPr>
      <w:r w:rsidRPr="009B32BF">
        <w:rPr>
          <w:rFonts w:ascii="Times New Roman" w:eastAsia="標楷體" w:hAnsi="Times New Roman"/>
          <w:b/>
          <w:sz w:val="28"/>
          <w:szCs w:val="28"/>
        </w:rPr>
        <w:t>評分標準：</w:t>
      </w:r>
    </w:p>
    <w:p w:rsidR="009B32BF" w:rsidRPr="009B32BF" w:rsidRDefault="009B32BF" w:rsidP="00361044">
      <w:pPr>
        <w:numPr>
          <w:ilvl w:val="0"/>
          <w:numId w:val="1078"/>
        </w:numPr>
        <w:tabs>
          <w:tab w:val="left" w:pos="762"/>
        </w:tabs>
        <w:suppressAutoHyphens/>
        <w:autoSpaceDN w:val="0"/>
        <w:snapToGrid w:val="0"/>
        <w:spacing w:beforeLines="50" w:before="120" w:line="400" w:lineRule="exact"/>
        <w:textAlignment w:val="baseline"/>
        <w:rPr>
          <w:rFonts w:ascii="Times New Roman" w:eastAsia="標楷體" w:hAnsi="Times New Roman"/>
          <w:sz w:val="28"/>
          <w:szCs w:val="28"/>
        </w:rPr>
      </w:pPr>
      <w:r w:rsidRPr="009B32BF">
        <w:rPr>
          <w:rFonts w:ascii="Times New Roman" w:eastAsia="標楷體" w:hAnsi="Times New Roman"/>
          <w:b/>
          <w:color w:val="000000" w:themeColor="text1"/>
          <w:sz w:val="28"/>
          <w:szCs w:val="28"/>
        </w:rPr>
        <w:t>機構母乳哺育率</w:t>
      </w:r>
      <w:r w:rsidRPr="009B32BF">
        <w:rPr>
          <w:rFonts w:ascii="Times New Roman" w:eastAsia="標楷體" w:hAnsi="Times New Roman" w:hint="eastAsia"/>
          <w:b/>
          <w:color w:val="000000" w:themeColor="text1"/>
          <w:sz w:val="28"/>
          <w:szCs w:val="28"/>
        </w:rPr>
        <w:t xml:space="preserve"> </w:t>
      </w:r>
      <w:r w:rsidRPr="009B32BF">
        <w:rPr>
          <w:rFonts w:ascii="Times New Roman" w:eastAsia="標楷體" w:hAnsi="Times New Roman"/>
          <w:b/>
          <w:color w:val="000000" w:themeColor="text1"/>
          <w:sz w:val="28"/>
          <w:szCs w:val="28"/>
        </w:rPr>
        <w:t>(10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beforeLines="50" w:before="120" w:line="400" w:lineRule="exact"/>
        <w:ind w:leftChars="531" w:left="1983" w:right="561" w:hangingChars="253" w:hanging="709"/>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一</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b/>
          <w:color w:val="000000" w:themeColor="text1"/>
          <w:sz w:val="28"/>
          <w:szCs w:val="28"/>
        </w:rPr>
        <w:t>有接生之婦產科醫療院所，住院期間純母乳哺育率及進步率</w:t>
      </w:r>
    </w:p>
    <w:p w:rsidR="009B32BF" w:rsidRPr="009B32BF" w:rsidRDefault="009B32BF" w:rsidP="009B32BF">
      <w:pPr>
        <w:adjustRightInd w:val="0"/>
        <w:snapToGrid w:val="0"/>
        <w:spacing w:beforeLines="10" w:before="24" w:line="400" w:lineRule="exact"/>
        <w:ind w:leftChars="48" w:left="115" w:firstLineChars="363" w:firstLine="101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531" w:left="1274" w:firstLineChars="58" w:firstLine="162"/>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縣市提報執行成果。</w:t>
      </w:r>
    </w:p>
    <w:p w:rsidR="009B32BF" w:rsidRPr="009B32BF" w:rsidRDefault="009B32BF" w:rsidP="009B32BF">
      <w:pPr>
        <w:adjustRightInd w:val="0"/>
        <w:snapToGrid w:val="0"/>
        <w:spacing w:line="400" w:lineRule="exact"/>
        <w:ind w:leftChars="48" w:left="115" w:firstLineChars="363" w:firstLine="1016"/>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79"/>
        </w:numPr>
        <w:adjustRightInd w:val="0"/>
        <w:snapToGrid w:val="0"/>
        <w:spacing w:line="400" w:lineRule="exact"/>
        <w:ind w:left="1701" w:hanging="283"/>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轄內有接生之婦產科醫療院所，</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月住院期間嬰兒採純母乳哺育人數</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月轄內所有嬰兒人數（扣除其早產之嬰兒，若因疾病或有醫療需要而需禁食之情形）</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w:t>
      </w:r>
    </w:p>
    <w:p w:rsidR="009B32BF" w:rsidRPr="009B32BF" w:rsidRDefault="009B32BF" w:rsidP="00361044">
      <w:pPr>
        <w:numPr>
          <w:ilvl w:val="0"/>
          <w:numId w:val="1079"/>
        </w:numPr>
        <w:adjustRightInd w:val="0"/>
        <w:snapToGrid w:val="0"/>
        <w:spacing w:line="400" w:lineRule="exact"/>
        <w:ind w:left="1701" w:hanging="283"/>
        <w:jc w:val="both"/>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進步率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轄內有接生之婦產科醫療院所，（</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月住院期間嬰兒純母乳哺育率</w:t>
      </w:r>
      <w:r w:rsidRPr="009B32BF">
        <w:rPr>
          <w:rFonts w:ascii="Times New Roman" w:eastAsia="標楷體" w:hAnsi="Times New Roman"/>
          <w:bCs/>
          <w:color w:val="000000" w:themeColor="text1"/>
          <w:sz w:val="28"/>
          <w:szCs w:val="28"/>
        </w:rPr>
        <w:t>] ×100%</w:t>
      </w:r>
      <w:r w:rsidRPr="009B32BF">
        <w:rPr>
          <w:rFonts w:ascii="Times New Roman" w:eastAsia="標楷體" w:hAnsi="Times New Roman"/>
          <w:bCs/>
          <w:color w:val="000000" w:themeColor="text1"/>
          <w:sz w:val="28"/>
          <w:szCs w:val="28"/>
        </w:rPr>
        <w:t>。</w:t>
      </w:r>
    </w:p>
    <w:p w:rsidR="009B32BF" w:rsidRPr="009B32BF" w:rsidRDefault="009B32BF" w:rsidP="009B32BF">
      <w:pPr>
        <w:adjustRightInd w:val="0"/>
        <w:snapToGrid w:val="0"/>
        <w:spacing w:line="400" w:lineRule="exact"/>
        <w:ind w:leftChars="177" w:left="425" w:firstLineChars="253" w:firstLine="70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7645" w:type="dxa"/>
        <w:jc w:val="center"/>
        <w:tblLayout w:type="fixed"/>
        <w:tblCellMar>
          <w:left w:w="28" w:type="dxa"/>
          <w:right w:w="28" w:type="dxa"/>
        </w:tblCellMar>
        <w:tblLook w:val="04A0" w:firstRow="1" w:lastRow="0" w:firstColumn="1" w:lastColumn="0" w:noHBand="0" w:noVBand="1"/>
      </w:tblPr>
      <w:tblGrid>
        <w:gridCol w:w="3109"/>
        <w:gridCol w:w="2977"/>
        <w:gridCol w:w="1559"/>
      </w:tblGrid>
      <w:tr w:rsidR="009B32BF" w:rsidRPr="009B32BF" w:rsidTr="009B32BF">
        <w:trPr>
          <w:trHeight w:val="370"/>
          <w:jc w:val="center"/>
        </w:trPr>
        <w:tc>
          <w:tcPr>
            <w:tcW w:w="7645" w:type="dxa"/>
            <w:gridSpan w:val="3"/>
            <w:tcBorders>
              <w:top w:val="single" w:sz="8" w:space="0" w:color="auto"/>
              <w:left w:val="single" w:sz="8" w:space="0" w:color="auto"/>
              <w:bottom w:val="single" w:sz="8" w:space="0" w:color="auto"/>
              <w:right w:val="single" w:sz="8" w:space="0" w:color="000000"/>
            </w:tcBorders>
            <w:shd w:val="clear" w:color="000000" w:fill="D0CECE"/>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婦產科醫療院所</w:t>
            </w:r>
          </w:p>
        </w:tc>
      </w:tr>
      <w:tr w:rsidR="009B32BF" w:rsidRPr="009B32BF" w:rsidTr="009B32BF">
        <w:trPr>
          <w:trHeight w:val="370"/>
          <w:jc w:val="center"/>
        </w:trPr>
        <w:tc>
          <w:tcPr>
            <w:tcW w:w="3109" w:type="dxa"/>
            <w:tcBorders>
              <w:top w:val="nil"/>
              <w:left w:val="single" w:sz="8" w:space="0" w:color="auto"/>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純母乳哺育率</w:t>
            </w:r>
          </w:p>
        </w:tc>
        <w:tc>
          <w:tcPr>
            <w:tcW w:w="2977" w:type="dxa"/>
            <w:tcBorders>
              <w:top w:val="nil"/>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進步率</w:t>
            </w:r>
          </w:p>
        </w:tc>
        <w:tc>
          <w:tcPr>
            <w:tcW w:w="1559" w:type="dxa"/>
            <w:tcBorders>
              <w:top w:val="nil"/>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分數</w:t>
            </w:r>
          </w:p>
        </w:tc>
      </w:tr>
      <w:tr w:rsidR="009B32BF" w:rsidRPr="009B32BF" w:rsidTr="009B32BF">
        <w:trPr>
          <w:trHeight w:val="312"/>
          <w:jc w:val="center"/>
        </w:trPr>
        <w:tc>
          <w:tcPr>
            <w:tcW w:w="3109" w:type="dxa"/>
            <w:tcBorders>
              <w:top w:val="nil"/>
              <w:left w:val="single" w:sz="8" w:space="0" w:color="auto"/>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cs="新細明體" w:hint="eastAsia"/>
                <w:color w:val="000000" w:themeColor="text1"/>
                <w:kern w:val="0"/>
                <w:sz w:val="28"/>
                <w:szCs w:val="28"/>
              </w:rPr>
              <w:t>純母乳哺育率≧</w:t>
            </w:r>
            <w:r w:rsidRPr="009B32BF">
              <w:rPr>
                <w:rFonts w:ascii="標楷體" w:eastAsia="標楷體" w:hAnsi="標楷體" w:hint="eastAsia"/>
                <w:color w:val="000000" w:themeColor="text1"/>
                <w:kern w:val="0"/>
                <w:sz w:val="28"/>
                <w:szCs w:val="28"/>
              </w:rPr>
              <w:t>30%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30%&gt;純母乳哺育率≧20%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s="新細明體"/>
                <w:color w:val="000000" w:themeColor="text1"/>
                <w:kern w:val="0"/>
                <w:sz w:val="28"/>
                <w:szCs w:val="28"/>
              </w:rPr>
            </w:pPr>
            <w:r w:rsidRPr="009B32BF">
              <w:rPr>
                <w:rFonts w:ascii="標楷體" w:eastAsia="標楷體" w:hAnsi="標楷體" w:cs="新細明體" w:hint="eastAsia"/>
                <w:color w:val="000000" w:themeColor="text1"/>
                <w:kern w:val="0"/>
                <w:sz w:val="28"/>
                <w:szCs w:val="28"/>
              </w:rPr>
              <w:t>進步率≧</w:t>
            </w:r>
            <w:r w:rsidRPr="009B32BF">
              <w:rPr>
                <w:rFonts w:ascii="標楷體" w:eastAsia="標楷體" w:hAnsi="標楷體" w:hint="eastAsia"/>
                <w:color w:val="000000" w:themeColor="text1"/>
                <w:kern w:val="0"/>
                <w:sz w:val="28"/>
                <w:szCs w:val="28"/>
              </w:rPr>
              <w:t>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20%&gt;純母乳哺育率≧10%</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s="新細明體"/>
                <w:color w:val="000000" w:themeColor="text1"/>
                <w:kern w:val="0"/>
                <w:sz w:val="28"/>
                <w:szCs w:val="28"/>
              </w:rPr>
            </w:pPr>
            <w:r w:rsidRPr="009B32BF">
              <w:rPr>
                <w:rFonts w:ascii="標楷體" w:eastAsia="標楷體" w:hAnsi="標楷體" w:cs="新細明體" w:hint="eastAsia"/>
                <w:color w:val="000000" w:themeColor="text1"/>
                <w:kern w:val="0"/>
                <w:sz w:val="28"/>
                <w:szCs w:val="28"/>
              </w:rPr>
              <w:t>進步率≧</w:t>
            </w:r>
            <w:r w:rsidRPr="009B32BF">
              <w:rPr>
                <w:rFonts w:ascii="標楷體" w:eastAsia="標楷體" w:hAnsi="標楷體" w:hint="eastAsia"/>
                <w:color w:val="000000" w:themeColor="text1"/>
                <w:kern w:val="0"/>
                <w:sz w:val="28"/>
                <w:szCs w:val="28"/>
              </w:rPr>
              <w:t>15%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15%&gt;進步率≧10%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10%&gt;進步率≧5%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6</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w:t>
            </w:r>
          </w:p>
        </w:tc>
      </w:tr>
      <w:tr w:rsidR="009B32BF" w:rsidRPr="009B32BF" w:rsidTr="009B32BF">
        <w:trPr>
          <w:trHeight w:val="370"/>
          <w:jc w:val="center"/>
        </w:trPr>
        <w:tc>
          <w:tcPr>
            <w:tcW w:w="3109"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jc w:val="center"/>
              <w:rPr>
                <w:rFonts w:ascii="Times New Roman" w:eastAsia="標楷體" w:hAnsi="Times New Roman"/>
                <w:color w:val="000000" w:themeColor="text1"/>
                <w:kern w:val="0"/>
                <w:sz w:val="28"/>
                <w:szCs w:val="28"/>
              </w:rPr>
            </w:pPr>
            <w:r w:rsidRPr="009B32BF">
              <w:rPr>
                <w:rFonts w:ascii="標楷體" w:eastAsia="標楷體" w:hAnsi="標楷體" w:hint="eastAsia"/>
                <w:color w:val="000000" w:themeColor="text1"/>
                <w:kern w:val="0"/>
                <w:sz w:val="28"/>
                <w:szCs w:val="28"/>
              </w:rPr>
              <w:t>10%&gt;純母乳哺育率</w:t>
            </w: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進步率≧30%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9</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30%&gt;進步率≧20%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8</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38" w:left="91"/>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20%&gt;進步率≧10%</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7</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10%&gt;進步率≧5%</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6</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5%&gt;進步率≧0%</w:t>
            </w:r>
          </w:p>
        </w:tc>
        <w:tc>
          <w:tcPr>
            <w:tcW w:w="1559" w:type="dxa"/>
            <w:tcBorders>
              <w:top w:val="nil"/>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5</w:t>
            </w:r>
          </w:p>
        </w:tc>
      </w:tr>
      <w:tr w:rsidR="009B32BF" w:rsidRPr="009B32BF" w:rsidTr="009B32BF">
        <w:trPr>
          <w:trHeight w:val="370"/>
          <w:jc w:val="center"/>
        </w:trPr>
        <w:tc>
          <w:tcPr>
            <w:tcW w:w="3109"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400" w:lineRule="exact"/>
              <w:ind w:leftChars="72" w:left="173" w:firstLineChars="75" w:firstLine="210"/>
              <w:jc w:val="center"/>
              <w:rPr>
                <w:rFonts w:ascii="Times New Roman" w:eastAsia="標楷體" w:hAnsi="Times New Roman"/>
                <w:color w:val="000000" w:themeColor="text1"/>
                <w:kern w:val="0"/>
                <w:sz w:val="28"/>
                <w:szCs w:val="28"/>
              </w:rPr>
            </w:pPr>
          </w:p>
        </w:tc>
        <w:tc>
          <w:tcPr>
            <w:tcW w:w="2977"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0%&gt;進步率</w:t>
            </w:r>
          </w:p>
        </w:tc>
        <w:tc>
          <w:tcPr>
            <w:tcW w:w="1559"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400" w:lineRule="exact"/>
              <w:ind w:leftChars="72" w:left="327" w:hangingChars="55" w:hanging="154"/>
              <w:jc w:val="center"/>
              <w:rPr>
                <w:rFonts w:ascii="標楷體" w:eastAsia="標楷體" w:hAnsi="標楷體"/>
                <w:color w:val="000000" w:themeColor="text1"/>
                <w:kern w:val="0"/>
                <w:sz w:val="28"/>
                <w:szCs w:val="28"/>
              </w:rPr>
            </w:pPr>
            <w:r w:rsidRPr="009B32BF">
              <w:rPr>
                <w:rFonts w:ascii="標楷體" w:eastAsia="標楷體" w:hAnsi="標楷體" w:hint="eastAsia"/>
                <w:color w:val="000000" w:themeColor="text1"/>
                <w:kern w:val="0"/>
                <w:sz w:val="28"/>
                <w:szCs w:val="28"/>
              </w:rPr>
              <w:t>4</w:t>
            </w:r>
          </w:p>
        </w:tc>
      </w:tr>
    </w:tbl>
    <w:p w:rsidR="009B32BF" w:rsidRPr="009B32BF" w:rsidRDefault="009B32BF" w:rsidP="009B32BF">
      <w:pPr>
        <w:suppressAutoHyphens/>
        <w:autoSpaceDN w:val="0"/>
        <w:spacing w:line="400" w:lineRule="exact"/>
        <w:ind w:leftChars="150" w:left="360" w:firstLineChars="174" w:firstLine="487"/>
        <w:textAlignment w:val="baseline"/>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註：</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收集轄內有接生之婦產科醫療院所之數據</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需與出生通報數據符合</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，其資料期間自</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hint="eastAsia"/>
          <w:bCs/>
          <w:color w:val="000000" w:themeColor="text1"/>
          <w:sz w:val="28"/>
          <w:szCs w:val="28"/>
        </w:rPr>
        <w:t>日止。</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期中報告及成果報告皆請檢附轄內醫療院所住院期間母乳哺育率統計表。</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color w:val="000000" w:themeColor="text1"/>
          <w:sz w:val="28"/>
          <w:szCs w:val="28"/>
        </w:rPr>
        <w:t>均計算至小數點第</w:t>
      </w:r>
      <w:r w:rsidRPr="009B32BF">
        <w:rPr>
          <w:rFonts w:ascii="Times New Roman" w:eastAsia="標楷體" w:hAnsi="Times New Roman"/>
          <w:color w:val="000000" w:themeColor="text1"/>
          <w:sz w:val="28"/>
          <w:szCs w:val="28"/>
        </w:rPr>
        <w:t>1</w:t>
      </w:r>
      <w:r w:rsidRPr="009B32BF">
        <w:rPr>
          <w:rFonts w:ascii="Times New Roman" w:eastAsia="標楷體" w:hAnsi="Times New Roman" w:hint="eastAsia"/>
          <w:color w:val="000000" w:themeColor="text1"/>
          <w:sz w:val="28"/>
          <w:szCs w:val="28"/>
        </w:rPr>
        <w:t>位四捨五入</w:t>
      </w:r>
      <w:r w:rsidRPr="009B32BF">
        <w:rPr>
          <w:rFonts w:ascii="Times New Roman" w:eastAsia="標楷體" w:hAnsi="Times New Roman" w:hint="eastAsia"/>
          <w:bCs/>
          <w:color w:val="000000" w:themeColor="text1"/>
          <w:sz w:val="28"/>
          <w:szCs w:val="28"/>
        </w:rPr>
        <w:t>。</w:t>
      </w:r>
    </w:p>
    <w:p w:rsidR="009B32BF" w:rsidRPr="009B32BF" w:rsidRDefault="009B32BF" w:rsidP="00361044">
      <w:pPr>
        <w:numPr>
          <w:ilvl w:val="0"/>
          <w:numId w:val="1080"/>
        </w:numPr>
        <w:suppressAutoHyphens/>
        <w:autoSpaceDN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若轄內於該年度無出生數，本項分數由婦幼健康促進加權計分</w:t>
      </w:r>
      <w:r w:rsidRPr="009B32BF">
        <w:rPr>
          <w:rFonts w:ascii="Times New Roman" w:eastAsia="標楷體" w:hAnsi="Times New Roman"/>
          <w:bCs/>
          <w:color w:val="000000" w:themeColor="text1"/>
          <w:sz w:val="28"/>
          <w:szCs w:val="28"/>
        </w:rPr>
        <w:t>=</w:t>
      </w:r>
      <w:r w:rsidRPr="009B32BF">
        <w:rPr>
          <w:rFonts w:ascii="Times New Roman" w:eastAsia="標楷體" w:hAnsi="Times New Roman" w:hint="eastAsia"/>
          <w:bCs/>
          <w:color w:val="000000" w:themeColor="text1"/>
          <w:sz w:val="28"/>
          <w:szCs w:val="28"/>
        </w:rPr>
        <w:t>除機構母乳哺育率外之其他婦幼健康促進考評分數加總後</w:t>
      </w:r>
      <w:r w:rsidRPr="009B32BF">
        <w:rPr>
          <w:rFonts w:ascii="Times New Roman" w:eastAsia="標楷體" w:hAnsi="Times New Roman"/>
          <w:bCs/>
          <w:color w:val="000000" w:themeColor="text1"/>
          <w:spacing w:val="-4"/>
          <w:sz w:val="28"/>
          <w:szCs w:val="28"/>
        </w:rPr>
        <w:t>×</w:t>
      </w:r>
      <w:r w:rsidRPr="009B32BF">
        <w:rPr>
          <w:rFonts w:ascii="Times New Roman" w:eastAsia="標楷體" w:hAnsi="Times New Roman"/>
          <w:bCs/>
          <w:color w:val="000000" w:themeColor="text1"/>
          <w:sz w:val="28"/>
          <w:szCs w:val="28"/>
        </w:rPr>
        <w:t>1.5</w:t>
      </w:r>
      <w:r w:rsidRPr="009B32BF">
        <w:rPr>
          <w:rFonts w:ascii="Times New Roman" w:eastAsia="標楷體" w:hAnsi="Times New Roman" w:hint="eastAsia"/>
          <w:bCs/>
          <w:color w:val="000000" w:themeColor="text1"/>
          <w:sz w:val="28"/>
          <w:szCs w:val="28"/>
        </w:rPr>
        <w:t>。</w:t>
      </w:r>
    </w:p>
    <w:p w:rsidR="009B32BF" w:rsidRPr="009B32BF" w:rsidRDefault="009B32BF" w:rsidP="009B32BF">
      <w:pPr>
        <w:spacing w:beforeLines="50" w:before="120" w:line="400" w:lineRule="exact"/>
        <w:ind w:firstLineChars="303" w:firstLine="849"/>
        <w:rPr>
          <w:rFonts w:ascii="Times New Roman" w:eastAsia="標楷體" w:hAnsi="Times New Roman"/>
          <w:b/>
          <w:color w:val="000000" w:themeColor="text1"/>
          <w:sz w:val="28"/>
          <w:szCs w:val="28"/>
        </w:rPr>
      </w:pP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hint="eastAsia"/>
          <w:b/>
          <w:color w:val="000000" w:themeColor="text1"/>
          <w:sz w:val="28"/>
          <w:szCs w:val="28"/>
        </w:rPr>
        <w:t>二</w:t>
      </w:r>
      <w:r w:rsidRPr="009B32BF">
        <w:rPr>
          <w:rFonts w:ascii="Times New Roman" w:eastAsia="標楷體" w:hAnsi="Times New Roman" w:hint="eastAsia"/>
          <w:b/>
          <w:color w:val="000000" w:themeColor="text1"/>
          <w:sz w:val="28"/>
          <w:szCs w:val="28"/>
        </w:rPr>
        <w:t>)</w:t>
      </w:r>
      <w:r w:rsidRPr="009B32BF">
        <w:rPr>
          <w:rFonts w:ascii="Times New Roman" w:eastAsia="標楷體" w:hAnsi="Times New Roman"/>
          <w:b/>
          <w:color w:val="000000" w:themeColor="text1"/>
          <w:sz w:val="28"/>
          <w:szCs w:val="28"/>
        </w:rPr>
        <w:t>產後護理機構入住產婦純母乳哺育率</w:t>
      </w:r>
      <w:r w:rsidRPr="009B32BF">
        <w:rPr>
          <w:rFonts w:ascii="Times New Roman" w:eastAsia="標楷體" w:hAnsi="Times New Roman" w:hint="eastAsia"/>
          <w:b/>
          <w:color w:val="000000" w:themeColor="text1"/>
          <w:sz w:val="28"/>
          <w:szCs w:val="28"/>
        </w:rPr>
        <w:t>及進步率</w:t>
      </w:r>
    </w:p>
    <w:p w:rsidR="009B32BF" w:rsidRPr="009B32BF" w:rsidRDefault="009B32BF" w:rsidP="009B32BF">
      <w:pPr>
        <w:adjustRightInd w:val="0"/>
        <w:snapToGrid w:val="0"/>
        <w:spacing w:beforeLines="10" w:before="24"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1418" w:firstLineChars="58" w:firstLine="162"/>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縣市提報執行成果。</w:t>
      </w:r>
    </w:p>
    <w:p w:rsidR="009B32BF" w:rsidRPr="009B32BF" w:rsidRDefault="009B32BF" w:rsidP="009B32BF">
      <w:pPr>
        <w:adjustRightInd w:val="0"/>
        <w:snapToGrid w:val="0"/>
        <w:spacing w:beforeLines="10" w:before="24"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361044">
      <w:pPr>
        <w:numPr>
          <w:ilvl w:val="0"/>
          <w:numId w:val="1081"/>
        </w:numPr>
        <w:adjustRightInd w:val="0"/>
        <w:snapToGrid w:val="0"/>
        <w:spacing w:line="400" w:lineRule="exact"/>
        <w:ind w:left="1985" w:hanging="284"/>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轄內產後護理機構入住產婦採純母乳哺育人數／轄內產後護理機構入住總產婦人數</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81"/>
        </w:numPr>
        <w:adjustRightInd w:val="0"/>
        <w:snapToGrid w:val="0"/>
        <w:spacing w:line="400" w:lineRule="exact"/>
        <w:ind w:left="1985" w:hanging="284"/>
        <w:jc w:val="both"/>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進步率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轄內產後護理機構</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color w:val="000000" w:themeColor="text1"/>
          <w:sz w:val="28"/>
          <w:szCs w:val="28"/>
        </w:rPr>
        <w:t>入住產婦採純母乳哺育率</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pacing w:val="-4"/>
          <w:sz w:val="28"/>
          <w:szCs w:val="28"/>
        </w:rPr>
        <w:t xml:space="preserve"> ×</w:t>
      </w: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w:t>
      </w: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pPr w:leftFromText="180" w:rightFromText="180" w:vertAnchor="text" w:horzAnchor="page" w:tblpXSpec="center" w:tblpY="121"/>
        <w:tblOverlap w:val="never"/>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2"/>
        <w:gridCol w:w="2732"/>
        <w:gridCol w:w="1134"/>
      </w:tblGrid>
      <w:tr w:rsidR="009B32BF" w:rsidRPr="009B32BF" w:rsidTr="009B32BF">
        <w:trPr>
          <w:trHeight w:val="328"/>
          <w:tblHeader/>
        </w:trPr>
        <w:tc>
          <w:tcPr>
            <w:tcW w:w="6658" w:type="dxa"/>
            <w:gridSpan w:val="3"/>
            <w:shd w:val="clear" w:color="auto" w:fill="D0CECE"/>
            <w:vAlign w:val="center"/>
          </w:tcPr>
          <w:p w:rsidR="009B32BF" w:rsidRPr="009B32BF" w:rsidRDefault="009B32BF" w:rsidP="009B32BF">
            <w:pPr>
              <w:adjustRightInd w:val="0"/>
              <w:snapToGrid w:val="0"/>
              <w:spacing w:line="240" w:lineRule="atLeast"/>
              <w:ind w:leftChars="72" w:left="327" w:hangingChars="55" w:hanging="154"/>
              <w:jc w:val="center"/>
              <w:rPr>
                <w:rFonts w:ascii="Times New Roman" w:eastAsia="標楷體" w:hAnsi="Times New Roman"/>
                <w:b/>
                <w:color w:val="000000" w:themeColor="text1"/>
                <w:sz w:val="28"/>
                <w:szCs w:val="28"/>
              </w:rPr>
            </w:pPr>
            <w:r w:rsidRPr="009B32BF">
              <w:rPr>
                <w:rFonts w:ascii="Times New Roman" w:eastAsia="標楷體" w:hAnsi="Times New Roman"/>
                <w:b/>
                <w:bCs/>
                <w:color w:val="000000" w:themeColor="text1"/>
                <w:sz w:val="28"/>
                <w:szCs w:val="28"/>
              </w:rPr>
              <w:t>產後護理機構</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tcBorders>
              <w:top w:val="single" w:sz="8" w:space="0" w:color="auto"/>
              <w:left w:val="single" w:sz="8" w:space="0" w:color="auto"/>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純母乳哺育率</w:t>
            </w:r>
          </w:p>
        </w:tc>
        <w:tc>
          <w:tcPr>
            <w:tcW w:w="2732" w:type="dxa"/>
            <w:tcBorders>
              <w:top w:val="single" w:sz="8" w:space="0" w:color="auto"/>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進步率</w:t>
            </w:r>
          </w:p>
        </w:tc>
        <w:tc>
          <w:tcPr>
            <w:tcW w:w="1134" w:type="dxa"/>
            <w:tcBorders>
              <w:top w:val="single" w:sz="8" w:space="0" w:color="auto"/>
              <w:left w:val="nil"/>
              <w:bottom w:val="single" w:sz="8" w:space="0" w:color="auto"/>
              <w:right w:val="single" w:sz="8" w:space="0" w:color="auto"/>
            </w:tcBorders>
            <w:shd w:val="clear" w:color="000000" w:fill="D0CECE"/>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b/>
                <w:bCs/>
                <w:color w:val="000000" w:themeColor="text1"/>
                <w:kern w:val="0"/>
                <w:sz w:val="28"/>
                <w:szCs w:val="28"/>
              </w:rPr>
            </w:pPr>
            <w:r w:rsidRPr="009B32BF">
              <w:rPr>
                <w:rFonts w:ascii="Times New Roman" w:eastAsia="標楷體" w:hAnsi="Times New Roman"/>
                <w:b/>
                <w:bCs/>
                <w:color w:val="000000" w:themeColor="text1"/>
                <w:kern w:val="0"/>
                <w:sz w:val="28"/>
                <w:szCs w:val="28"/>
              </w:rPr>
              <w:t>分數</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tcBorders>
              <w:top w:val="nil"/>
              <w:left w:val="single" w:sz="8" w:space="0" w:color="auto"/>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≧35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35%&gt;</w:t>
            </w: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≧25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25%&gt;</w:t>
            </w:r>
            <w:r w:rsidRPr="009B32BF">
              <w:rPr>
                <w:rFonts w:ascii="Times New Roman" w:eastAsia="標楷體" w:hAnsi="Times New Roman" w:hint="eastAsia"/>
                <w:color w:val="000000" w:themeColor="text1"/>
                <w:kern w:val="0"/>
                <w:sz w:val="28"/>
                <w:szCs w:val="28"/>
              </w:rPr>
              <w:t>純母乳哺育率</w:t>
            </w:r>
            <w:r w:rsidRPr="009B32BF">
              <w:rPr>
                <w:rFonts w:ascii="新細明體" w:hAnsi="新細明體" w:cs="新細明體" w:hint="eastAsia"/>
                <w:color w:val="000000" w:themeColor="text1"/>
                <w:kern w:val="0"/>
                <w:sz w:val="28"/>
                <w:szCs w:val="28"/>
              </w:rPr>
              <w:t>≧15</w:t>
            </w:r>
            <w:r w:rsidRPr="009B32BF">
              <w:rPr>
                <w:rFonts w:ascii="Times New Roman" w:eastAsia="標楷體" w:hAnsi="Times New Roman"/>
                <w:color w:val="000000" w:themeColor="text1"/>
                <w:kern w:val="0"/>
                <w:sz w:val="28"/>
                <w:szCs w:val="28"/>
              </w:rPr>
              <w:t>%</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≧5</w:t>
            </w: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≧0</w:t>
            </w:r>
            <w:r w:rsidRPr="009B32BF">
              <w:rPr>
                <w:rFonts w:ascii="Times New Roman" w:eastAsia="標楷體" w:hAnsi="Times New Roman"/>
                <w:color w:val="000000" w:themeColor="text1"/>
                <w:kern w:val="0"/>
                <w:sz w:val="28"/>
                <w:szCs w:val="28"/>
              </w:rPr>
              <w:t>%</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6</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left w:val="single" w:sz="8" w:space="0" w:color="auto"/>
              <w:bottom w:val="single" w:sz="8" w:space="0" w:color="000000"/>
              <w:right w:val="single" w:sz="8" w:space="0" w:color="auto"/>
            </w:tcBorders>
            <w:vAlign w:val="center"/>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single" w:sz="8" w:space="0" w:color="auto"/>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single" w:sz="8" w:space="0" w:color="auto"/>
              <w:left w:val="nil"/>
              <w:bottom w:val="single" w:sz="8" w:space="0" w:color="auto"/>
              <w:right w:val="single" w:sz="8" w:space="0" w:color="auto"/>
            </w:tcBorders>
            <w:shd w:val="clear" w:color="auto" w:fill="auto"/>
            <w:vAlign w:val="center"/>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val="restart"/>
            <w:tcBorders>
              <w:top w:val="nil"/>
              <w:left w:val="single" w:sz="8" w:space="0" w:color="auto"/>
              <w:bottom w:val="single" w:sz="8" w:space="0" w:color="000000"/>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15%&gt;</w:t>
            </w:r>
            <w:r w:rsidRPr="009B32BF">
              <w:rPr>
                <w:rFonts w:ascii="Times New Roman" w:eastAsia="標楷體" w:hAnsi="Times New Roman" w:hint="eastAsia"/>
                <w:color w:val="000000" w:themeColor="text1"/>
                <w:kern w:val="0"/>
                <w:sz w:val="28"/>
                <w:szCs w:val="28"/>
              </w:rPr>
              <w:t>純母乳哺育率</w:t>
            </w: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≧3</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360" w:lineRule="exac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9</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30%&gt;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≧2</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8</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20%&gt;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10%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7</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10%&gt;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5%</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6</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5%&gt;</w:t>
            </w:r>
            <w:r w:rsidRPr="009B32BF">
              <w:rPr>
                <w:rFonts w:ascii="Times New Roman" w:eastAsia="標楷體" w:hAnsi="Times New Roman" w:hint="eastAsia"/>
                <w:color w:val="000000" w:themeColor="text1"/>
                <w:kern w:val="0"/>
                <w:sz w:val="28"/>
                <w:szCs w:val="28"/>
              </w:rPr>
              <w:t>進步率</w:t>
            </w:r>
            <w:r w:rsidRPr="009B32BF">
              <w:rPr>
                <w:rFonts w:ascii="新細明體" w:hAnsi="新細明體" w:cs="新細明體" w:hint="eastAsia"/>
                <w:color w:val="000000" w:themeColor="text1"/>
                <w:kern w:val="0"/>
                <w:sz w:val="28"/>
                <w:szCs w:val="28"/>
              </w:rPr>
              <w:t>≧</w:t>
            </w:r>
            <w:r w:rsidRPr="009B32BF">
              <w:rPr>
                <w:rFonts w:ascii="Times New Roman" w:eastAsia="標楷體" w:hAnsi="Times New Roman"/>
                <w:color w:val="000000" w:themeColor="text1"/>
                <w:kern w:val="0"/>
                <w:sz w:val="28"/>
                <w:szCs w:val="28"/>
              </w:rPr>
              <w:t>0%</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5</w:t>
            </w:r>
          </w:p>
        </w:tc>
      </w:tr>
      <w:tr w:rsidR="009B32BF" w:rsidRPr="009B32BF" w:rsidTr="009B32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trHeight w:val="371"/>
        </w:trPr>
        <w:tc>
          <w:tcPr>
            <w:tcW w:w="2792" w:type="dxa"/>
            <w:vMerge/>
            <w:tcBorders>
              <w:top w:val="nil"/>
              <w:left w:val="single" w:sz="8" w:space="0" w:color="auto"/>
              <w:bottom w:val="single" w:sz="8" w:space="0" w:color="000000"/>
              <w:right w:val="single" w:sz="8" w:space="0" w:color="auto"/>
            </w:tcBorders>
            <w:vAlign w:val="center"/>
            <w:hideMark/>
          </w:tcPr>
          <w:p w:rsidR="009B32BF" w:rsidRPr="009B32BF" w:rsidRDefault="009B32BF" w:rsidP="009B32BF">
            <w:pPr>
              <w:widowControl/>
              <w:adjustRightInd w:val="0"/>
              <w:snapToGrid w:val="0"/>
              <w:spacing w:line="240" w:lineRule="atLeast"/>
              <w:ind w:leftChars="72" w:left="327" w:hangingChars="55" w:hanging="154"/>
              <w:rPr>
                <w:rFonts w:ascii="Times New Roman" w:eastAsia="標楷體" w:hAnsi="Times New Roman"/>
                <w:color w:val="000000" w:themeColor="text1"/>
                <w:kern w:val="0"/>
                <w:sz w:val="28"/>
                <w:szCs w:val="28"/>
              </w:rPr>
            </w:pPr>
          </w:p>
        </w:tc>
        <w:tc>
          <w:tcPr>
            <w:tcW w:w="2732"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0%&gt;</w:t>
            </w:r>
            <w:r w:rsidRPr="009B32BF">
              <w:rPr>
                <w:rFonts w:ascii="Times New Roman" w:eastAsia="標楷體" w:hAnsi="Times New Roman" w:hint="eastAsia"/>
                <w:color w:val="000000" w:themeColor="text1"/>
                <w:kern w:val="0"/>
                <w:sz w:val="28"/>
                <w:szCs w:val="28"/>
              </w:rPr>
              <w:t>進步率</w:t>
            </w:r>
          </w:p>
        </w:tc>
        <w:tc>
          <w:tcPr>
            <w:tcW w:w="1134" w:type="dxa"/>
            <w:tcBorders>
              <w:top w:val="nil"/>
              <w:left w:val="nil"/>
              <w:bottom w:val="single" w:sz="8" w:space="0" w:color="auto"/>
              <w:right w:val="single" w:sz="8" w:space="0" w:color="auto"/>
            </w:tcBorders>
            <w:shd w:val="clear" w:color="auto" w:fill="auto"/>
            <w:vAlign w:val="center"/>
            <w:hideMark/>
          </w:tcPr>
          <w:p w:rsidR="009B32BF" w:rsidRPr="009B32BF" w:rsidRDefault="009B32BF" w:rsidP="009B32BF">
            <w:pPr>
              <w:widowControl/>
              <w:adjustRightInd w:val="0"/>
              <w:snapToGrid w:val="0"/>
              <w:spacing w:line="240" w:lineRule="atLeast"/>
              <w:ind w:leftChars="72" w:left="327" w:hangingChars="55" w:hanging="154"/>
              <w:jc w:val="center"/>
              <w:rPr>
                <w:rFonts w:ascii="Times New Roman" w:eastAsia="標楷體" w:hAnsi="Times New Roman"/>
                <w:color w:val="000000" w:themeColor="text1"/>
                <w:kern w:val="0"/>
                <w:sz w:val="28"/>
                <w:szCs w:val="28"/>
              </w:rPr>
            </w:pPr>
            <w:r w:rsidRPr="009B32BF">
              <w:rPr>
                <w:rFonts w:ascii="Times New Roman" w:eastAsia="標楷體" w:hAnsi="Times New Roman"/>
                <w:color w:val="000000" w:themeColor="text1"/>
                <w:kern w:val="0"/>
                <w:sz w:val="28"/>
                <w:szCs w:val="28"/>
              </w:rPr>
              <w:t>4</w:t>
            </w:r>
          </w:p>
        </w:tc>
      </w:tr>
    </w:tbl>
    <w:p w:rsidR="009B32BF" w:rsidRPr="009B32BF" w:rsidRDefault="009B32BF" w:rsidP="009B32BF">
      <w:pPr>
        <w:adjustRightInd w:val="0"/>
        <w:snapToGrid w:val="0"/>
        <w:spacing w:line="400" w:lineRule="exact"/>
        <w:ind w:leftChars="344" w:left="826" w:firstLineChars="262" w:firstLine="734"/>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leftChars="344" w:left="826" w:firstLineChars="160" w:firstLine="448"/>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rPr>
          <w:rFonts w:ascii="Times New Roman" w:eastAsia="標楷體" w:hAnsi="Times New Roman"/>
          <w:color w:val="000000" w:themeColor="text1"/>
          <w:sz w:val="28"/>
          <w:szCs w:val="28"/>
        </w:rPr>
      </w:pPr>
    </w:p>
    <w:p w:rsidR="009B32BF" w:rsidRPr="009B32BF" w:rsidRDefault="009B32BF" w:rsidP="009B32BF">
      <w:pPr>
        <w:suppressAutoHyphens/>
        <w:autoSpaceDN w:val="0"/>
        <w:adjustRightInd w:val="0"/>
        <w:snapToGrid w:val="0"/>
        <w:spacing w:line="400" w:lineRule="exact"/>
        <w:ind w:leftChars="305" w:left="732" w:firstLineChars="42" w:firstLine="118"/>
        <w:textAlignment w:val="baseline"/>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註：</w:t>
      </w:r>
    </w:p>
    <w:p w:rsidR="009B32BF" w:rsidRPr="009B32BF" w:rsidRDefault="009B32BF" w:rsidP="00361044">
      <w:pPr>
        <w:numPr>
          <w:ilvl w:val="3"/>
          <w:numId w:val="1082"/>
        </w:numPr>
        <w:tabs>
          <w:tab w:val="left" w:pos="1134"/>
        </w:tabs>
        <w:suppressAutoHyphens/>
        <w:autoSpaceDN w:val="0"/>
        <w:adjustRightInd w:val="0"/>
        <w:snapToGrid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收集轄內產後護理機構之數據，其資料期間自</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hint="eastAsia"/>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hint="eastAsia"/>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hint="eastAsia"/>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hint="eastAsia"/>
          <w:bCs/>
          <w:color w:val="000000" w:themeColor="text1"/>
          <w:sz w:val="28"/>
          <w:szCs w:val="28"/>
        </w:rPr>
        <w:t>日止。</w:t>
      </w:r>
    </w:p>
    <w:p w:rsidR="009B32BF" w:rsidRPr="009B32BF" w:rsidRDefault="009B32BF" w:rsidP="00361044">
      <w:pPr>
        <w:numPr>
          <w:ilvl w:val="3"/>
          <w:numId w:val="1082"/>
        </w:numPr>
        <w:tabs>
          <w:tab w:val="left" w:pos="1134"/>
        </w:tabs>
        <w:suppressAutoHyphens/>
        <w:autoSpaceDN w:val="0"/>
        <w:adjustRightInd w:val="0"/>
        <w:snapToGrid w:val="0"/>
        <w:spacing w:line="400" w:lineRule="exact"/>
        <w:ind w:left="1276" w:hanging="283"/>
        <w:textAlignment w:val="baseline"/>
        <w:rPr>
          <w:rFonts w:ascii="Times New Roman" w:eastAsia="標楷體" w:hAnsi="Times New Roman"/>
          <w:bCs/>
          <w:color w:val="000000" w:themeColor="text1"/>
          <w:sz w:val="28"/>
          <w:szCs w:val="28"/>
        </w:rPr>
      </w:pPr>
      <w:r w:rsidRPr="009B32BF">
        <w:rPr>
          <w:rFonts w:ascii="Times New Roman" w:eastAsia="標楷體" w:hAnsi="Times New Roman" w:hint="eastAsia"/>
          <w:bCs/>
          <w:color w:val="000000" w:themeColor="text1"/>
          <w:sz w:val="28"/>
          <w:szCs w:val="28"/>
        </w:rPr>
        <w:t>期中報告及成果報告皆請檢附轄內產後機構入住期間母乳哺育率統計表。</w:t>
      </w:r>
    </w:p>
    <w:p w:rsidR="009B32BF" w:rsidRPr="009B32BF" w:rsidRDefault="009B32BF" w:rsidP="009B32BF">
      <w:pPr>
        <w:adjustRightInd w:val="0"/>
        <w:snapToGrid w:val="0"/>
        <w:spacing w:line="400" w:lineRule="exact"/>
        <w:ind w:leftChars="3" w:left="7" w:firstLineChars="199" w:firstLine="5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line="400" w:lineRule="exact"/>
        <w:ind w:leftChars="354" w:left="85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評分方式：</w:t>
      </w:r>
    </w:p>
    <w:p w:rsidR="009B32BF" w:rsidRPr="009B32BF" w:rsidRDefault="009B32BF" w:rsidP="009B32BF">
      <w:pPr>
        <w:adjustRightInd w:val="0"/>
        <w:snapToGrid w:val="0"/>
        <w:spacing w:line="400" w:lineRule="exact"/>
        <w:ind w:leftChars="354" w:left="850" w:firstLine="2"/>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婦產科醫療院所純母乳哺育率之分數</w:t>
      </w:r>
      <w:r w:rsidRPr="009B32BF">
        <w:rPr>
          <w:rFonts w:ascii="標楷體" w:eastAsia="標楷體" w:hAnsi="標楷體" w:hint="eastAsia"/>
          <w:bCs/>
          <w:color w:val="000000" w:themeColor="text1"/>
          <w:spacing w:val="-4"/>
          <w:sz w:val="28"/>
          <w:szCs w:val="28"/>
        </w:rPr>
        <w:t>×</w:t>
      </w:r>
      <w:r w:rsidRPr="009B32BF">
        <w:rPr>
          <w:rFonts w:ascii="標楷體" w:eastAsia="標楷體" w:hAnsi="標楷體" w:hint="eastAsia"/>
          <w:bCs/>
          <w:color w:val="000000" w:themeColor="text1"/>
          <w:sz w:val="28"/>
          <w:szCs w:val="28"/>
        </w:rPr>
        <w:t>占比(A)=加權分數(A)</w:t>
      </w:r>
    </w:p>
    <w:p w:rsidR="009B32BF" w:rsidRPr="009B32BF" w:rsidRDefault="009B32BF" w:rsidP="009B32BF">
      <w:pPr>
        <w:adjustRightInd w:val="0"/>
        <w:snapToGrid w:val="0"/>
        <w:spacing w:line="400" w:lineRule="exact"/>
        <w:ind w:leftChars="354" w:left="850" w:firstLine="1"/>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產後護理機構純母乳哺育率之分數</w:t>
      </w:r>
      <w:r w:rsidRPr="009B32BF">
        <w:rPr>
          <w:rFonts w:ascii="標楷體" w:eastAsia="標楷體" w:hAnsi="標楷體" w:hint="eastAsia"/>
          <w:bCs/>
          <w:color w:val="000000" w:themeColor="text1"/>
          <w:spacing w:val="-4"/>
          <w:sz w:val="28"/>
          <w:szCs w:val="28"/>
        </w:rPr>
        <w:t>×</w:t>
      </w:r>
      <w:r w:rsidRPr="009B32BF">
        <w:rPr>
          <w:rFonts w:ascii="標楷體" w:eastAsia="標楷體" w:hAnsi="標楷體" w:hint="eastAsia"/>
          <w:bCs/>
          <w:color w:val="000000" w:themeColor="text1"/>
          <w:sz w:val="28"/>
          <w:szCs w:val="28"/>
        </w:rPr>
        <w:t>占比(B)=加權分數(B)</w:t>
      </w:r>
    </w:p>
    <w:p w:rsidR="009B32BF" w:rsidRPr="009B32BF" w:rsidRDefault="009B32BF" w:rsidP="009B32BF">
      <w:pPr>
        <w:adjustRightInd w:val="0"/>
        <w:snapToGrid w:val="0"/>
        <w:spacing w:line="400" w:lineRule="exact"/>
        <w:ind w:leftChars="354" w:left="987" w:hangingChars="49" w:hanging="137"/>
        <w:rPr>
          <w:rFonts w:ascii="標楷體" w:eastAsia="標楷體" w:hAnsi="標楷體"/>
          <w:bCs/>
          <w:color w:val="000000" w:themeColor="text1"/>
          <w:sz w:val="28"/>
          <w:szCs w:val="28"/>
        </w:rPr>
      </w:pPr>
      <w:r w:rsidRPr="009B32BF">
        <w:rPr>
          <w:rFonts w:ascii="標楷體" w:eastAsia="標楷體" w:hAnsi="標楷體" w:hint="eastAsia"/>
          <w:bCs/>
          <w:color w:val="000000" w:themeColor="text1"/>
          <w:sz w:val="28"/>
          <w:szCs w:val="28"/>
        </w:rPr>
        <w:t>加權分數(A)+加權分數(B)=合計加權分數。</w:t>
      </w:r>
    </w:p>
    <w:p w:rsidR="009B32BF" w:rsidRPr="009B32BF" w:rsidRDefault="009B32BF" w:rsidP="009B32BF">
      <w:pPr>
        <w:adjustRightInd w:val="0"/>
        <w:snapToGrid w:val="0"/>
        <w:spacing w:line="400" w:lineRule="exact"/>
        <w:ind w:leftChars="354" w:left="850" w:firstLine="1"/>
        <w:rPr>
          <w:rFonts w:ascii="標楷體" w:eastAsia="標楷體" w:hAnsi="標楷體"/>
          <w:color w:val="000000" w:themeColor="text1"/>
          <w:sz w:val="28"/>
          <w:szCs w:val="28"/>
        </w:rPr>
      </w:pPr>
      <w:r w:rsidRPr="009B32BF">
        <w:rPr>
          <w:rFonts w:ascii="標楷體" w:eastAsia="標楷體" w:hAnsi="標楷體" w:hint="eastAsia"/>
          <w:bCs/>
          <w:color w:val="000000" w:themeColor="text1"/>
          <w:sz w:val="28"/>
          <w:szCs w:val="28"/>
        </w:rPr>
        <w:t>依合計加權分數為最後得出本項配分。</w:t>
      </w:r>
    </w:p>
    <w:p w:rsidR="009B32BF" w:rsidRPr="009B32BF" w:rsidRDefault="009B32BF" w:rsidP="009B32BF">
      <w:pPr>
        <w:tabs>
          <w:tab w:val="left" w:pos="920"/>
        </w:tabs>
        <w:adjustRightInd w:val="0"/>
        <w:snapToGrid w:val="0"/>
        <w:spacing w:line="400" w:lineRule="exact"/>
        <w:ind w:leftChars="97" w:left="233"/>
        <w:rPr>
          <w:rFonts w:ascii="Times New Roman" w:eastAsia="標楷體" w:hAnsi="Times New Roman"/>
          <w:color w:val="000000" w:themeColor="text1"/>
          <w:sz w:val="28"/>
          <w:szCs w:val="28"/>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3"/>
        <w:gridCol w:w="2824"/>
      </w:tblGrid>
      <w:tr w:rsidR="009B32BF" w:rsidRPr="009B32BF" w:rsidTr="009B32BF">
        <w:trPr>
          <w:trHeight w:val="812"/>
          <w:tblHeader/>
          <w:jc w:val="center"/>
        </w:trPr>
        <w:tc>
          <w:tcPr>
            <w:tcW w:w="5393" w:type="dxa"/>
            <w:tcBorders>
              <w:top w:val="single" w:sz="4" w:space="0" w:color="auto"/>
              <w:left w:val="single" w:sz="4" w:space="0" w:color="auto"/>
              <w:bottom w:val="single" w:sz="4" w:space="0" w:color="auto"/>
              <w:right w:val="single" w:sz="4" w:space="0" w:color="auto"/>
            </w:tcBorders>
            <w:shd w:val="clear" w:color="auto" w:fill="D9D9D9"/>
            <w:vAlign w:val="center"/>
          </w:tcPr>
          <w:p w:rsidR="009B32BF" w:rsidRPr="009B32BF" w:rsidRDefault="009B32BF" w:rsidP="009B32BF">
            <w:pPr>
              <w:tabs>
                <w:tab w:val="num" w:pos="360"/>
              </w:tabs>
              <w:adjustRightInd w:val="0"/>
              <w:snapToGrid w:val="0"/>
              <w:spacing w:afterLines="20" w:after="48" w:line="400" w:lineRule="exact"/>
              <w:ind w:leftChars="72" w:left="327" w:hangingChars="55" w:hanging="154"/>
              <w:jc w:val="center"/>
              <w:rPr>
                <w:rFonts w:ascii="標楷體" w:eastAsia="標楷體" w:hAnsi="標楷體"/>
                <w:b/>
                <w:bCs/>
                <w:color w:val="000000" w:themeColor="text1"/>
                <w:sz w:val="28"/>
                <w:szCs w:val="28"/>
              </w:rPr>
            </w:pPr>
            <w:r w:rsidRPr="009B32BF">
              <w:rPr>
                <w:rFonts w:ascii="標楷體" w:eastAsia="標楷體" w:hAnsi="標楷體" w:hint="eastAsia"/>
                <w:b/>
                <w:bCs/>
                <w:color w:val="000000" w:themeColor="text1"/>
                <w:sz w:val="28"/>
                <w:szCs w:val="28"/>
              </w:rPr>
              <w:t>111年產後護理機構新入住數占該縣市出生數之百分比</w:t>
            </w:r>
          </w:p>
        </w:tc>
        <w:tc>
          <w:tcPr>
            <w:tcW w:w="2824" w:type="dxa"/>
            <w:tcBorders>
              <w:top w:val="single" w:sz="4" w:space="0" w:color="auto"/>
              <w:left w:val="single" w:sz="4" w:space="0" w:color="auto"/>
              <w:bottom w:val="single" w:sz="4" w:space="0" w:color="auto"/>
              <w:right w:val="single" w:sz="4" w:space="0" w:color="auto"/>
            </w:tcBorders>
            <w:shd w:val="clear" w:color="auto" w:fill="D9D9D9"/>
            <w:vAlign w:val="center"/>
          </w:tcPr>
          <w:p w:rsidR="009B32BF" w:rsidRPr="009B32BF" w:rsidRDefault="009B32BF" w:rsidP="009B32BF">
            <w:pPr>
              <w:tabs>
                <w:tab w:val="num" w:pos="360"/>
              </w:tabs>
              <w:adjustRightInd w:val="0"/>
              <w:snapToGrid w:val="0"/>
              <w:spacing w:afterLines="20" w:after="48" w:line="400" w:lineRule="exact"/>
              <w:ind w:leftChars="72" w:left="327" w:hangingChars="55" w:hanging="154"/>
              <w:rPr>
                <w:rFonts w:ascii="標楷體" w:eastAsia="標楷體" w:hAnsi="標楷體"/>
                <w:b/>
                <w:bCs/>
                <w:color w:val="000000" w:themeColor="text1"/>
                <w:sz w:val="28"/>
                <w:szCs w:val="28"/>
              </w:rPr>
            </w:pPr>
            <w:r w:rsidRPr="009B32BF">
              <w:rPr>
                <w:rFonts w:ascii="標楷體" w:eastAsia="標楷體" w:hAnsi="標楷體" w:hint="eastAsia"/>
                <w:b/>
                <w:bCs/>
                <w:color w:val="000000" w:themeColor="text1"/>
                <w:sz w:val="28"/>
                <w:szCs w:val="28"/>
              </w:rPr>
              <w:t>評分占比</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百分比</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75%</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50%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50%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75%&gt;</w:t>
            </w:r>
            <w:r w:rsidRPr="009B32BF">
              <w:rPr>
                <w:rFonts w:ascii="Times New Roman" w:eastAsia="標楷體" w:hAnsi="Times New Roman"/>
                <w:bCs/>
                <w:color w:val="000000" w:themeColor="text1"/>
                <w:sz w:val="28"/>
                <w:szCs w:val="28"/>
              </w:rPr>
              <w:t>百分比</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50%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60%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40%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50%&gt;</w:t>
            </w:r>
            <w:r w:rsidRPr="009B32BF">
              <w:rPr>
                <w:rFonts w:ascii="Times New Roman" w:eastAsia="標楷體" w:hAnsi="Times New Roman"/>
                <w:bCs/>
                <w:color w:val="000000" w:themeColor="text1"/>
                <w:sz w:val="28"/>
                <w:szCs w:val="28"/>
              </w:rPr>
              <w:t>百分比</w:t>
            </w:r>
            <w:r w:rsidRPr="009B32BF">
              <w:rPr>
                <w:rFonts w:ascii="Times New Roman" w:eastAsia="標楷體" w:hAnsi="Times New Roman"/>
                <w:color w:val="000000" w:themeColor="text1"/>
                <w:sz w:val="28"/>
                <w:szCs w:val="28"/>
              </w:rPr>
              <w:t>&gt;0%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70%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30%</w:t>
            </w:r>
          </w:p>
        </w:tc>
      </w:tr>
      <w:tr w:rsidR="009B32BF" w:rsidRPr="009B32BF" w:rsidTr="009B32BF">
        <w:trPr>
          <w:trHeight w:val="339"/>
          <w:jc w:val="center"/>
        </w:trPr>
        <w:tc>
          <w:tcPr>
            <w:tcW w:w="53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9B32BF" w:rsidRPr="009B32BF" w:rsidRDefault="009B32BF" w:rsidP="009B32BF">
            <w:pPr>
              <w:tabs>
                <w:tab w:val="num" w:pos="360"/>
              </w:tabs>
              <w:adjustRightInd w:val="0"/>
              <w:snapToGrid w:val="0"/>
              <w:spacing w:afterLines="10" w:after="24" w:line="400" w:lineRule="exact"/>
              <w:ind w:leftChars="72" w:left="327" w:hangingChars="55" w:hanging="154"/>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w:t>
            </w:r>
          </w:p>
        </w:tc>
        <w:tc>
          <w:tcPr>
            <w:tcW w:w="2824"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(A)100%</w:t>
            </w:r>
          </w:p>
          <w:p w:rsidR="009B32BF" w:rsidRPr="009B32BF" w:rsidRDefault="009B32BF" w:rsidP="009B32BF">
            <w:pPr>
              <w:tabs>
                <w:tab w:val="num" w:pos="360"/>
              </w:tabs>
              <w:adjustRightInd w:val="0"/>
              <w:snapToGrid w:val="0"/>
              <w:spacing w:afterLines="10" w:after="24"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(B)</w:t>
            </w:r>
            <w:r w:rsidRPr="009B32BF">
              <w:rPr>
                <w:rFonts w:ascii="Times New Roman" w:eastAsia="標楷體" w:hAnsi="Times New Roman" w:hint="eastAsia"/>
                <w:bCs/>
                <w:color w:val="000000" w:themeColor="text1"/>
                <w:sz w:val="28"/>
                <w:szCs w:val="28"/>
              </w:rPr>
              <w:t xml:space="preserve">  </w:t>
            </w:r>
            <w:r w:rsidRPr="009B32BF">
              <w:rPr>
                <w:rFonts w:ascii="Times New Roman" w:eastAsia="標楷體" w:hAnsi="Times New Roman"/>
                <w:bCs/>
                <w:color w:val="000000" w:themeColor="text1"/>
                <w:sz w:val="28"/>
                <w:szCs w:val="28"/>
              </w:rPr>
              <w:t>0%</w:t>
            </w:r>
          </w:p>
        </w:tc>
      </w:tr>
    </w:tbl>
    <w:p w:rsidR="009B32BF" w:rsidRPr="009B32BF" w:rsidRDefault="009B32BF" w:rsidP="009B32BF">
      <w:pPr>
        <w:spacing w:beforeLines="50" w:before="120" w:line="400" w:lineRule="exact"/>
        <w:ind w:firstLineChars="152" w:firstLine="426"/>
        <w:rPr>
          <w:rFonts w:ascii="Times New Roman" w:eastAsia="標楷體" w:hAnsi="Times New Roman"/>
          <w:b/>
          <w:color w:val="000000" w:themeColor="text1"/>
          <w:sz w:val="28"/>
          <w:szCs w:val="28"/>
        </w:rPr>
      </w:pPr>
    </w:p>
    <w:p w:rsidR="009B32BF" w:rsidRPr="009B32BF" w:rsidRDefault="009B32BF" w:rsidP="009B32BF">
      <w:pPr>
        <w:spacing w:beforeLines="50" w:before="120" w:line="400" w:lineRule="exact"/>
        <w:ind w:firstLineChars="152" w:firstLine="426"/>
        <w:rPr>
          <w:rFonts w:ascii="Times New Roman" w:eastAsia="標楷體" w:hAnsi="Times New Roman"/>
          <w:bCs/>
          <w:color w:val="000000" w:themeColor="text1"/>
          <w:sz w:val="28"/>
          <w:szCs w:val="28"/>
        </w:rPr>
      </w:pPr>
      <w:r w:rsidRPr="009B32BF">
        <w:rPr>
          <w:rFonts w:ascii="Times New Roman" w:eastAsia="標楷體" w:hAnsi="Times New Roman"/>
          <w:b/>
          <w:color w:val="000000" w:themeColor="text1"/>
          <w:sz w:val="28"/>
          <w:szCs w:val="28"/>
        </w:rPr>
        <w:t>二、新生兒聽力篩檢陽性個案完成確診率</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adjustRightInd w:val="0"/>
        <w:snapToGrid w:val="0"/>
        <w:spacing w:beforeLines="10" w:before="24" w:line="400" w:lineRule="exact"/>
        <w:ind w:left="709" w:firstLine="14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476" w:left="1559" w:hangingChars="149" w:hanging="41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w:t>
      </w:r>
    </w:p>
    <w:p w:rsidR="009B32BF" w:rsidRPr="009B32BF" w:rsidRDefault="009B32BF" w:rsidP="009B32BF">
      <w:pPr>
        <w:adjustRightInd w:val="0"/>
        <w:snapToGrid w:val="0"/>
        <w:spacing w:beforeLines="10" w:before="24" w:line="400" w:lineRule="exact"/>
        <w:ind w:leftChars="2" w:left="5" w:firstLineChars="302" w:firstLine="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spacing w:line="400" w:lineRule="exact"/>
        <w:ind w:leftChars="472" w:left="1133" w:firstLine="1"/>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z w:val="28"/>
          <w:szCs w:val="28"/>
        </w:rPr>
        <w:t>加權調整後現居地完成確診人數</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現居地篩檢陽性人數</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(A*100%+B*80%+C*30%) /</w:t>
      </w:r>
      <w:r w:rsidRPr="009B32BF">
        <w:rPr>
          <w:rFonts w:ascii="Times New Roman" w:eastAsia="標楷體" w:hAnsi="Times New Roman"/>
          <w:bCs/>
          <w:color w:val="000000" w:themeColor="text1"/>
          <w:sz w:val="28"/>
          <w:szCs w:val="28"/>
        </w:rPr>
        <w:t>現居地篩檢陽性人數</w:t>
      </w:r>
    </w:p>
    <w:p w:rsidR="009B32BF" w:rsidRPr="009B32BF" w:rsidRDefault="009B32BF" w:rsidP="009B32BF">
      <w:pPr>
        <w:adjustRightInd w:val="0"/>
        <w:snapToGrid w:val="0"/>
        <w:spacing w:line="400" w:lineRule="exact"/>
        <w:ind w:leftChars="472" w:left="2833" w:hangingChars="607" w:hanging="1700"/>
        <w:jc w:val="both"/>
        <w:rPr>
          <w:rFonts w:ascii="Times New Roman" w:eastAsia="標楷體" w:hAnsi="Times New Roman"/>
          <w:color w:val="000000" w:themeColor="text1"/>
          <w:spacing w:val="-4"/>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統</w:t>
      </w:r>
      <w:r w:rsidRPr="009B32BF">
        <w:rPr>
          <w:rFonts w:ascii="Times New Roman" w:eastAsia="標楷體" w:hAnsi="Times New Roman"/>
          <w:color w:val="000000" w:themeColor="text1"/>
          <w:spacing w:val="-4"/>
          <w:sz w:val="28"/>
          <w:szCs w:val="28"/>
        </w:rPr>
        <w:t>計人數：篩檢陽性個案出生日期為</w:t>
      </w:r>
      <w:r w:rsidRPr="009B32BF">
        <w:rPr>
          <w:rFonts w:ascii="Times New Roman" w:eastAsia="標楷體" w:hAnsi="Times New Roman"/>
          <w:color w:val="000000" w:themeColor="text1"/>
          <w:spacing w:val="-4"/>
          <w:sz w:val="28"/>
          <w:szCs w:val="28"/>
        </w:rPr>
        <w:t>110</w:t>
      </w:r>
      <w:r w:rsidRPr="009B32BF">
        <w:rPr>
          <w:rFonts w:ascii="Times New Roman" w:eastAsia="標楷體" w:hAnsi="Times New Roman"/>
          <w:color w:val="000000" w:themeColor="text1"/>
          <w:spacing w:val="-4"/>
          <w:sz w:val="28"/>
          <w:szCs w:val="28"/>
        </w:rPr>
        <w:t>年</w:t>
      </w:r>
      <w:r w:rsidRPr="009B32BF">
        <w:rPr>
          <w:rFonts w:ascii="Times New Roman" w:eastAsia="標楷體" w:hAnsi="Times New Roman"/>
          <w:color w:val="000000" w:themeColor="text1"/>
          <w:spacing w:val="-4"/>
          <w:sz w:val="28"/>
          <w:szCs w:val="28"/>
        </w:rPr>
        <w:t>7</w:t>
      </w:r>
      <w:r w:rsidRPr="009B32BF">
        <w:rPr>
          <w:rFonts w:ascii="Times New Roman" w:eastAsia="標楷體" w:hAnsi="Times New Roman"/>
          <w:color w:val="000000" w:themeColor="text1"/>
          <w:spacing w:val="-4"/>
          <w:sz w:val="28"/>
          <w:szCs w:val="28"/>
        </w:rPr>
        <w:t>月</w:t>
      </w:r>
      <w:r w:rsidRPr="009B32BF">
        <w:rPr>
          <w:rFonts w:ascii="Times New Roman" w:eastAsia="標楷體" w:hAnsi="Times New Roman"/>
          <w:color w:val="000000" w:themeColor="text1"/>
          <w:spacing w:val="-4"/>
          <w:sz w:val="28"/>
          <w:szCs w:val="28"/>
        </w:rPr>
        <w:t>1</w:t>
      </w:r>
      <w:r w:rsidRPr="009B32BF">
        <w:rPr>
          <w:rFonts w:ascii="Times New Roman" w:eastAsia="標楷體" w:hAnsi="Times New Roman"/>
          <w:color w:val="000000" w:themeColor="text1"/>
          <w:spacing w:val="-4"/>
          <w:sz w:val="28"/>
          <w:szCs w:val="28"/>
        </w:rPr>
        <w:t>日至</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color w:val="000000" w:themeColor="text1"/>
          <w:spacing w:val="-4"/>
          <w:sz w:val="28"/>
          <w:szCs w:val="28"/>
        </w:rPr>
        <w:t>年</w:t>
      </w:r>
      <w:r w:rsidRPr="009B32BF">
        <w:rPr>
          <w:rFonts w:ascii="Times New Roman" w:eastAsia="標楷體" w:hAnsi="Times New Roman"/>
          <w:color w:val="000000" w:themeColor="text1"/>
          <w:spacing w:val="-4"/>
          <w:sz w:val="28"/>
          <w:szCs w:val="28"/>
        </w:rPr>
        <w:t>6</w:t>
      </w:r>
      <w:r w:rsidRPr="009B32BF">
        <w:rPr>
          <w:rFonts w:ascii="Times New Roman" w:eastAsia="標楷體" w:hAnsi="Times New Roman"/>
          <w:color w:val="000000" w:themeColor="text1"/>
          <w:spacing w:val="-4"/>
          <w:sz w:val="28"/>
          <w:szCs w:val="28"/>
        </w:rPr>
        <w:t>月</w:t>
      </w:r>
      <w:r w:rsidRPr="009B32BF">
        <w:rPr>
          <w:rFonts w:ascii="Times New Roman" w:eastAsia="標楷體" w:hAnsi="Times New Roman"/>
          <w:color w:val="000000" w:themeColor="text1"/>
          <w:spacing w:val="-4"/>
          <w:sz w:val="28"/>
          <w:szCs w:val="28"/>
        </w:rPr>
        <w:t>30</w:t>
      </w:r>
      <w:r w:rsidRPr="009B32BF">
        <w:rPr>
          <w:rFonts w:ascii="Times New Roman" w:eastAsia="標楷體" w:hAnsi="Times New Roman" w:hint="eastAsia"/>
          <w:color w:val="000000" w:themeColor="text1"/>
          <w:spacing w:val="-4"/>
          <w:sz w:val="28"/>
          <w:szCs w:val="28"/>
        </w:rPr>
        <w:t>日</w:t>
      </w:r>
    </w:p>
    <w:p w:rsidR="009B32BF" w:rsidRPr="009B32BF" w:rsidRDefault="009B32BF" w:rsidP="009B32BF">
      <w:pPr>
        <w:adjustRightInd w:val="0"/>
        <w:snapToGrid w:val="0"/>
        <w:spacing w:line="400" w:lineRule="exact"/>
        <w:ind w:leftChars="39" w:left="94" w:firstLine="104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pacing w:val="-4"/>
          <w:sz w:val="28"/>
          <w:szCs w:val="28"/>
        </w:rPr>
        <w:t>統計</w:t>
      </w:r>
      <w:r w:rsidRPr="009B32BF">
        <w:rPr>
          <w:rFonts w:ascii="Times New Roman" w:eastAsia="標楷體" w:hAnsi="Times New Roman"/>
          <w:color w:val="000000" w:themeColor="text1"/>
          <w:sz w:val="28"/>
          <w:szCs w:val="28"/>
        </w:rPr>
        <w:t>期間</w:t>
      </w:r>
      <w:r w:rsidRPr="009B32BF">
        <w:rPr>
          <w:rFonts w:ascii="Times New Roman" w:eastAsia="標楷體" w:hAnsi="Times New Roman"/>
          <w:bCs/>
          <w:color w:val="000000" w:themeColor="text1"/>
          <w:sz w:val="28"/>
          <w:szCs w:val="28"/>
        </w:rPr>
        <w:t>：</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日至</w:t>
      </w:r>
      <w:r w:rsidRPr="009B32BF">
        <w:rPr>
          <w:rFonts w:ascii="Times New Roman" w:eastAsia="標楷體" w:hAnsi="Times New Roman"/>
          <w:color w:val="000000" w:themeColor="text1"/>
          <w:spacing w:val="-4"/>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12</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31</w:t>
      </w:r>
      <w:r w:rsidRPr="009B32BF">
        <w:rPr>
          <w:rFonts w:ascii="Times New Roman" w:eastAsia="標楷體" w:hAnsi="Times New Roman"/>
          <w:bCs/>
          <w:color w:val="000000" w:themeColor="text1"/>
          <w:sz w:val="28"/>
          <w:szCs w:val="28"/>
        </w:rPr>
        <w:t>日</w:t>
      </w:r>
    </w:p>
    <w:p w:rsidR="009B32BF" w:rsidRPr="009B32BF" w:rsidRDefault="009B32BF" w:rsidP="009B32BF">
      <w:pPr>
        <w:adjustRightInd w:val="0"/>
        <w:snapToGrid w:val="0"/>
        <w:spacing w:beforeLines="10" w:before="24" w:line="400" w:lineRule="exact"/>
        <w:ind w:left="709" w:firstLine="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W w:w="6059" w:type="dxa"/>
        <w:tblInd w:w="1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6"/>
        <w:gridCol w:w="1843"/>
      </w:tblGrid>
      <w:tr w:rsidR="009B32BF" w:rsidRPr="009B32BF" w:rsidTr="009B32BF">
        <w:trPr>
          <w:trHeight w:val="275"/>
        </w:trPr>
        <w:tc>
          <w:tcPr>
            <w:tcW w:w="4216" w:type="dxa"/>
            <w:tcBorders>
              <w:top w:val="single" w:sz="4" w:space="0" w:color="auto"/>
              <w:left w:val="single" w:sz="4" w:space="0" w:color="auto"/>
              <w:bottom w:val="single" w:sz="4" w:space="0" w:color="auto"/>
              <w:right w:val="single" w:sz="4" w:space="0" w:color="auto"/>
            </w:tcBorders>
            <w:shd w:val="clear" w:color="auto" w:fill="D9D9D9"/>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完成確診率</w:t>
            </w: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配分</w:t>
            </w:r>
          </w:p>
        </w:tc>
      </w:tr>
      <w:tr w:rsidR="009B32BF" w:rsidRPr="009B32BF" w:rsidTr="009B32BF">
        <w:trPr>
          <w:trHeight w:val="361"/>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w:t>
            </w:r>
            <w:r w:rsidRPr="009B32BF">
              <w:rPr>
                <w:rFonts w:ascii="Times New Roman" w:eastAsia="標楷體" w:hAnsi="Times New Roman"/>
                <w:bCs/>
                <w:color w:val="000000" w:themeColor="text1"/>
                <w:sz w:val="28"/>
                <w:szCs w:val="28"/>
              </w:rPr>
              <w:t>%</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99%</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98%</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98%</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95%</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95%</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90%</w:t>
            </w:r>
          </w:p>
        </w:tc>
        <w:tc>
          <w:tcPr>
            <w:tcW w:w="1843" w:type="dxa"/>
            <w:tcBorders>
              <w:top w:val="single" w:sz="4" w:space="0" w:color="auto"/>
              <w:left w:val="single" w:sz="4" w:space="0" w:color="auto"/>
              <w:bottom w:val="single" w:sz="4" w:space="0" w:color="auto"/>
              <w:right w:val="single" w:sz="4" w:space="0" w:color="auto"/>
            </w:tcBorders>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3.5</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90%</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r w:rsidRPr="009B32BF">
              <w:rPr>
                <w:rFonts w:ascii="新細明體" w:hAnsi="新細明體" w:cs="新細明體" w:hint="eastAsia"/>
                <w:color w:val="000000" w:themeColor="text1"/>
                <w:sz w:val="28"/>
                <w:szCs w:val="28"/>
              </w:rPr>
              <w:t>≧</w:t>
            </w:r>
            <w:r w:rsidRPr="009B32BF">
              <w:rPr>
                <w:rFonts w:ascii="Times New Roman" w:eastAsia="標楷體" w:hAnsi="Times New Roman"/>
                <w:bCs/>
                <w:color w:val="000000" w:themeColor="text1"/>
                <w:sz w:val="28"/>
                <w:szCs w:val="28"/>
              </w:rPr>
              <w:t>85%</w:t>
            </w:r>
          </w:p>
        </w:tc>
        <w:tc>
          <w:tcPr>
            <w:tcW w:w="1843"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分</w:t>
            </w:r>
          </w:p>
        </w:tc>
      </w:tr>
      <w:tr w:rsidR="009B32BF" w:rsidRPr="009B32BF" w:rsidTr="009B32BF">
        <w:trPr>
          <w:trHeight w:val="362"/>
        </w:trPr>
        <w:tc>
          <w:tcPr>
            <w:tcW w:w="4216"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85%</w:t>
            </w: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完成確診率</w:t>
            </w:r>
          </w:p>
        </w:tc>
        <w:tc>
          <w:tcPr>
            <w:tcW w:w="1843" w:type="dxa"/>
            <w:tcBorders>
              <w:top w:val="single" w:sz="4" w:space="0" w:color="auto"/>
              <w:left w:val="single" w:sz="4" w:space="0" w:color="auto"/>
              <w:bottom w:val="single" w:sz="4" w:space="0" w:color="auto"/>
              <w:right w:val="single" w:sz="4" w:space="0" w:color="auto"/>
            </w:tcBorders>
          </w:tcPr>
          <w:p w:rsidR="009B32BF" w:rsidRPr="009B32BF" w:rsidRDefault="009B32BF" w:rsidP="009B32BF">
            <w:pPr>
              <w:adjustRightInd w:val="0"/>
              <w:snapToGrid w:val="0"/>
              <w:spacing w:line="400" w:lineRule="exact"/>
              <w:ind w:left="-113"/>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2.5</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line="360" w:lineRule="atLeast"/>
        <w:ind w:leftChars="189" w:left="454" w:firstLine="680"/>
        <w:rPr>
          <w:rFonts w:ascii="Times New Roman" w:eastAsia="標楷體" w:hAnsi="Times New Roman"/>
          <w:color w:val="000000" w:themeColor="text1"/>
          <w:spacing w:val="-4"/>
          <w:sz w:val="28"/>
          <w:szCs w:val="28"/>
        </w:rPr>
      </w:pPr>
      <w:r w:rsidRPr="009B32BF">
        <w:rPr>
          <w:rFonts w:ascii="Times New Roman" w:eastAsia="標楷體" w:hAnsi="Times New Roman"/>
          <w:color w:val="000000" w:themeColor="text1"/>
          <w:spacing w:val="-4"/>
          <w:sz w:val="28"/>
          <w:szCs w:val="28"/>
        </w:rPr>
        <w:t>備註：</w:t>
      </w:r>
    </w:p>
    <w:p w:rsidR="009B32BF" w:rsidRPr="009B32BF" w:rsidRDefault="009B32BF" w:rsidP="00361044">
      <w:pPr>
        <w:numPr>
          <w:ilvl w:val="0"/>
          <w:numId w:val="1083"/>
        </w:numPr>
        <w:adjustRightInd w:val="0"/>
        <w:snapToGrid w:val="0"/>
        <w:spacing w:line="360" w:lineRule="atLeast"/>
        <w:ind w:left="738" w:firstLine="396"/>
        <w:rPr>
          <w:rFonts w:ascii="Times New Roman" w:eastAsia="標楷體" w:hAnsi="Times New Roman"/>
          <w:bCs/>
          <w:color w:val="000000" w:themeColor="text1"/>
          <w:sz w:val="28"/>
          <w:szCs w:val="28"/>
        </w:rPr>
      </w:pPr>
      <w:r w:rsidRPr="009B32BF">
        <w:rPr>
          <w:rFonts w:ascii="Times New Roman" w:eastAsia="標楷體" w:hAnsi="Times New Roman"/>
          <w:color w:val="000000" w:themeColor="text1"/>
          <w:spacing w:val="-4"/>
          <w:sz w:val="28"/>
          <w:szCs w:val="28"/>
        </w:rPr>
        <w:t>加權調整後</w:t>
      </w:r>
      <w:r w:rsidRPr="009B32BF">
        <w:rPr>
          <w:rFonts w:ascii="Times New Roman" w:eastAsia="標楷體" w:hAnsi="Times New Roman"/>
          <w:bCs/>
          <w:color w:val="000000" w:themeColor="text1"/>
          <w:sz w:val="28"/>
          <w:szCs w:val="28"/>
        </w:rPr>
        <w:t>現居地完成確診人數</w:t>
      </w:r>
      <w:r w:rsidRPr="009B32BF">
        <w:rPr>
          <w:rFonts w:ascii="Times New Roman" w:eastAsia="標楷體" w:hAnsi="Times New Roman"/>
          <w:bCs/>
          <w:color w:val="000000" w:themeColor="text1"/>
          <w:sz w:val="28"/>
          <w:szCs w:val="28"/>
        </w:rPr>
        <w:t>(D)</w:t>
      </w:r>
      <w:r w:rsidRPr="009B32BF">
        <w:rPr>
          <w:rFonts w:ascii="Times New Roman" w:eastAsia="標楷體" w:hAnsi="Times New Roman"/>
          <w:bCs/>
          <w:color w:val="000000" w:themeColor="text1"/>
          <w:sz w:val="28"/>
          <w:szCs w:val="28"/>
        </w:rPr>
        <w:t>：</w:t>
      </w:r>
    </w:p>
    <w:tbl>
      <w:tblPr>
        <w:tblW w:w="6237" w:type="dxa"/>
        <w:tblInd w:w="1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567"/>
        <w:gridCol w:w="1276"/>
        <w:gridCol w:w="1985"/>
      </w:tblGrid>
      <w:tr w:rsidR="009B32BF" w:rsidRPr="009B32BF" w:rsidTr="009B32BF">
        <w:trPr>
          <w:trHeight w:val="187"/>
        </w:trPr>
        <w:tc>
          <w:tcPr>
            <w:tcW w:w="2409"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完成確診時程</w:t>
            </w:r>
          </w:p>
        </w:tc>
        <w:tc>
          <w:tcPr>
            <w:tcW w:w="567"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代號</w:t>
            </w:r>
          </w:p>
        </w:tc>
        <w:tc>
          <w:tcPr>
            <w:tcW w:w="1276" w:type="dxa"/>
            <w:shd w:val="clear" w:color="auto" w:fill="BFBFBF"/>
            <w:vAlign w:val="center"/>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權重比率</w:t>
            </w:r>
          </w:p>
        </w:tc>
        <w:tc>
          <w:tcPr>
            <w:tcW w:w="1985" w:type="dxa"/>
            <w:shd w:val="clear" w:color="auto" w:fill="BFBFBF"/>
          </w:tcPr>
          <w:p w:rsidR="009B32BF" w:rsidRPr="009B32BF" w:rsidRDefault="009B32BF" w:rsidP="009B32BF">
            <w:pPr>
              <w:adjustRightInd w:val="0"/>
              <w:snapToGrid w:val="0"/>
              <w:spacing w:line="400" w:lineRule="exact"/>
              <w:ind w:left="-113"/>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加權調整後現居地完成確診人數</w:t>
            </w:r>
          </w:p>
        </w:tc>
      </w:tr>
      <w:tr w:rsidR="009B32BF" w:rsidRPr="009B32BF" w:rsidTr="009B32BF">
        <w:trPr>
          <w:trHeight w:val="483"/>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A*100%</w:t>
            </w:r>
          </w:p>
        </w:tc>
      </w:tr>
      <w:tr w:rsidR="009B32BF" w:rsidRPr="009B32BF" w:rsidTr="009B32BF">
        <w:trPr>
          <w:trHeight w:val="192"/>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4</w:t>
            </w:r>
            <w:r w:rsidRPr="009B32BF">
              <w:rPr>
                <w:rFonts w:ascii="Times New Roman" w:eastAsia="標楷體" w:hAnsi="Times New Roman"/>
                <w:bCs/>
                <w:color w:val="000000" w:themeColor="text1"/>
                <w:sz w:val="28"/>
                <w:szCs w:val="28"/>
              </w:rPr>
              <w:t>個月＜完成確診</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B*80%</w:t>
            </w:r>
          </w:p>
        </w:tc>
      </w:tr>
      <w:tr w:rsidR="009B32BF" w:rsidRPr="009B32BF" w:rsidTr="009B32BF">
        <w:trPr>
          <w:trHeight w:val="485"/>
        </w:trPr>
        <w:tc>
          <w:tcPr>
            <w:tcW w:w="2409"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&gt;5</w:t>
            </w:r>
            <w:r w:rsidRPr="009B32BF">
              <w:rPr>
                <w:rFonts w:ascii="Times New Roman" w:eastAsia="標楷體" w:hAnsi="Times New Roman"/>
                <w:bCs/>
                <w:color w:val="000000" w:themeColor="text1"/>
                <w:sz w:val="28"/>
                <w:szCs w:val="28"/>
              </w:rPr>
              <w:t>個月</w:t>
            </w:r>
          </w:p>
        </w:tc>
        <w:tc>
          <w:tcPr>
            <w:tcW w:w="567"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C</w:t>
            </w:r>
          </w:p>
        </w:tc>
        <w:tc>
          <w:tcPr>
            <w:tcW w:w="1276"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*30%</w:t>
            </w:r>
          </w:p>
        </w:tc>
        <w:tc>
          <w:tcPr>
            <w:tcW w:w="1985" w:type="dxa"/>
            <w:shd w:val="clear" w:color="auto" w:fill="auto"/>
            <w:vAlign w:val="center"/>
          </w:tcPr>
          <w:p w:rsidR="009B32BF" w:rsidRPr="009B32BF" w:rsidRDefault="009B32BF" w:rsidP="009B32BF">
            <w:pPr>
              <w:adjustRightInd w:val="0"/>
              <w:snapToGrid w:val="0"/>
              <w:spacing w:line="400" w:lineRule="exact"/>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C*30%</w:t>
            </w:r>
          </w:p>
        </w:tc>
      </w:tr>
    </w:tbl>
    <w:p w:rsidR="009B32BF" w:rsidRPr="009B32BF" w:rsidRDefault="009B32BF" w:rsidP="00361044">
      <w:pPr>
        <w:numPr>
          <w:ilvl w:val="0"/>
          <w:numId w:val="1084"/>
        </w:numPr>
        <w:adjustRightInd w:val="0"/>
        <w:snapToGrid w:val="0"/>
        <w:spacing w:line="360" w:lineRule="atLeast"/>
        <w:ind w:left="377" w:firstLine="757"/>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篩檢陽性個</w:t>
      </w:r>
      <w:r w:rsidRPr="009B32BF">
        <w:rPr>
          <w:rFonts w:ascii="Times New Roman" w:eastAsia="標楷體" w:hAnsi="Times New Roman"/>
          <w:color w:val="000000" w:themeColor="text1"/>
          <w:sz w:val="28"/>
          <w:szCs w:val="28"/>
        </w:rPr>
        <w:t>案扣除條件：拒確診、失聯、早產、重病、其他等。</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其他包括：外籍</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非補助條件</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、經本署認定符合扣條件之個案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需檢附相關佐證資料</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追蹤篩檢陽性個案時，於出生滿</w:t>
      </w:r>
      <w:r w:rsidRPr="009B32BF">
        <w:rPr>
          <w:rFonts w:ascii="Times New Roman" w:eastAsia="標楷體" w:hAnsi="Times New Roman"/>
          <w:color w:val="000000" w:themeColor="text1"/>
          <w:sz w:val="28"/>
          <w:szCs w:val="28"/>
        </w:rPr>
        <w:t>3</w:t>
      </w:r>
      <w:r w:rsidRPr="009B32BF">
        <w:rPr>
          <w:rFonts w:ascii="Times New Roman" w:eastAsia="標楷體" w:hAnsi="Times New Roman"/>
          <w:color w:val="000000" w:themeColor="text1"/>
          <w:sz w:val="28"/>
          <w:szCs w:val="28"/>
        </w:rPr>
        <w:t>個月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才遷出現居地者，可列為扣除個案，超過出生滿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個月</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含</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以後才遷出現居地者不可列為扣除個案。</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pacing w:val="-4"/>
          <w:sz w:val="28"/>
          <w:szCs w:val="28"/>
        </w:rPr>
        <w:t>確診追蹤訪視紀錄務必於統計</w:t>
      </w:r>
      <w:r w:rsidRPr="009B32BF">
        <w:rPr>
          <w:rFonts w:ascii="Times New Roman" w:eastAsia="標楷體" w:hAnsi="Times New Roman"/>
          <w:color w:val="000000" w:themeColor="text1"/>
          <w:sz w:val="28"/>
          <w:szCs w:val="28"/>
        </w:rPr>
        <w:t>期間完成填報。</w:t>
      </w:r>
    </w:p>
    <w:p w:rsidR="009B32BF" w:rsidRPr="009B32BF" w:rsidRDefault="009B32BF" w:rsidP="00361044">
      <w:pPr>
        <w:numPr>
          <w:ilvl w:val="0"/>
          <w:numId w:val="1084"/>
        </w:numPr>
        <w:adjustRightInd w:val="0"/>
        <w:snapToGrid w:val="0"/>
        <w:spacing w:line="360" w:lineRule="atLeas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陽性個案完</w:t>
      </w:r>
      <w:r w:rsidRPr="009B32BF">
        <w:rPr>
          <w:rFonts w:ascii="Times New Roman" w:eastAsia="標楷體" w:hAnsi="Times New Roman"/>
          <w:bCs/>
          <w:color w:val="000000" w:themeColor="text1"/>
          <w:sz w:val="28"/>
          <w:szCs w:val="28"/>
        </w:rPr>
        <w:t>成確診率均計算至小數點第</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位四捨五入</w:t>
      </w:r>
      <w:r w:rsidRPr="009B32BF">
        <w:rPr>
          <w:rFonts w:ascii="Times New Roman" w:eastAsia="標楷體" w:hAnsi="Times New Roman"/>
          <w:color w:val="000000" w:themeColor="text1"/>
          <w:spacing w:val="-4"/>
          <w:sz w:val="28"/>
          <w:szCs w:val="28"/>
        </w:rPr>
        <w:t>(</w:t>
      </w:r>
      <w:r w:rsidRPr="009B32BF">
        <w:rPr>
          <w:rFonts w:ascii="Times New Roman" w:eastAsia="標楷體" w:hAnsi="Times New Roman"/>
          <w:color w:val="000000" w:themeColor="text1"/>
          <w:spacing w:val="-4"/>
          <w:sz w:val="28"/>
          <w:szCs w:val="28"/>
        </w:rPr>
        <w:t>如：</w:t>
      </w:r>
      <w:r w:rsidRPr="009B32BF">
        <w:rPr>
          <w:rFonts w:ascii="Times New Roman" w:eastAsia="標楷體" w:hAnsi="Times New Roman"/>
          <w:color w:val="000000" w:themeColor="text1"/>
          <w:spacing w:val="-4"/>
          <w:sz w:val="28"/>
          <w:szCs w:val="28"/>
        </w:rPr>
        <w:t>95.67%</w:t>
      </w:r>
      <w:r w:rsidRPr="009B32BF">
        <w:rPr>
          <w:rFonts w:ascii="Times New Roman" w:eastAsia="標楷體" w:hAnsi="Times New Roman"/>
          <w:color w:val="000000" w:themeColor="text1"/>
          <w:spacing w:val="-4"/>
          <w:sz w:val="28"/>
          <w:szCs w:val="28"/>
        </w:rPr>
        <w:t>計算至小數點第</w:t>
      </w:r>
      <w:r w:rsidRPr="009B32BF">
        <w:rPr>
          <w:rFonts w:ascii="Times New Roman" w:eastAsia="標楷體" w:hAnsi="Times New Roman"/>
          <w:color w:val="000000" w:themeColor="text1"/>
          <w:spacing w:val="-4"/>
          <w:sz w:val="28"/>
          <w:szCs w:val="28"/>
        </w:rPr>
        <w:t>1</w:t>
      </w:r>
      <w:r w:rsidRPr="009B32BF">
        <w:rPr>
          <w:rFonts w:ascii="Times New Roman" w:eastAsia="標楷體" w:hAnsi="Times New Roman"/>
          <w:color w:val="000000" w:themeColor="text1"/>
          <w:spacing w:val="-4"/>
          <w:sz w:val="28"/>
          <w:szCs w:val="28"/>
        </w:rPr>
        <w:t>位四捨五入為</w:t>
      </w:r>
      <w:r w:rsidRPr="009B32BF">
        <w:rPr>
          <w:rFonts w:ascii="Times New Roman" w:eastAsia="標楷體" w:hAnsi="Times New Roman"/>
          <w:color w:val="000000" w:themeColor="text1"/>
          <w:spacing w:val="-4"/>
          <w:sz w:val="28"/>
          <w:szCs w:val="28"/>
        </w:rPr>
        <w:t>95.7%)</w:t>
      </w:r>
      <w:r w:rsidRPr="009B32BF">
        <w:rPr>
          <w:rFonts w:ascii="Times New Roman" w:eastAsia="標楷體" w:hAnsi="Times New Roman"/>
          <w:color w:val="000000" w:themeColor="text1"/>
          <w:spacing w:val="-4"/>
          <w:sz w:val="28"/>
          <w:szCs w:val="28"/>
        </w:rPr>
        <w:t>。</w:t>
      </w:r>
    </w:p>
    <w:p w:rsidR="009B32BF" w:rsidRPr="009B32BF" w:rsidRDefault="009B32BF" w:rsidP="00361044">
      <w:pPr>
        <w:numPr>
          <w:ilvl w:val="0"/>
          <w:numId w:val="1084"/>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pacing w:val="-4"/>
          <w:sz w:val="28"/>
          <w:szCs w:val="28"/>
        </w:rPr>
        <w:t>如無篩檢異常個案，無法計算完成確診率分數，則本項不列入計算，此項分數移入「婦幼健康促進」得分，調整加權。</w:t>
      </w:r>
    </w:p>
    <w:p w:rsidR="009B32BF" w:rsidRPr="009B32BF" w:rsidRDefault="009B32BF" w:rsidP="00361044">
      <w:pPr>
        <w:numPr>
          <w:ilvl w:val="0"/>
          <w:numId w:val="1093"/>
        </w:numPr>
        <w:suppressAutoHyphens/>
        <w:autoSpaceDN w:val="0"/>
        <w:spacing w:beforeLines="50" w:before="120" w:line="400" w:lineRule="exact"/>
        <w:textAlignment w:val="baseline"/>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學齡前兒童視力異常個案追蹤管理</w:t>
      </w:r>
      <w:r w:rsidRPr="009B32BF">
        <w:rPr>
          <w:rFonts w:ascii="Times New Roman" w:eastAsia="標楷體" w:hAnsi="Times New Roman"/>
          <w:b/>
          <w:color w:val="000000" w:themeColor="text1"/>
          <w:sz w:val="28"/>
          <w:szCs w:val="28"/>
        </w:rPr>
        <w:t xml:space="preserve"> (5</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9B32BF">
      <w:pPr>
        <w:spacing w:line="400" w:lineRule="exact"/>
        <w:ind w:left="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指標：滿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歲兒童複檢異常個案接受醫師治療或處置追蹤完成率。</w:t>
      </w:r>
    </w:p>
    <w:p w:rsidR="009B32BF" w:rsidRPr="009B32BF" w:rsidRDefault="009B32BF" w:rsidP="009B32BF">
      <w:pPr>
        <w:adjustRightInd w:val="0"/>
        <w:snapToGrid w:val="0"/>
        <w:spacing w:beforeLines="10" w:before="24" w:line="400" w:lineRule="exact"/>
        <w:ind w:left="113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無</w:t>
      </w:r>
    </w:p>
    <w:p w:rsidR="009B32BF" w:rsidRPr="009B32BF" w:rsidRDefault="009B32BF" w:rsidP="009B32BF">
      <w:pPr>
        <w:adjustRightInd w:val="0"/>
        <w:snapToGrid w:val="0"/>
        <w:spacing w:beforeLines="10" w:before="24" w:line="400" w:lineRule="exact"/>
        <w:ind w:leftChars="295" w:left="708" w:firstLineChars="152" w:firstLine="42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Chars="590" w:left="1416" w:firstLine="2"/>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複檢異常個案接受醫師治療或處置追蹤完成率＝複檢異常個案接受醫師治療或處置人數／複檢異常個案人數。</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分母：複檢異常個案人數，包含弱視、斜視、近視及不等視之個案人數（空戶、死亡、遷出者不列入計算）。</w:t>
      </w:r>
    </w:p>
    <w:p w:rsidR="009B32BF" w:rsidRPr="009B32BF" w:rsidRDefault="009B32BF" w:rsidP="009B32BF">
      <w:pPr>
        <w:adjustRightInd w:val="0"/>
        <w:snapToGrid w:val="0"/>
        <w:spacing w:beforeLines="10" w:before="24" w:line="400" w:lineRule="exact"/>
        <w:ind w:leftChars="591" w:left="2266"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分子：複檢異常個案（包含斜視、弱視、近視及不等視）接受醫師治療或處置人數（含現居地及跨縣市人數）。</w:t>
      </w:r>
    </w:p>
    <w:p w:rsidR="009B32BF" w:rsidRPr="009B32BF" w:rsidRDefault="009B32BF" w:rsidP="009B32BF">
      <w:pPr>
        <w:adjustRightInd w:val="0"/>
        <w:snapToGrid w:val="0"/>
        <w:spacing w:line="400" w:lineRule="exact"/>
        <w:ind w:leftChars="565" w:left="3624" w:hangingChars="810" w:hanging="226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複檢異常個案：指轄區內現住滿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歲視力篩檢未通過，經複檢異常兒童。</w:t>
      </w:r>
    </w:p>
    <w:p w:rsidR="009B32BF" w:rsidRPr="009B32BF" w:rsidRDefault="009B32BF" w:rsidP="009B32BF">
      <w:pPr>
        <w:adjustRightInd w:val="0"/>
        <w:snapToGrid w:val="0"/>
        <w:spacing w:line="400" w:lineRule="exact"/>
        <w:ind w:leftChars="39" w:left="94"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篩檢率：縣市現住滿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歲兒童接受視力篩檢比率。</w:t>
      </w:r>
    </w:p>
    <w:p w:rsidR="009B32BF" w:rsidRPr="009B32BF" w:rsidRDefault="009B32BF" w:rsidP="009B32BF">
      <w:pPr>
        <w:adjustRightInd w:val="0"/>
        <w:snapToGrid w:val="0"/>
        <w:spacing w:line="400" w:lineRule="exact"/>
        <w:ind w:leftChars="650" w:left="2408" w:hangingChars="303" w:hanging="84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分母：滿</w:t>
      </w:r>
      <w:r w:rsidRPr="009B32BF">
        <w:rPr>
          <w:rFonts w:ascii="Times New Roman" w:eastAsia="標楷體" w:hAnsi="Times New Roman"/>
          <w:color w:val="000000" w:themeColor="text1"/>
          <w:sz w:val="28"/>
          <w:szCs w:val="28"/>
        </w:rPr>
        <w:t>4</w:t>
      </w:r>
      <w:r w:rsidRPr="009B32BF">
        <w:rPr>
          <w:rFonts w:ascii="Times New Roman" w:eastAsia="標楷體" w:hAnsi="Times New Roman"/>
          <w:color w:val="000000" w:themeColor="text1"/>
          <w:sz w:val="28"/>
          <w:szCs w:val="28"/>
        </w:rPr>
        <w:t>歲（</w:t>
      </w:r>
      <w:r w:rsidRPr="009B32BF">
        <w:rPr>
          <w:rFonts w:ascii="Times New Roman" w:eastAsia="標楷體" w:hAnsi="Times New Roman"/>
          <w:color w:val="000000" w:themeColor="text1"/>
          <w:sz w:val="28"/>
          <w:szCs w:val="28"/>
        </w:rPr>
        <w:t>106</w:t>
      </w:r>
      <w:r w:rsidRPr="009B32BF">
        <w:rPr>
          <w:rFonts w:ascii="Times New Roman" w:eastAsia="標楷體" w:hAnsi="Times New Roman"/>
          <w:color w:val="000000" w:themeColor="text1"/>
          <w:sz w:val="28"/>
          <w:szCs w:val="28"/>
        </w:rPr>
        <w:t>年次）及</w:t>
      </w:r>
      <w:r w:rsidRPr="009B32BF">
        <w:rPr>
          <w:rFonts w:ascii="Times New Roman" w:eastAsia="標楷體" w:hAnsi="Times New Roman"/>
          <w:color w:val="000000" w:themeColor="text1"/>
          <w:sz w:val="28"/>
          <w:szCs w:val="28"/>
        </w:rPr>
        <w:t>5</w:t>
      </w:r>
      <w:r w:rsidRPr="009B32BF">
        <w:rPr>
          <w:rFonts w:ascii="Times New Roman" w:eastAsia="標楷體" w:hAnsi="Times New Roman"/>
          <w:color w:val="000000" w:themeColor="text1"/>
          <w:sz w:val="28"/>
          <w:szCs w:val="28"/>
        </w:rPr>
        <w:t>歲（</w:t>
      </w:r>
      <w:r w:rsidRPr="009B32BF">
        <w:rPr>
          <w:rFonts w:ascii="Times New Roman" w:eastAsia="標楷體" w:hAnsi="Times New Roman"/>
          <w:color w:val="000000" w:themeColor="text1"/>
          <w:sz w:val="28"/>
          <w:szCs w:val="28"/>
        </w:rPr>
        <w:t>105</w:t>
      </w:r>
      <w:r w:rsidRPr="009B32BF">
        <w:rPr>
          <w:rFonts w:ascii="Times New Roman" w:eastAsia="標楷體" w:hAnsi="Times New Roman"/>
          <w:color w:val="000000" w:themeColor="text1"/>
          <w:sz w:val="28"/>
          <w:szCs w:val="28"/>
        </w:rPr>
        <w:t>年次）兒童該縣市年中現住人口數，空戶、死亡、遷出者不列入計算人數。</w:t>
      </w:r>
    </w:p>
    <w:p w:rsidR="009B32BF" w:rsidRPr="009B32BF" w:rsidRDefault="009B32BF" w:rsidP="009B32BF">
      <w:p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分子：接受視力篩檢人數（含現居地及跨縣市人數）。</w:t>
      </w:r>
    </w:p>
    <w:p w:rsidR="009B32BF" w:rsidRPr="009B32BF" w:rsidRDefault="009B32BF" w:rsidP="009B32BF">
      <w:pPr>
        <w:adjustRightInd w:val="0"/>
        <w:snapToGrid w:val="0"/>
        <w:spacing w:line="400" w:lineRule="exact"/>
        <w:ind w:leftChars="40" w:left="96"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接受醫師治療或處置方法說明如下：</w:t>
      </w:r>
    </w:p>
    <w:p w:rsidR="009B32BF" w:rsidRPr="009B32BF" w:rsidRDefault="009B32BF" w:rsidP="00361044">
      <w:pPr>
        <w:numPr>
          <w:ilvl w:val="0"/>
          <w:numId w:val="1085"/>
        </w:numPr>
        <w:adjustRightInd w:val="0"/>
        <w:snapToGrid w:val="0"/>
        <w:spacing w:line="400" w:lineRule="exact"/>
        <w:ind w:leftChars="649" w:left="1841" w:hangingChars="101"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斜視：治療弱視、矯正屈光異常、配鏡（雙焦點或多焦點眼鏡）、綾鏡、手術治療、定期追蹤等。</w:t>
      </w:r>
    </w:p>
    <w:p w:rsidR="009B32BF" w:rsidRPr="009B32BF" w:rsidRDefault="009B32BF" w:rsidP="00361044">
      <w:pPr>
        <w:numPr>
          <w:ilvl w:val="0"/>
          <w:numId w:val="1085"/>
        </w:numPr>
        <w:adjustRightInd w:val="0"/>
        <w:snapToGrid w:val="0"/>
        <w:spacing w:line="400" w:lineRule="exact"/>
        <w:ind w:leftChars="650" w:left="1840" w:hangingChars="100" w:hanging="28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弱視：弱視訓練、遮眼訓練、藥物治療、屈光矯正、手術治療、定期追蹤等。</w:t>
      </w:r>
    </w:p>
    <w:p w:rsidR="009B32BF" w:rsidRPr="009B32BF" w:rsidRDefault="009B32BF" w:rsidP="00361044">
      <w:pPr>
        <w:numPr>
          <w:ilvl w:val="0"/>
          <w:numId w:val="1085"/>
        </w:num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近視：配戴眼鏡、藥物治療、定期追蹤等。</w:t>
      </w:r>
    </w:p>
    <w:p w:rsidR="009B32BF" w:rsidRPr="009B32BF" w:rsidRDefault="009B32BF" w:rsidP="00361044">
      <w:pPr>
        <w:numPr>
          <w:ilvl w:val="0"/>
          <w:numId w:val="1085"/>
        </w:numPr>
        <w:adjustRightInd w:val="0"/>
        <w:snapToGrid w:val="0"/>
        <w:spacing w:line="400" w:lineRule="exact"/>
        <w:ind w:leftChars="177" w:left="425" w:firstLineChars="423" w:firstLine="1184"/>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不等視：配戴眼鏡、定期追蹤等。</w:t>
      </w:r>
    </w:p>
    <w:p w:rsidR="009B32BF" w:rsidRPr="009B32BF" w:rsidRDefault="009B32BF" w:rsidP="009B32BF">
      <w:pPr>
        <w:adjustRightInd w:val="0"/>
        <w:snapToGrid w:val="0"/>
        <w:spacing w:beforeLines="10" w:before="24" w:line="400" w:lineRule="exact"/>
        <w:ind w:leftChars="236" w:left="566" w:firstLineChars="313" w:firstLine="87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統計期間：</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w:t>
      </w:r>
    </w:p>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shd w:val="pct15" w:color="auto" w:fill="FFFFFF"/>
        </w:rPr>
      </w:pPr>
      <w:r w:rsidRPr="009B32BF">
        <w:rPr>
          <w:rFonts w:ascii="Times New Roman" w:eastAsia="標楷體" w:hAnsi="Times New Roman"/>
          <w:color w:val="000000" w:themeColor="text1"/>
          <w:sz w:val="28"/>
          <w:szCs w:val="28"/>
        </w:rPr>
        <w:t>【評分標準】</w:t>
      </w:r>
      <w:r w:rsidRPr="009B32BF">
        <w:rPr>
          <w:rFonts w:ascii="Times New Roman" w:eastAsia="標楷體" w:hAnsi="Times New Roman"/>
          <w:color w:val="000000" w:themeColor="text1"/>
          <w:sz w:val="28"/>
          <w:szCs w:val="28"/>
          <w:shd w:val="pct15" w:color="auto" w:fill="FFFFFF"/>
        </w:rPr>
        <w:t>(</w:t>
      </w:r>
      <w:r w:rsidRPr="009B32BF">
        <w:rPr>
          <w:rFonts w:ascii="Times New Roman" w:eastAsia="標楷體" w:hAnsi="Times New Roman"/>
          <w:color w:val="000000" w:themeColor="text1"/>
          <w:sz w:val="28"/>
          <w:szCs w:val="28"/>
          <w:shd w:val="pct15" w:color="auto" w:fill="FFFFFF"/>
        </w:rPr>
        <w:t>配分依受分配占分調整</w:t>
      </w:r>
      <w:r w:rsidRPr="009B32BF">
        <w:rPr>
          <w:rFonts w:ascii="Times New Roman" w:eastAsia="標楷體" w:hAnsi="Times New Roman"/>
          <w:color w:val="000000" w:themeColor="text1"/>
          <w:sz w:val="28"/>
          <w:szCs w:val="28"/>
          <w:shd w:val="pct15" w:color="auto" w:fill="FFFFFF"/>
        </w:rPr>
        <w:t>)</w:t>
      </w:r>
    </w:p>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rPr>
      </w:pPr>
    </w:p>
    <w:tbl>
      <w:tblPr>
        <w:tblpPr w:leftFromText="180" w:rightFromText="180" w:vertAnchor="text" w:horzAnchor="margin" w:tblpXSpec="center" w:tblpY="-39"/>
        <w:tblOverlap w:val="never"/>
        <w:tblW w:w="6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1417"/>
        <w:gridCol w:w="1559"/>
        <w:gridCol w:w="1134"/>
      </w:tblGrid>
      <w:tr w:rsidR="009B32BF" w:rsidRPr="009B32BF" w:rsidTr="009B32BF">
        <w:trPr>
          <w:trHeight w:val="41"/>
        </w:trPr>
        <w:tc>
          <w:tcPr>
            <w:tcW w:w="2269" w:type="dxa"/>
            <w:shd w:val="clear" w:color="auto" w:fill="D9D9D9"/>
            <w:vAlign w:val="center"/>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追蹤完成率</w:t>
            </w:r>
          </w:p>
        </w:tc>
        <w:tc>
          <w:tcPr>
            <w:tcW w:w="1417"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達</w:t>
            </w:r>
            <w:r w:rsidRPr="009B32BF">
              <w:rPr>
                <w:rFonts w:ascii="Times New Roman" w:eastAsia="標楷體" w:hAnsi="Times New Roman"/>
                <w:b/>
                <w:color w:val="000000" w:themeColor="text1"/>
                <w:sz w:val="28"/>
                <w:szCs w:val="28"/>
              </w:rPr>
              <w:t>100%</w:t>
            </w:r>
            <w:r w:rsidRPr="009B32BF">
              <w:rPr>
                <w:rFonts w:ascii="Times New Roman" w:eastAsia="標楷體" w:hAnsi="Times New Roman"/>
                <w:b/>
                <w:color w:val="000000" w:themeColor="text1"/>
                <w:sz w:val="28"/>
                <w:szCs w:val="28"/>
              </w:rPr>
              <w:t>之配分</w:t>
            </w:r>
          </w:p>
        </w:tc>
        <w:tc>
          <w:tcPr>
            <w:tcW w:w="1559"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達</w:t>
            </w:r>
            <w:r w:rsidRPr="009B32BF">
              <w:rPr>
                <w:rFonts w:ascii="Times New Roman" w:eastAsia="標楷體" w:hAnsi="Times New Roman"/>
                <w:b/>
                <w:color w:val="000000" w:themeColor="text1"/>
                <w:sz w:val="28"/>
                <w:szCs w:val="28"/>
              </w:rPr>
              <w:t>99%</w:t>
            </w:r>
            <w:r w:rsidRPr="009B32BF">
              <w:rPr>
                <w:rFonts w:ascii="Times New Roman" w:eastAsia="標楷體" w:hAnsi="Times New Roman"/>
                <w:b/>
                <w:bCs/>
                <w:color w:val="000000" w:themeColor="text1"/>
                <w:sz w:val="28"/>
                <w:szCs w:val="28"/>
              </w:rPr>
              <w:t>之配分</w:t>
            </w:r>
          </w:p>
        </w:tc>
        <w:tc>
          <w:tcPr>
            <w:tcW w:w="1134" w:type="dxa"/>
            <w:shd w:val="clear" w:color="auto" w:fill="D9D9D9"/>
          </w:tcPr>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篩檢率</w:t>
            </w:r>
          </w:p>
          <w:p w:rsidR="009B32BF" w:rsidRPr="009B32BF" w:rsidRDefault="009B32BF" w:rsidP="009B32BF">
            <w:pPr>
              <w:widowControl/>
              <w:adjustRightInd w:val="0"/>
              <w:snapToGrid w:val="0"/>
              <w:spacing w:line="400" w:lineRule="exact"/>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98%</w:t>
            </w:r>
            <w:r w:rsidRPr="009B32BF">
              <w:rPr>
                <w:rFonts w:ascii="Times New Roman" w:eastAsia="標楷體" w:hAnsi="Times New Roman"/>
                <w:b/>
                <w:bCs/>
                <w:color w:val="000000" w:themeColor="text1"/>
                <w:sz w:val="28"/>
                <w:szCs w:val="28"/>
              </w:rPr>
              <w:t>之配分</w:t>
            </w:r>
          </w:p>
        </w:tc>
      </w:tr>
      <w:tr w:rsidR="009B32BF" w:rsidRPr="009B32BF" w:rsidTr="009B32BF">
        <w:trPr>
          <w:trHeight w:val="152"/>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99.5%</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5.0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99%</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4.0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98.5%</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3.0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新細明體" w:hAnsi="新細明體" w:cs="新細明體" w:hint="eastAsia"/>
                <w:color w:val="000000" w:themeColor="text1"/>
                <w:sz w:val="28"/>
                <w:szCs w:val="28"/>
              </w:rPr>
              <w:t>≧</w:t>
            </w:r>
            <w:r w:rsidRPr="009B32BF">
              <w:rPr>
                <w:rFonts w:ascii="Times New Roman" w:eastAsia="標楷體" w:hAnsi="Times New Roman"/>
                <w:color w:val="000000" w:themeColor="text1"/>
                <w:sz w:val="28"/>
                <w:szCs w:val="28"/>
              </w:rPr>
              <w:t>98%</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tc>
      </w:tr>
      <w:tr w:rsidR="009B32BF" w:rsidRPr="009B32BF" w:rsidTr="009B32BF">
        <w:trPr>
          <w:trHeight w:val="288"/>
        </w:trPr>
        <w:tc>
          <w:tcPr>
            <w:tcW w:w="226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完成率＜</w:t>
            </w:r>
            <w:r w:rsidRPr="009B32BF">
              <w:rPr>
                <w:rFonts w:ascii="Times New Roman" w:eastAsia="標楷體" w:hAnsi="Times New Roman"/>
                <w:color w:val="000000" w:themeColor="text1"/>
                <w:sz w:val="28"/>
                <w:szCs w:val="28"/>
              </w:rPr>
              <w:t>98%</w:t>
            </w:r>
          </w:p>
        </w:tc>
        <w:tc>
          <w:tcPr>
            <w:tcW w:w="1417"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1.0</w:t>
            </w:r>
          </w:p>
        </w:tc>
        <w:tc>
          <w:tcPr>
            <w:tcW w:w="1559" w:type="dxa"/>
            <w:shd w:val="clear" w:color="auto" w:fill="auto"/>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0.5</w:t>
            </w:r>
          </w:p>
        </w:tc>
        <w:tc>
          <w:tcPr>
            <w:tcW w:w="1134" w:type="dxa"/>
          </w:tcPr>
          <w:p w:rsidR="009B32BF" w:rsidRPr="009B32BF" w:rsidRDefault="009B32BF" w:rsidP="009B32BF">
            <w:pPr>
              <w:adjustRightInd w:val="0"/>
              <w:snapToGrid w:val="0"/>
              <w:spacing w:line="400" w:lineRule="exact"/>
              <w:jc w:val="center"/>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0.3</w:t>
            </w:r>
          </w:p>
        </w:tc>
      </w:tr>
    </w:tbl>
    <w:p w:rsidR="009B32BF" w:rsidRPr="009B32BF" w:rsidRDefault="009B32BF" w:rsidP="009B32BF">
      <w:pPr>
        <w:shd w:val="clear" w:color="auto" w:fill="FFFFFF" w:themeFill="background1"/>
        <w:adjustRightInd w:val="0"/>
        <w:snapToGrid w:val="0"/>
        <w:spacing w:beforeLines="10" w:before="24" w:line="400" w:lineRule="exact"/>
        <w:ind w:leftChars="354" w:left="850" w:firstLineChars="152" w:firstLine="426"/>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39" w:firstLine="109"/>
        <w:rPr>
          <w:rFonts w:ascii="Times New Roman" w:eastAsia="標楷體" w:hAnsi="Times New Roman"/>
          <w:color w:val="000000" w:themeColor="text1"/>
          <w:sz w:val="28"/>
          <w:szCs w:val="28"/>
        </w:rPr>
      </w:pPr>
    </w:p>
    <w:p w:rsidR="009B32BF" w:rsidRPr="009B32BF" w:rsidRDefault="009B32BF" w:rsidP="009B32BF">
      <w:pPr>
        <w:adjustRightInd w:val="0"/>
        <w:snapToGrid w:val="0"/>
        <w:spacing w:line="400" w:lineRule="exact"/>
        <w:ind w:firstLineChars="607" w:firstLine="1700"/>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註：</w:t>
      </w:r>
    </w:p>
    <w:p w:rsidR="009B32BF" w:rsidRPr="009B32BF" w:rsidRDefault="009B32BF" w:rsidP="009B32BF">
      <w:pPr>
        <w:adjustRightInd w:val="0"/>
        <w:snapToGrid w:val="0"/>
        <w:spacing w:line="400" w:lineRule="exact"/>
        <w:ind w:leftChars="767" w:left="2068" w:hangingChars="81" w:hanging="2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計畫書應呈現轄區眼科醫師服務資源現況，及對於無眼科醫師服務地區如何整合資源提供服務。</w:t>
      </w:r>
    </w:p>
    <w:p w:rsidR="009B32BF" w:rsidRPr="009B32BF" w:rsidRDefault="009B32BF" w:rsidP="009B32BF">
      <w:pPr>
        <w:adjustRightInd w:val="0"/>
        <w:snapToGrid w:val="0"/>
        <w:spacing w:line="400" w:lineRule="exact"/>
        <w:ind w:leftChars="767" w:left="2068" w:hangingChars="81" w:hanging="22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2.</w:t>
      </w:r>
      <w:r w:rsidRPr="009B32BF">
        <w:rPr>
          <w:rFonts w:ascii="Times New Roman" w:eastAsia="標楷體" w:hAnsi="Times New Roman"/>
          <w:color w:val="000000" w:themeColor="text1"/>
          <w:sz w:val="28"/>
          <w:szCs w:val="28"/>
        </w:rPr>
        <w:t>成果報告需檢附執行兒童視力保健眼科醫師服務資源表（如為外展巡迴或遠距服務，需敘明服務週期）。</w:t>
      </w:r>
    </w:p>
    <w:p w:rsidR="009B32BF" w:rsidRPr="009B32BF" w:rsidRDefault="009B32BF" w:rsidP="009B32BF">
      <w:pPr>
        <w:spacing w:beforeLines="50" w:before="120" w:line="400" w:lineRule="exact"/>
        <w:ind w:leftChars="177" w:left="425"/>
        <w:rPr>
          <w:rFonts w:ascii="Times New Roman" w:eastAsia="標楷體" w:hAnsi="Times New Roman"/>
          <w:b/>
          <w:color w:val="000000" w:themeColor="text1"/>
          <w:sz w:val="28"/>
          <w:szCs w:val="28"/>
        </w:rPr>
      </w:pPr>
      <w:r w:rsidRPr="009B32BF">
        <w:rPr>
          <w:rFonts w:ascii="Times New Roman" w:eastAsia="標楷體" w:hAnsi="Times New Roman"/>
          <w:b/>
          <w:color w:val="000000" w:themeColor="text1"/>
          <w:sz w:val="28"/>
          <w:szCs w:val="28"/>
        </w:rPr>
        <w:t>四、身心障礙及新住民孕婦生育指導</w:t>
      </w:r>
      <w:r w:rsidRPr="009B32BF">
        <w:rPr>
          <w:rFonts w:ascii="Times New Roman" w:eastAsia="標楷體" w:hAnsi="Times New Roman"/>
          <w:b/>
          <w:color w:val="000000" w:themeColor="text1"/>
          <w:sz w:val="28"/>
          <w:szCs w:val="28"/>
        </w:rPr>
        <w:t xml:space="preserve"> (10</w:t>
      </w:r>
      <w:r w:rsidRPr="009B32BF">
        <w:rPr>
          <w:rFonts w:ascii="Times New Roman" w:eastAsia="標楷體" w:hAnsi="Times New Roman"/>
          <w:b/>
          <w:color w:val="000000" w:themeColor="text1"/>
          <w:sz w:val="28"/>
          <w:szCs w:val="28"/>
        </w:rPr>
        <w:t>分</w:t>
      </w:r>
      <w:r w:rsidRPr="009B32BF">
        <w:rPr>
          <w:rFonts w:ascii="Times New Roman" w:eastAsia="標楷體" w:hAnsi="Times New Roman"/>
          <w:b/>
          <w:color w:val="000000" w:themeColor="text1"/>
          <w:sz w:val="28"/>
          <w:szCs w:val="28"/>
        </w:rPr>
        <w:t>)</w:t>
      </w:r>
    </w:p>
    <w:p w:rsidR="009B32BF" w:rsidRPr="009B32BF" w:rsidRDefault="009B32BF" w:rsidP="00361044">
      <w:pPr>
        <w:numPr>
          <w:ilvl w:val="0"/>
          <w:numId w:val="1083"/>
        </w:numPr>
        <w:adjustRightInd w:val="0"/>
        <w:snapToGrid w:val="0"/>
        <w:spacing w:line="400" w:lineRule="exact"/>
        <w:ind w:left="284" w:firstLine="425"/>
        <w:rPr>
          <w:rFonts w:ascii="Times New Roman" w:eastAsia="標楷體" w:hAnsi="Times New Roman"/>
          <w:b/>
          <w:color w:val="000000" w:themeColor="text1"/>
          <w:sz w:val="28"/>
          <w:szCs w:val="28"/>
        </w:rPr>
      </w:pPr>
      <w:r w:rsidRPr="009B32BF">
        <w:rPr>
          <w:rFonts w:ascii="Times New Roman" w:eastAsia="標楷體" w:hAnsi="Times New Roman"/>
          <w:color w:val="000000" w:themeColor="text1"/>
          <w:sz w:val="28"/>
          <w:szCs w:val="28"/>
        </w:rPr>
        <w:t>對象：身心障礙及新住民懷孕婦女</w:t>
      </w:r>
    </w:p>
    <w:p w:rsidR="009B32BF" w:rsidRPr="009B32BF" w:rsidRDefault="009B32BF" w:rsidP="009B32BF">
      <w:pPr>
        <w:adjustRightInd w:val="0"/>
        <w:snapToGrid w:val="0"/>
        <w:spacing w:beforeLines="10" w:before="24" w:line="400" w:lineRule="exact"/>
        <w:ind w:leftChars="2" w:left="5" w:firstLineChars="302" w:firstLine="84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【資料來源】</w:t>
      </w:r>
    </w:p>
    <w:p w:rsidR="009B32BF" w:rsidRPr="009B32BF" w:rsidRDefault="009B32BF" w:rsidP="00361044">
      <w:pPr>
        <w:numPr>
          <w:ilvl w:val="0"/>
          <w:numId w:val="1089"/>
        </w:numPr>
        <w:adjustRightInd w:val="0"/>
        <w:snapToGrid w:val="0"/>
        <w:spacing w:line="400" w:lineRule="exact"/>
        <w:ind w:left="141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身心障礙懷孕婦女：</w:t>
      </w:r>
    </w:p>
    <w:p w:rsidR="009B32BF" w:rsidRPr="009B32BF" w:rsidRDefault="009B32BF" w:rsidP="009B32BF">
      <w:pPr>
        <w:adjustRightInd w:val="0"/>
        <w:snapToGrid w:val="0"/>
        <w:spacing w:line="400" w:lineRule="exact"/>
        <w:ind w:left="141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本署婦幼健康管理整合系統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身心障礙者孕產婦管理提供勾稽清單，由本署每月</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日匯入系統。（社家署每月提供</w:t>
      </w:r>
      <w:r w:rsidRPr="009B32BF">
        <w:rPr>
          <w:rFonts w:ascii="Times New Roman" w:eastAsia="標楷體" w:hAnsi="Times New Roman"/>
          <w:color w:val="000000" w:themeColor="text1"/>
          <w:sz w:val="28"/>
          <w:szCs w:val="28"/>
        </w:rPr>
        <w:t>15</w:t>
      </w:r>
      <w:r w:rsidRPr="009B32BF">
        <w:rPr>
          <w:rFonts w:ascii="Times New Roman" w:eastAsia="標楷體" w:hAnsi="Times New Roman"/>
          <w:color w:val="000000" w:themeColor="text1"/>
          <w:sz w:val="28"/>
          <w:szCs w:val="28"/>
        </w:rPr>
        <w:t>至</w:t>
      </w:r>
      <w:r w:rsidRPr="009B32BF">
        <w:rPr>
          <w:rFonts w:ascii="Times New Roman" w:eastAsia="標楷體" w:hAnsi="Times New Roman"/>
          <w:color w:val="000000" w:themeColor="text1"/>
          <w:sz w:val="28"/>
          <w:szCs w:val="28"/>
        </w:rPr>
        <w:t>50</w:t>
      </w:r>
      <w:r w:rsidRPr="009B32BF">
        <w:rPr>
          <w:rFonts w:ascii="Times New Roman" w:eastAsia="標楷體" w:hAnsi="Times New Roman"/>
          <w:color w:val="000000" w:themeColor="text1"/>
          <w:sz w:val="28"/>
          <w:szCs w:val="28"/>
        </w:rPr>
        <w:t>歲女性身障者資料給本署，透過產檢申報檔每月進行比對，取得身心障礙孕婦名單）。</w:t>
      </w:r>
    </w:p>
    <w:p w:rsidR="009B32BF" w:rsidRPr="009B32BF" w:rsidRDefault="009B32BF" w:rsidP="00361044">
      <w:pPr>
        <w:numPr>
          <w:ilvl w:val="0"/>
          <w:numId w:val="1089"/>
        </w:numPr>
        <w:adjustRightInd w:val="0"/>
        <w:snapToGrid w:val="0"/>
        <w:spacing w:line="400" w:lineRule="exact"/>
        <w:ind w:left="1418" w:hanging="28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新住民懷孕婦女：</w:t>
      </w:r>
    </w:p>
    <w:p w:rsidR="009B32BF" w:rsidRPr="009B32BF" w:rsidRDefault="009B32BF" w:rsidP="009B32BF">
      <w:pPr>
        <w:adjustRightInd w:val="0"/>
        <w:snapToGrid w:val="0"/>
        <w:spacing w:line="400" w:lineRule="exact"/>
        <w:ind w:left="141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本署透過介接戶政檔，取得新住民結婚登記資料，與健保署產檢申報檔、「婦幼健康管理整合系統</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新住民與特殊群體統計報表</w:t>
      </w: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新住民與特殊群體補助受益者明細表」每月進行比對，取得新住民懷孕婦女名單後，定期提供衛生局。</w:t>
      </w:r>
    </w:p>
    <w:p w:rsidR="009B32BF" w:rsidRPr="009B32BF" w:rsidRDefault="009B32BF" w:rsidP="009B32BF">
      <w:pPr>
        <w:adjustRightInd w:val="0"/>
        <w:snapToGrid w:val="0"/>
        <w:spacing w:beforeLines="10" w:before="24" w:line="400" w:lineRule="exact"/>
        <w:ind w:leftChars="2" w:left="5" w:firstLineChars="352" w:firstLine="986"/>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【計算公式】</w:t>
      </w:r>
    </w:p>
    <w:p w:rsidR="009B32BF" w:rsidRPr="009B32BF" w:rsidRDefault="009B32BF" w:rsidP="009B32BF">
      <w:pPr>
        <w:adjustRightInd w:val="0"/>
        <w:snapToGrid w:val="0"/>
        <w:spacing w:line="400" w:lineRule="exact"/>
        <w:ind w:left="1276" w:hanging="142"/>
        <w:jc w:val="both"/>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（分母中個案於</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日前完成身心障礙懷孕婦女之生育指導數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9</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日身心障礙懷孕婦女之現居人口數</w:t>
      </w:r>
      <w:r w:rsidRPr="009B32BF">
        <w:rPr>
          <w:rFonts w:ascii="Times New Roman" w:eastAsia="標楷體" w:hAnsi="Times New Roman"/>
          <w:color w:val="000000" w:themeColor="text1"/>
          <w:sz w:val="28"/>
          <w:szCs w:val="28"/>
        </w:rPr>
        <w:t>)*0.5+(</w:t>
      </w:r>
      <w:r w:rsidRPr="009B32BF">
        <w:rPr>
          <w:rFonts w:ascii="Times New Roman" w:eastAsia="標楷體" w:hAnsi="Times New Roman"/>
          <w:color w:val="000000" w:themeColor="text1"/>
          <w:sz w:val="28"/>
          <w:szCs w:val="28"/>
        </w:rPr>
        <w:t>分母中個案於</w:t>
      </w:r>
      <w:r w:rsidRPr="009B32BF">
        <w:rPr>
          <w:rFonts w:ascii="Times New Roman" w:eastAsia="標楷體" w:hAnsi="Times New Roman"/>
          <w:color w:val="000000" w:themeColor="text1"/>
          <w:sz w:val="28"/>
          <w:szCs w:val="28"/>
        </w:rPr>
        <w:t xml:space="preserve">111 </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 xml:space="preserve"> 31</w:t>
      </w:r>
      <w:r w:rsidRPr="009B32BF">
        <w:rPr>
          <w:rFonts w:ascii="Times New Roman" w:eastAsia="標楷體" w:hAnsi="Times New Roman"/>
          <w:color w:val="000000" w:themeColor="text1"/>
          <w:sz w:val="28"/>
          <w:szCs w:val="28"/>
        </w:rPr>
        <w:t>日前完成越南、印尼、泰國、菲律賓及柬埔寨新住民懷孕婦女之生育指導及諮詢檢核完成數</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9</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30</w:t>
      </w:r>
      <w:r w:rsidRPr="009B32BF">
        <w:rPr>
          <w:rFonts w:ascii="Times New Roman" w:eastAsia="標楷體" w:hAnsi="Times New Roman"/>
          <w:color w:val="000000" w:themeColor="text1"/>
          <w:sz w:val="28"/>
          <w:szCs w:val="28"/>
        </w:rPr>
        <w:t>日越南、印尼、泰國、菲律賓及柬埔寨新住民懷孕婦女之現居人口數</w:t>
      </w:r>
      <w:r w:rsidRPr="009B32BF">
        <w:rPr>
          <w:rFonts w:ascii="Times New Roman" w:eastAsia="標楷體" w:hAnsi="Times New Roman"/>
          <w:color w:val="000000" w:themeColor="text1"/>
          <w:sz w:val="28"/>
          <w:szCs w:val="28"/>
        </w:rPr>
        <w:t>)*0.5</w:t>
      </w:r>
    </w:p>
    <w:p w:rsidR="009B32BF" w:rsidRPr="009B32BF" w:rsidRDefault="009B32BF" w:rsidP="009B32BF">
      <w:pPr>
        <w:adjustRightInd w:val="0"/>
        <w:snapToGrid w:val="0"/>
        <w:spacing w:line="400" w:lineRule="exact"/>
        <w:ind w:left="2977" w:hanging="170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統計人數：</w:t>
      </w:r>
      <w:r w:rsidRPr="009B32BF">
        <w:rPr>
          <w:rFonts w:ascii="Times New Roman" w:eastAsia="標楷體" w:hAnsi="Times New Roman"/>
          <w:bCs/>
          <w:color w:val="000000" w:themeColor="text1"/>
          <w:sz w:val="28"/>
          <w:szCs w:val="28"/>
        </w:rPr>
        <w:t>110</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1</w:t>
      </w:r>
      <w:r w:rsidRPr="009B32BF">
        <w:rPr>
          <w:rFonts w:ascii="Times New Roman" w:eastAsia="標楷體" w:hAnsi="Times New Roman"/>
          <w:bCs/>
          <w:color w:val="000000" w:themeColor="text1"/>
          <w:sz w:val="28"/>
          <w:szCs w:val="28"/>
        </w:rPr>
        <w:t>日至</w:t>
      </w:r>
      <w:r w:rsidRPr="009B32BF">
        <w:rPr>
          <w:rFonts w:ascii="Times New Roman" w:eastAsia="標楷體" w:hAnsi="Times New Roman"/>
          <w:bCs/>
          <w:color w:val="000000" w:themeColor="text1"/>
          <w:sz w:val="28"/>
          <w:szCs w:val="28"/>
        </w:rPr>
        <w:t>111</w:t>
      </w:r>
      <w:r w:rsidRPr="009B32BF">
        <w:rPr>
          <w:rFonts w:ascii="Times New Roman" w:eastAsia="標楷體" w:hAnsi="Times New Roman"/>
          <w:bCs/>
          <w:color w:val="000000" w:themeColor="text1"/>
          <w:sz w:val="28"/>
          <w:szCs w:val="28"/>
        </w:rPr>
        <w:t>年</w:t>
      </w:r>
      <w:r w:rsidRPr="009B32BF">
        <w:rPr>
          <w:rFonts w:ascii="Times New Roman" w:eastAsia="標楷體" w:hAnsi="Times New Roman"/>
          <w:bCs/>
          <w:color w:val="000000" w:themeColor="text1"/>
          <w:sz w:val="28"/>
          <w:szCs w:val="28"/>
        </w:rPr>
        <w:t>9</w:t>
      </w:r>
      <w:r w:rsidRPr="009B32BF">
        <w:rPr>
          <w:rFonts w:ascii="Times New Roman" w:eastAsia="標楷體" w:hAnsi="Times New Roman"/>
          <w:bCs/>
          <w:color w:val="000000" w:themeColor="text1"/>
          <w:sz w:val="28"/>
          <w:szCs w:val="28"/>
        </w:rPr>
        <w:t>月</w:t>
      </w:r>
      <w:r w:rsidRPr="009B32BF">
        <w:rPr>
          <w:rFonts w:ascii="Times New Roman" w:eastAsia="標楷體" w:hAnsi="Times New Roman"/>
          <w:bCs/>
          <w:color w:val="000000" w:themeColor="text1"/>
          <w:sz w:val="28"/>
          <w:szCs w:val="28"/>
        </w:rPr>
        <w:t>30</w:t>
      </w:r>
      <w:r w:rsidRPr="009B32BF">
        <w:rPr>
          <w:rFonts w:ascii="Times New Roman" w:eastAsia="標楷體" w:hAnsi="Times New Roman"/>
          <w:bCs/>
          <w:color w:val="000000" w:themeColor="text1"/>
          <w:sz w:val="28"/>
          <w:szCs w:val="28"/>
        </w:rPr>
        <w:t>日</w:t>
      </w:r>
      <w:r w:rsidRPr="009B32BF">
        <w:rPr>
          <w:rFonts w:ascii="Times New Roman" w:eastAsia="標楷體" w:hAnsi="Times New Roman"/>
          <w:color w:val="000000" w:themeColor="text1"/>
          <w:sz w:val="28"/>
          <w:szCs w:val="28"/>
        </w:rPr>
        <w:t>之身心障礙懷孕婦女及越南、印尼、泰國、菲律賓及柬埔寨新住民懷孕婦女</w:t>
      </w:r>
    </w:p>
    <w:p w:rsidR="009B32BF" w:rsidRPr="009B32BF" w:rsidRDefault="009B32BF" w:rsidP="009B32BF">
      <w:pPr>
        <w:adjustRightInd w:val="0"/>
        <w:snapToGrid w:val="0"/>
        <w:spacing w:line="400" w:lineRule="exact"/>
        <w:ind w:left="738" w:firstLine="5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bCs/>
          <w:color w:val="000000" w:themeColor="text1"/>
          <w:sz w:val="28"/>
          <w:szCs w:val="28"/>
        </w:rPr>
        <w:t>統計日期：</w:t>
      </w:r>
      <w:r w:rsidRPr="009B32BF">
        <w:rPr>
          <w:rFonts w:ascii="Times New Roman" w:eastAsia="標楷體" w:hAnsi="Times New Roman"/>
          <w:color w:val="000000" w:themeColor="text1"/>
          <w:sz w:val="28"/>
          <w:szCs w:val="28"/>
        </w:rPr>
        <w:t>110</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10</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1</w:t>
      </w:r>
      <w:r w:rsidRPr="009B32BF">
        <w:rPr>
          <w:rFonts w:ascii="Times New Roman" w:eastAsia="標楷體" w:hAnsi="Times New Roman"/>
          <w:color w:val="000000" w:themeColor="text1"/>
          <w:sz w:val="28"/>
          <w:szCs w:val="28"/>
        </w:rPr>
        <w:t>日至</w:t>
      </w:r>
      <w:r w:rsidRPr="009B32BF">
        <w:rPr>
          <w:rFonts w:ascii="Times New Roman" w:eastAsia="標楷體" w:hAnsi="Times New Roman"/>
          <w:color w:val="000000" w:themeColor="text1"/>
          <w:sz w:val="28"/>
          <w:szCs w:val="28"/>
        </w:rPr>
        <w:t>111</w:t>
      </w:r>
      <w:r w:rsidRPr="009B32BF">
        <w:rPr>
          <w:rFonts w:ascii="Times New Roman" w:eastAsia="標楷體" w:hAnsi="Times New Roman"/>
          <w:color w:val="000000" w:themeColor="text1"/>
          <w:sz w:val="28"/>
          <w:szCs w:val="28"/>
        </w:rPr>
        <w:t>年</w:t>
      </w:r>
      <w:r w:rsidRPr="009B32BF">
        <w:rPr>
          <w:rFonts w:ascii="Times New Roman" w:eastAsia="標楷體" w:hAnsi="Times New Roman"/>
          <w:color w:val="000000" w:themeColor="text1"/>
          <w:sz w:val="28"/>
          <w:szCs w:val="28"/>
        </w:rPr>
        <w:t>12</w:t>
      </w:r>
      <w:r w:rsidRPr="009B32BF">
        <w:rPr>
          <w:rFonts w:ascii="Times New Roman" w:eastAsia="標楷體" w:hAnsi="Times New Roman"/>
          <w:color w:val="000000" w:themeColor="text1"/>
          <w:sz w:val="28"/>
          <w:szCs w:val="28"/>
        </w:rPr>
        <w:t>月</w:t>
      </w:r>
      <w:r w:rsidRPr="009B32BF">
        <w:rPr>
          <w:rFonts w:ascii="Times New Roman" w:eastAsia="標楷體" w:hAnsi="Times New Roman"/>
          <w:color w:val="000000" w:themeColor="text1"/>
          <w:sz w:val="28"/>
          <w:szCs w:val="28"/>
        </w:rPr>
        <w:t>31</w:t>
      </w:r>
      <w:r w:rsidRPr="009B32BF">
        <w:rPr>
          <w:rFonts w:ascii="Times New Roman" w:eastAsia="標楷體" w:hAnsi="Times New Roman"/>
          <w:color w:val="000000" w:themeColor="text1"/>
          <w:sz w:val="28"/>
          <w:szCs w:val="28"/>
        </w:rPr>
        <w:t>日</w:t>
      </w:r>
    </w:p>
    <w:p w:rsidR="009B32BF" w:rsidRPr="009B32BF" w:rsidRDefault="009B32BF" w:rsidP="009B32BF">
      <w:pPr>
        <w:adjustRightInd w:val="0"/>
        <w:snapToGrid w:val="0"/>
        <w:spacing w:line="400" w:lineRule="exact"/>
        <w:ind w:left="738" w:firstLine="538"/>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w:t>
      </w:r>
      <w:r w:rsidRPr="009B32BF">
        <w:rPr>
          <w:rFonts w:ascii="Times New Roman" w:eastAsia="標楷體" w:hAnsi="Times New Roman"/>
          <w:color w:val="000000" w:themeColor="text1"/>
          <w:sz w:val="28"/>
          <w:szCs w:val="28"/>
        </w:rPr>
        <w:t>個案扣除條件及調整方式：</w:t>
      </w:r>
    </w:p>
    <w:p w:rsidR="009B32BF" w:rsidRPr="009B32BF" w:rsidRDefault="009B32BF" w:rsidP="00361044">
      <w:pPr>
        <w:numPr>
          <w:ilvl w:val="0"/>
          <w:numId w:val="1087"/>
        </w:numPr>
        <w:adjustRightInd w:val="0"/>
        <w:snapToGrid w:val="0"/>
        <w:spacing w:line="400" w:lineRule="exact"/>
        <w:ind w:left="738" w:firstLine="75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失聯、拒訪、死亡、空寄戶、無此人、遷址不詳，不列計算。</w:t>
      </w:r>
    </w:p>
    <w:p w:rsidR="009B32BF" w:rsidRPr="009B32BF" w:rsidRDefault="009B32BF" w:rsidP="00361044">
      <w:pPr>
        <w:numPr>
          <w:ilvl w:val="0"/>
          <w:numId w:val="1087"/>
        </w:numPr>
        <w:adjustRightInd w:val="0"/>
        <w:snapToGrid w:val="0"/>
        <w:spacing w:line="400" w:lineRule="exact"/>
        <w:ind w:left="1932" w:hanging="437"/>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如無身心障礙或新住民懷孕婦女個案數，無法計算生育指導達成率，則本項不列入計算，此項分數移入「婦幼健康促進」得分，調整加權。</w:t>
      </w:r>
    </w:p>
    <w:p w:rsidR="009B32BF" w:rsidRPr="009B32BF" w:rsidRDefault="009B32BF" w:rsidP="009B32BF">
      <w:pPr>
        <w:adjustRightInd w:val="0"/>
        <w:snapToGrid w:val="0"/>
        <w:spacing w:beforeLines="10" w:before="24" w:line="400" w:lineRule="exact"/>
        <w:ind w:left="1134" w:hanging="141"/>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【評分標準】</w:t>
      </w:r>
    </w:p>
    <w:tbl>
      <w:tblPr>
        <w:tblStyle w:val="aff"/>
        <w:tblW w:w="4999" w:type="dxa"/>
        <w:tblInd w:w="1456" w:type="dxa"/>
        <w:tblLayout w:type="fixed"/>
        <w:tblLook w:val="04A0" w:firstRow="1" w:lastRow="0" w:firstColumn="1" w:lastColumn="0" w:noHBand="0" w:noVBand="1"/>
      </w:tblPr>
      <w:tblGrid>
        <w:gridCol w:w="3581"/>
        <w:gridCol w:w="1418"/>
      </w:tblGrid>
      <w:tr w:rsidR="009B32BF" w:rsidRPr="009B32BF" w:rsidTr="009B32BF">
        <w:trPr>
          <w:tblHeader/>
        </w:trPr>
        <w:tc>
          <w:tcPr>
            <w:tcW w:w="3581" w:type="dxa"/>
            <w:shd w:val="clear" w:color="auto" w:fill="D9D9D9"/>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
                <w:bCs/>
                <w:color w:val="000000" w:themeColor="text1"/>
                <w:sz w:val="28"/>
                <w:szCs w:val="28"/>
              </w:rPr>
            </w:pPr>
            <w:r w:rsidRPr="009B32BF">
              <w:rPr>
                <w:rFonts w:ascii="Times New Roman" w:eastAsia="標楷體" w:hAnsi="Times New Roman"/>
                <w:b/>
                <w:color w:val="000000" w:themeColor="text1"/>
                <w:sz w:val="28"/>
                <w:szCs w:val="28"/>
              </w:rPr>
              <w:t>生育指導達成率</w:t>
            </w:r>
          </w:p>
        </w:tc>
        <w:tc>
          <w:tcPr>
            <w:tcW w:w="1418" w:type="dxa"/>
            <w:shd w:val="clear" w:color="auto" w:fill="D9D9D9"/>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
                <w:bCs/>
                <w:color w:val="000000" w:themeColor="text1"/>
                <w:sz w:val="28"/>
                <w:szCs w:val="28"/>
              </w:rPr>
            </w:pPr>
            <w:r w:rsidRPr="009B32BF">
              <w:rPr>
                <w:rFonts w:ascii="Times New Roman" w:eastAsia="標楷體" w:hAnsi="Times New Roman"/>
                <w:b/>
                <w:bCs/>
                <w:color w:val="000000" w:themeColor="text1"/>
                <w:sz w:val="28"/>
                <w:szCs w:val="28"/>
              </w:rPr>
              <w:t>配分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達成率＝</w:t>
            </w:r>
            <w:r w:rsidRPr="009B32BF">
              <w:rPr>
                <w:rFonts w:ascii="Times New Roman" w:eastAsia="標楷體" w:hAnsi="Times New Roman"/>
                <w:bCs/>
                <w:color w:val="000000" w:themeColor="text1"/>
                <w:sz w:val="28"/>
                <w:szCs w:val="28"/>
              </w:rPr>
              <w:t>100%</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100%</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99%</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99%</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98%</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8</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98%</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97%</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7</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97%</w:t>
            </w:r>
            <w:r w:rsidRPr="009B32BF">
              <w:rPr>
                <w:rFonts w:ascii="Times New Roman" w:eastAsia="標楷體" w:hAnsi="Times New Roman"/>
                <w:bCs/>
                <w:color w:val="000000" w:themeColor="text1"/>
                <w:sz w:val="28"/>
                <w:szCs w:val="28"/>
              </w:rPr>
              <w:t>＞達成率</w:t>
            </w:r>
            <w:r w:rsidRPr="009B32BF">
              <w:rPr>
                <w:rFonts w:ascii="新細明體" w:hAnsi="新細明體" w:cs="新細明體" w:hint="eastAsia"/>
                <w:bCs/>
                <w:color w:val="000000" w:themeColor="text1"/>
                <w:sz w:val="28"/>
                <w:szCs w:val="28"/>
              </w:rPr>
              <w:t>≧</w:t>
            </w:r>
            <w:r w:rsidRPr="009B32BF">
              <w:rPr>
                <w:rFonts w:ascii="Times New Roman" w:eastAsia="標楷體" w:hAnsi="Times New Roman"/>
                <w:bCs/>
                <w:color w:val="000000" w:themeColor="text1"/>
                <w:sz w:val="28"/>
                <w:szCs w:val="28"/>
              </w:rPr>
              <w:t>96%</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6</w:t>
            </w:r>
            <w:r w:rsidRPr="009B32BF">
              <w:rPr>
                <w:rFonts w:ascii="Times New Roman" w:eastAsia="標楷體" w:hAnsi="Times New Roman"/>
                <w:bCs/>
                <w:color w:val="000000" w:themeColor="text1"/>
                <w:sz w:val="28"/>
                <w:szCs w:val="28"/>
              </w:rPr>
              <w:t>分</w:t>
            </w:r>
          </w:p>
        </w:tc>
      </w:tr>
      <w:tr w:rsidR="009B32BF" w:rsidRPr="009B32BF" w:rsidTr="009B32BF">
        <w:tc>
          <w:tcPr>
            <w:tcW w:w="3581"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達成率＜</w:t>
            </w:r>
            <w:r w:rsidRPr="009B32BF">
              <w:rPr>
                <w:rFonts w:ascii="Times New Roman" w:eastAsia="標楷體" w:hAnsi="Times New Roman"/>
                <w:bCs/>
                <w:color w:val="000000" w:themeColor="text1"/>
                <w:sz w:val="28"/>
                <w:szCs w:val="28"/>
              </w:rPr>
              <w:t>96%</w:t>
            </w:r>
          </w:p>
        </w:tc>
        <w:tc>
          <w:tcPr>
            <w:tcW w:w="1418" w:type="dxa"/>
            <w:vAlign w:val="center"/>
          </w:tcPr>
          <w:p w:rsidR="009B32BF" w:rsidRPr="009B32BF" w:rsidRDefault="009B32BF" w:rsidP="009B32BF">
            <w:pPr>
              <w:adjustRightInd w:val="0"/>
              <w:snapToGrid w:val="0"/>
              <w:spacing w:line="400" w:lineRule="exact"/>
              <w:ind w:hanging="26"/>
              <w:jc w:val="center"/>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5</w:t>
            </w:r>
            <w:r w:rsidRPr="009B32BF">
              <w:rPr>
                <w:rFonts w:ascii="Times New Roman" w:eastAsia="標楷體" w:hAnsi="Times New Roman"/>
                <w:bCs/>
                <w:color w:val="000000" w:themeColor="text1"/>
                <w:sz w:val="28"/>
                <w:szCs w:val="28"/>
              </w:rPr>
              <w:t>分</w:t>
            </w:r>
          </w:p>
        </w:tc>
      </w:tr>
    </w:tbl>
    <w:p w:rsidR="009B32BF" w:rsidRPr="009B32BF" w:rsidRDefault="009B32BF" w:rsidP="009B32BF">
      <w:pPr>
        <w:adjustRightInd w:val="0"/>
        <w:snapToGrid w:val="0"/>
        <w:spacing w:beforeLines="10" w:before="24" w:line="400" w:lineRule="exact"/>
        <w:ind w:leftChars="391" w:left="991" w:hangingChars="19" w:hanging="53"/>
        <w:rPr>
          <w:rFonts w:ascii="Times New Roman" w:eastAsia="標楷體" w:hAnsi="Times New Roman"/>
          <w:color w:val="000000" w:themeColor="text1"/>
          <w:sz w:val="28"/>
          <w:szCs w:val="28"/>
        </w:rPr>
      </w:pPr>
      <w:r w:rsidRPr="009B32BF">
        <w:rPr>
          <w:rFonts w:ascii="Times New Roman" w:eastAsia="標楷體" w:hAnsi="Times New Roman"/>
          <w:color w:val="000000" w:themeColor="text1"/>
          <w:sz w:val="28"/>
          <w:szCs w:val="28"/>
        </w:rPr>
        <w:t>【說明】</w:t>
      </w:r>
    </w:p>
    <w:p w:rsidR="009B32BF" w:rsidRPr="009B32BF" w:rsidRDefault="009B32BF" w:rsidP="00361044">
      <w:pPr>
        <w:numPr>
          <w:ilvl w:val="0"/>
          <w:numId w:val="1086"/>
        </w:numPr>
        <w:adjustRightInd w:val="0"/>
        <w:snapToGrid w:val="0"/>
        <w:spacing w:line="400" w:lineRule="exact"/>
        <w:ind w:left="1418" w:hanging="284"/>
        <w:rPr>
          <w:rFonts w:ascii="Times New Roman" w:eastAsia="標楷體" w:hAnsi="Times New Roman"/>
          <w:color w:val="000000" w:themeColor="text1"/>
          <w:sz w:val="28"/>
          <w:szCs w:val="28"/>
        </w:rPr>
      </w:pPr>
      <w:r w:rsidRPr="009B32BF">
        <w:rPr>
          <w:rFonts w:ascii="Times New Roman" w:eastAsia="標楷體" w:hAnsi="Times New Roman"/>
          <w:bCs/>
          <w:color w:val="000000" w:themeColor="text1"/>
          <w:sz w:val="28"/>
          <w:szCs w:val="28"/>
        </w:rPr>
        <w:t>生育健康衛教諮詢如下（將由本署製作衛教手冊，提供衛生局（所）相關人員使用）：</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新住民懷孕婦女請完成建卡及一般健康指導，輔導納保</w:t>
      </w:r>
      <w:r w:rsidRPr="009B32BF">
        <w:rPr>
          <w:rFonts w:ascii="Times New Roman" w:eastAsia="標楷體" w:hAnsi="Times New Roman"/>
          <w:bCs/>
          <w:color w:val="000000" w:themeColor="text1"/>
          <w:sz w:val="28"/>
          <w:szCs w:val="28"/>
        </w:rPr>
        <w:t>─</w:t>
      </w:r>
      <w:r w:rsidRPr="009B32BF">
        <w:rPr>
          <w:rFonts w:ascii="Times New Roman" w:eastAsia="標楷體" w:hAnsi="Times New Roman"/>
          <w:bCs/>
          <w:color w:val="000000" w:themeColor="text1"/>
          <w:sz w:val="28"/>
          <w:szCs w:val="28"/>
        </w:rPr>
        <w:t>加入全民健康保險、生育計畫、子宮頸抹片檢查、乳癌篩檢、避免危害物質、無德國麻疹抗體者，應予施打一劑</w:t>
      </w:r>
      <w:r w:rsidRPr="009B32BF">
        <w:rPr>
          <w:rFonts w:ascii="Times New Roman" w:eastAsia="標楷體" w:hAnsi="Times New Roman"/>
          <w:bCs/>
          <w:color w:val="000000" w:themeColor="text1"/>
          <w:sz w:val="28"/>
          <w:szCs w:val="28"/>
        </w:rPr>
        <w:t>MMR</w:t>
      </w:r>
      <w:r w:rsidRPr="009B32BF">
        <w:rPr>
          <w:rFonts w:ascii="Times New Roman" w:eastAsia="標楷體" w:hAnsi="Times New Roman"/>
          <w:bCs/>
          <w:color w:val="000000" w:themeColor="text1"/>
          <w:sz w:val="28"/>
          <w:szCs w:val="28"/>
        </w:rPr>
        <w:t>疫苗等。</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產前孕婦重點衛教項目，包含產前檢查之補助資訊、定期接受產前健康檢查、孕期營養指導、辨識危險妊娠、產前遺傳診斷補助、認識早產徵兆及異常出血。</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產後孕婦重點衛教項目，包含哺乳、避孕、新生兒黃疸、新生兒排便、新生兒聽力篩檢、育兒衛教及產後憂鬱症防治。</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提供孕產婦諮詢資訊平台：孕產婦免付費關懷專線</w:t>
      </w:r>
      <w:r w:rsidRPr="009B32BF">
        <w:rPr>
          <w:rFonts w:ascii="Times New Roman" w:eastAsia="標楷體" w:hAnsi="Times New Roman"/>
          <w:bCs/>
          <w:color w:val="000000" w:themeColor="text1"/>
          <w:sz w:val="28"/>
          <w:szCs w:val="28"/>
        </w:rPr>
        <w:t>0800-870870</w:t>
      </w:r>
      <w:r w:rsidRPr="009B32BF">
        <w:rPr>
          <w:rFonts w:ascii="Times New Roman" w:eastAsia="標楷體" w:hAnsi="Times New Roman"/>
          <w:bCs/>
          <w:color w:val="000000" w:themeColor="text1"/>
          <w:sz w:val="28"/>
          <w:szCs w:val="28"/>
        </w:rPr>
        <w:t>、孕產婦關懷網站、雲端好孕守</w:t>
      </w:r>
      <w:r w:rsidRPr="009B32BF">
        <w:rPr>
          <w:rFonts w:ascii="Times New Roman" w:eastAsia="標楷體" w:hAnsi="Times New Roman"/>
          <w:bCs/>
          <w:color w:val="000000" w:themeColor="text1"/>
          <w:sz w:val="28"/>
          <w:szCs w:val="28"/>
        </w:rPr>
        <w:t>APP</w:t>
      </w:r>
      <w:r w:rsidRPr="009B32BF">
        <w:rPr>
          <w:rFonts w:ascii="Times New Roman" w:eastAsia="標楷體" w:hAnsi="Times New Roman"/>
          <w:bCs/>
          <w:color w:val="000000" w:themeColor="text1"/>
          <w:sz w:val="28"/>
          <w:szCs w:val="28"/>
        </w:rPr>
        <w:t>、孕婦衛教手冊等。</w:t>
      </w:r>
    </w:p>
    <w:p w:rsidR="009B32BF" w:rsidRPr="009B32BF" w:rsidRDefault="009B32BF" w:rsidP="00361044">
      <w:pPr>
        <w:numPr>
          <w:ilvl w:val="0"/>
          <w:numId w:val="1088"/>
        </w:numPr>
        <w:adjustRightInd w:val="0"/>
        <w:snapToGrid w:val="0"/>
        <w:spacing w:line="400" w:lineRule="exact"/>
        <w:ind w:left="1843"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提供社褔需求轉介。</w:t>
      </w:r>
    </w:p>
    <w:p w:rsidR="009B32BF" w:rsidRPr="009B32BF" w:rsidRDefault="009B32BF" w:rsidP="00361044">
      <w:pPr>
        <w:numPr>
          <w:ilvl w:val="0"/>
          <w:numId w:val="1090"/>
        </w:numPr>
        <w:spacing w:line="400" w:lineRule="exact"/>
        <w:ind w:left="1701" w:hanging="425"/>
        <w:rPr>
          <w:rFonts w:ascii="Times New Roman" w:eastAsia="標楷體" w:hAnsi="Times New Roman"/>
          <w:bCs/>
          <w:color w:val="000000" w:themeColor="text1"/>
          <w:sz w:val="28"/>
          <w:szCs w:val="28"/>
        </w:rPr>
      </w:pPr>
      <w:r w:rsidRPr="009B32BF">
        <w:rPr>
          <w:rFonts w:ascii="Times New Roman" w:eastAsia="標楷體" w:hAnsi="Times New Roman"/>
          <w:bCs/>
          <w:color w:val="000000" w:themeColor="text1"/>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p w:rsidR="00571F17" w:rsidRPr="009B32BF" w:rsidRDefault="00571F17" w:rsidP="009B32BF">
      <w:pPr>
        <w:widowControl/>
        <w:adjustRightInd w:val="0"/>
        <w:snapToGrid w:val="0"/>
        <w:spacing w:line="400" w:lineRule="exact"/>
        <w:jc w:val="both"/>
        <w:rPr>
          <w:rFonts w:ascii="Times New Roman" w:eastAsia="標楷體" w:hAnsi="Times New Roman"/>
          <w:b/>
          <w:color w:val="000000" w:themeColor="text1"/>
          <w:sz w:val="32"/>
          <w:szCs w:val="32"/>
        </w:rPr>
        <w:sectPr w:rsidR="00571F17" w:rsidRPr="009B32BF" w:rsidSect="0075390A">
          <w:pgSz w:w="11906" w:h="16838"/>
          <w:pgMar w:top="720" w:right="1134" w:bottom="1077" w:left="1134" w:header="720" w:footer="720" w:gutter="0"/>
          <w:cols w:space="720"/>
          <w:docGrid w:linePitch="326"/>
        </w:sectPr>
      </w:pPr>
    </w:p>
    <w:p w:rsidR="00960EC2" w:rsidRPr="00190226" w:rsidRDefault="00960EC2" w:rsidP="00960EC2">
      <w:pPr>
        <w:widowControl/>
        <w:rPr>
          <w:rFonts w:ascii="Times New Roman" w:eastAsia="標楷體" w:hAnsi="Times New Roman"/>
          <w:b/>
          <w:sz w:val="36"/>
          <w:szCs w:val="36"/>
        </w:rPr>
      </w:pPr>
    </w:p>
    <w:sectPr w:rsidR="00960EC2" w:rsidRPr="00190226" w:rsidSect="00960EC2">
      <w:footerReference w:type="even" r:id="rId38"/>
      <w:footerReference w:type="default" r:id="rId39"/>
      <w:footerReference w:type="first" r:id="rId40"/>
      <w:pgSz w:w="11906" w:h="16838"/>
      <w:pgMar w:top="1134" w:right="1134" w:bottom="1134" w:left="1134" w:header="851"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97B" w:rsidRDefault="00AB397B" w:rsidP="0008263D">
      <w:r>
        <w:separator/>
      </w:r>
    </w:p>
  </w:endnote>
  <w:endnote w:type="continuationSeparator" w:id="0">
    <w:p w:rsidR="00AB397B" w:rsidRDefault="00AB397B" w:rsidP="00082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全字庫正宋體"/>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panose1 w:val="00000000000000000000"/>
    <w:charset w:val="00"/>
    <w:family w:val="auto"/>
    <w:notTrueType/>
    <w:pitch w:val="variable"/>
  </w:font>
  <w:font w:name="Cambria">
    <w:panose1 w:val="02040503050406030204"/>
    <w:charset w:val="00"/>
    <w:family w:val="roman"/>
    <w:pitch w:val="variable"/>
    <w:sig w:usb0="E00006FF" w:usb1="420024FF" w:usb2="02000000" w:usb3="00000000" w:csb0="0000019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細明體, PMingLiU">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ㄏ">
    <w:charset w:val="00"/>
    <w:family w:val="roman"/>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20721F" w:rsidRDefault="00DF50FB">
    <w:pPr>
      <w:pStyle w:val="a4"/>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AB397B" w:rsidRPr="00AB397B">
      <w:rPr>
        <w:rFonts w:ascii="Calibri Light" w:hAnsi="Calibri Light"/>
        <w:noProof/>
        <w:sz w:val="28"/>
        <w:szCs w:val="28"/>
        <w:lang w:val="zh-TW"/>
      </w:rPr>
      <w:t>i</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DF50FB" w:rsidRDefault="00DF50FB">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20721F" w:rsidRDefault="00DF50FB">
    <w:pPr>
      <w:pStyle w:val="a4"/>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DF50FB" w:rsidRDefault="00DF50FB">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8440D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8440D1">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413597"/>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446225825"/>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18</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346270"/>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416129375"/>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72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DF50FB" w:rsidRDefault="00DF50FB">
    <w:pPr>
      <w:pStyle w:val="a4"/>
      <w:ind w:right="36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157154"/>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864286911"/>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73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5222507"/>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207644480"/>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89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4C2F77" w:rsidRDefault="00AB397B" w:rsidP="00660268">
    <w:pPr>
      <w:pStyle w:val="a4"/>
      <w:jc w:val="center"/>
      <w:rPr>
        <w:rFonts w:asciiTheme="majorHAnsi" w:eastAsiaTheme="majorEastAsia" w:hAnsiTheme="majorHAnsi" w:cstheme="majorBidi"/>
        <w:sz w:val="28"/>
        <w:szCs w:val="28"/>
        <w:lang w:val="zh-TW"/>
      </w:rPr>
    </w:pPr>
    <w:sdt>
      <w:sdtPr>
        <w:id w:val="64920595"/>
        <w:docPartObj>
          <w:docPartGallery w:val="Page Numbers (Bottom of Page)"/>
          <w:docPartUnique/>
        </w:docPartObj>
      </w:sdtPr>
      <w:sdtEndPr>
        <w:rPr>
          <w:rFonts w:asciiTheme="majorHAnsi" w:eastAsiaTheme="majorEastAsia" w:hAnsiTheme="majorHAnsi" w:cstheme="majorBidi"/>
          <w:sz w:val="28"/>
          <w:szCs w:val="28"/>
          <w:lang w:val="zh-TW"/>
        </w:rPr>
      </w:sdtEndPr>
      <w:sdtContent>
        <w:r w:rsidR="00DF50FB">
          <w:rPr>
            <w:rFonts w:asciiTheme="majorHAnsi" w:eastAsiaTheme="majorEastAsia" w:hAnsiTheme="majorHAnsi" w:cstheme="majorBidi"/>
            <w:sz w:val="28"/>
            <w:szCs w:val="28"/>
            <w:lang w:val="zh-TW"/>
          </w:rPr>
          <w:t>~</w:t>
        </w:r>
        <w:r w:rsidR="00DF50FB" w:rsidRPr="004C2F77">
          <w:rPr>
            <w:rFonts w:asciiTheme="majorHAnsi" w:eastAsiaTheme="majorEastAsia" w:hAnsiTheme="majorHAnsi" w:cstheme="majorBidi"/>
            <w:sz w:val="28"/>
            <w:szCs w:val="28"/>
            <w:lang w:val="zh-TW"/>
          </w:rPr>
          <w:t xml:space="preserve"> </w:t>
        </w:r>
        <w:r w:rsidR="00DF50FB" w:rsidRPr="004C2F77">
          <w:rPr>
            <w:rFonts w:asciiTheme="majorHAnsi" w:eastAsiaTheme="majorEastAsia" w:hAnsiTheme="majorHAnsi" w:cstheme="majorBidi"/>
            <w:sz w:val="28"/>
            <w:szCs w:val="28"/>
            <w:lang w:val="zh-TW"/>
          </w:rPr>
          <w:fldChar w:fldCharType="begin"/>
        </w:r>
        <w:r w:rsidR="00DF50FB" w:rsidRPr="004C2F77">
          <w:rPr>
            <w:rFonts w:asciiTheme="majorHAnsi" w:eastAsiaTheme="majorEastAsia" w:hAnsiTheme="majorHAnsi" w:cstheme="majorBidi"/>
            <w:sz w:val="28"/>
            <w:szCs w:val="28"/>
            <w:lang w:val="zh-TW"/>
          </w:rPr>
          <w:instrText>PAGE   \* MERGEFORMAT</w:instrText>
        </w:r>
        <w:r w:rsidR="00DF50FB" w:rsidRPr="004C2F77">
          <w:rPr>
            <w:rFonts w:asciiTheme="majorHAnsi" w:eastAsiaTheme="majorEastAsia" w:hAnsiTheme="majorHAnsi" w:cstheme="majorBidi"/>
            <w:sz w:val="28"/>
            <w:szCs w:val="28"/>
            <w:lang w:val="zh-TW"/>
          </w:rPr>
          <w:fldChar w:fldCharType="separate"/>
        </w:r>
        <w:r w:rsidR="00800D75">
          <w:rPr>
            <w:rFonts w:asciiTheme="majorHAnsi" w:eastAsiaTheme="majorEastAsia" w:hAnsiTheme="majorHAnsi" w:cstheme="majorBidi"/>
            <w:noProof/>
            <w:sz w:val="28"/>
            <w:szCs w:val="28"/>
            <w:lang w:val="zh-TW"/>
          </w:rPr>
          <w:t>118</w:t>
        </w:r>
        <w:r w:rsidR="00DF50FB" w:rsidRPr="004C2F77">
          <w:rPr>
            <w:rFonts w:asciiTheme="majorHAnsi" w:eastAsiaTheme="majorEastAsia" w:hAnsiTheme="majorHAnsi" w:cstheme="majorBidi"/>
            <w:sz w:val="28"/>
            <w:szCs w:val="28"/>
            <w:lang w:val="zh-TW"/>
          </w:rPr>
          <w:fldChar w:fldCharType="end"/>
        </w:r>
        <w:r w:rsidR="00DF50FB">
          <w:rPr>
            <w:rFonts w:asciiTheme="majorHAnsi" w:eastAsiaTheme="majorEastAsia" w:hAnsiTheme="majorHAnsi" w:cstheme="majorBidi"/>
            <w:sz w:val="28"/>
            <w:szCs w:val="28"/>
            <w:lang w:val="zh-TW"/>
          </w:rPr>
          <w:t>~</w:t>
        </w:r>
      </w:sdtContent>
    </w:sdt>
  </w:p>
  <w:p w:rsidR="00DF50FB" w:rsidRDefault="00DF50FB">
    <w:pPr>
      <w:pStyle w:val="Textbody"/>
      <w:tabs>
        <w:tab w:val="left" w:pos="720"/>
      </w:tabs>
      <w:autoSpaceDE w:val="0"/>
      <w:ind w:left="238" w:right="14" w:firstLine="108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DF50FB" w:rsidRDefault="00DF50FB">
    <w:pPr>
      <w:pStyle w:val="a4"/>
      <w:ind w:right="36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286261"/>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395660784"/>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119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rsidR="00DF50FB" w:rsidRDefault="00DF50FB">
    <w:pPr>
      <w:pStyle w:val="a4"/>
      <w:ind w:right="36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6370277"/>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641043189"/>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127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D90DA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EndPr/>
    <w:sdtContent>
      <w:p w:rsidR="00DF50FB" w:rsidRDefault="00DF50FB" w:rsidP="005B515F">
        <w:pPr>
          <w:pStyle w:val="a4"/>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194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DF50FB" w:rsidRDefault="00DF50FB">
    <w:pPr>
      <w:pStyle w:val="a4"/>
      <w:jc w:val="center"/>
    </w:pPr>
  </w:p>
  <w:p w:rsidR="00DF50FB" w:rsidRDefault="00DF50FB">
    <w:pPr>
      <w:pStyle w:val="a4"/>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Pr="00F862F4" w:rsidRDefault="00DF50FB">
    <w:pPr>
      <w:pStyle w:val="a4"/>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800D75">
      <w:rPr>
        <w:rFonts w:asciiTheme="majorHAnsi" w:eastAsiaTheme="majorEastAsia" w:hAnsiTheme="majorHAnsi" w:cstheme="majorBidi"/>
        <w:noProof/>
        <w:sz w:val="28"/>
        <w:szCs w:val="28"/>
        <w:lang w:val="zh-TW"/>
      </w:rPr>
      <w:t>252</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DF50FB" w:rsidRDefault="00DF50FB">
    <w:pPr>
      <w:pStyle w:val="a4"/>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134868"/>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22590586"/>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293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F50FB" w:rsidRDefault="00DF50FB">
    <w:pPr>
      <w:pStyle w:val="a4"/>
      <w:ind w:right="36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887970"/>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20029803"/>
          <w:docPartObj>
            <w:docPartGallery w:val="Page Numbers (Bottom of Page)"/>
            <w:docPartUnique/>
          </w:docPartObj>
        </w:sdtPr>
        <w:sdtEndPr/>
        <w:sdtContent>
          <w:p w:rsidR="00DF50FB" w:rsidRPr="0008263D" w:rsidRDefault="00DF50FB" w:rsidP="0008263D">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800D75" w:rsidRPr="00800D75">
              <w:rPr>
                <w:rFonts w:asciiTheme="majorHAnsi" w:eastAsiaTheme="majorEastAsia" w:hAnsiTheme="majorHAnsi" w:cstheme="majorBidi"/>
                <w:noProof/>
                <w:sz w:val="28"/>
                <w:szCs w:val="28"/>
                <w:lang w:val="zh-TW"/>
              </w:rPr>
              <w:t>294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0FB" w:rsidRDefault="00DF50FB" w:rsidP="002B7677">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97B" w:rsidRDefault="00AB397B" w:rsidP="0008263D">
      <w:r>
        <w:separator/>
      </w:r>
    </w:p>
  </w:footnote>
  <w:footnote w:type="continuationSeparator" w:id="0">
    <w:p w:rsidR="00AB397B" w:rsidRDefault="00AB397B" w:rsidP="000826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4D42"/>
    <w:multiLevelType w:val="hybridMultilevel"/>
    <w:tmpl w:val="2F0A006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 w15:restartNumberingAfterBreak="0">
    <w:nsid w:val="003F0F9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 w15:restartNumberingAfterBreak="0">
    <w:nsid w:val="00806AB8"/>
    <w:multiLevelType w:val="hybridMultilevel"/>
    <w:tmpl w:val="07E2D996"/>
    <w:lvl w:ilvl="0" w:tplc="C9A0922E">
      <w:start w:val="1"/>
      <w:numFmt w:val="taiwaneseCountingThousand"/>
      <w:lvlText w:val="(%1)"/>
      <w:lvlJc w:val="left"/>
      <w:pPr>
        <w:ind w:left="962" w:hanging="480"/>
      </w:p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5"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8"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 w15:restartNumberingAfterBreak="0">
    <w:nsid w:val="01541B3A"/>
    <w:multiLevelType w:val="hybridMultilevel"/>
    <w:tmpl w:val="62023FDA"/>
    <w:lvl w:ilvl="0" w:tplc="E4622D16">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15A0EFA"/>
    <w:multiLevelType w:val="multilevel"/>
    <w:tmpl w:val="A4967FB6"/>
    <w:styleLink w:val="3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01E55A2E"/>
    <w:multiLevelType w:val="hybridMultilevel"/>
    <w:tmpl w:val="CED8F356"/>
    <w:lvl w:ilvl="0" w:tplc="2A9CFD82">
      <w:start w:val="1"/>
      <w:numFmt w:val="decimal"/>
      <w:lvlText w:val="(%1)"/>
      <w:lvlJc w:val="left"/>
      <w:pPr>
        <w:ind w:left="1920" w:hanging="480"/>
      </w:pPr>
      <w:rPr>
        <w:rFonts w:hint="eastAsia"/>
        <w:strike w:val="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2757A61"/>
    <w:multiLevelType w:val="hybridMultilevel"/>
    <w:tmpl w:val="4F26F332"/>
    <w:lvl w:ilvl="0" w:tplc="FB80F9C0">
      <w:start w:val="1"/>
      <w:numFmt w:val="decimal"/>
      <w:lvlText w:val="(%1)"/>
      <w:lvlJc w:val="left"/>
      <w:pPr>
        <w:ind w:left="23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03173512"/>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20"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43A5D8D"/>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4473C27"/>
    <w:multiLevelType w:val="hybridMultilevel"/>
    <w:tmpl w:val="CF6294F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4555333"/>
    <w:multiLevelType w:val="hybridMultilevel"/>
    <w:tmpl w:val="65AA8FBC"/>
    <w:lvl w:ilvl="0" w:tplc="74264AEA">
      <w:start w:val="1"/>
      <w:numFmt w:val="taiwaneseCountingThousand"/>
      <w:suff w:val="nothing"/>
      <w:lvlText w:val="(%1)"/>
      <w:lvlJc w:val="left"/>
      <w:pPr>
        <w:ind w:left="12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455725F"/>
    <w:multiLevelType w:val="hybridMultilevel"/>
    <w:tmpl w:val="E9A26DE2"/>
    <w:lvl w:ilvl="0" w:tplc="BD480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31"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3"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4"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 w15:restartNumberingAfterBreak="0">
    <w:nsid w:val="049040F9"/>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04EA41AD"/>
    <w:multiLevelType w:val="hybridMultilevel"/>
    <w:tmpl w:val="3DB6E070"/>
    <w:lvl w:ilvl="0" w:tplc="98C2BD56">
      <w:start w:val="1"/>
      <w:numFmt w:val="decimal"/>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39"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0515372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4" w15:restartNumberingAfterBreak="0">
    <w:nsid w:val="05A117E1"/>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05CF77E2"/>
    <w:multiLevelType w:val="hybridMultilevel"/>
    <w:tmpl w:val="9F5C062C"/>
    <w:lvl w:ilvl="0" w:tplc="03F2CDD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06063D32"/>
    <w:multiLevelType w:val="hybridMultilevel"/>
    <w:tmpl w:val="0C8A58C6"/>
    <w:lvl w:ilvl="0" w:tplc="3C2A9F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52" w15:restartNumberingAfterBreak="0">
    <w:nsid w:val="0630030C"/>
    <w:multiLevelType w:val="multilevel"/>
    <w:tmpl w:val="58844360"/>
    <w:lvl w:ilvl="0">
      <w:start w:val="1"/>
      <w:numFmt w:val="upperLetter"/>
      <w:lvlText w:val="%1."/>
      <w:lvlJc w:val="left"/>
      <w:pPr>
        <w:ind w:left="360" w:hanging="36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 w15:restartNumberingAfterBreak="0">
    <w:nsid w:val="06632981"/>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 w15:restartNumberingAfterBreak="0">
    <w:nsid w:val="06C328E0"/>
    <w:multiLevelType w:val="hybridMultilevel"/>
    <w:tmpl w:val="0A3CE656"/>
    <w:lvl w:ilvl="0" w:tplc="13CC01D0">
      <w:start w:val="1"/>
      <w:numFmt w:val="taiwaneseCountingThousand"/>
      <w:lvlText w:val="(%1)"/>
      <w:lvlJc w:val="left"/>
      <w:pPr>
        <w:ind w:left="431" w:hanging="39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60"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61" w15:restartNumberingAfterBreak="0">
    <w:nsid w:val="06FB0309"/>
    <w:multiLevelType w:val="hybridMultilevel"/>
    <w:tmpl w:val="5F92E716"/>
    <w:lvl w:ilvl="0" w:tplc="C214224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07143430"/>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074D372B"/>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67"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07F4565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08183D48"/>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71" w15:restartNumberingAfterBreak="0">
    <w:nsid w:val="08374EA9"/>
    <w:multiLevelType w:val="hybridMultilevel"/>
    <w:tmpl w:val="C3F87D18"/>
    <w:lvl w:ilvl="0" w:tplc="0409000F">
      <w:start w:val="1"/>
      <w:numFmt w:val="decimal"/>
      <w:lvlText w:val="%1."/>
      <w:lvlJc w:val="left"/>
      <w:pPr>
        <w:ind w:left="1722" w:hanging="480"/>
      </w:pPr>
    </w:lvl>
    <w:lvl w:ilvl="1" w:tplc="04090019" w:tentative="1">
      <w:start w:val="1"/>
      <w:numFmt w:val="ideographTraditional"/>
      <w:lvlText w:val="%2、"/>
      <w:lvlJc w:val="left"/>
      <w:pPr>
        <w:ind w:left="2202" w:hanging="480"/>
      </w:pPr>
    </w:lvl>
    <w:lvl w:ilvl="2" w:tplc="0409001B" w:tentative="1">
      <w:start w:val="1"/>
      <w:numFmt w:val="lowerRoman"/>
      <w:lvlText w:val="%3."/>
      <w:lvlJc w:val="right"/>
      <w:pPr>
        <w:ind w:left="2682" w:hanging="480"/>
      </w:pPr>
    </w:lvl>
    <w:lvl w:ilvl="3" w:tplc="0409000F">
      <w:start w:val="1"/>
      <w:numFmt w:val="decimal"/>
      <w:lvlText w:val="%4."/>
      <w:lvlJc w:val="left"/>
      <w:pPr>
        <w:ind w:left="3162" w:hanging="480"/>
      </w:pPr>
    </w:lvl>
    <w:lvl w:ilvl="4" w:tplc="04090019" w:tentative="1">
      <w:start w:val="1"/>
      <w:numFmt w:val="ideographTraditional"/>
      <w:lvlText w:val="%5、"/>
      <w:lvlJc w:val="left"/>
      <w:pPr>
        <w:ind w:left="3642" w:hanging="480"/>
      </w:pPr>
    </w:lvl>
    <w:lvl w:ilvl="5" w:tplc="0409001B" w:tentative="1">
      <w:start w:val="1"/>
      <w:numFmt w:val="lowerRoman"/>
      <w:lvlText w:val="%6."/>
      <w:lvlJc w:val="right"/>
      <w:pPr>
        <w:ind w:left="4122" w:hanging="480"/>
      </w:pPr>
    </w:lvl>
    <w:lvl w:ilvl="6" w:tplc="0409000F" w:tentative="1">
      <w:start w:val="1"/>
      <w:numFmt w:val="decimal"/>
      <w:lvlText w:val="%7."/>
      <w:lvlJc w:val="left"/>
      <w:pPr>
        <w:ind w:left="4602" w:hanging="480"/>
      </w:pPr>
    </w:lvl>
    <w:lvl w:ilvl="7" w:tplc="04090019" w:tentative="1">
      <w:start w:val="1"/>
      <w:numFmt w:val="ideographTraditional"/>
      <w:lvlText w:val="%8、"/>
      <w:lvlJc w:val="left"/>
      <w:pPr>
        <w:ind w:left="5082" w:hanging="480"/>
      </w:pPr>
    </w:lvl>
    <w:lvl w:ilvl="8" w:tplc="0409001B" w:tentative="1">
      <w:start w:val="1"/>
      <w:numFmt w:val="lowerRoman"/>
      <w:lvlText w:val="%9."/>
      <w:lvlJc w:val="right"/>
      <w:pPr>
        <w:ind w:left="5562" w:hanging="480"/>
      </w:pPr>
    </w:lvl>
  </w:abstractNum>
  <w:abstractNum w:abstractNumId="72"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086B3051"/>
    <w:multiLevelType w:val="hybridMultilevel"/>
    <w:tmpl w:val="B68A4438"/>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77"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08E31D58"/>
    <w:multiLevelType w:val="hybridMultilevel"/>
    <w:tmpl w:val="A2F2CC14"/>
    <w:lvl w:ilvl="0" w:tplc="AC2CA14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9" w15:restartNumberingAfterBreak="0">
    <w:nsid w:val="08F664EC"/>
    <w:multiLevelType w:val="hybridMultilevel"/>
    <w:tmpl w:val="17CEAF44"/>
    <w:lvl w:ilvl="0" w:tplc="0409001B">
      <w:start w:val="1"/>
      <w:numFmt w:val="lowerRoman"/>
      <w:lvlText w:val="%1."/>
      <w:lvlJc w:val="right"/>
      <w:pPr>
        <w:ind w:left="2661" w:hanging="480"/>
      </w:pPr>
    </w:lvl>
    <w:lvl w:ilvl="1" w:tplc="04090019" w:tentative="1">
      <w:start w:val="1"/>
      <w:numFmt w:val="ideographTraditional"/>
      <w:lvlText w:val="%2、"/>
      <w:lvlJc w:val="left"/>
      <w:pPr>
        <w:ind w:left="3141" w:hanging="480"/>
      </w:pPr>
    </w:lvl>
    <w:lvl w:ilvl="2" w:tplc="0409001B" w:tentative="1">
      <w:start w:val="1"/>
      <w:numFmt w:val="lowerRoman"/>
      <w:lvlText w:val="%3."/>
      <w:lvlJc w:val="right"/>
      <w:pPr>
        <w:ind w:left="3621" w:hanging="480"/>
      </w:pPr>
    </w:lvl>
    <w:lvl w:ilvl="3" w:tplc="0409000F" w:tentative="1">
      <w:start w:val="1"/>
      <w:numFmt w:val="decimal"/>
      <w:lvlText w:val="%4."/>
      <w:lvlJc w:val="left"/>
      <w:pPr>
        <w:ind w:left="4101" w:hanging="480"/>
      </w:pPr>
    </w:lvl>
    <w:lvl w:ilvl="4" w:tplc="04090019" w:tentative="1">
      <w:start w:val="1"/>
      <w:numFmt w:val="ideographTraditional"/>
      <w:lvlText w:val="%5、"/>
      <w:lvlJc w:val="left"/>
      <w:pPr>
        <w:ind w:left="4581" w:hanging="480"/>
      </w:pPr>
    </w:lvl>
    <w:lvl w:ilvl="5" w:tplc="0409001B" w:tentative="1">
      <w:start w:val="1"/>
      <w:numFmt w:val="lowerRoman"/>
      <w:lvlText w:val="%6."/>
      <w:lvlJc w:val="right"/>
      <w:pPr>
        <w:ind w:left="5061" w:hanging="480"/>
      </w:pPr>
    </w:lvl>
    <w:lvl w:ilvl="6" w:tplc="0409000F" w:tentative="1">
      <w:start w:val="1"/>
      <w:numFmt w:val="decimal"/>
      <w:lvlText w:val="%7."/>
      <w:lvlJc w:val="left"/>
      <w:pPr>
        <w:ind w:left="5541" w:hanging="480"/>
      </w:pPr>
    </w:lvl>
    <w:lvl w:ilvl="7" w:tplc="04090019" w:tentative="1">
      <w:start w:val="1"/>
      <w:numFmt w:val="ideographTraditional"/>
      <w:lvlText w:val="%8、"/>
      <w:lvlJc w:val="left"/>
      <w:pPr>
        <w:ind w:left="6021" w:hanging="480"/>
      </w:pPr>
    </w:lvl>
    <w:lvl w:ilvl="8" w:tplc="0409001B" w:tentative="1">
      <w:start w:val="1"/>
      <w:numFmt w:val="lowerRoman"/>
      <w:lvlText w:val="%9."/>
      <w:lvlJc w:val="right"/>
      <w:pPr>
        <w:ind w:left="6501" w:hanging="480"/>
      </w:pPr>
    </w:lvl>
  </w:abstractNum>
  <w:abstractNum w:abstractNumId="80" w15:restartNumberingAfterBreak="0">
    <w:nsid w:val="08FB2DBC"/>
    <w:multiLevelType w:val="hybridMultilevel"/>
    <w:tmpl w:val="0EBA32F2"/>
    <w:numStyleLink w:val="8712"/>
  </w:abstractNum>
  <w:abstractNum w:abstractNumId="81"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86"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8"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89"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90"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0A0F23E1"/>
    <w:multiLevelType w:val="multilevel"/>
    <w:tmpl w:val="6F30EDCC"/>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 w15:restartNumberingAfterBreak="0">
    <w:nsid w:val="0A3C41FD"/>
    <w:multiLevelType w:val="hybridMultilevel"/>
    <w:tmpl w:val="7764B7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0" w15:restartNumberingAfterBreak="0">
    <w:nsid w:val="0AA800D2"/>
    <w:multiLevelType w:val="hybridMultilevel"/>
    <w:tmpl w:val="92A667E8"/>
    <w:lvl w:ilvl="0" w:tplc="A0A08788">
      <w:start w:val="1"/>
      <w:numFmt w:val="upperLetter"/>
      <w:lvlText w:val="%1."/>
      <w:lvlJc w:val="left"/>
      <w:pPr>
        <w:ind w:left="2073" w:hanging="480"/>
      </w:pPr>
      <w:rPr>
        <w:color w:val="auto"/>
      </w:r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101"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3"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5" w15:restartNumberingAfterBreak="0">
    <w:nsid w:val="0B0166A8"/>
    <w:multiLevelType w:val="hybridMultilevel"/>
    <w:tmpl w:val="F3583E4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7"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0B3F2B07"/>
    <w:multiLevelType w:val="multilevel"/>
    <w:tmpl w:val="F23A50C6"/>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9"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10" w15:restartNumberingAfterBreak="0">
    <w:nsid w:val="0B7A093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11" w15:restartNumberingAfterBreak="0">
    <w:nsid w:val="0B7E1CCA"/>
    <w:multiLevelType w:val="hybridMultilevel"/>
    <w:tmpl w:val="5DF286D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2"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3"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5" w15:restartNumberingAfterBreak="0">
    <w:nsid w:val="0BFF6832"/>
    <w:multiLevelType w:val="hybridMultilevel"/>
    <w:tmpl w:val="0856458E"/>
    <w:lvl w:ilvl="0" w:tplc="DF3C7AD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0C68264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15:restartNumberingAfterBreak="0">
    <w:nsid w:val="0CDA40B9"/>
    <w:multiLevelType w:val="hybridMultilevel"/>
    <w:tmpl w:val="2F0A006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9"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15:restartNumberingAfterBreak="0">
    <w:nsid w:val="0CF95B33"/>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24" w15:restartNumberingAfterBreak="0">
    <w:nsid w:val="0D75611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0D830F5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0DEA7EA3"/>
    <w:multiLevelType w:val="hybridMultilevel"/>
    <w:tmpl w:val="0FC43E40"/>
    <w:lvl w:ilvl="0" w:tplc="66E4C3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9" w15:restartNumberingAfterBreak="0">
    <w:nsid w:val="0E3C4873"/>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0E492E31"/>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32"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5"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6"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7"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138" w15:restartNumberingAfterBreak="0">
    <w:nsid w:val="0F1A0AE4"/>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0F3D5931"/>
    <w:multiLevelType w:val="hybridMultilevel"/>
    <w:tmpl w:val="F7A0807A"/>
    <w:lvl w:ilvl="0" w:tplc="99888B64">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42"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47" w15:restartNumberingAfterBreak="0">
    <w:nsid w:val="10136636"/>
    <w:multiLevelType w:val="hybridMultilevel"/>
    <w:tmpl w:val="C734B0A6"/>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8"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9" w15:restartNumberingAfterBreak="0">
    <w:nsid w:val="103B4C84"/>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50"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105D6DC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109F5BAC"/>
    <w:multiLevelType w:val="hybridMultilevel"/>
    <w:tmpl w:val="C8A60E88"/>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10A37B1E"/>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10AE163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56"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7"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15:restartNumberingAfterBreak="0">
    <w:nsid w:val="10DD1FE0"/>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59"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0" w15:restartNumberingAfterBreak="0">
    <w:nsid w:val="10EB3368"/>
    <w:multiLevelType w:val="hybridMultilevel"/>
    <w:tmpl w:val="C0C6EA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10F96675"/>
    <w:multiLevelType w:val="hybridMultilevel"/>
    <w:tmpl w:val="8A8809E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2" w15:restartNumberingAfterBreak="0">
    <w:nsid w:val="11021D9C"/>
    <w:multiLevelType w:val="hybridMultilevel"/>
    <w:tmpl w:val="3656FAA8"/>
    <w:lvl w:ilvl="0" w:tplc="8DA0C0C6">
      <w:start w:val="1"/>
      <w:numFmt w:val="decimal"/>
      <w:lvlText w:val="%1."/>
      <w:lvlJc w:val="left"/>
      <w:pPr>
        <w:ind w:left="53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6"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67"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68" w15:restartNumberingAfterBreak="0">
    <w:nsid w:val="11E40D64"/>
    <w:multiLevelType w:val="hybridMultilevel"/>
    <w:tmpl w:val="D43EF7A6"/>
    <w:lvl w:ilvl="0" w:tplc="8DC64DC8">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69" w15:restartNumberingAfterBreak="0">
    <w:nsid w:val="12004B4B"/>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126F50A7"/>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5" w15:restartNumberingAfterBreak="0">
    <w:nsid w:val="12877B3E"/>
    <w:multiLevelType w:val="hybridMultilevel"/>
    <w:tmpl w:val="102CDA60"/>
    <w:lvl w:ilvl="0" w:tplc="AB62802C">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6"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7"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78"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9" w15:restartNumberingAfterBreak="0">
    <w:nsid w:val="131422F8"/>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80"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81" w15:restartNumberingAfterBreak="0">
    <w:nsid w:val="134A373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3"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4" w15:restartNumberingAfterBreak="0">
    <w:nsid w:val="138221C4"/>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85"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8"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9" w15:restartNumberingAfterBreak="0">
    <w:nsid w:val="13B12F41"/>
    <w:multiLevelType w:val="hybridMultilevel"/>
    <w:tmpl w:val="EE4464A2"/>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90"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1"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3" w15:restartNumberingAfterBreak="0">
    <w:nsid w:val="14912901"/>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14954F6B"/>
    <w:multiLevelType w:val="hybridMultilevel"/>
    <w:tmpl w:val="06509C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96"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7" w15:restartNumberingAfterBreak="0">
    <w:nsid w:val="14BA503D"/>
    <w:multiLevelType w:val="hybridMultilevel"/>
    <w:tmpl w:val="3EC4528E"/>
    <w:lvl w:ilvl="0" w:tplc="0409000F">
      <w:start w:val="1"/>
      <w:numFmt w:val="decimal"/>
      <w:lvlText w:val="%1."/>
      <w:lvlJc w:val="left"/>
      <w:pPr>
        <w:ind w:left="480" w:hanging="480"/>
      </w:pPr>
      <w:rPr>
        <w:rFont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8"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199" w15:restartNumberingAfterBreak="0">
    <w:nsid w:val="14D3234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14F539AB"/>
    <w:multiLevelType w:val="hybridMultilevel"/>
    <w:tmpl w:val="9260FA9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03"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04"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15DC4A49"/>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16240869"/>
    <w:multiLevelType w:val="hybridMultilevel"/>
    <w:tmpl w:val="B692A5E8"/>
    <w:lvl w:ilvl="0" w:tplc="2D84AC1C">
      <w:start w:val="1"/>
      <w:numFmt w:val="taiwaneseCountingThousand"/>
      <w:suff w:val="nothing"/>
      <w:lvlText w:val="%1、"/>
      <w:lvlJc w:val="left"/>
      <w:pPr>
        <w:ind w:left="960" w:hanging="480"/>
      </w:pPr>
      <w:rPr>
        <w:rFonts w:hint="eastAsia"/>
        <w:color w:val="auto"/>
        <w:sz w:val="32"/>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0" w15:restartNumberingAfterBreak="0">
    <w:nsid w:val="1631184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2" w15:restartNumberingAfterBreak="0">
    <w:nsid w:val="165850A5"/>
    <w:multiLevelType w:val="hybridMultilevel"/>
    <w:tmpl w:val="6D8C0578"/>
    <w:lvl w:ilvl="0" w:tplc="3BF455D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16C00B78"/>
    <w:multiLevelType w:val="hybridMultilevel"/>
    <w:tmpl w:val="3A0E7614"/>
    <w:lvl w:ilvl="0" w:tplc="66E4C3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172171A0"/>
    <w:multiLevelType w:val="hybridMultilevel"/>
    <w:tmpl w:val="9F4EEA96"/>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19"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1" w15:restartNumberingAfterBreak="0">
    <w:nsid w:val="17460DA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17555988"/>
    <w:multiLevelType w:val="hybridMultilevel"/>
    <w:tmpl w:val="FE1E8BBC"/>
    <w:lvl w:ilvl="0" w:tplc="0464C2F6">
      <w:start w:val="1"/>
      <w:numFmt w:val="taiwaneseCountingThousand"/>
      <w:suff w:val="nothing"/>
      <w:lvlText w:val="(%1)"/>
      <w:lvlJc w:val="left"/>
      <w:pPr>
        <w:ind w:left="480" w:hanging="480"/>
      </w:pPr>
      <w:rPr>
        <w:rFonts w:ascii="標楷體" w:eastAsia="標楷體" w:hAnsi="標楷體" w:hint="eastAsia"/>
        <w:sz w:val="28"/>
        <w:szCs w:val="28"/>
      </w:rPr>
    </w:lvl>
    <w:lvl w:ilvl="1" w:tplc="C82CC0BA">
      <w:start w:val="1"/>
      <w:numFmt w:val="taiwaneseCountingThousand"/>
      <w:lvlText w:val="%2、"/>
      <w:lvlJc w:val="left"/>
      <w:pPr>
        <w:ind w:left="960" w:hanging="480"/>
      </w:pPr>
      <w:rPr>
        <w:rFonts w:hint="eastAsia"/>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224"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5"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226"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15:restartNumberingAfterBreak="0">
    <w:nsid w:val="17875989"/>
    <w:multiLevelType w:val="hybridMultilevel"/>
    <w:tmpl w:val="2C0C37DA"/>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28"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9" w15:restartNumberingAfterBreak="0">
    <w:nsid w:val="17A379B9"/>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30" w15:restartNumberingAfterBreak="0">
    <w:nsid w:val="17C05909"/>
    <w:multiLevelType w:val="hybridMultilevel"/>
    <w:tmpl w:val="C65096FC"/>
    <w:lvl w:ilvl="0" w:tplc="2F6C9878">
      <w:start w:val="1"/>
      <w:numFmt w:val="taiwaneseCountingThousand"/>
      <w:suff w:val="nothing"/>
      <w:lvlText w:val="%1、"/>
      <w:lvlJc w:val="left"/>
      <w:pPr>
        <w:ind w:left="1332" w:hanging="480"/>
      </w:pPr>
      <w:rPr>
        <w:rFonts w:hint="eastAsia"/>
        <w:color w:val="000000" w:themeColor="text1"/>
      </w:rPr>
    </w:lvl>
    <w:lvl w:ilvl="1" w:tplc="04090003" w:tentative="1">
      <w:start w:val="1"/>
      <w:numFmt w:val="bullet"/>
      <w:lvlText w:val=""/>
      <w:lvlJc w:val="left"/>
      <w:pPr>
        <w:ind w:left="1990" w:hanging="480"/>
      </w:pPr>
      <w:rPr>
        <w:rFonts w:ascii="Wingdings" w:hAnsi="Wingdings" w:hint="default"/>
      </w:rPr>
    </w:lvl>
    <w:lvl w:ilvl="2" w:tplc="04090005" w:tentative="1">
      <w:start w:val="1"/>
      <w:numFmt w:val="bullet"/>
      <w:lvlText w:val=""/>
      <w:lvlJc w:val="left"/>
      <w:pPr>
        <w:ind w:left="2470" w:hanging="480"/>
      </w:pPr>
      <w:rPr>
        <w:rFonts w:ascii="Wingdings" w:hAnsi="Wingdings" w:hint="default"/>
      </w:rPr>
    </w:lvl>
    <w:lvl w:ilvl="3" w:tplc="04090001" w:tentative="1">
      <w:start w:val="1"/>
      <w:numFmt w:val="bullet"/>
      <w:lvlText w:val=""/>
      <w:lvlJc w:val="left"/>
      <w:pPr>
        <w:ind w:left="2950" w:hanging="480"/>
      </w:pPr>
      <w:rPr>
        <w:rFonts w:ascii="Wingdings" w:hAnsi="Wingdings" w:hint="default"/>
      </w:rPr>
    </w:lvl>
    <w:lvl w:ilvl="4" w:tplc="04090003" w:tentative="1">
      <w:start w:val="1"/>
      <w:numFmt w:val="bullet"/>
      <w:lvlText w:val=""/>
      <w:lvlJc w:val="left"/>
      <w:pPr>
        <w:ind w:left="3430" w:hanging="480"/>
      </w:pPr>
      <w:rPr>
        <w:rFonts w:ascii="Wingdings" w:hAnsi="Wingdings" w:hint="default"/>
      </w:rPr>
    </w:lvl>
    <w:lvl w:ilvl="5" w:tplc="04090005" w:tentative="1">
      <w:start w:val="1"/>
      <w:numFmt w:val="bullet"/>
      <w:lvlText w:val=""/>
      <w:lvlJc w:val="left"/>
      <w:pPr>
        <w:ind w:left="3910" w:hanging="480"/>
      </w:pPr>
      <w:rPr>
        <w:rFonts w:ascii="Wingdings" w:hAnsi="Wingdings" w:hint="default"/>
      </w:rPr>
    </w:lvl>
    <w:lvl w:ilvl="6" w:tplc="04090001" w:tentative="1">
      <w:start w:val="1"/>
      <w:numFmt w:val="bullet"/>
      <w:lvlText w:val=""/>
      <w:lvlJc w:val="left"/>
      <w:pPr>
        <w:ind w:left="4390" w:hanging="480"/>
      </w:pPr>
      <w:rPr>
        <w:rFonts w:ascii="Wingdings" w:hAnsi="Wingdings" w:hint="default"/>
      </w:rPr>
    </w:lvl>
    <w:lvl w:ilvl="7" w:tplc="04090003" w:tentative="1">
      <w:start w:val="1"/>
      <w:numFmt w:val="bullet"/>
      <w:lvlText w:val=""/>
      <w:lvlJc w:val="left"/>
      <w:pPr>
        <w:ind w:left="4870" w:hanging="480"/>
      </w:pPr>
      <w:rPr>
        <w:rFonts w:ascii="Wingdings" w:hAnsi="Wingdings" w:hint="default"/>
      </w:rPr>
    </w:lvl>
    <w:lvl w:ilvl="8" w:tplc="04090005" w:tentative="1">
      <w:start w:val="1"/>
      <w:numFmt w:val="bullet"/>
      <w:lvlText w:val=""/>
      <w:lvlJc w:val="left"/>
      <w:pPr>
        <w:ind w:left="5350" w:hanging="480"/>
      </w:pPr>
      <w:rPr>
        <w:rFonts w:ascii="Wingdings" w:hAnsi="Wingdings" w:hint="default"/>
      </w:rPr>
    </w:lvl>
  </w:abstractNum>
  <w:abstractNum w:abstractNumId="231"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4"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235" w15:restartNumberingAfterBreak="0">
    <w:nsid w:val="18786BD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18B46FB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18E135F0"/>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1"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3"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5" w15:restartNumberingAfterBreak="0">
    <w:nsid w:val="19F331B4"/>
    <w:multiLevelType w:val="hybridMultilevel"/>
    <w:tmpl w:val="EF52A9BE"/>
    <w:lvl w:ilvl="0" w:tplc="A8DA416C">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6"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47"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8"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9"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0"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1B180B52"/>
    <w:multiLevelType w:val="hybridMultilevel"/>
    <w:tmpl w:val="078E2CEA"/>
    <w:lvl w:ilvl="0" w:tplc="3BE40FC4">
      <w:start w:val="2"/>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3" w15:restartNumberingAfterBreak="0">
    <w:nsid w:val="1B623F13"/>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54" w15:restartNumberingAfterBreak="0">
    <w:nsid w:val="1B8F7238"/>
    <w:multiLevelType w:val="hybridMultilevel"/>
    <w:tmpl w:val="1B0E4322"/>
    <w:lvl w:ilvl="0" w:tplc="94CA8942">
      <w:start w:val="1"/>
      <w:numFmt w:val="taiwaneseCountingThousand"/>
      <w:lvlText w:val="%1、"/>
      <w:lvlJc w:val="left"/>
      <w:pPr>
        <w:ind w:left="120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5"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1B9C5DBD"/>
    <w:multiLevelType w:val="hybridMultilevel"/>
    <w:tmpl w:val="C9E4E38A"/>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58" w15:restartNumberingAfterBreak="0">
    <w:nsid w:val="1BD02827"/>
    <w:multiLevelType w:val="hybridMultilevel"/>
    <w:tmpl w:val="3EC6ADFA"/>
    <w:lvl w:ilvl="0" w:tplc="04090015">
      <w:start w:val="1"/>
      <w:numFmt w:val="taiwaneseCountingThousand"/>
      <w:lvlText w:val="%1、"/>
      <w:lvlJc w:val="left"/>
      <w:pPr>
        <w:ind w:left="444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261" w15:restartNumberingAfterBreak="0">
    <w:nsid w:val="1BE848A2"/>
    <w:multiLevelType w:val="hybridMultilevel"/>
    <w:tmpl w:val="5CCEBC1C"/>
    <w:lvl w:ilvl="0" w:tplc="C770B9C4">
      <w:start w:val="1"/>
      <w:numFmt w:val="decimal"/>
      <w:lvlText w:val="(%1)"/>
      <w:lvlJc w:val="left"/>
      <w:pPr>
        <w:ind w:left="927" w:hanging="360"/>
      </w:pPr>
      <w:rPr>
        <w:rFonts w:ascii="Times New Roman" w:eastAsia="標楷體" w:hAnsi="Times New Roman" w:cs="Times New Roman" w:hint="default"/>
        <w:b w:val="0"/>
        <w:color w:val="auto"/>
        <w:sz w:val="28"/>
        <w:szCs w:val="28"/>
      </w:rPr>
    </w:lvl>
    <w:lvl w:ilvl="1" w:tplc="A52E5F3C">
      <w:start w:val="1"/>
      <w:numFmt w:val="upperLetter"/>
      <w:lvlText w:val="%2."/>
      <w:lvlJc w:val="left"/>
      <w:pPr>
        <w:ind w:left="1473" w:hanging="480"/>
      </w:pPr>
      <w:rPr>
        <w:color w:val="000000" w:themeColor="text1"/>
      </w:rPr>
    </w:lvl>
    <w:lvl w:ilvl="2" w:tplc="11B49200">
      <w:start w:val="10"/>
      <w:numFmt w:val="decimal"/>
      <w:lvlText w:val="%3"/>
      <w:lvlJc w:val="left"/>
      <w:pPr>
        <w:ind w:left="1369" w:hanging="360"/>
      </w:pPr>
    </w:lvl>
    <w:lvl w:ilvl="3" w:tplc="0409000F">
      <w:start w:val="1"/>
      <w:numFmt w:val="decimal"/>
      <w:lvlText w:val="%4."/>
      <w:lvlJc w:val="left"/>
      <w:pPr>
        <w:ind w:left="1969" w:hanging="480"/>
      </w:pPr>
    </w:lvl>
    <w:lvl w:ilvl="4" w:tplc="04090019">
      <w:start w:val="1"/>
      <w:numFmt w:val="ideographTraditional"/>
      <w:lvlText w:val="%5、"/>
      <w:lvlJc w:val="left"/>
      <w:pPr>
        <w:ind w:left="2449" w:hanging="480"/>
      </w:pPr>
    </w:lvl>
    <w:lvl w:ilvl="5" w:tplc="0409001B">
      <w:start w:val="1"/>
      <w:numFmt w:val="lowerRoman"/>
      <w:lvlText w:val="%6."/>
      <w:lvlJc w:val="right"/>
      <w:pPr>
        <w:ind w:left="2929" w:hanging="480"/>
      </w:pPr>
    </w:lvl>
    <w:lvl w:ilvl="6" w:tplc="0409000F">
      <w:start w:val="1"/>
      <w:numFmt w:val="decimal"/>
      <w:lvlText w:val="%7."/>
      <w:lvlJc w:val="left"/>
      <w:pPr>
        <w:ind w:left="3409" w:hanging="480"/>
      </w:pPr>
    </w:lvl>
    <w:lvl w:ilvl="7" w:tplc="04090019">
      <w:start w:val="1"/>
      <w:numFmt w:val="ideographTraditional"/>
      <w:lvlText w:val="%8、"/>
      <w:lvlJc w:val="left"/>
      <w:pPr>
        <w:ind w:left="3889" w:hanging="480"/>
      </w:pPr>
    </w:lvl>
    <w:lvl w:ilvl="8" w:tplc="0409001B">
      <w:start w:val="1"/>
      <w:numFmt w:val="lowerRoman"/>
      <w:lvlText w:val="%9."/>
      <w:lvlJc w:val="right"/>
      <w:pPr>
        <w:ind w:left="4369" w:hanging="480"/>
      </w:pPr>
    </w:lvl>
  </w:abstractNum>
  <w:abstractNum w:abstractNumId="262"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4"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5" w15:restartNumberingAfterBreak="0">
    <w:nsid w:val="1C7F69DA"/>
    <w:multiLevelType w:val="hybridMultilevel"/>
    <w:tmpl w:val="2F9CF3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9"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15:restartNumberingAfterBreak="0">
    <w:nsid w:val="1CF75DF0"/>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71"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3"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4"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75" w15:restartNumberingAfterBreak="0">
    <w:nsid w:val="1D5C1101"/>
    <w:multiLevelType w:val="hybridMultilevel"/>
    <w:tmpl w:val="BD60B606"/>
    <w:lvl w:ilvl="0" w:tplc="04090015">
      <w:start w:val="1"/>
      <w:numFmt w:val="taiwaneseCountingThousand"/>
      <w:lvlText w:val="%1、"/>
      <w:lvlJc w:val="left"/>
      <w:pPr>
        <w:ind w:left="360" w:hanging="360"/>
      </w:pPr>
      <w:rPr>
        <w:rFonts w:hint="default"/>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1D8E134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9" w15:restartNumberingAfterBreak="0">
    <w:nsid w:val="1DF91AC3"/>
    <w:multiLevelType w:val="hybridMultilevel"/>
    <w:tmpl w:val="E118008C"/>
    <w:lvl w:ilvl="0" w:tplc="1E2A9366">
      <w:start w:val="2"/>
      <w:numFmt w:val="decimal"/>
      <w:lvlText w:val="%1."/>
      <w:lvlJc w:val="left"/>
      <w:pPr>
        <w:ind w:left="65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2" w15:restartNumberingAfterBreak="0">
    <w:nsid w:val="1E205CC9"/>
    <w:multiLevelType w:val="multilevel"/>
    <w:tmpl w:val="BA528EE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4"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85"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7"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9"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0"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292"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3"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5" w15:restartNumberingAfterBreak="0">
    <w:nsid w:val="1EF673DC"/>
    <w:multiLevelType w:val="hybridMultilevel"/>
    <w:tmpl w:val="CB9CB638"/>
    <w:lvl w:ilvl="0" w:tplc="245C5690">
      <w:start w:val="1"/>
      <w:numFmt w:val="ideographDigit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6" w15:restartNumberingAfterBreak="0">
    <w:nsid w:val="1F146C12"/>
    <w:multiLevelType w:val="hybridMultilevel"/>
    <w:tmpl w:val="92BCDCAE"/>
    <w:lvl w:ilvl="0" w:tplc="EDEACF8A">
      <w:start w:val="1"/>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97"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0"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1"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2"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3"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4"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5" w15:restartNumberingAfterBreak="0">
    <w:nsid w:val="204947A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204A7327"/>
    <w:multiLevelType w:val="multilevel"/>
    <w:tmpl w:val="D9DA0A1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7"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8" w15:restartNumberingAfterBreak="0">
    <w:nsid w:val="206613C3"/>
    <w:multiLevelType w:val="hybridMultilevel"/>
    <w:tmpl w:val="2E2A899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0"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1"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3" w15:restartNumberingAfterBreak="0">
    <w:nsid w:val="20D30287"/>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5" w15:restartNumberingAfterBreak="0">
    <w:nsid w:val="2136482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7"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8"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9"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1"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2"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3" w15:restartNumberingAfterBreak="0">
    <w:nsid w:val="221717BC"/>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25"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15:restartNumberingAfterBreak="0">
    <w:nsid w:val="229869A2"/>
    <w:multiLevelType w:val="hybridMultilevel"/>
    <w:tmpl w:val="61F0C92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22AD791B"/>
    <w:multiLevelType w:val="hybridMultilevel"/>
    <w:tmpl w:val="9E1E4E7C"/>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28"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22F84921"/>
    <w:multiLevelType w:val="multilevel"/>
    <w:tmpl w:val="41A85590"/>
    <w:lvl w:ilvl="0">
      <w:start w:val="1"/>
      <w:numFmt w:val="decimal"/>
      <w:lvlText w:val="(%1)"/>
      <w:lvlJc w:val="left"/>
      <w:pPr>
        <w:ind w:left="851" w:hanging="371"/>
      </w:pPr>
      <w:rPr>
        <w:rFonts w:ascii="Times New Roman" w:hAnsi="Times New Roman" w:cs="Times New Roman" w:hint="default"/>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0"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1"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2"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4" w15:restartNumberingAfterBreak="0">
    <w:nsid w:val="23E12B00"/>
    <w:multiLevelType w:val="hybridMultilevel"/>
    <w:tmpl w:val="BA9EDE28"/>
    <w:lvl w:ilvl="0" w:tplc="C9A0922E">
      <w:start w:val="1"/>
      <w:numFmt w:val="taiwaneseCountingThousand"/>
      <w:lvlText w:val="(%1)"/>
      <w:lvlJc w:val="left"/>
      <w:pPr>
        <w:ind w:left="847" w:hanging="360"/>
      </w:pPr>
      <w:rPr>
        <w:rFonts w:hint="eastAsia"/>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335"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6"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8"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9" w15:restartNumberingAfterBreak="0">
    <w:nsid w:val="24921E84"/>
    <w:multiLevelType w:val="hybridMultilevel"/>
    <w:tmpl w:val="4F26F332"/>
    <w:lvl w:ilvl="0" w:tplc="FB80F9C0">
      <w:start w:val="1"/>
      <w:numFmt w:val="decimal"/>
      <w:lvlText w:val="(%1)"/>
      <w:lvlJc w:val="left"/>
      <w:pPr>
        <w:ind w:left="23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1" w15:restartNumberingAfterBreak="0">
    <w:nsid w:val="24A62C6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3" w15:restartNumberingAfterBreak="0">
    <w:nsid w:val="24B43E7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5"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6" w15:restartNumberingAfterBreak="0">
    <w:nsid w:val="250C04A4"/>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7"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48" w15:restartNumberingAfterBreak="0">
    <w:nsid w:val="252B0EF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349"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0"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351"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3" w15:restartNumberingAfterBreak="0">
    <w:nsid w:val="25793EAF"/>
    <w:multiLevelType w:val="hybridMultilevel"/>
    <w:tmpl w:val="01207270"/>
    <w:lvl w:ilvl="0" w:tplc="0409000F">
      <w:start w:val="1"/>
      <w:numFmt w:val="decimal"/>
      <w:lvlText w:val="%1."/>
      <w:lvlJc w:val="left"/>
      <w:pPr>
        <w:ind w:left="2136" w:hanging="480"/>
      </w:pPr>
    </w:lvl>
    <w:lvl w:ilvl="1" w:tplc="04090019" w:tentative="1">
      <w:start w:val="1"/>
      <w:numFmt w:val="ideographTraditional"/>
      <w:lvlText w:val="%2、"/>
      <w:lvlJc w:val="left"/>
      <w:pPr>
        <w:ind w:left="2616" w:hanging="480"/>
      </w:pPr>
    </w:lvl>
    <w:lvl w:ilvl="2" w:tplc="0409001B" w:tentative="1">
      <w:start w:val="1"/>
      <w:numFmt w:val="lowerRoman"/>
      <w:lvlText w:val="%3."/>
      <w:lvlJc w:val="right"/>
      <w:pPr>
        <w:ind w:left="3096" w:hanging="480"/>
      </w:pPr>
    </w:lvl>
    <w:lvl w:ilvl="3" w:tplc="0409000F" w:tentative="1">
      <w:start w:val="1"/>
      <w:numFmt w:val="decimal"/>
      <w:lvlText w:val="%4."/>
      <w:lvlJc w:val="left"/>
      <w:pPr>
        <w:ind w:left="3576" w:hanging="480"/>
      </w:pPr>
    </w:lvl>
    <w:lvl w:ilvl="4" w:tplc="04090019" w:tentative="1">
      <w:start w:val="1"/>
      <w:numFmt w:val="ideographTraditional"/>
      <w:lvlText w:val="%5、"/>
      <w:lvlJc w:val="left"/>
      <w:pPr>
        <w:ind w:left="4056" w:hanging="480"/>
      </w:pPr>
    </w:lvl>
    <w:lvl w:ilvl="5" w:tplc="0409001B" w:tentative="1">
      <w:start w:val="1"/>
      <w:numFmt w:val="lowerRoman"/>
      <w:lvlText w:val="%6."/>
      <w:lvlJc w:val="right"/>
      <w:pPr>
        <w:ind w:left="4536" w:hanging="480"/>
      </w:pPr>
    </w:lvl>
    <w:lvl w:ilvl="6" w:tplc="0409000F" w:tentative="1">
      <w:start w:val="1"/>
      <w:numFmt w:val="decimal"/>
      <w:lvlText w:val="%7."/>
      <w:lvlJc w:val="left"/>
      <w:pPr>
        <w:ind w:left="5016" w:hanging="480"/>
      </w:pPr>
    </w:lvl>
    <w:lvl w:ilvl="7" w:tplc="04090019" w:tentative="1">
      <w:start w:val="1"/>
      <w:numFmt w:val="ideographTraditional"/>
      <w:lvlText w:val="%8、"/>
      <w:lvlJc w:val="left"/>
      <w:pPr>
        <w:ind w:left="5496" w:hanging="480"/>
      </w:pPr>
    </w:lvl>
    <w:lvl w:ilvl="8" w:tplc="0409001B" w:tentative="1">
      <w:start w:val="1"/>
      <w:numFmt w:val="lowerRoman"/>
      <w:lvlText w:val="%9."/>
      <w:lvlJc w:val="right"/>
      <w:pPr>
        <w:ind w:left="5976" w:hanging="480"/>
      </w:pPr>
    </w:lvl>
  </w:abstractNum>
  <w:abstractNum w:abstractNumId="354"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355"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6"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7"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358"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9"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360" w15:restartNumberingAfterBreak="0">
    <w:nsid w:val="2630343C"/>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1"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2"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3"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364"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5"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6" w15:restartNumberingAfterBreak="0">
    <w:nsid w:val="26E569B8"/>
    <w:multiLevelType w:val="hybridMultilevel"/>
    <w:tmpl w:val="0278FE8A"/>
    <w:lvl w:ilvl="0" w:tplc="0409000F">
      <w:start w:val="1"/>
      <w:numFmt w:val="decimal"/>
      <w:lvlText w:val="%1."/>
      <w:lvlJc w:val="left"/>
      <w:pPr>
        <w:ind w:left="2913"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367" w15:restartNumberingAfterBreak="0">
    <w:nsid w:val="26E723A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8"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0"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275237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3"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374"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6"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77"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8" w15:restartNumberingAfterBreak="0">
    <w:nsid w:val="27E10C13"/>
    <w:multiLevelType w:val="hybridMultilevel"/>
    <w:tmpl w:val="D8664ED2"/>
    <w:lvl w:ilvl="0" w:tplc="0409000F">
      <w:start w:val="1"/>
      <w:numFmt w:val="decimal"/>
      <w:lvlText w:val="%1."/>
      <w:lvlJc w:val="left"/>
      <w:pPr>
        <w:ind w:left="2913"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379"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80"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81" w15:restartNumberingAfterBreak="0">
    <w:nsid w:val="28354384"/>
    <w:multiLevelType w:val="hybridMultilevel"/>
    <w:tmpl w:val="BF000C5A"/>
    <w:lvl w:ilvl="0" w:tplc="3C304D26">
      <w:start w:val="1"/>
      <w:numFmt w:val="decimal"/>
      <w:lvlText w:val="%1."/>
      <w:lvlJc w:val="left"/>
      <w:pPr>
        <w:ind w:left="261" w:hanging="360"/>
      </w:pPr>
      <w:rPr>
        <w:rFonts w:hint="default"/>
        <w:b w:val="0"/>
        <w:color w:val="auto"/>
      </w:rPr>
    </w:lvl>
    <w:lvl w:ilvl="1" w:tplc="04090019" w:tentative="1">
      <w:start w:val="1"/>
      <w:numFmt w:val="ideographTraditional"/>
      <w:lvlText w:val="%2、"/>
      <w:lvlJc w:val="left"/>
      <w:pPr>
        <w:ind w:left="861" w:hanging="480"/>
      </w:pPr>
    </w:lvl>
    <w:lvl w:ilvl="2" w:tplc="0409001B" w:tentative="1">
      <w:start w:val="1"/>
      <w:numFmt w:val="lowerRoman"/>
      <w:lvlText w:val="%3."/>
      <w:lvlJc w:val="right"/>
      <w:pPr>
        <w:ind w:left="1341" w:hanging="480"/>
      </w:pPr>
    </w:lvl>
    <w:lvl w:ilvl="3" w:tplc="0409000F" w:tentative="1">
      <w:start w:val="1"/>
      <w:numFmt w:val="decimal"/>
      <w:lvlText w:val="%4."/>
      <w:lvlJc w:val="left"/>
      <w:pPr>
        <w:ind w:left="1821" w:hanging="480"/>
      </w:pPr>
    </w:lvl>
    <w:lvl w:ilvl="4" w:tplc="04090019" w:tentative="1">
      <w:start w:val="1"/>
      <w:numFmt w:val="ideographTraditional"/>
      <w:lvlText w:val="%5、"/>
      <w:lvlJc w:val="left"/>
      <w:pPr>
        <w:ind w:left="2301" w:hanging="480"/>
      </w:pPr>
    </w:lvl>
    <w:lvl w:ilvl="5" w:tplc="0409001B" w:tentative="1">
      <w:start w:val="1"/>
      <w:numFmt w:val="lowerRoman"/>
      <w:lvlText w:val="%6."/>
      <w:lvlJc w:val="right"/>
      <w:pPr>
        <w:ind w:left="2781" w:hanging="480"/>
      </w:pPr>
    </w:lvl>
    <w:lvl w:ilvl="6" w:tplc="0409000F" w:tentative="1">
      <w:start w:val="1"/>
      <w:numFmt w:val="decimal"/>
      <w:lvlText w:val="%7."/>
      <w:lvlJc w:val="left"/>
      <w:pPr>
        <w:ind w:left="3261" w:hanging="480"/>
      </w:pPr>
    </w:lvl>
    <w:lvl w:ilvl="7" w:tplc="04090019" w:tentative="1">
      <w:start w:val="1"/>
      <w:numFmt w:val="ideographTraditional"/>
      <w:lvlText w:val="%8、"/>
      <w:lvlJc w:val="left"/>
      <w:pPr>
        <w:ind w:left="3741" w:hanging="480"/>
      </w:pPr>
    </w:lvl>
    <w:lvl w:ilvl="8" w:tplc="0409001B" w:tentative="1">
      <w:start w:val="1"/>
      <w:numFmt w:val="lowerRoman"/>
      <w:lvlText w:val="%9."/>
      <w:lvlJc w:val="right"/>
      <w:pPr>
        <w:ind w:left="4221" w:hanging="480"/>
      </w:pPr>
    </w:lvl>
  </w:abstractNum>
  <w:abstractNum w:abstractNumId="382" w15:restartNumberingAfterBreak="0">
    <w:nsid w:val="2856257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15:restartNumberingAfterBreak="0">
    <w:nsid w:val="287E29E1"/>
    <w:multiLevelType w:val="multilevel"/>
    <w:tmpl w:val="964EA3BA"/>
    <w:styleLink w:val="7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84"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85" w15:restartNumberingAfterBreak="0">
    <w:nsid w:val="289924B2"/>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386" w15:restartNumberingAfterBreak="0">
    <w:nsid w:val="28CC45C2"/>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88" w15:restartNumberingAfterBreak="0">
    <w:nsid w:val="29073A80"/>
    <w:multiLevelType w:val="hybridMultilevel"/>
    <w:tmpl w:val="EE4464A2"/>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389"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15:restartNumberingAfterBreak="0">
    <w:nsid w:val="292411CB"/>
    <w:multiLevelType w:val="hybridMultilevel"/>
    <w:tmpl w:val="11EC11D6"/>
    <w:lvl w:ilvl="0" w:tplc="15AA5F64">
      <w:start w:val="1"/>
      <w:numFmt w:val="taiwaneseCountingThousand"/>
      <w:lvlText w:val="(%1)"/>
      <w:lvlJc w:val="left"/>
      <w:pPr>
        <w:ind w:left="851" w:hanging="191"/>
      </w:pPr>
      <w:rPr>
        <w:rFonts w:hint="default"/>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391"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92"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93" w15:restartNumberingAfterBreak="0">
    <w:nsid w:val="294C069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95"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96"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7"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8" w15:restartNumberingAfterBreak="0">
    <w:nsid w:val="299B609E"/>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15:restartNumberingAfterBreak="0">
    <w:nsid w:val="29C93E28"/>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1"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2"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3"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404" w15:restartNumberingAfterBreak="0">
    <w:nsid w:val="2A111A43"/>
    <w:multiLevelType w:val="hybridMultilevel"/>
    <w:tmpl w:val="A1527828"/>
    <w:lvl w:ilvl="0" w:tplc="9BC2E478">
      <w:start w:val="1"/>
      <w:numFmt w:val="decimal"/>
      <w:lvlText w:val="%1、"/>
      <w:lvlJc w:val="left"/>
      <w:pPr>
        <w:ind w:left="1317" w:hanging="480"/>
      </w:pPr>
      <w:rPr>
        <w:rFonts w:hint="eastAsia"/>
      </w:r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405"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06"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9"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0"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1"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2" w15:restartNumberingAfterBreak="0">
    <w:nsid w:val="2A8559BE"/>
    <w:multiLevelType w:val="hybridMultilevel"/>
    <w:tmpl w:val="3946808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4"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5"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6"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2AD30FAB"/>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2AE30CA2"/>
    <w:multiLevelType w:val="hybridMultilevel"/>
    <w:tmpl w:val="82B04352"/>
    <w:lvl w:ilvl="0" w:tplc="0E226AD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0" w15:restartNumberingAfterBreak="0">
    <w:nsid w:val="2AE41F1C"/>
    <w:multiLevelType w:val="multilevel"/>
    <w:tmpl w:val="7D3835D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21"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2AF77D4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3"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4"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6"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427"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8" w15:restartNumberingAfterBreak="0">
    <w:nsid w:val="2B8B22BF"/>
    <w:multiLevelType w:val="hybridMultilevel"/>
    <w:tmpl w:val="56D235D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0"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1"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432"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433"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34"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5"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6"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7" w15:restartNumberingAfterBreak="0">
    <w:nsid w:val="2CFE5AC5"/>
    <w:multiLevelType w:val="multilevel"/>
    <w:tmpl w:val="1A907AAA"/>
    <w:lvl w:ilvl="0">
      <w:start w:val="1"/>
      <w:numFmt w:val="decimal"/>
      <w:lvlText w:val="%1."/>
      <w:lvlJc w:val="left"/>
      <w:pPr>
        <w:ind w:left="723" w:hanging="360"/>
      </w:pPr>
      <w:rPr>
        <w:rFonts w:hint="eastAsia"/>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438" w15:restartNumberingAfterBreak="0">
    <w:nsid w:val="2D1B2DA0"/>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39"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0" w15:restartNumberingAfterBreak="0">
    <w:nsid w:val="2D844EF4"/>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441"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3"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5"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46" w15:restartNumberingAfterBreak="0">
    <w:nsid w:val="2E9E19C9"/>
    <w:multiLevelType w:val="multilevel"/>
    <w:tmpl w:val="F4202554"/>
    <w:styleLink w:val="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7"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448"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49"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0"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1"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2"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3" w15:restartNumberingAfterBreak="0">
    <w:nsid w:val="2F766F3B"/>
    <w:multiLevelType w:val="hybridMultilevel"/>
    <w:tmpl w:val="3992DD80"/>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54" w15:restartNumberingAfterBreak="0">
    <w:nsid w:val="2F785AC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5"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6"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7"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8" w15:restartNumberingAfterBreak="0">
    <w:nsid w:val="300141C8"/>
    <w:multiLevelType w:val="hybridMultilevel"/>
    <w:tmpl w:val="EB8E658E"/>
    <w:lvl w:ilvl="0" w:tplc="8B1E7CAA">
      <w:start w:val="3"/>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9"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0"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1"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2"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3"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64" w15:restartNumberingAfterBreak="0">
    <w:nsid w:val="309C1A9C"/>
    <w:multiLevelType w:val="multilevel"/>
    <w:tmpl w:val="F718FC6E"/>
    <w:lvl w:ilvl="0">
      <w:start w:val="1"/>
      <w:numFmt w:val="decimal"/>
      <w:lvlText w:val="(%1)"/>
      <w:lvlJc w:val="left"/>
      <w:pPr>
        <w:ind w:left="22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upperLetter"/>
      <w:lvlText w:val="%6."/>
      <w:lvlJc w:val="lef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5"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6"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7"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8"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9" w15:restartNumberingAfterBreak="0">
    <w:nsid w:val="30E73B2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0" w15:restartNumberingAfterBreak="0">
    <w:nsid w:val="311B0DB4"/>
    <w:multiLevelType w:val="hybridMultilevel"/>
    <w:tmpl w:val="9C4A483E"/>
    <w:lvl w:ilvl="0" w:tplc="9EAE10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1"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3"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74"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5"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6"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7"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8"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9" w15:restartNumberingAfterBreak="0">
    <w:nsid w:val="328F658C"/>
    <w:multiLevelType w:val="hybridMultilevel"/>
    <w:tmpl w:val="C05E478E"/>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480"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1"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32CD2F70"/>
    <w:multiLevelType w:val="hybridMultilevel"/>
    <w:tmpl w:val="57F48432"/>
    <w:lvl w:ilvl="0" w:tplc="F70056E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3" w15:restartNumberingAfterBreak="0">
    <w:nsid w:val="32E70492"/>
    <w:multiLevelType w:val="hybridMultilevel"/>
    <w:tmpl w:val="6BA40D64"/>
    <w:lvl w:ilvl="0" w:tplc="F1E6B08A">
      <w:start w:val="1"/>
      <w:numFmt w:val="upperLetter"/>
      <w:lvlText w:val="%1."/>
      <w:lvlJc w:val="left"/>
      <w:pPr>
        <w:ind w:left="1781" w:hanging="480"/>
      </w:pPr>
      <w:rPr>
        <w:u w:val="none"/>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484"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5"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6" w15:restartNumberingAfterBreak="0">
    <w:nsid w:val="332D0AA3"/>
    <w:multiLevelType w:val="hybridMultilevel"/>
    <w:tmpl w:val="5BE278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334800B7"/>
    <w:multiLevelType w:val="hybridMultilevel"/>
    <w:tmpl w:val="DCF677E4"/>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88"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9" w15:restartNumberingAfterBreak="0">
    <w:nsid w:val="334F2D6D"/>
    <w:multiLevelType w:val="hybridMultilevel"/>
    <w:tmpl w:val="0ECE6414"/>
    <w:lvl w:ilvl="0" w:tplc="BBD0AAAA">
      <w:start w:val="1"/>
      <w:numFmt w:val="decimal"/>
      <w:lvlText w:val="(%1)"/>
      <w:lvlJc w:val="left"/>
      <w:pPr>
        <w:ind w:left="962" w:hanging="360"/>
      </w:pPr>
      <w:rPr>
        <w:rFonts w:hint="default"/>
        <w:color w:val="auto"/>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490" w15:restartNumberingAfterBreak="0">
    <w:nsid w:val="337710E2"/>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1" w15:restartNumberingAfterBreak="0">
    <w:nsid w:val="337F4C0A"/>
    <w:multiLevelType w:val="hybridMultilevel"/>
    <w:tmpl w:val="B16E372A"/>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2"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33FC17E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4"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5" w15:restartNumberingAfterBreak="0">
    <w:nsid w:val="34167AF0"/>
    <w:multiLevelType w:val="hybridMultilevel"/>
    <w:tmpl w:val="BDFAD41A"/>
    <w:lvl w:ilvl="0" w:tplc="7AA22FE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6"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97"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98"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9"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0"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1"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2"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34FF6020"/>
    <w:multiLevelType w:val="hybridMultilevel"/>
    <w:tmpl w:val="CECAD22E"/>
    <w:lvl w:ilvl="0" w:tplc="04090011">
      <w:start w:val="1"/>
      <w:numFmt w:val="upperLetter"/>
      <w:lvlText w:val="%1."/>
      <w:lvlJc w:val="left"/>
      <w:pPr>
        <w:ind w:left="1932" w:hanging="480"/>
      </w:pPr>
    </w:lvl>
    <w:lvl w:ilvl="1" w:tplc="04090019" w:tentative="1">
      <w:start w:val="1"/>
      <w:numFmt w:val="ideographTraditional"/>
      <w:lvlText w:val="%2、"/>
      <w:lvlJc w:val="left"/>
      <w:pPr>
        <w:ind w:left="2412" w:hanging="480"/>
      </w:pPr>
    </w:lvl>
    <w:lvl w:ilvl="2" w:tplc="0409001B" w:tentative="1">
      <w:start w:val="1"/>
      <w:numFmt w:val="lowerRoman"/>
      <w:lvlText w:val="%3."/>
      <w:lvlJc w:val="right"/>
      <w:pPr>
        <w:ind w:left="2892" w:hanging="480"/>
      </w:pPr>
    </w:lvl>
    <w:lvl w:ilvl="3" w:tplc="0409000F" w:tentative="1">
      <w:start w:val="1"/>
      <w:numFmt w:val="decimal"/>
      <w:lvlText w:val="%4."/>
      <w:lvlJc w:val="left"/>
      <w:pPr>
        <w:ind w:left="3372" w:hanging="480"/>
      </w:pPr>
    </w:lvl>
    <w:lvl w:ilvl="4" w:tplc="04090019" w:tentative="1">
      <w:start w:val="1"/>
      <w:numFmt w:val="ideographTraditional"/>
      <w:lvlText w:val="%5、"/>
      <w:lvlJc w:val="left"/>
      <w:pPr>
        <w:ind w:left="3852" w:hanging="480"/>
      </w:pPr>
    </w:lvl>
    <w:lvl w:ilvl="5" w:tplc="0409001B" w:tentative="1">
      <w:start w:val="1"/>
      <w:numFmt w:val="lowerRoman"/>
      <w:lvlText w:val="%6."/>
      <w:lvlJc w:val="right"/>
      <w:pPr>
        <w:ind w:left="4332" w:hanging="480"/>
      </w:pPr>
    </w:lvl>
    <w:lvl w:ilvl="6" w:tplc="0409000F" w:tentative="1">
      <w:start w:val="1"/>
      <w:numFmt w:val="decimal"/>
      <w:lvlText w:val="%7."/>
      <w:lvlJc w:val="left"/>
      <w:pPr>
        <w:ind w:left="4812" w:hanging="480"/>
      </w:pPr>
    </w:lvl>
    <w:lvl w:ilvl="7" w:tplc="04090019" w:tentative="1">
      <w:start w:val="1"/>
      <w:numFmt w:val="ideographTraditional"/>
      <w:lvlText w:val="%8、"/>
      <w:lvlJc w:val="left"/>
      <w:pPr>
        <w:ind w:left="5292" w:hanging="480"/>
      </w:pPr>
    </w:lvl>
    <w:lvl w:ilvl="8" w:tplc="0409001B" w:tentative="1">
      <w:start w:val="1"/>
      <w:numFmt w:val="lowerRoman"/>
      <w:lvlText w:val="%9."/>
      <w:lvlJc w:val="right"/>
      <w:pPr>
        <w:ind w:left="5772" w:hanging="480"/>
      </w:pPr>
    </w:lvl>
  </w:abstractNum>
  <w:abstractNum w:abstractNumId="504"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5"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6"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7" w15:restartNumberingAfterBreak="0">
    <w:nsid w:val="3682673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8"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9"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0" w15:restartNumberingAfterBreak="0">
    <w:nsid w:val="36F3415C"/>
    <w:multiLevelType w:val="hybridMultilevel"/>
    <w:tmpl w:val="4D124106"/>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511" w15:restartNumberingAfterBreak="0">
    <w:nsid w:val="370D2838"/>
    <w:multiLevelType w:val="hybridMultilevel"/>
    <w:tmpl w:val="1AD60DE2"/>
    <w:lvl w:ilvl="0" w:tplc="5BCAB310">
      <w:start w:val="1"/>
      <w:numFmt w:val="taiwaneseCountingThousand"/>
      <w:lvlText w:val="(%1)"/>
      <w:lvlJc w:val="left"/>
      <w:pPr>
        <w:ind w:left="600" w:hanging="600"/>
      </w:pPr>
      <w:rPr>
        <w:rFonts w:ascii="Times New Roman" w:hAnsi="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2"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3"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4"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15" w15:restartNumberingAfterBreak="0">
    <w:nsid w:val="373E1193"/>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16" w15:restartNumberingAfterBreak="0">
    <w:nsid w:val="375B522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7"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8"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9"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520" w15:restartNumberingAfterBreak="0">
    <w:nsid w:val="378773C7"/>
    <w:multiLevelType w:val="hybridMultilevel"/>
    <w:tmpl w:val="982AEE08"/>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1"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2" w15:restartNumberingAfterBreak="0">
    <w:nsid w:val="37B14931"/>
    <w:multiLevelType w:val="hybridMultilevel"/>
    <w:tmpl w:val="1FA8FBBC"/>
    <w:lvl w:ilvl="0" w:tplc="1952ADC8">
      <w:start w:val="1"/>
      <w:numFmt w:val="taiwaneseCountingThousand"/>
      <w:suff w:val="nothing"/>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3"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4" w15:restartNumberingAfterBreak="0">
    <w:nsid w:val="37F02C17"/>
    <w:multiLevelType w:val="multilevel"/>
    <w:tmpl w:val="3CB69F3C"/>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25"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526"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7"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28"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9" w15:restartNumberingAfterBreak="0">
    <w:nsid w:val="39302E40"/>
    <w:multiLevelType w:val="hybridMultilevel"/>
    <w:tmpl w:val="C472C342"/>
    <w:lvl w:ilvl="0" w:tplc="2A9CFD82">
      <w:start w:val="1"/>
      <w:numFmt w:val="decimal"/>
      <w:lvlText w:val="(%1)"/>
      <w:lvlJc w:val="left"/>
      <w:pPr>
        <w:ind w:left="1138" w:hanging="480"/>
      </w:pPr>
      <w:rPr>
        <w:rFonts w:hint="eastAsia"/>
        <w:strike w:val="0"/>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30" w15:restartNumberingAfterBreak="0">
    <w:nsid w:val="394C6A65"/>
    <w:multiLevelType w:val="hybridMultilevel"/>
    <w:tmpl w:val="8B76922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1" w15:restartNumberingAfterBreak="0">
    <w:nsid w:val="3954162C"/>
    <w:multiLevelType w:val="hybridMultilevel"/>
    <w:tmpl w:val="1EFE4506"/>
    <w:lvl w:ilvl="0" w:tplc="863423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2" w15:restartNumberingAfterBreak="0">
    <w:nsid w:val="395666F0"/>
    <w:multiLevelType w:val="hybridMultilevel"/>
    <w:tmpl w:val="151E9C72"/>
    <w:lvl w:ilvl="0" w:tplc="1E948650">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3" w15:restartNumberingAfterBreak="0">
    <w:nsid w:val="39651C5D"/>
    <w:multiLevelType w:val="hybridMultilevel"/>
    <w:tmpl w:val="8F48401A"/>
    <w:lvl w:ilvl="0" w:tplc="A8DA416C">
      <w:start w:val="1"/>
      <w:numFmt w:val="decimal"/>
      <w:lvlText w:val="%1."/>
      <w:lvlJc w:val="left"/>
      <w:pPr>
        <w:ind w:left="189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34" w15:restartNumberingAfterBreak="0">
    <w:nsid w:val="39652022"/>
    <w:multiLevelType w:val="hybridMultilevel"/>
    <w:tmpl w:val="E8965412"/>
    <w:styleLink w:val="67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5"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6"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7"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8"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9"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540"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1"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2"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3"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44"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5"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6"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7" w15:restartNumberingAfterBreak="0">
    <w:nsid w:val="3B1E258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8"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9"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0"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1" w15:restartNumberingAfterBreak="0">
    <w:nsid w:val="3B9F00CB"/>
    <w:multiLevelType w:val="hybridMultilevel"/>
    <w:tmpl w:val="3766BF84"/>
    <w:lvl w:ilvl="0" w:tplc="DD3E1944">
      <w:start w:val="1"/>
      <w:numFmt w:val="taiwaneseCountingThousand"/>
      <w:lvlText w:val="%1、"/>
      <w:lvlJc w:val="left"/>
      <w:pPr>
        <w:ind w:left="473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2"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3"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4"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55" w15:restartNumberingAfterBreak="0">
    <w:nsid w:val="3BB83199"/>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6"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7"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58"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9" w15:restartNumberingAfterBreak="0">
    <w:nsid w:val="3BFF6BF9"/>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0"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1"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2"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563"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4" w15:restartNumberingAfterBreak="0">
    <w:nsid w:val="3D3A26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3D5E7A62"/>
    <w:multiLevelType w:val="hybridMultilevel"/>
    <w:tmpl w:val="E89654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6" w15:restartNumberingAfterBreak="0">
    <w:nsid w:val="3DA0532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7"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8"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9" w15:restartNumberingAfterBreak="0">
    <w:nsid w:val="3DC45AAF"/>
    <w:multiLevelType w:val="hybridMultilevel"/>
    <w:tmpl w:val="630C5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0" w15:restartNumberingAfterBreak="0">
    <w:nsid w:val="3DE10EEA"/>
    <w:multiLevelType w:val="multilevel"/>
    <w:tmpl w:val="ABCC46E2"/>
    <w:styleLink w:val="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1"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2"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3"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6"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7" w15:restartNumberingAfterBreak="0">
    <w:nsid w:val="3E4468A6"/>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8"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9"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0" w15:restartNumberingAfterBreak="0">
    <w:nsid w:val="3EBF6F4B"/>
    <w:multiLevelType w:val="hybridMultilevel"/>
    <w:tmpl w:val="EDA67F90"/>
    <w:lvl w:ilvl="0" w:tplc="0300815A">
      <w:start w:val="1"/>
      <w:numFmt w:val="decimal"/>
      <w:lvlText w:val="%1."/>
      <w:lvlJc w:val="left"/>
      <w:pPr>
        <w:ind w:left="893" w:hanging="360"/>
      </w:pPr>
      <w:rPr>
        <w:rFonts w:hint="default"/>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581"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2"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3"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4"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5"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7"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8" w15:restartNumberingAfterBreak="0">
    <w:nsid w:val="3F8809C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9"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90" w15:restartNumberingAfterBreak="0">
    <w:nsid w:val="3FA60BEA"/>
    <w:multiLevelType w:val="hybridMultilevel"/>
    <w:tmpl w:val="313C1610"/>
    <w:lvl w:ilvl="0" w:tplc="0409000B">
      <w:start w:val="1"/>
      <w:numFmt w:val="bullet"/>
      <w:lvlText w:val=""/>
      <w:lvlJc w:val="left"/>
      <w:pPr>
        <w:ind w:left="1076" w:hanging="480"/>
      </w:pPr>
      <w:rPr>
        <w:rFonts w:ascii="Wingdings" w:hAnsi="Wingdings" w:hint="default"/>
        <w:b/>
        <w:bCs/>
        <w:sz w:val="26"/>
        <w:szCs w:val="26"/>
      </w:rPr>
    </w:lvl>
    <w:lvl w:ilvl="1" w:tplc="04090003" w:tentative="1">
      <w:start w:val="1"/>
      <w:numFmt w:val="bullet"/>
      <w:lvlText w:val=""/>
      <w:lvlJc w:val="left"/>
      <w:pPr>
        <w:ind w:left="1556" w:hanging="480"/>
      </w:pPr>
      <w:rPr>
        <w:rFonts w:ascii="Wingdings" w:hAnsi="Wingdings" w:hint="default"/>
      </w:rPr>
    </w:lvl>
    <w:lvl w:ilvl="2" w:tplc="04090005" w:tentative="1">
      <w:start w:val="1"/>
      <w:numFmt w:val="bullet"/>
      <w:lvlText w:val=""/>
      <w:lvlJc w:val="left"/>
      <w:pPr>
        <w:ind w:left="2036" w:hanging="480"/>
      </w:pPr>
      <w:rPr>
        <w:rFonts w:ascii="Wingdings" w:hAnsi="Wingdings" w:hint="default"/>
      </w:rPr>
    </w:lvl>
    <w:lvl w:ilvl="3" w:tplc="04090001" w:tentative="1">
      <w:start w:val="1"/>
      <w:numFmt w:val="bullet"/>
      <w:lvlText w:val=""/>
      <w:lvlJc w:val="left"/>
      <w:pPr>
        <w:ind w:left="2516" w:hanging="480"/>
      </w:pPr>
      <w:rPr>
        <w:rFonts w:ascii="Wingdings" w:hAnsi="Wingdings" w:hint="default"/>
      </w:rPr>
    </w:lvl>
    <w:lvl w:ilvl="4" w:tplc="04090003" w:tentative="1">
      <w:start w:val="1"/>
      <w:numFmt w:val="bullet"/>
      <w:lvlText w:val=""/>
      <w:lvlJc w:val="left"/>
      <w:pPr>
        <w:ind w:left="2996" w:hanging="480"/>
      </w:pPr>
      <w:rPr>
        <w:rFonts w:ascii="Wingdings" w:hAnsi="Wingdings" w:hint="default"/>
      </w:rPr>
    </w:lvl>
    <w:lvl w:ilvl="5" w:tplc="04090005" w:tentative="1">
      <w:start w:val="1"/>
      <w:numFmt w:val="bullet"/>
      <w:lvlText w:val=""/>
      <w:lvlJc w:val="left"/>
      <w:pPr>
        <w:ind w:left="3476" w:hanging="480"/>
      </w:pPr>
      <w:rPr>
        <w:rFonts w:ascii="Wingdings" w:hAnsi="Wingdings" w:hint="default"/>
      </w:rPr>
    </w:lvl>
    <w:lvl w:ilvl="6" w:tplc="04090001" w:tentative="1">
      <w:start w:val="1"/>
      <w:numFmt w:val="bullet"/>
      <w:lvlText w:val=""/>
      <w:lvlJc w:val="left"/>
      <w:pPr>
        <w:ind w:left="3956" w:hanging="480"/>
      </w:pPr>
      <w:rPr>
        <w:rFonts w:ascii="Wingdings" w:hAnsi="Wingdings" w:hint="default"/>
      </w:rPr>
    </w:lvl>
    <w:lvl w:ilvl="7" w:tplc="04090003" w:tentative="1">
      <w:start w:val="1"/>
      <w:numFmt w:val="bullet"/>
      <w:lvlText w:val=""/>
      <w:lvlJc w:val="left"/>
      <w:pPr>
        <w:ind w:left="4436" w:hanging="480"/>
      </w:pPr>
      <w:rPr>
        <w:rFonts w:ascii="Wingdings" w:hAnsi="Wingdings" w:hint="default"/>
      </w:rPr>
    </w:lvl>
    <w:lvl w:ilvl="8" w:tplc="04090005" w:tentative="1">
      <w:start w:val="1"/>
      <w:numFmt w:val="bullet"/>
      <w:lvlText w:val=""/>
      <w:lvlJc w:val="left"/>
      <w:pPr>
        <w:ind w:left="4916" w:hanging="480"/>
      </w:pPr>
      <w:rPr>
        <w:rFonts w:ascii="Wingdings" w:hAnsi="Wingdings" w:hint="default"/>
      </w:rPr>
    </w:lvl>
  </w:abstractNum>
  <w:abstractNum w:abstractNumId="591"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2"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3"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4"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596" w15:restartNumberingAfterBreak="0">
    <w:nsid w:val="40316908"/>
    <w:multiLevelType w:val="hybridMultilevel"/>
    <w:tmpl w:val="6BD09A78"/>
    <w:lvl w:ilvl="0" w:tplc="0409000F">
      <w:start w:val="1"/>
      <w:numFmt w:val="decimal"/>
      <w:lvlText w:val="%1."/>
      <w:lvlJc w:val="left"/>
      <w:pPr>
        <w:ind w:left="478" w:hanging="480"/>
      </w:p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597"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8" w15:restartNumberingAfterBreak="0">
    <w:nsid w:val="4051123B"/>
    <w:multiLevelType w:val="multilevel"/>
    <w:tmpl w:val="1A907AAA"/>
    <w:lvl w:ilvl="0">
      <w:start w:val="1"/>
      <w:numFmt w:val="decimal"/>
      <w:lvlText w:val="%1."/>
      <w:lvlJc w:val="left"/>
      <w:pPr>
        <w:ind w:left="723" w:hanging="360"/>
      </w:pPr>
      <w:rPr>
        <w:rFonts w:hint="eastAsia"/>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599"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600" w15:restartNumberingAfterBreak="0">
    <w:nsid w:val="40B220A5"/>
    <w:multiLevelType w:val="hybridMultilevel"/>
    <w:tmpl w:val="01AEBB9C"/>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01"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02" w15:restartNumberingAfterBreak="0">
    <w:nsid w:val="40DD132C"/>
    <w:multiLevelType w:val="hybridMultilevel"/>
    <w:tmpl w:val="7ECCF110"/>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603" w15:restartNumberingAfterBreak="0">
    <w:nsid w:val="40DF6035"/>
    <w:multiLevelType w:val="hybridMultilevel"/>
    <w:tmpl w:val="20861D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4" w15:restartNumberingAfterBreak="0">
    <w:nsid w:val="41186814"/>
    <w:multiLevelType w:val="hybridMultilevel"/>
    <w:tmpl w:val="C05E478E"/>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605"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414D5FAC"/>
    <w:multiLevelType w:val="multilevel"/>
    <w:tmpl w:val="D8FCD3E2"/>
    <w:lvl w:ilvl="0">
      <w:start w:val="1"/>
      <w:numFmt w:val="decimal"/>
      <w:lvlText w:val="%1."/>
      <w:lvlJc w:val="left"/>
      <w:pPr>
        <w:ind w:left="1247" w:hanging="793"/>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4178691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08"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9"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0"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1" w15:restartNumberingAfterBreak="0">
    <w:nsid w:val="424D577B"/>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2"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3"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4" w15:restartNumberingAfterBreak="0">
    <w:nsid w:val="428E7F65"/>
    <w:multiLevelType w:val="multilevel"/>
    <w:tmpl w:val="A7840C8C"/>
    <w:lvl w:ilvl="0">
      <w:start w:val="1"/>
      <w:numFmt w:val="decimal"/>
      <w:lvlText w:val="%1."/>
      <w:lvlJc w:val="left"/>
      <w:pPr>
        <w:ind w:left="1080" w:hanging="360"/>
      </w:pPr>
      <w:rPr>
        <w:color w:val="auto"/>
        <w:u w:val="none"/>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615"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616"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7"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8"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9"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20" w15:restartNumberingAfterBreak="0">
    <w:nsid w:val="43C94679"/>
    <w:multiLevelType w:val="hybridMultilevel"/>
    <w:tmpl w:val="66789344"/>
    <w:lvl w:ilvl="0" w:tplc="D7B6FF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1" w15:restartNumberingAfterBreak="0">
    <w:nsid w:val="44066CEE"/>
    <w:multiLevelType w:val="hybridMultilevel"/>
    <w:tmpl w:val="EB7A60A0"/>
    <w:lvl w:ilvl="0" w:tplc="558A1756">
      <w:start w:val="1"/>
      <w:numFmt w:val="decimal"/>
      <w:lvlText w:val="%1."/>
      <w:lvlJc w:val="left"/>
      <w:pPr>
        <w:ind w:left="1138" w:hanging="480"/>
      </w:pPr>
      <w:rPr>
        <w:rFonts w:hint="eastAsia"/>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22"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3"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4" w15:restartNumberingAfterBreak="0">
    <w:nsid w:val="443F6FE5"/>
    <w:multiLevelType w:val="hybridMultilevel"/>
    <w:tmpl w:val="C9429C9A"/>
    <w:lvl w:ilvl="0" w:tplc="724E7442">
      <w:start w:val="3"/>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5"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6"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627"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8"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9"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0"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1"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2"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3"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34"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5" w15:restartNumberingAfterBreak="0">
    <w:nsid w:val="4541107C"/>
    <w:multiLevelType w:val="hybridMultilevel"/>
    <w:tmpl w:val="236AECB0"/>
    <w:lvl w:ilvl="0" w:tplc="D21C1FD4">
      <w:start w:val="6"/>
      <w:numFmt w:val="taiwaneseCountingThousand"/>
      <w:lvlText w:val="%1、"/>
      <w:lvlJc w:val="left"/>
      <w:pPr>
        <w:ind w:left="1048"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636"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7"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638" w15:restartNumberingAfterBreak="0">
    <w:nsid w:val="45D666B4"/>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9" w15:restartNumberingAfterBreak="0">
    <w:nsid w:val="460311B5"/>
    <w:multiLevelType w:val="multilevel"/>
    <w:tmpl w:val="F6AE3C7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hint="default"/>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0" w15:restartNumberingAfterBreak="0">
    <w:nsid w:val="460F6F6A"/>
    <w:multiLevelType w:val="hybridMultilevel"/>
    <w:tmpl w:val="084E13A0"/>
    <w:lvl w:ilvl="0" w:tplc="59B25A86">
      <w:start w:val="1"/>
      <w:numFmt w:val="decimal"/>
      <w:lvlText w:val="(%1)"/>
      <w:lvlJc w:val="left"/>
      <w:pPr>
        <w:ind w:left="1301" w:hanging="408"/>
      </w:pPr>
      <w:rPr>
        <w:rFonts w:ascii="Times New Roman" w:hAnsi="Times New Roman" w:cs="Times New Roman" w:hint="default"/>
        <w:color w:val="000000" w:themeColor="text1"/>
        <w:sz w:val="24"/>
        <w:u w:val="none"/>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641"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642" w15:restartNumberingAfterBreak="0">
    <w:nsid w:val="46514F33"/>
    <w:multiLevelType w:val="hybridMultilevel"/>
    <w:tmpl w:val="3CE48486"/>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643"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4"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45"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6" w15:restartNumberingAfterBreak="0">
    <w:nsid w:val="47147DA6"/>
    <w:multiLevelType w:val="hybridMultilevel"/>
    <w:tmpl w:val="2A82281C"/>
    <w:lvl w:ilvl="0" w:tplc="2C3A275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7" w15:restartNumberingAfterBreak="0">
    <w:nsid w:val="471B08E3"/>
    <w:multiLevelType w:val="hybridMultilevel"/>
    <w:tmpl w:val="27D0A4AC"/>
    <w:lvl w:ilvl="0" w:tplc="558A1756">
      <w:start w:val="1"/>
      <w:numFmt w:val="decimal"/>
      <w:lvlText w:val="%1."/>
      <w:lvlJc w:val="left"/>
      <w:pPr>
        <w:ind w:left="1754" w:hanging="480"/>
      </w:pPr>
      <w:rPr>
        <w:rFonts w:hint="eastAsia"/>
        <w:color w:val="auto"/>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648"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9"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0" w15:restartNumberingAfterBreak="0">
    <w:nsid w:val="47C92D9C"/>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1"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2"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53" w15:restartNumberingAfterBreak="0">
    <w:nsid w:val="480522AA"/>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4" w15:restartNumberingAfterBreak="0">
    <w:nsid w:val="480C3242"/>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5"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6"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7" w15:restartNumberingAfterBreak="0">
    <w:nsid w:val="483010D4"/>
    <w:multiLevelType w:val="hybridMultilevel"/>
    <w:tmpl w:val="3EC4528E"/>
    <w:lvl w:ilvl="0" w:tplc="0409000F">
      <w:start w:val="1"/>
      <w:numFmt w:val="decimal"/>
      <w:lvlText w:val="%1."/>
      <w:lvlJc w:val="left"/>
      <w:pPr>
        <w:ind w:left="480" w:hanging="480"/>
      </w:pPr>
      <w:rPr>
        <w:rFont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8"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48595510"/>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660" w15:restartNumberingAfterBreak="0">
    <w:nsid w:val="48651505"/>
    <w:multiLevelType w:val="hybridMultilevel"/>
    <w:tmpl w:val="A9828704"/>
    <w:lvl w:ilvl="0" w:tplc="0409000F">
      <w:start w:val="1"/>
      <w:numFmt w:val="decimal"/>
      <w:lvlText w:val="%1."/>
      <w:lvlJc w:val="left"/>
      <w:pPr>
        <w:ind w:left="480" w:hanging="480"/>
      </w:pPr>
    </w:lvl>
    <w:lvl w:ilvl="1" w:tplc="361C569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1" w15:restartNumberingAfterBreak="0">
    <w:nsid w:val="486B712D"/>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2"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3"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4" w15:restartNumberingAfterBreak="0">
    <w:nsid w:val="489C4DE4"/>
    <w:multiLevelType w:val="hybridMultilevel"/>
    <w:tmpl w:val="6F988502"/>
    <w:lvl w:ilvl="0" w:tplc="2474CE40">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5"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666"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7" w15:restartNumberingAfterBreak="0">
    <w:nsid w:val="48D85098"/>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8"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9"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70" w15:restartNumberingAfterBreak="0">
    <w:nsid w:val="494A6EDB"/>
    <w:multiLevelType w:val="hybridMultilevel"/>
    <w:tmpl w:val="65AA8FBC"/>
    <w:lvl w:ilvl="0" w:tplc="74264AEA">
      <w:start w:val="1"/>
      <w:numFmt w:val="taiwaneseCountingThousand"/>
      <w:suff w:val="nothing"/>
      <w:lvlText w:val="(%1)"/>
      <w:lvlJc w:val="left"/>
      <w:pPr>
        <w:ind w:left="12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1"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2" w15:restartNumberingAfterBreak="0">
    <w:nsid w:val="49657D01"/>
    <w:multiLevelType w:val="multilevel"/>
    <w:tmpl w:val="E0F6D29E"/>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3"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4" w15:restartNumberingAfterBreak="0">
    <w:nsid w:val="49B26EAF"/>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5" w15:restartNumberingAfterBreak="0">
    <w:nsid w:val="49CF57B8"/>
    <w:multiLevelType w:val="hybridMultilevel"/>
    <w:tmpl w:val="77A459B8"/>
    <w:lvl w:ilvl="0" w:tplc="07F8003C">
      <w:start w:val="1"/>
      <w:numFmt w:val="taiwaneseCountingThousand"/>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6"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677"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78"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9"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0"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1"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82" w15:restartNumberingAfterBreak="0">
    <w:nsid w:val="4AD476D7"/>
    <w:multiLevelType w:val="hybridMultilevel"/>
    <w:tmpl w:val="D50E29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3"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4" w15:restartNumberingAfterBreak="0">
    <w:nsid w:val="4B0C413A"/>
    <w:multiLevelType w:val="hybridMultilevel"/>
    <w:tmpl w:val="CD16534A"/>
    <w:lvl w:ilvl="0" w:tplc="2D767AB4">
      <w:start w:val="1"/>
      <w:numFmt w:val="decimal"/>
      <w:lvlText w:val="%1."/>
      <w:lvlJc w:val="left"/>
      <w:pPr>
        <w:ind w:left="535" w:hanging="36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685"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86" w15:restartNumberingAfterBreak="0">
    <w:nsid w:val="4B180B51"/>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87"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8"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9"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0"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1"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2" w15:restartNumberingAfterBreak="0">
    <w:nsid w:val="4B9728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3"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694"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5" w15:restartNumberingAfterBreak="0">
    <w:nsid w:val="4BBC2C57"/>
    <w:multiLevelType w:val="hybridMultilevel"/>
    <w:tmpl w:val="8318D288"/>
    <w:lvl w:ilvl="0" w:tplc="EDFC8DE8">
      <w:start w:val="1"/>
      <w:numFmt w:val="taiwaneseCountingThousand"/>
      <w:lvlText w:val="(%1)"/>
      <w:lvlJc w:val="left"/>
      <w:pPr>
        <w:ind w:left="886" w:hanging="390"/>
      </w:pPr>
      <w:rPr>
        <w:rFonts w:eastAsia="標楷體"/>
      </w:rPr>
    </w:lvl>
    <w:lvl w:ilvl="1" w:tplc="04090019">
      <w:start w:val="1"/>
      <w:numFmt w:val="ideographTraditional"/>
      <w:lvlText w:val="%2、"/>
      <w:lvlJc w:val="left"/>
      <w:pPr>
        <w:ind w:left="1456" w:hanging="480"/>
      </w:pPr>
    </w:lvl>
    <w:lvl w:ilvl="2" w:tplc="0409001B">
      <w:start w:val="1"/>
      <w:numFmt w:val="lowerRoman"/>
      <w:lvlText w:val="%3."/>
      <w:lvlJc w:val="right"/>
      <w:pPr>
        <w:ind w:left="1936" w:hanging="480"/>
      </w:pPr>
    </w:lvl>
    <w:lvl w:ilvl="3" w:tplc="0409000F">
      <w:start w:val="1"/>
      <w:numFmt w:val="decimal"/>
      <w:lvlText w:val="%4."/>
      <w:lvlJc w:val="left"/>
      <w:pPr>
        <w:ind w:left="2416" w:hanging="480"/>
      </w:pPr>
    </w:lvl>
    <w:lvl w:ilvl="4" w:tplc="04090019">
      <w:start w:val="1"/>
      <w:numFmt w:val="ideographTraditional"/>
      <w:lvlText w:val="%5、"/>
      <w:lvlJc w:val="left"/>
      <w:pPr>
        <w:ind w:left="2896" w:hanging="480"/>
      </w:pPr>
    </w:lvl>
    <w:lvl w:ilvl="5" w:tplc="0409001B">
      <w:start w:val="1"/>
      <w:numFmt w:val="lowerRoman"/>
      <w:lvlText w:val="%6."/>
      <w:lvlJc w:val="right"/>
      <w:pPr>
        <w:ind w:left="3376" w:hanging="480"/>
      </w:pPr>
    </w:lvl>
    <w:lvl w:ilvl="6" w:tplc="0409000F">
      <w:start w:val="1"/>
      <w:numFmt w:val="decimal"/>
      <w:lvlText w:val="%7."/>
      <w:lvlJc w:val="left"/>
      <w:pPr>
        <w:ind w:left="3856" w:hanging="480"/>
      </w:pPr>
    </w:lvl>
    <w:lvl w:ilvl="7" w:tplc="04090019">
      <w:start w:val="1"/>
      <w:numFmt w:val="ideographTraditional"/>
      <w:lvlText w:val="%8、"/>
      <w:lvlJc w:val="left"/>
      <w:pPr>
        <w:ind w:left="4336" w:hanging="480"/>
      </w:pPr>
    </w:lvl>
    <w:lvl w:ilvl="8" w:tplc="0409001B">
      <w:start w:val="1"/>
      <w:numFmt w:val="lowerRoman"/>
      <w:lvlText w:val="%9."/>
      <w:lvlJc w:val="right"/>
      <w:pPr>
        <w:ind w:left="4816" w:hanging="480"/>
      </w:pPr>
    </w:lvl>
  </w:abstractNum>
  <w:abstractNum w:abstractNumId="696"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697"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8"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99" w15:restartNumberingAfterBreak="0">
    <w:nsid w:val="4C423366"/>
    <w:multiLevelType w:val="hybridMultilevel"/>
    <w:tmpl w:val="9C2E269C"/>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0" w15:restartNumberingAfterBreak="0">
    <w:nsid w:val="4C6C17A7"/>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1"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2"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3" w15:restartNumberingAfterBreak="0">
    <w:nsid w:val="4CD53B46"/>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704" w15:restartNumberingAfterBreak="0">
    <w:nsid w:val="4D004718"/>
    <w:multiLevelType w:val="multilevel"/>
    <w:tmpl w:val="5448CD9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05"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6" w15:restartNumberingAfterBreak="0">
    <w:nsid w:val="4D307A9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7" w15:restartNumberingAfterBreak="0">
    <w:nsid w:val="4D4B0130"/>
    <w:multiLevelType w:val="hybridMultilevel"/>
    <w:tmpl w:val="959AE384"/>
    <w:lvl w:ilvl="0" w:tplc="005C1CC6">
      <w:start w:val="1"/>
      <w:numFmt w:val="taiwaneseCountingThousand"/>
      <w:lvlText w:val="%1、"/>
      <w:lvlJc w:val="left"/>
      <w:pPr>
        <w:ind w:left="1027" w:hanging="885"/>
      </w:pPr>
      <w:rPr>
        <w:rFonts w:ascii="標楷體" w:eastAsia="標楷體" w:hAnsi="標楷體" w:hint="default"/>
        <w:sz w:val="28"/>
        <w:szCs w:val="28"/>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08"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09" w15:restartNumberingAfterBreak="0">
    <w:nsid w:val="4D672D91"/>
    <w:multiLevelType w:val="multilevel"/>
    <w:tmpl w:val="79CE3D9A"/>
    <w:lvl w:ilvl="0">
      <w:start w:val="1"/>
      <w:numFmt w:val="decimal"/>
      <w:lvlText w:val="(%1）"/>
      <w:lvlJc w:val="left"/>
      <w:pPr>
        <w:ind w:left="1280" w:hanging="720"/>
      </w:pPr>
      <w:rPr>
        <w:rFonts w:ascii="標楷體" w:eastAsia="標楷體" w:hAnsi="標楷體"/>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701" w:hanging="261"/>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0" w15:restartNumberingAfterBreak="0">
    <w:nsid w:val="4D6B584A"/>
    <w:multiLevelType w:val="hybridMultilevel"/>
    <w:tmpl w:val="13562A66"/>
    <w:lvl w:ilvl="0" w:tplc="80BC0BF4">
      <w:start w:val="1"/>
      <w:numFmt w:val="taiwaneseCountingThousand"/>
      <w:lvlText w:val="(%1)"/>
      <w:lvlJc w:val="left"/>
      <w:pPr>
        <w:ind w:left="1123" w:hanging="465"/>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11"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712"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3"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714"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5" w15:restartNumberingAfterBreak="0">
    <w:nsid w:val="4E264450"/>
    <w:multiLevelType w:val="hybridMultilevel"/>
    <w:tmpl w:val="FB2C6D78"/>
    <w:lvl w:ilvl="0" w:tplc="2E26ABF6">
      <w:start w:val="1"/>
      <w:numFmt w:val="decimal"/>
      <w:lvlText w:val="%1."/>
      <w:lvlJc w:val="left"/>
      <w:pPr>
        <w:ind w:left="1807" w:hanging="480"/>
      </w:pPr>
      <w:rPr>
        <w:b w:val="0"/>
      </w:r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716"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17"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8"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19" w15:restartNumberingAfterBreak="0">
    <w:nsid w:val="4EA013AB"/>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20" w15:restartNumberingAfterBreak="0">
    <w:nsid w:val="4EBE071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1" w15:restartNumberingAfterBreak="0">
    <w:nsid w:val="4EBF4B13"/>
    <w:multiLevelType w:val="hybridMultilevel"/>
    <w:tmpl w:val="CDE8B3B2"/>
    <w:lvl w:ilvl="0" w:tplc="56A8CB9C">
      <w:start w:val="1"/>
      <w:numFmt w:val="decimal"/>
      <w:lvlText w:val="%1."/>
      <w:lvlJc w:val="left"/>
      <w:pPr>
        <w:ind w:left="1217"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722" w15:restartNumberingAfterBreak="0">
    <w:nsid w:val="4EE440A8"/>
    <w:multiLevelType w:val="hybridMultilevel"/>
    <w:tmpl w:val="809670E0"/>
    <w:lvl w:ilvl="0" w:tplc="6C78D346">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3"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4" w15:restartNumberingAfterBreak="0">
    <w:nsid w:val="4F356EFC"/>
    <w:multiLevelType w:val="hybridMultilevel"/>
    <w:tmpl w:val="9A2C0C56"/>
    <w:lvl w:ilvl="0" w:tplc="0409000F">
      <w:start w:val="1"/>
      <w:numFmt w:val="decimal"/>
      <w:lvlText w:val="%1."/>
      <w:lvlJc w:val="left"/>
      <w:pPr>
        <w:ind w:left="2068" w:hanging="480"/>
      </w:pPr>
    </w:lvl>
    <w:lvl w:ilvl="1" w:tplc="04090019" w:tentative="1">
      <w:start w:val="1"/>
      <w:numFmt w:val="ideographTraditional"/>
      <w:lvlText w:val="%2、"/>
      <w:lvlJc w:val="left"/>
      <w:pPr>
        <w:ind w:left="2548" w:hanging="480"/>
      </w:pPr>
    </w:lvl>
    <w:lvl w:ilvl="2" w:tplc="0409001B" w:tentative="1">
      <w:start w:val="1"/>
      <w:numFmt w:val="lowerRoman"/>
      <w:lvlText w:val="%3."/>
      <w:lvlJc w:val="right"/>
      <w:pPr>
        <w:ind w:left="3028" w:hanging="480"/>
      </w:pPr>
    </w:lvl>
    <w:lvl w:ilvl="3" w:tplc="0409000F" w:tentative="1">
      <w:start w:val="1"/>
      <w:numFmt w:val="decimal"/>
      <w:lvlText w:val="%4."/>
      <w:lvlJc w:val="left"/>
      <w:pPr>
        <w:ind w:left="3508" w:hanging="480"/>
      </w:pPr>
    </w:lvl>
    <w:lvl w:ilvl="4" w:tplc="04090019" w:tentative="1">
      <w:start w:val="1"/>
      <w:numFmt w:val="ideographTraditional"/>
      <w:lvlText w:val="%5、"/>
      <w:lvlJc w:val="left"/>
      <w:pPr>
        <w:ind w:left="3988" w:hanging="480"/>
      </w:pPr>
    </w:lvl>
    <w:lvl w:ilvl="5" w:tplc="0409001B" w:tentative="1">
      <w:start w:val="1"/>
      <w:numFmt w:val="lowerRoman"/>
      <w:lvlText w:val="%6."/>
      <w:lvlJc w:val="right"/>
      <w:pPr>
        <w:ind w:left="4468" w:hanging="480"/>
      </w:pPr>
    </w:lvl>
    <w:lvl w:ilvl="6" w:tplc="0409000F" w:tentative="1">
      <w:start w:val="1"/>
      <w:numFmt w:val="decimal"/>
      <w:lvlText w:val="%7."/>
      <w:lvlJc w:val="left"/>
      <w:pPr>
        <w:ind w:left="4948" w:hanging="480"/>
      </w:pPr>
    </w:lvl>
    <w:lvl w:ilvl="7" w:tplc="04090019" w:tentative="1">
      <w:start w:val="1"/>
      <w:numFmt w:val="ideographTraditional"/>
      <w:lvlText w:val="%8、"/>
      <w:lvlJc w:val="left"/>
      <w:pPr>
        <w:ind w:left="5428" w:hanging="480"/>
      </w:pPr>
    </w:lvl>
    <w:lvl w:ilvl="8" w:tplc="0409001B" w:tentative="1">
      <w:start w:val="1"/>
      <w:numFmt w:val="lowerRoman"/>
      <w:lvlText w:val="%9."/>
      <w:lvlJc w:val="right"/>
      <w:pPr>
        <w:ind w:left="5908" w:hanging="480"/>
      </w:pPr>
    </w:lvl>
  </w:abstractNum>
  <w:abstractNum w:abstractNumId="725" w15:restartNumberingAfterBreak="0">
    <w:nsid w:val="4F4552C6"/>
    <w:multiLevelType w:val="multilevel"/>
    <w:tmpl w:val="9B769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6"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7" w15:restartNumberingAfterBreak="0">
    <w:nsid w:val="4F77491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8"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9"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0" w15:restartNumberingAfterBreak="0">
    <w:nsid w:val="4FBF1FF7"/>
    <w:multiLevelType w:val="hybridMultilevel"/>
    <w:tmpl w:val="FA2AC430"/>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31"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2"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3"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4"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35"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6"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7"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8"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9"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0"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1"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2" w15:restartNumberingAfterBreak="0">
    <w:nsid w:val="517D66F8"/>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3"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4"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5"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46"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7" w15:restartNumberingAfterBreak="0">
    <w:nsid w:val="524A2B4B"/>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8" w15:restartNumberingAfterBreak="0">
    <w:nsid w:val="527B01FE"/>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9" w15:restartNumberingAfterBreak="0">
    <w:nsid w:val="52944EB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0"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1" w15:restartNumberingAfterBreak="0">
    <w:nsid w:val="52CD38F6"/>
    <w:multiLevelType w:val="hybridMultilevel"/>
    <w:tmpl w:val="F2CE56E0"/>
    <w:lvl w:ilvl="0" w:tplc="0409000F">
      <w:start w:val="1"/>
      <w:numFmt w:val="decimal"/>
      <w:lvlText w:val="%1."/>
      <w:lvlJc w:val="left"/>
      <w:pPr>
        <w:ind w:left="480" w:hanging="480"/>
      </w:pPr>
    </w:lvl>
    <w:lvl w:ilvl="1" w:tplc="93BADAF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3"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4" w15:restartNumberingAfterBreak="0">
    <w:nsid w:val="52E2020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5"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6"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53A80E5A"/>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8"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9"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760"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1" w15:restartNumberingAfterBreak="0">
    <w:nsid w:val="53E00B1E"/>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62"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3"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4"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765" w15:restartNumberingAfterBreak="0">
    <w:nsid w:val="544D5A8F"/>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6" w15:restartNumberingAfterBreak="0">
    <w:nsid w:val="544E6BE2"/>
    <w:multiLevelType w:val="hybridMultilevel"/>
    <w:tmpl w:val="1AD60DE2"/>
    <w:lvl w:ilvl="0" w:tplc="5BCAB310">
      <w:start w:val="1"/>
      <w:numFmt w:val="taiwaneseCountingThousand"/>
      <w:lvlText w:val="(%1)"/>
      <w:lvlJc w:val="left"/>
      <w:pPr>
        <w:ind w:left="600" w:hanging="600"/>
      </w:pPr>
      <w:rPr>
        <w:rFonts w:ascii="Times New Roman" w:hAnsi="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7" w15:restartNumberingAfterBreak="0">
    <w:nsid w:val="54520EA5"/>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8"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69" w15:restartNumberingAfterBreak="0">
    <w:nsid w:val="547C63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1" w15:restartNumberingAfterBreak="0">
    <w:nsid w:val="54870B6E"/>
    <w:multiLevelType w:val="hybridMultilevel"/>
    <w:tmpl w:val="FF44826A"/>
    <w:lvl w:ilvl="0" w:tplc="0409000F">
      <w:start w:val="1"/>
      <w:numFmt w:val="decimal"/>
      <w:lvlText w:val="%1."/>
      <w:lvlJc w:val="left"/>
      <w:pPr>
        <w:ind w:left="480" w:hanging="480"/>
      </w:pPr>
    </w:lvl>
    <w:lvl w:ilvl="1" w:tplc="BE74D9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2"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3"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4"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5"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6"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7"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550276F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9"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0"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78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2" w15:restartNumberingAfterBreak="0">
    <w:nsid w:val="556B3A67"/>
    <w:multiLevelType w:val="hybridMultilevel"/>
    <w:tmpl w:val="5D5C2D8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3" w15:restartNumberingAfterBreak="0">
    <w:nsid w:val="557D5A03"/>
    <w:multiLevelType w:val="hybridMultilevel"/>
    <w:tmpl w:val="2E4C7C8C"/>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784"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6"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87" w15:restartNumberingAfterBreak="0">
    <w:nsid w:val="559D2935"/>
    <w:multiLevelType w:val="hybridMultilevel"/>
    <w:tmpl w:val="54FE0364"/>
    <w:lvl w:ilvl="0" w:tplc="61A436F6">
      <w:start w:val="1"/>
      <w:numFmt w:val="taiwaneseCountingThousand"/>
      <w:lvlText w:val="%1、"/>
      <w:lvlJc w:val="left"/>
      <w:pPr>
        <w:ind w:left="1635" w:hanging="480"/>
      </w:pPr>
      <w:rPr>
        <w:b w:val="0"/>
        <w:sz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8"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789"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0"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1"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2"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93"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4"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795"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6" w15:restartNumberingAfterBreak="0">
    <w:nsid w:val="577B4931"/>
    <w:multiLevelType w:val="hybridMultilevel"/>
    <w:tmpl w:val="03B0BF5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7" w15:restartNumberingAfterBreak="0">
    <w:nsid w:val="57907E73"/>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8" w15:restartNumberingAfterBreak="0">
    <w:nsid w:val="57B159AE"/>
    <w:multiLevelType w:val="hybridMultilevel"/>
    <w:tmpl w:val="007AAF3A"/>
    <w:lvl w:ilvl="0" w:tplc="B96E48A6">
      <w:start w:val="1"/>
      <w:numFmt w:val="upperLetter"/>
      <w:lvlText w:val="%1."/>
      <w:lvlJc w:val="left"/>
      <w:pPr>
        <w:ind w:left="1781" w:hanging="480"/>
      </w:pPr>
      <w:rPr>
        <w:u w:val="none"/>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799"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0"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1"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2"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3" w15:restartNumberingAfterBreak="0">
    <w:nsid w:val="58196F8B"/>
    <w:multiLevelType w:val="hybridMultilevel"/>
    <w:tmpl w:val="60482D10"/>
    <w:lvl w:ilvl="0" w:tplc="081A370A">
      <w:start w:val="5"/>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4" w15:restartNumberingAfterBreak="0">
    <w:nsid w:val="58324F44"/>
    <w:multiLevelType w:val="hybridMultilevel"/>
    <w:tmpl w:val="9A227660"/>
    <w:lvl w:ilvl="0" w:tplc="7C403A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5"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6"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07"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8" w15:restartNumberingAfterBreak="0">
    <w:nsid w:val="58A2126C"/>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809"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0"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1"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12"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3"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4" w15:restartNumberingAfterBreak="0">
    <w:nsid w:val="58FC049B"/>
    <w:multiLevelType w:val="hybridMultilevel"/>
    <w:tmpl w:val="4060FD60"/>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815" w15:restartNumberingAfterBreak="0">
    <w:nsid w:val="595B3426"/>
    <w:multiLevelType w:val="hybridMultilevel"/>
    <w:tmpl w:val="872880DE"/>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6"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817"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8" w15:restartNumberingAfterBreak="0">
    <w:nsid w:val="59C51A50"/>
    <w:multiLevelType w:val="multilevel"/>
    <w:tmpl w:val="68A87EA2"/>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9" w15:restartNumberingAfterBreak="0">
    <w:nsid w:val="59CA7019"/>
    <w:multiLevelType w:val="hybridMultilevel"/>
    <w:tmpl w:val="1CE6E9CA"/>
    <w:lvl w:ilvl="0" w:tplc="97D08318">
      <w:start w:val="2"/>
      <w:numFmt w:val="taiwaneseCountingThousand"/>
      <w:lvlText w:val="(%1)"/>
      <w:lvlJc w:val="left"/>
      <w:pPr>
        <w:ind w:left="1615" w:hanging="480"/>
      </w:pPr>
      <w:rPr>
        <w:rFonts w:hint="eastAsia"/>
        <w:sz w:val="28"/>
        <w:szCs w:val="28"/>
      </w:r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820" w15:restartNumberingAfterBreak="0">
    <w:nsid w:val="59D215B2"/>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1"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2"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3"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4" w15:restartNumberingAfterBreak="0">
    <w:nsid w:val="5A2334E0"/>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5"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6"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7"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8"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829"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30" w15:restartNumberingAfterBreak="0">
    <w:nsid w:val="5B0A5BA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1" w15:restartNumberingAfterBreak="0">
    <w:nsid w:val="5B646306"/>
    <w:multiLevelType w:val="hybridMultilevel"/>
    <w:tmpl w:val="612671AA"/>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832" w15:restartNumberingAfterBreak="0">
    <w:nsid w:val="5B6A3DA3"/>
    <w:multiLevelType w:val="hybridMultilevel"/>
    <w:tmpl w:val="AFAE4D40"/>
    <w:lvl w:ilvl="0" w:tplc="A5C04B94">
      <w:start w:val="1"/>
      <w:numFmt w:val="decimal"/>
      <w:lvlText w:val="%1."/>
      <w:lvlJc w:val="left"/>
      <w:pPr>
        <w:ind w:left="960" w:hanging="480"/>
      </w:pPr>
      <w:rPr>
        <w:rFonts w:hint="default"/>
        <w:b w:val="0"/>
        <w:bCs/>
        <w:sz w:val="26"/>
        <w:szCs w:val="2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33" w15:restartNumberingAfterBreak="0">
    <w:nsid w:val="5BA810D8"/>
    <w:multiLevelType w:val="multilevel"/>
    <w:tmpl w:val="B6C4147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34"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35"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6"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37"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8"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839" w15:restartNumberingAfterBreak="0">
    <w:nsid w:val="5CAF69A0"/>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0"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1" w15:restartNumberingAfterBreak="0">
    <w:nsid w:val="5CDA5F4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2" w15:restartNumberingAfterBreak="0">
    <w:nsid w:val="5D031816"/>
    <w:multiLevelType w:val="hybridMultilevel"/>
    <w:tmpl w:val="65DC4898"/>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3"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844"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5"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846"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7"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8"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9"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0" w15:restartNumberingAfterBreak="0">
    <w:nsid w:val="5D64040C"/>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1" w15:restartNumberingAfterBreak="0">
    <w:nsid w:val="5D816B28"/>
    <w:multiLevelType w:val="multilevel"/>
    <w:tmpl w:val="47EEFAE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2"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3"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54" w15:restartNumberingAfterBreak="0">
    <w:nsid w:val="5DA54B26"/>
    <w:multiLevelType w:val="hybridMultilevel"/>
    <w:tmpl w:val="B16E372A"/>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5"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6"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7"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8"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859"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861" w15:restartNumberingAfterBreak="0">
    <w:nsid w:val="5E9B38E8"/>
    <w:multiLevelType w:val="multilevel"/>
    <w:tmpl w:val="CDA48B1A"/>
    <w:styleLink w:val="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2" w15:restartNumberingAfterBreak="0">
    <w:nsid w:val="5F7554ED"/>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3"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4"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5"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6"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7" w15:restartNumberingAfterBreak="0">
    <w:nsid w:val="5FF87CCC"/>
    <w:multiLevelType w:val="hybridMultilevel"/>
    <w:tmpl w:val="DABCF354"/>
    <w:lvl w:ilvl="0" w:tplc="64DCA5CE">
      <w:start w:val="1"/>
      <w:numFmt w:val="taiwaneseCountingThousand"/>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8"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9" w15:restartNumberingAfterBreak="0">
    <w:nsid w:val="60240520"/>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70" w15:restartNumberingAfterBreak="0">
    <w:nsid w:val="603653D0"/>
    <w:multiLevelType w:val="hybridMultilevel"/>
    <w:tmpl w:val="3946808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1" w15:restartNumberingAfterBreak="0">
    <w:nsid w:val="604A3CB9"/>
    <w:multiLevelType w:val="multilevel"/>
    <w:tmpl w:val="862E14FE"/>
    <w:styleLink w:val="2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2" w15:restartNumberingAfterBreak="0">
    <w:nsid w:val="604C1944"/>
    <w:multiLevelType w:val="hybridMultilevel"/>
    <w:tmpl w:val="92BCDCAE"/>
    <w:lvl w:ilvl="0" w:tplc="EDEACF8A">
      <w:start w:val="1"/>
      <w:numFmt w:val="taiwaneseCountingThousand"/>
      <w:lvlText w:val="%1、"/>
      <w:lvlJc w:val="left"/>
      <w:pPr>
        <w:ind w:left="1378" w:hanging="720"/>
      </w:pPr>
      <w:rPr>
        <w:rFonts w:hint="default"/>
        <w:b w:val="0"/>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873"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4"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5" w15:restartNumberingAfterBreak="0">
    <w:nsid w:val="60F5634A"/>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6" w15:restartNumberingAfterBreak="0">
    <w:nsid w:val="613A4531"/>
    <w:multiLevelType w:val="hybridMultilevel"/>
    <w:tmpl w:val="4F945394"/>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7"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8" w15:restartNumberingAfterBreak="0">
    <w:nsid w:val="6168200C"/>
    <w:multiLevelType w:val="hybridMultilevel"/>
    <w:tmpl w:val="607870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9" w15:restartNumberingAfterBreak="0">
    <w:nsid w:val="616B164C"/>
    <w:multiLevelType w:val="hybridMultilevel"/>
    <w:tmpl w:val="A836A9AA"/>
    <w:lvl w:ilvl="0" w:tplc="481E3E0C">
      <w:start w:val="1"/>
      <w:numFmt w:val="taiwaneseCountingThousand"/>
      <w:suff w:val="nothing"/>
      <w:lvlText w:val="%1、"/>
      <w:lvlJc w:val="left"/>
      <w:pPr>
        <w:ind w:left="720" w:hanging="720"/>
      </w:pPr>
      <w:rPr>
        <w:rFonts w:ascii="Times New Roman" w:hAnsi="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0" w15:restartNumberingAfterBreak="0">
    <w:nsid w:val="6186128F"/>
    <w:multiLevelType w:val="hybridMultilevel"/>
    <w:tmpl w:val="5978C5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1" w15:restartNumberingAfterBreak="0">
    <w:nsid w:val="6196124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2" w15:restartNumberingAfterBreak="0">
    <w:nsid w:val="61D15936"/>
    <w:multiLevelType w:val="hybridMultilevel"/>
    <w:tmpl w:val="D368DA32"/>
    <w:lvl w:ilvl="0" w:tplc="A9521C5A">
      <w:start w:val="1"/>
      <w:numFmt w:val="taiwaneseCountingThousand"/>
      <w:lvlText w:val="(%1)"/>
      <w:lvlJc w:val="left"/>
      <w:pPr>
        <w:ind w:left="1152" w:hanging="480"/>
      </w:pPr>
      <w:rPr>
        <w:rFonts w:hint="default"/>
        <w:b w:val="0"/>
      </w:r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883"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4"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5" w15:restartNumberingAfterBreak="0">
    <w:nsid w:val="623E2B31"/>
    <w:multiLevelType w:val="hybridMultilevel"/>
    <w:tmpl w:val="0278FE8A"/>
    <w:lvl w:ilvl="0" w:tplc="0409000F">
      <w:start w:val="1"/>
      <w:numFmt w:val="decimal"/>
      <w:lvlText w:val="%1."/>
      <w:lvlJc w:val="left"/>
      <w:pPr>
        <w:ind w:left="5301" w:hanging="480"/>
      </w:pPr>
    </w:lvl>
    <w:lvl w:ilvl="1" w:tplc="04090019" w:tentative="1">
      <w:start w:val="1"/>
      <w:numFmt w:val="ideographTraditional"/>
      <w:lvlText w:val="%2、"/>
      <w:lvlJc w:val="left"/>
      <w:pPr>
        <w:ind w:left="3393" w:hanging="480"/>
      </w:pPr>
    </w:lvl>
    <w:lvl w:ilvl="2" w:tplc="0409001B" w:tentative="1">
      <w:start w:val="1"/>
      <w:numFmt w:val="lowerRoman"/>
      <w:lvlText w:val="%3."/>
      <w:lvlJc w:val="right"/>
      <w:pPr>
        <w:ind w:left="3873" w:hanging="480"/>
      </w:pPr>
    </w:lvl>
    <w:lvl w:ilvl="3" w:tplc="0409000F" w:tentative="1">
      <w:start w:val="1"/>
      <w:numFmt w:val="decimal"/>
      <w:lvlText w:val="%4."/>
      <w:lvlJc w:val="left"/>
      <w:pPr>
        <w:ind w:left="4353" w:hanging="480"/>
      </w:pPr>
    </w:lvl>
    <w:lvl w:ilvl="4" w:tplc="04090019" w:tentative="1">
      <w:start w:val="1"/>
      <w:numFmt w:val="ideographTraditional"/>
      <w:lvlText w:val="%5、"/>
      <w:lvlJc w:val="left"/>
      <w:pPr>
        <w:ind w:left="4833" w:hanging="480"/>
      </w:pPr>
    </w:lvl>
    <w:lvl w:ilvl="5" w:tplc="0409001B" w:tentative="1">
      <w:start w:val="1"/>
      <w:numFmt w:val="lowerRoman"/>
      <w:lvlText w:val="%6."/>
      <w:lvlJc w:val="right"/>
      <w:pPr>
        <w:ind w:left="5313" w:hanging="480"/>
      </w:pPr>
    </w:lvl>
    <w:lvl w:ilvl="6" w:tplc="0409000F" w:tentative="1">
      <w:start w:val="1"/>
      <w:numFmt w:val="decimal"/>
      <w:lvlText w:val="%7."/>
      <w:lvlJc w:val="left"/>
      <w:pPr>
        <w:ind w:left="5793" w:hanging="480"/>
      </w:pPr>
    </w:lvl>
    <w:lvl w:ilvl="7" w:tplc="04090019" w:tentative="1">
      <w:start w:val="1"/>
      <w:numFmt w:val="ideographTraditional"/>
      <w:lvlText w:val="%8、"/>
      <w:lvlJc w:val="left"/>
      <w:pPr>
        <w:ind w:left="6273" w:hanging="480"/>
      </w:pPr>
    </w:lvl>
    <w:lvl w:ilvl="8" w:tplc="0409001B" w:tentative="1">
      <w:start w:val="1"/>
      <w:numFmt w:val="lowerRoman"/>
      <w:lvlText w:val="%9."/>
      <w:lvlJc w:val="right"/>
      <w:pPr>
        <w:ind w:left="6753" w:hanging="480"/>
      </w:pPr>
    </w:lvl>
  </w:abstractNum>
  <w:abstractNum w:abstractNumId="886"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7" w15:restartNumberingAfterBreak="0">
    <w:nsid w:val="628378F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8" w15:restartNumberingAfterBreak="0">
    <w:nsid w:val="62E777EC"/>
    <w:multiLevelType w:val="hybridMultilevel"/>
    <w:tmpl w:val="EC94A2AA"/>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9" w15:restartNumberingAfterBreak="0">
    <w:nsid w:val="62EC4867"/>
    <w:multiLevelType w:val="hybridMultilevel"/>
    <w:tmpl w:val="5F9ECBCE"/>
    <w:lvl w:ilvl="0" w:tplc="3C2A9FDE">
      <w:start w:val="1"/>
      <w:numFmt w:val="taiwaneseCountingThousand"/>
      <w:lvlText w:val="(%1)"/>
      <w:lvlJc w:val="left"/>
      <w:pPr>
        <w:ind w:left="1047" w:hanging="480"/>
      </w:pPr>
      <w:rPr>
        <w:rFonts w:hint="default"/>
      </w:rPr>
    </w:lvl>
    <w:lvl w:ilvl="1" w:tplc="3C2A9FDE">
      <w:start w:val="1"/>
      <w:numFmt w:val="taiwaneseCountingThousand"/>
      <w:lvlText w:val="(%2)"/>
      <w:lvlJc w:val="left"/>
      <w:pPr>
        <w:ind w:left="1527"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0"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91"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2" w15:restartNumberingAfterBreak="0">
    <w:nsid w:val="6323789F"/>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93"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894"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5"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6"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897"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8"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9"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0"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01"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902" w15:restartNumberingAfterBreak="0">
    <w:nsid w:val="649D2057"/>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03"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4" w15:restartNumberingAfterBreak="0">
    <w:nsid w:val="64CB1926"/>
    <w:multiLevelType w:val="hybridMultilevel"/>
    <w:tmpl w:val="11D67F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5"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6" w15:restartNumberingAfterBreak="0">
    <w:nsid w:val="64F6730C"/>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7" w15:restartNumberingAfterBreak="0">
    <w:nsid w:val="65134DB0"/>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8" w15:restartNumberingAfterBreak="0">
    <w:nsid w:val="6515271F"/>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9"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0"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1" w15:restartNumberingAfterBreak="0">
    <w:nsid w:val="65675EC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912"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4"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5" w15:restartNumberingAfterBreak="0">
    <w:nsid w:val="65D26F56"/>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16"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7"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8"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9"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0" w15:restartNumberingAfterBreak="0">
    <w:nsid w:val="66307939"/>
    <w:multiLevelType w:val="hybridMultilevel"/>
    <w:tmpl w:val="FEE43C48"/>
    <w:lvl w:ilvl="0" w:tplc="4720130C">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21"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2" w15:restartNumberingAfterBreak="0">
    <w:nsid w:val="66A50298"/>
    <w:multiLevelType w:val="hybridMultilevel"/>
    <w:tmpl w:val="7D4A16F6"/>
    <w:lvl w:ilvl="0" w:tplc="0478AA0E">
      <w:start w:val="1"/>
      <w:numFmt w:val="decimal"/>
      <w:lvlText w:val="(%1)"/>
      <w:lvlJc w:val="left"/>
      <w:pPr>
        <w:ind w:left="718" w:hanging="480"/>
      </w:pPr>
      <w:rPr>
        <w:b w:val="0"/>
      </w:rPr>
    </w:lvl>
    <w:lvl w:ilvl="1" w:tplc="04090019">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923"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4"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25" w15:restartNumberingAfterBreak="0">
    <w:nsid w:val="676B4325"/>
    <w:multiLevelType w:val="hybridMultilevel"/>
    <w:tmpl w:val="23BA2234"/>
    <w:lvl w:ilvl="0" w:tplc="2284632C">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26"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927" w15:restartNumberingAfterBreak="0">
    <w:nsid w:val="679C15D7"/>
    <w:multiLevelType w:val="hybridMultilevel"/>
    <w:tmpl w:val="F80CA4CC"/>
    <w:lvl w:ilvl="0" w:tplc="0C72CC7E">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928"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9"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30" w15:restartNumberingAfterBreak="0">
    <w:nsid w:val="685C5750"/>
    <w:multiLevelType w:val="hybridMultilevel"/>
    <w:tmpl w:val="7764B71E"/>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1" w15:restartNumberingAfterBreak="0">
    <w:nsid w:val="686F42AF"/>
    <w:multiLevelType w:val="hybridMultilevel"/>
    <w:tmpl w:val="A8E4A926"/>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32"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3" w15:restartNumberingAfterBreak="0">
    <w:nsid w:val="68851022"/>
    <w:multiLevelType w:val="hybridMultilevel"/>
    <w:tmpl w:val="A90469B0"/>
    <w:lvl w:ilvl="0" w:tplc="69FC585E">
      <w:start w:val="1"/>
      <w:numFmt w:val="taiwaneseCountingThousand"/>
      <w:lvlText w:val="%1、"/>
      <w:lvlJc w:val="left"/>
      <w:pPr>
        <w:ind w:left="1380" w:hanging="720"/>
      </w:pPr>
      <w:rPr>
        <w:rFonts w:ascii="Times New Roman" w:hAnsi="Times New Roman" w:hint="default"/>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34"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35"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6"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7" w15:restartNumberingAfterBreak="0">
    <w:nsid w:val="68F3096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938"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9" w15:restartNumberingAfterBreak="0">
    <w:nsid w:val="69082265"/>
    <w:multiLevelType w:val="multilevel"/>
    <w:tmpl w:val="61FC78FA"/>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40"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941" w15:restartNumberingAfterBreak="0">
    <w:nsid w:val="6922184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2"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3" w15:restartNumberingAfterBreak="0">
    <w:nsid w:val="6953712F"/>
    <w:multiLevelType w:val="hybridMultilevel"/>
    <w:tmpl w:val="AD4A9F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4"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5"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6"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7" w15:restartNumberingAfterBreak="0">
    <w:nsid w:val="69CD24E6"/>
    <w:multiLevelType w:val="hybridMultilevel"/>
    <w:tmpl w:val="4BBE3500"/>
    <w:lvl w:ilvl="0" w:tplc="92A2EE6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8" w15:restartNumberingAfterBreak="0">
    <w:nsid w:val="69CE452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9"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0"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1" w15:restartNumberingAfterBreak="0">
    <w:nsid w:val="6A3E21E5"/>
    <w:multiLevelType w:val="hybridMultilevel"/>
    <w:tmpl w:val="C704604E"/>
    <w:styleLink w:val="4113"/>
    <w:lvl w:ilvl="0" w:tplc="EA6CBD08">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52"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3" w15:restartNumberingAfterBreak="0">
    <w:nsid w:val="6A493940"/>
    <w:multiLevelType w:val="hybridMultilevel"/>
    <w:tmpl w:val="7DE4F90C"/>
    <w:lvl w:ilvl="0" w:tplc="C7909468">
      <w:start w:val="1"/>
      <w:numFmt w:val="taiwaneseCountingThousand"/>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D4450EA">
      <w:start w:val="1"/>
      <w:numFmt w:val="taiwaneseCountingThousand"/>
      <w:lvlText w:val="(%3)"/>
      <w:lvlJc w:val="left"/>
      <w:pPr>
        <w:ind w:left="1440" w:hanging="480"/>
      </w:pPr>
      <w:rPr>
        <w:rFonts w:ascii="標楷體" w:eastAsia="標楷體" w:hAnsi="標楷體"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4" w15:restartNumberingAfterBreak="0">
    <w:nsid w:val="6A4941AC"/>
    <w:multiLevelType w:val="hybridMultilevel"/>
    <w:tmpl w:val="8A043476"/>
    <w:lvl w:ilvl="0" w:tplc="F790F01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5"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6"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7" w15:restartNumberingAfterBreak="0">
    <w:nsid w:val="6A7022E4"/>
    <w:multiLevelType w:val="hybridMultilevel"/>
    <w:tmpl w:val="803CEC46"/>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8"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9"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0"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1"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962"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3"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4" w15:restartNumberingAfterBreak="0">
    <w:nsid w:val="6B1A25A2"/>
    <w:multiLevelType w:val="hybridMultilevel"/>
    <w:tmpl w:val="FE603ED4"/>
    <w:lvl w:ilvl="0" w:tplc="0409000F">
      <w:start w:val="1"/>
      <w:numFmt w:val="decimal"/>
      <w:lvlText w:val="%1."/>
      <w:lvlJc w:val="left"/>
      <w:pPr>
        <w:ind w:left="1360" w:hanging="480"/>
      </w:pPr>
    </w:lvl>
    <w:lvl w:ilvl="1" w:tplc="04090019" w:tentative="1">
      <w:start w:val="1"/>
      <w:numFmt w:val="ideographTraditional"/>
      <w:lvlText w:val="%2、"/>
      <w:lvlJc w:val="left"/>
      <w:pPr>
        <w:ind w:left="1840" w:hanging="480"/>
      </w:pPr>
    </w:lvl>
    <w:lvl w:ilvl="2" w:tplc="0409001B" w:tentative="1">
      <w:start w:val="1"/>
      <w:numFmt w:val="lowerRoman"/>
      <w:lvlText w:val="%3."/>
      <w:lvlJc w:val="right"/>
      <w:pPr>
        <w:ind w:left="2320" w:hanging="480"/>
      </w:p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965"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966"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7" w15:restartNumberingAfterBreak="0">
    <w:nsid w:val="6B84672E"/>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8"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9"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0"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1" w15:restartNumberingAfterBreak="0">
    <w:nsid w:val="6BD358E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2"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3"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974"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75"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76" w15:restartNumberingAfterBreak="0">
    <w:nsid w:val="6CF65AC5"/>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77"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8" w15:restartNumberingAfterBreak="0">
    <w:nsid w:val="6CFD6CE7"/>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979"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0"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1"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2"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3"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84"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5"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86"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7"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8"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9" w15:restartNumberingAfterBreak="0">
    <w:nsid w:val="6DF347BC"/>
    <w:multiLevelType w:val="hybridMultilevel"/>
    <w:tmpl w:val="DA22DE8A"/>
    <w:lvl w:ilvl="0" w:tplc="B666FA1C">
      <w:start w:val="1"/>
      <w:numFmt w:val="taiwaneseCountingThousand"/>
      <w:suff w:val="nothing"/>
      <w:lvlText w:val="%1、"/>
      <w:lvlJc w:val="left"/>
      <w:pPr>
        <w:ind w:left="480" w:hanging="480"/>
      </w:pPr>
      <w:rPr>
        <w:rFonts w:hint="eastAsia"/>
        <w:color w:val="000000" w:themeColor="text1"/>
      </w:rPr>
    </w:lvl>
    <w:lvl w:ilvl="1" w:tplc="F41C928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0" w15:restartNumberingAfterBreak="0">
    <w:nsid w:val="6E7256F4"/>
    <w:multiLevelType w:val="multilevel"/>
    <w:tmpl w:val="4DD8E9E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91" w15:restartNumberingAfterBreak="0">
    <w:nsid w:val="6ED6495A"/>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2"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3"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94"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95"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6"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7"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8"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9" w15:restartNumberingAfterBreak="0">
    <w:nsid w:val="70B7711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0"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1"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2"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3" w15:restartNumberingAfterBreak="0">
    <w:nsid w:val="70FD5903"/>
    <w:multiLevelType w:val="multilevel"/>
    <w:tmpl w:val="29840CD8"/>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4"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5"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6"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7"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1008" w15:restartNumberingAfterBreak="0">
    <w:nsid w:val="715E792B"/>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9" w15:restartNumberingAfterBreak="0">
    <w:nsid w:val="71800C3A"/>
    <w:multiLevelType w:val="hybridMultilevel"/>
    <w:tmpl w:val="938014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0"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1" w15:restartNumberingAfterBreak="0">
    <w:nsid w:val="719A5E75"/>
    <w:multiLevelType w:val="hybridMultilevel"/>
    <w:tmpl w:val="03B0BF5E"/>
    <w:lvl w:ilvl="0" w:tplc="04090015">
      <w:start w:val="1"/>
      <w:numFmt w:val="taiwaneseCountingThousand"/>
      <w:lvlText w:val="%1、"/>
      <w:lvlJc w:val="left"/>
      <w:pPr>
        <w:ind w:left="480" w:hanging="480"/>
      </w:pPr>
    </w:lvl>
    <w:lvl w:ilvl="1" w:tplc="07F6A1B8">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2"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13"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4"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5"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016" w15:restartNumberingAfterBreak="0">
    <w:nsid w:val="71EA7187"/>
    <w:multiLevelType w:val="hybridMultilevel"/>
    <w:tmpl w:val="6BE8078A"/>
    <w:lvl w:ilvl="0" w:tplc="CC9ADF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17"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18"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19"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20" w15:restartNumberingAfterBreak="0">
    <w:nsid w:val="72F87709"/>
    <w:multiLevelType w:val="multilevel"/>
    <w:tmpl w:val="DCC4E75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1"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2"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3"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24"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25"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26" w15:restartNumberingAfterBreak="0">
    <w:nsid w:val="73FE3964"/>
    <w:multiLevelType w:val="hybridMultilevel"/>
    <w:tmpl w:val="6D8C0578"/>
    <w:lvl w:ilvl="0" w:tplc="3BF455D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7"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8" w15:restartNumberingAfterBreak="0">
    <w:nsid w:val="74232F36"/>
    <w:multiLevelType w:val="hybridMultilevel"/>
    <w:tmpl w:val="A6D6FC16"/>
    <w:lvl w:ilvl="0" w:tplc="827060AC">
      <w:start w:val="1"/>
      <w:numFmt w:val="taiwaneseCountingThousand"/>
      <w:lvlText w:val="(%1)"/>
      <w:lvlJc w:val="left"/>
      <w:pPr>
        <w:ind w:left="1186" w:hanging="48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029"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30"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1" w15:restartNumberingAfterBreak="0">
    <w:nsid w:val="746E7715"/>
    <w:multiLevelType w:val="multilevel"/>
    <w:tmpl w:val="8626BFB6"/>
    <w:styleLink w:val="WWNum199"/>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2" w15:restartNumberingAfterBreak="0">
    <w:nsid w:val="74715F96"/>
    <w:multiLevelType w:val="hybridMultilevel"/>
    <w:tmpl w:val="35D0B3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3"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4"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5" w15:restartNumberingAfterBreak="0">
    <w:nsid w:val="74B6460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6" w15:restartNumberingAfterBreak="0">
    <w:nsid w:val="74C21387"/>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7" w15:restartNumberingAfterBreak="0">
    <w:nsid w:val="74C324F6"/>
    <w:multiLevelType w:val="multilevel"/>
    <w:tmpl w:val="439636F6"/>
    <w:styleLink w:val="WWNum432"/>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8"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39" w15:restartNumberingAfterBreak="0">
    <w:nsid w:val="74E543F2"/>
    <w:multiLevelType w:val="multilevel"/>
    <w:tmpl w:val="DE5A9D1A"/>
    <w:styleLink w:val="3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0" w15:restartNumberingAfterBreak="0">
    <w:nsid w:val="74FE0E3A"/>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1" w15:restartNumberingAfterBreak="0">
    <w:nsid w:val="75034CEE"/>
    <w:multiLevelType w:val="multilevel"/>
    <w:tmpl w:val="2416C6DC"/>
    <w:styleLink w:val="WWNum26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2" w15:restartNumberingAfterBreak="0">
    <w:nsid w:val="750A617D"/>
    <w:multiLevelType w:val="hybridMultilevel"/>
    <w:tmpl w:val="A28C77FA"/>
    <w:lvl w:ilvl="0" w:tplc="6046C562">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43" w15:restartNumberingAfterBreak="0">
    <w:nsid w:val="756C11B7"/>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44" w15:restartNumberingAfterBreak="0">
    <w:nsid w:val="75756C30"/>
    <w:multiLevelType w:val="multilevel"/>
    <w:tmpl w:val="5C8615AA"/>
    <w:styleLink w:val="WWNum28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45" w15:restartNumberingAfterBreak="0">
    <w:nsid w:val="757719D0"/>
    <w:multiLevelType w:val="hybridMultilevel"/>
    <w:tmpl w:val="082A6E8C"/>
    <w:lvl w:ilvl="0" w:tplc="AD0E7A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6" w15:restartNumberingAfterBreak="0">
    <w:nsid w:val="75800BE0"/>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047" w15:restartNumberingAfterBreak="0">
    <w:nsid w:val="758B2DB5"/>
    <w:multiLevelType w:val="hybridMultilevel"/>
    <w:tmpl w:val="E4CC1C1C"/>
    <w:lvl w:ilvl="0" w:tplc="C3AE78B0">
      <w:start w:val="1"/>
      <w:numFmt w:val="taiwaneseCountingThousand"/>
      <w:lvlText w:val="(%1)"/>
      <w:lvlJc w:val="left"/>
      <w:pPr>
        <w:ind w:left="96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8"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9" w15:restartNumberingAfterBreak="0">
    <w:nsid w:val="75B160A3"/>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0"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51"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2" w15:restartNumberingAfterBreak="0">
    <w:nsid w:val="76044151"/>
    <w:multiLevelType w:val="hybridMultilevel"/>
    <w:tmpl w:val="9AA2A41E"/>
    <w:lvl w:ilvl="0" w:tplc="8C9E07E4">
      <w:start w:val="1"/>
      <w:numFmt w:val="decimal"/>
      <w:lvlText w:val="(%1)"/>
      <w:lvlJc w:val="left"/>
      <w:pPr>
        <w:ind w:left="1301" w:hanging="408"/>
      </w:pPr>
      <w:rPr>
        <w:rFonts w:ascii="Times New Roman" w:hAnsi="Times New Roman" w:cs="Times New Roman" w:hint="default"/>
        <w:color w:val="000000" w:themeColor="text1"/>
        <w:sz w:val="24"/>
        <w:u w:val="none"/>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1053" w15:restartNumberingAfterBreak="0">
    <w:nsid w:val="7605782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4"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5"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056" w15:restartNumberingAfterBreak="0">
    <w:nsid w:val="763937DC"/>
    <w:multiLevelType w:val="multilevel"/>
    <w:tmpl w:val="6566873E"/>
    <w:styleLink w:val="WWNum443"/>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57" w15:restartNumberingAfterBreak="0">
    <w:nsid w:val="765A2BEE"/>
    <w:multiLevelType w:val="multilevel"/>
    <w:tmpl w:val="EA927568"/>
    <w:styleLink w:val="7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58" w15:restartNumberingAfterBreak="0">
    <w:nsid w:val="769F0A20"/>
    <w:multiLevelType w:val="multilevel"/>
    <w:tmpl w:val="46442746"/>
    <w:styleLink w:val="WWNum18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9" w15:restartNumberingAfterBreak="0">
    <w:nsid w:val="769F740E"/>
    <w:multiLevelType w:val="multilevel"/>
    <w:tmpl w:val="221E31C4"/>
    <w:styleLink w:val="2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0" w15:restartNumberingAfterBreak="0">
    <w:nsid w:val="76AA3606"/>
    <w:multiLevelType w:val="multilevel"/>
    <w:tmpl w:val="A2485078"/>
    <w:styleLink w:val="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1" w15:restartNumberingAfterBreak="0">
    <w:nsid w:val="76AC77CB"/>
    <w:multiLevelType w:val="multilevel"/>
    <w:tmpl w:val="D85281C4"/>
    <w:styleLink w:val="WWNum276"/>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2" w15:restartNumberingAfterBreak="0">
    <w:nsid w:val="76B430BD"/>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3" w15:restartNumberingAfterBreak="0">
    <w:nsid w:val="76C94687"/>
    <w:multiLevelType w:val="hybridMultilevel"/>
    <w:tmpl w:val="2C0C37DA"/>
    <w:lvl w:ilvl="0" w:tplc="558A1756">
      <w:start w:val="1"/>
      <w:numFmt w:val="decimal"/>
      <w:lvlText w:val="%1."/>
      <w:lvlJc w:val="left"/>
      <w:pPr>
        <w:ind w:left="1155" w:hanging="480"/>
      </w:pPr>
      <w:rPr>
        <w:rFonts w:hint="eastAsia"/>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64" w15:restartNumberingAfterBreak="0">
    <w:nsid w:val="77344CD4"/>
    <w:multiLevelType w:val="multilevel"/>
    <w:tmpl w:val="3B7EC382"/>
    <w:styleLink w:val="WWNum364"/>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65" w15:restartNumberingAfterBreak="0">
    <w:nsid w:val="773758A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6" w15:restartNumberingAfterBreak="0">
    <w:nsid w:val="7757087E"/>
    <w:multiLevelType w:val="multilevel"/>
    <w:tmpl w:val="E5BA8DBE"/>
    <w:styleLink w:val="WWNum3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7" w15:restartNumberingAfterBreak="0">
    <w:nsid w:val="77914901"/>
    <w:multiLevelType w:val="hybridMultilevel"/>
    <w:tmpl w:val="8DE4F378"/>
    <w:styleLink w:val="120"/>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8" w15:restartNumberingAfterBreak="0">
    <w:nsid w:val="77B8288C"/>
    <w:multiLevelType w:val="multilevel"/>
    <w:tmpl w:val="88F47484"/>
    <w:styleLink w:val="WWNum225"/>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1069"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1070"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1"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1072" w15:restartNumberingAfterBreak="0">
    <w:nsid w:val="78B464F8"/>
    <w:multiLevelType w:val="multilevel"/>
    <w:tmpl w:val="6FE884E2"/>
    <w:styleLink w:val="WWNum196"/>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3" w15:restartNumberingAfterBreak="0">
    <w:nsid w:val="78BE50BC"/>
    <w:multiLevelType w:val="multilevel"/>
    <w:tmpl w:val="EF8C8578"/>
    <w:styleLink w:val="WWNum42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4" w15:restartNumberingAfterBreak="0">
    <w:nsid w:val="78E24327"/>
    <w:multiLevelType w:val="hybridMultilevel"/>
    <w:tmpl w:val="CB9CB638"/>
    <w:lvl w:ilvl="0" w:tplc="245C5690">
      <w:start w:val="1"/>
      <w:numFmt w:val="ideographDigit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75" w15:restartNumberingAfterBreak="0">
    <w:nsid w:val="790D46CD"/>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6"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7" w15:restartNumberingAfterBreak="0">
    <w:nsid w:val="793F422B"/>
    <w:multiLevelType w:val="multilevel"/>
    <w:tmpl w:val="739480FA"/>
    <w:lvl w:ilvl="0">
      <w:start w:val="1"/>
      <w:numFmt w:val="ideographLegalTraditional"/>
      <w:lvlText w:val="%1、"/>
      <w:lvlJc w:val="left"/>
      <w:pPr>
        <w:ind w:left="737" w:hanging="737"/>
      </w:pPr>
      <w:rPr>
        <w:rFonts w:hint="eastAsia"/>
      </w:rPr>
    </w:lvl>
    <w:lvl w:ilvl="1">
      <w:start w:val="1"/>
      <w:numFmt w:val="ideographTraditional"/>
      <w:lvlText w:val="%2、"/>
      <w:lvlJc w:val="left"/>
      <w:pPr>
        <w:ind w:left="-251" w:hanging="480"/>
      </w:pPr>
      <w:rPr>
        <w:rFonts w:hint="eastAsia"/>
      </w:rPr>
    </w:lvl>
    <w:lvl w:ilvl="2">
      <w:start w:val="1"/>
      <w:numFmt w:val="lowerRoman"/>
      <w:lvlText w:val="%3."/>
      <w:lvlJc w:val="right"/>
      <w:pPr>
        <w:ind w:left="229" w:hanging="480"/>
      </w:pPr>
      <w:rPr>
        <w:rFonts w:hint="eastAsia"/>
      </w:rPr>
    </w:lvl>
    <w:lvl w:ilvl="3">
      <w:start w:val="1"/>
      <w:numFmt w:val="decimal"/>
      <w:lvlText w:val="%4."/>
      <w:lvlJc w:val="left"/>
      <w:pPr>
        <w:ind w:left="709" w:hanging="480"/>
      </w:pPr>
      <w:rPr>
        <w:rFonts w:hint="eastAsia"/>
      </w:rPr>
    </w:lvl>
    <w:lvl w:ilvl="4">
      <w:start w:val="1"/>
      <w:numFmt w:val="ideographTraditional"/>
      <w:lvlText w:val="%5、"/>
      <w:lvlJc w:val="left"/>
      <w:pPr>
        <w:ind w:left="1189" w:hanging="480"/>
      </w:pPr>
      <w:rPr>
        <w:rFonts w:hint="eastAsia"/>
      </w:rPr>
    </w:lvl>
    <w:lvl w:ilvl="5">
      <w:start w:val="1"/>
      <w:numFmt w:val="lowerRoman"/>
      <w:lvlText w:val="%6."/>
      <w:lvlJc w:val="right"/>
      <w:pPr>
        <w:ind w:left="1669" w:hanging="480"/>
      </w:pPr>
      <w:rPr>
        <w:rFonts w:hint="eastAsia"/>
      </w:rPr>
    </w:lvl>
    <w:lvl w:ilvl="6">
      <w:start w:val="1"/>
      <w:numFmt w:val="decimal"/>
      <w:lvlText w:val="%7."/>
      <w:lvlJc w:val="left"/>
      <w:pPr>
        <w:ind w:left="2149" w:hanging="480"/>
      </w:pPr>
      <w:rPr>
        <w:rFonts w:hint="eastAsia"/>
      </w:rPr>
    </w:lvl>
    <w:lvl w:ilvl="7">
      <w:start w:val="1"/>
      <w:numFmt w:val="ideographTraditional"/>
      <w:lvlText w:val="%8、"/>
      <w:lvlJc w:val="left"/>
      <w:pPr>
        <w:ind w:left="2629" w:hanging="480"/>
      </w:pPr>
      <w:rPr>
        <w:rFonts w:hint="eastAsia"/>
      </w:rPr>
    </w:lvl>
    <w:lvl w:ilvl="8">
      <w:start w:val="1"/>
      <w:numFmt w:val="lowerRoman"/>
      <w:lvlText w:val="%9."/>
      <w:lvlJc w:val="right"/>
      <w:pPr>
        <w:ind w:left="3109" w:hanging="480"/>
      </w:pPr>
      <w:rPr>
        <w:rFonts w:hint="eastAsia"/>
      </w:rPr>
    </w:lvl>
  </w:abstractNum>
  <w:abstractNum w:abstractNumId="1078" w15:restartNumberingAfterBreak="0">
    <w:nsid w:val="796438A7"/>
    <w:multiLevelType w:val="multilevel"/>
    <w:tmpl w:val="555ACBC2"/>
    <w:styleLink w:val="WWNum39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9" w15:restartNumberingAfterBreak="0">
    <w:nsid w:val="7988339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80"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1" w15:restartNumberingAfterBreak="0">
    <w:nsid w:val="79D41372"/>
    <w:multiLevelType w:val="multilevel"/>
    <w:tmpl w:val="416084E8"/>
    <w:styleLink w:val="WWNum333"/>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082" w15:restartNumberingAfterBreak="0">
    <w:nsid w:val="79D957D3"/>
    <w:multiLevelType w:val="multilevel"/>
    <w:tmpl w:val="2A34795C"/>
    <w:styleLink w:val="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3" w15:restartNumberingAfterBreak="0">
    <w:nsid w:val="79DD7827"/>
    <w:multiLevelType w:val="hybridMultilevel"/>
    <w:tmpl w:val="4DAC3AB6"/>
    <w:lvl w:ilvl="0" w:tplc="04090015">
      <w:start w:val="1"/>
      <w:numFmt w:val="taiwaneseCountingThousand"/>
      <w:lvlText w:val="%1、"/>
      <w:lvlJc w:val="left"/>
      <w:pPr>
        <w:ind w:left="1155" w:hanging="480"/>
      </w:pPr>
    </w:lvl>
    <w:lvl w:ilvl="1" w:tplc="EB04AE92">
      <w:start w:val="1"/>
      <w:numFmt w:val="taiwaneseCountingThousand"/>
      <w:lvlText w:val="%2、"/>
      <w:lvlJc w:val="left"/>
      <w:pPr>
        <w:ind w:left="1635" w:hanging="480"/>
      </w:pPr>
      <w:rPr>
        <w:b w:val="0"/>
        <w:lang w:val="en-US"/>
      </w:rPr>
    </w:lvl>
    <w:lvl w:ilvl="2" w:tplc="FB80F9C0">
      <w:start w:val="1"/>
      <w:numFmt w:val="decimal"/>
      <w:lvlText w:val="(%3)"/>
      <w:lvlJc w:val="left"/>
      <w:pPr>
        <w:ind w:left="2355" w:hanging="720"/>
      </w:pPr>
      <w:rPr>
        <w:rFonts w:hint="default"/>
      </w:r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84" w15:restartNumberingAfterBreak="0">
    <w:nsid w:val="7A025EBF"/>
    <w:multiLevelType w:val="hybridMultilevel"/>
    <w:tmpl w:val="A8540898"/>
    <w:styleLink w:val="WWNum6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5" w15:restartNumberingAfterBreak="0">
    <w:nsid w:val="7A027DAD"/>
    <w:multiLevelType w:val="multilevel"/>
    <w:tmpl w:val="47BC5914"/>
    <w:styleLink w:val="WWNum2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6" w15:restartNumberingAfterBreak="0">
    <w:nsid w:val="7AEA456E"/>
    <w:multiLevelType w:val="multilevel"/>
    <w:tmpl w:val="A51E1C06"/>
    <w:styleLink w:val="2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7" w15:restartNumberingAfterBreak="0">
    <w:nsid w:val="7B0B296D"/>
    <w:multiLevelType w:val="multilevel"/>
    <w:tmpl w:val="D884F884"/>
    <w:styleLink w:val="WWNum485"/>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88" w15:restartNumberingAfterBreak="0">
    <w:nsid w:val="7B1C464B"/>
    <w:multiLevelType w:val="multilevel"/>
    <w:tmpl w:val="E90E80FA"/>
    <w:styleLink w:val="WWNum345"/>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9"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0"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91" w15:restartNumberingAfterBreak="0">
    <w:nsid w:val="7B390CB7"/>
    <w:multiLevelType w:val="hybridMultilevel"/>
    <w:tmpl w:val="FE3CC71A"/>
    <w:lvl w:ilvl="0" w:tplc="CA5E01B0">
      <w:start w:val="1"/>
      <w:numFmt w:val="upperLetter"/>
      <w:lvlText w:val="%1."/>
      <w:lvlJc w:val="left"/>
      <w:pPr>
        <w:ind w:left="665" w:hanging="360"/>
      </w:pPr>
      <w:rPr>
        <w:rFonts w:hint="default"/>
        <w:color w:val="auto"/>
      </w:rPr>
    </w:lvl>
    <w:lvl w:ilvl="1" w:tplc="04090019" w:tentative="1">
      <w:start w:val="1"/>
      <w:numFmt w:val="ideographTraditional"/>
      <w:lvlText w:val="%2、"/>
      <w:lvlJc w:val="left"/>
      <w:pPr>
        <w:ind w:left="1265" w:hanging="480"/>
      </w:pPr>
    </w:lvl>
    <w:lvl w:ilvl="2" w:tplc="0409001B" w:tentative="1">
      <w:start w:val="1"/>
      <w:numFmt w:val="lowerRoman"/>
      <w:lvlText w:val="%3."/>
      <w:lvlJc w:val="right"/>
      <w:pPr>
        <w:ind w:left="1745" w:hanging="480"/>
      </w:pPr>
    </w:lvl>
    <w:lvl w:ilvl="3" w:tplc="0409000F" w:tentative="1">
      <w:start w:val="1"/>
      <w:numFmt w:val="decimal"/>
      <w:lvlText w:val="%4."/>
      <w:lvlJc w:val="left"/>
      <w:pPr>
        <w:ind w:left="2225" w:hanging="480"/>
      </w:pPr>
    </w:lvl>
    <w:lvl w:ilvl="4" w:tplc="04090019" w:tentative="1">
      <w:start w:val="1"/>
      <w:numFmt w:val="ideographTraditional"/>
      <w:lvlText w:val="%5、"/>
      <w:lvlJc w:val="left"/>
      <w:pPr>
        <w:ind w:left="2705" w:hanging="480"/>
      </w:pPr>
    </w:lvl>
    <w:lvl w:ilvl="5" w:tplc="0409001B" w:tentative="1">
      <w:start w:val="1"/>
      <w:numFmt w:val="lowerRoman"/>
      <w:lvlText w:val="%6."/>
      <w:lvlJc w:val="right"/>
      <w:pPr>
        <w:ind w:left="3185" w:hanging="480"/>
      </w:pPr>
    </w:lvl>
    <w:lvl w:ilvl="6" w:tplc="0409000F" w:tentative="1">
      <w:start w:val="1"/>
      <w:numFmt w:val="decimal"/>
      <w:lvlText w:val="%7."/>
      <w:lvlJc w:val="left"/>
      <w:pPr>
        <w:ind w:left="3665" w:hanging="480"/>
      </w:pPr>
    </w:lvl>
    <w:lvl w:ilvl="7" w:tplc="04090019" w:tentative="1">
      <w:start w:val="1"/>
      <w:numFmt w:val="ideographTraditional"/>
      <w:lvlText w:val="%8、"/>
      <w:lvlJc w:val="left"/>
      <w:pPr>
        <w:ind w:left="4145" w:hanging="480"/>
      </w:pPr>
    </w:lvl>
    <w:lvl w:ilvl="8" w:tplc="0409001B" w:tentative="1">
      <w:start w:val="1"/>
      <w:numFmt w:val="lowerRoman"/>
      <w:lvlText w:val="%9."/>
      <w:lvlJc w:val="right"/>
      <w:pPr>
        <w:ind w:left="4625" w:hanging="480"/>
      </w:pPr>
    </w:lvl>
  </w:abstractNum>
  <w:abstractNum w:abstractNumId="1092" w15:restartNumberingAfterBreak="0">
    <w:nsid w:val="7B3F716E"/>
    <w:multiLevelType w:val="multilevel"/>
    <w:tmpl w:val="D0804FC8"/>
    <w:lvl w:ilvl="0">
      <w:start w:val="1"/>
      <w:numFmt w:val="taiwaneseCountingThousand"/>
      <w:suff w:val="nothing"/>
      <w:lvlText w:val="(%1)"/>
      <w:lvlJc w:val="left"/>
      <w:pPr>
        <w:ind w:left="1202" w:hanging="720"/>
      </w:pPr>
      <w:rPr>
        <w:rFonts w:ascii="標楷體" w:eastAsia="標楷體" w:hAnsi="標楷體" w:hint="eastAsia"/>
        <w:sz w:val="28"/>
        <w:szCs w:val="28"/>
      </w:rPr>
    </w:lvl>
    <w:lvl w:ilvl="1">
      <w:start w:val="1"/>
      <w:numFmt w:val="ideographTraditional"/>
      <w:lvlText w:val="%2、"/>
      <w:lvlJc w:val="left"/>
      <w:pPr>
        <w:ind w:left="1202" w:hanging="720"/>
      </w:pPr>
      <w:rPr>
        <w:rFonts w:hint="eastAsia"/>
      </w:rPr>
    </w:lvl>
    <w:lvl w:ilvl="2">
      <w:start w:val="1"/>
      <w:numFmt w:val="lowerRoman"/>
      <w:lvlText w:val="%3."/>
      <w:lvlJc w:val="right"/>
      <w:pPr>
        <w:ind w:left="1202" w:hanging="720"/>
      </w:pPr>
      <w:rPr>
        <w:rFonts w:hint="eastAsia"/>
      </w:rPr>
    </w:lvl>
    <w:lvl w:ilvl="3">
      <w:start w:val="1"/>
      <w:numFmt w:val="decimal"/>
      <w:lvlText w:val="%4."/>
      <w:lvlJc w:val="left"/>
      <w:pPr>
        <w:ind w:left="1202" w:hanging="720"/>
      </w:pPr>
      <w:rPr>
        <w:rFonts w:hint="eastAsia"/>
      </w:rPr>
    </w:lvl>
    <w:lvl w:ilvl="4">
      <w:start w:val="1"/>
      <w:numFmt w:val="ideographTraditional"/>
      <w:lvlText w:val="%5、"/>
      <w:lvlJc w:val="left"/>
      <w:pPr>
        <w:ind w:left="1202" w:hanging="720"/>
      </w:pPr>
      <w:rPr>
        <w:rFonts w:hint="eastAsia"/>
      </w:rPr>
    </w:lvl>
    <w:lvl w:ilvl="5">
      <w:start w:val="1"/>
      <w:numFmt w:val="lowerRoman"/>
      <w:lvlText w:val="%6."/>
      <w:lvlJc w:val="right"/>
      <w:pPr>
        <w:ind w:left="1202" w:hanging="720"/>
      </w:pPr>
      <w:rPr>
        <w:rFonts w:hint="eastAsia"/>
      </w:rPr>
    </w:lvl>
    <w:lvl w:ilvl="6">
      <w:start w:val="1"/>
      <w:numFmt w:val="decimal"/>
      <w:lvlText w:val="%7."/>
      <w:lvlJc w:val="left"/>
      <w:pPr>
        <w:ind w:left="1202" w:hanging="720"/>
      </w:pPr>
      <w:rPr>
        <w:rFonts w:hint="eastAsia"/>
      </w:rPr>
    </w:lvl>
    <w:lvl w:ilvl="7">
      <w:start w:val="1"/>
      <w:numFmt w:val="ideographTraditional"/>
      <w:lvlText w:val="%8、"/>
      <w:lvlJc w:val="left"/>
      <w:pPr>
        <w:ind w:left="1202" w:hanging="720"/>
      </w:pPr>
      <w:rPr>
        <w:rFonts w:hint="eastAsia"/>
      </w:rPr>
    </w:lvl>
    <w:lvl w:ilvl="8">
      <w:start w:val="1"/>
      <w:numFmt w:val="lowerRoman"/>
      <w:lvlText w:val="%9."/>
      <w:lvlJc w:val="right"/>
      <w:pPr>
        <w:ind w:left="1202" w:hanging="720"/>
      </w:pPr>
      <w:rPr>
        <w:rFonts w:hint="eastAsia"/>
      </w:rPr>
    </w:lvl>
  </w:abstractNum>
  <w:abstractNum w:abstractNumId="1093" w15:restartNumberingAfterBreak="0">
    <w:nsid w:val="7B4A0647"/>
    <w:multiLevelType w:val="multilevel"/>
    <w:tmpl w:val="0234E60A"/>
    <w:styleLink w:val="WWNum433"/>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4" w15:restartNumberingAfterBreak="0">
    <w:nsid w:val="7B6241F2"/>
    <w:multiLevelType w:val="multilevel"/>
    <w:tmpl w:val="2E6E8FBA"/>
    <w:styleLink w:val="WWNum243"/>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1095" w15:restartNumberingAfterBreak="0">
    <w:nsid w:val="7B68266F"/>
    <w:multiLevelType w:val="multilevel"/>
    <w:tmpl w:val="78EC8CE8"/>
    <w:styleLink w:val="8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96" w15:restartNumberingAfterBreak="0">
    <w:nsid w:val="7B6F34A0"/>
    <w:multiLevelType w:val="multilevel"/>
    <w:tmpl w:val="3998EBF0"/>
    <w:styleLink w:val="WWNum431"/>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97"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98" w15:restartNumberingAfterBreak="0">
    <w:nsid w:val="7B71752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9" w15:restartNumberingAfterBreak="0">
    <w:nsid w:val="7B7511E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0" w15:restartNumberingAfterBreak="0">
    <w:nsid w:val="7B913946"/>
    <w:multiLevelType w:val="hybridMultilevel"/>
    <w:tmpl w:val="DEAE3278"/>
    <w:lvl w:ilvl="0" w:tplc="B9B4ADD0">
      <w:start w:val="1"/>
      <w:numFmt w:val="decimal"/>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01" w15:restartNumberingAfterBreak="0">
    <w:nsid w:val="7BB80839"/>
    <w:multiLevelType w:val="multilevel"/>
    <w:tmpl w:val="4CE2FB2E"/>
    <w:styleLink w:val="WWNum439"/>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2" w15:restartNumberingAfterBreak="0">
    <w:nsid w:val="7BB824A2"/>
    <w:multiLevelType w:val="multilevel"/>
    <w:tmpl w:val="3A7E7B86"/>
    <w:styleLink w:val="WWNum124"/>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3" w15:restartNumberingAfterBreak="0">
    <w:nsid w:val="7BBF2ADC"/>
    <w:multiLevelType w:val="multilevel"/>
    <w:tmpl w:val="D7A8FA0A"/>
    <w:styleLink w:val="WWNum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4" w15:restartNumberingAfterBreak="0">
    <w:nsid w:val="7BF81D9C"/>
    <w:multiLevelType w:val="multilevel"/>
    <w:tmpl w:val="3A5AF0B8"/>
    <w:styleLink w:val="WWNum3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5" w15:restartNumberingAfterBreak="0">
    <w:nsid w:val="7BFF295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6" w15:restartNumberingAfterBreak="0">
    <w:nsid w:val="7C051B3F"/>
    <w:multiLevelType w:val="hybridMultilevel"/>
    <w:tmpl w:val="4608FC60"/>
    <w:lvl w:ilvl="0" w:tplc="7570C250">
      <w:start w:val="1"/>
      <w:numFmt w:val="taiwaneseCountingThousand"/>
      <w:lvlText w:val="%1、"/>
      <w:lvlJc w:val="left"/>
      <w:pPr>
        <w:ind w:left="1635"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7"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8"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9"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0" w15:restartNumberingAfterBreak="0">
    <w:nsid w:val="7C6514DF"/>
    <w:multiLevelType w:val="multilevel"/>
    <w:tmpl w:val="D45EC160"/>
    <w:styleLink w:val="WWNum127"/>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111"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2" w15:restartNumberingAfterBreak="0">
    <w:nsid w:val="7C6E5647"/>
    <w:multiLevelType w:val="hybridMultilevel"/>
    <w:tmpl w:val="B2CA7AD8"/>
    <w:lvl w:ilvl="0" w:tplc="570E3F28">
      <w:start w:val="1"/>
      <w:numFmt w:val="taiwaneseCountingThousand"/>
      <w:lvlText w:val="(%1)"/>
      <w:lvlJc w:val="left"/>
      <w:pPr>
        <w:ind w:left="851" w:hanging="191"/>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113" w15:restartNumberingAfterBreak="0">
    <w:nsid w:val="7C713CB2"/>
    <w:multiLevelType w:val="multilevel"/>
    <w:tmpl w:val="713806F0"/>
    <w:styleLink w:val="WWNum36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4" w15:restartNumberingAfterBreak="0">
    <w:nsid w:val="7C924B1E"/>
    <w:multiLevelType w:val="multilevel"/>
    <w:tmpl w:val="23200C20"/>
    <w:styleLink w:val="WWNum28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15" w15:restartNumberingAfterBreak="0">
    <w:nsid w:val="7CBA2DAD"/>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6" w15:restartNumberingAfterBreak="0">
    <w:nsid w:val="7D55720D"/>
    <w:multiLevelType w:val="multilevel"/>
    <w:tmpl w:val="5FFEEB50"/>
    <w:styleLink w:val="WWNum115"/>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7" w15:restartNumberingAfterBreak="0">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18" w15:restartNumberingAfterBreak="0">
    <w:nsid w:val="7D68474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9" w15:restartNumberingAfterBreak="0">
    <w:nsid w:val="7D6A1149"/>
    <w:multiLevelType w:val="multilevel"/>
    <w:tmpl w:val="B1F8EDE2"/>
    <w:styleLink w:val="WWNum2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20" w15:restartNumberingAfterBreak="0">
    <w:nsid w:val="7DC24A7A"/>
    <w:multiLevelType w:val="multilevel"/>
    <w:tmpl w:val="EA148A60"/>
    <w:styleLink w:val="WWNum31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1" w15:restartNumberingAfterBreak="0">
    <w:nsid w:val="7DFA3AC2"/>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1122" w15:restartNumberingAfterBreak="0">
    <w:nsid w:val="7DFF72CC"/>
    <w:multiLevelType w:val="multilevel"/>
    <w:tmpl w:val="95C87CF0"/>
    <w:styleLink w:val="WWNum429"/>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3" w15:restartNumberingAfterBreak="0">
    <w:nsid w:val="7E6E22BE"/>
    <w:multiLevelType w:val="multilevel"/>
    <w:tmpl w:val="F74E2870"/>
    <w:styleLink w:val="WWNum27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4" w15:restartNumberingAfterBreak="0">
    <w:nsid w:val="7E780DDC"/>
    <w:multiLevelType w:val="hybridMultilevel"/>
    <w:tmpl w:val="A2DECBD6"/>
    <w:lvl w:ilvl="0" w:tplc="6BD64F0C">
      <w:start w:val="3"/>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5"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26" w15:restartNumberingAfterBreak="0">
    <w:nsid w:val="7E862089"/>
    <w:multiLevelType w:val="multilevel"/>
    <w:tmpl w:val="A0E60A82"/>
    <w:styleLink w:val="5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7" w15:restartNumberingAfterBreak="0">
    <w:nsid w:val="7ED167E1"/>
    <w:multiLevelType w:val="multilevel"/>
    <w:tmpl w:val="E1701554"/>
    <w:styleLink w:val="2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28" w15:restartNumberingAfterBreak="0">
    <w:nsid w:val="7EDC0ED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9" w15:restartNumberingAfterBreak="0">
    <w:nsid w:val="7EDF0308"/>
    <w:multiLevelType w:val="multilevel"/>
    <w:tmpl w:val="F76A3DBE"/>
    <w:styleLink w:val="WWNum435"/>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1130"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1" w15:restartNumberingAfterBreak="0">
    <w:nsid w:val="7EF97C3A"/>
    <w:multiLevelType w:val="multilevel"/>
    <w:tmpl w:val="45AC36E6"/>
    <w:styleLink w:val="WWNum415"/>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132" w15:restartNumberingAfterBreak="0">
    <w:nsid w:val="7F042003"/>
    <w:multiLevelType w:val="multilevel"/>
    <w:tmpl w:val="915C1586"/>
    <w:styleLink w:val="WWNum408"/>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3" w15:restartNumberingAfterBreak="0">
    <w:nsid w:val="7F1C308E"/>
    <w:multiLevelType w:val="multilevel"/>
    <w:tmpl w:val="C46C0C10"/>
    <w:styleLink w:val="WWNum1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4"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5"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6" w15:restartNumberingAfterBreak="0">
    <w:nsid w:val="7FF2386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7" w15:restartNumberingAfterBreak="0">
    <w:nsid w:val="7FFC2DAC"/>
    <w:multiLevelType w:val="multilevel"/>
    <w:tmpl w:val="B6C051E4"/>
    <w:styleLink w:val="WWNum2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51"/>
    <w:lvlOverride w:ilvl="0">
      <w:startOverride w:val="1"/>
      <w:lvl w:ilvl="0" w:tplc="EA6CBD08">
        <w:start w:val="1"/>
        <w:numFmt w:val="taiwaneseCountingThousand"/>
        <w:lvlText w:val="(%1)"/>
        <w:lvlJc w:val="left"/>
        <w:pPr>
          <w:ind w:left="1778" w:hanging="360"/>
        </w:pPr>
        <w:rPr>
          <w:rFonts w:hint="eastAsia"/>
          <w:color w:val="auto"/>
        </w:rPr>
      </w:lvl>
    </w:lvlOverride>
    <w:lvlOverride w:ilvl="1">
      <w:startOverride w:val="1"/>
      <w:lvl w:ilvl="1" w:tplc="04090019">
        <w:start w:val="1"/>
        <w:numFmt w:val="decimal"/>
        <w:lvlText w:val=""/>
        <w:lvlJc w:val="left"/>
      </w:lvl>
    </w:lvlOverride>
    <w:lvlOverride w:ilvl="2">
      <w:startOverride w:val="1"/>
      <w:lvl w:ilvl="2" w:tplc="0409001B">
        <w:start w:val="1"/>
        <w:numFmt w:val="decimal"/>
        <w:lvlText w:val=""/>
        <w:lvlJc w:val="left"/>
      </w:lvl>
    </w:lvlOverride>
    <w:lvlOverride w:ilvl="3">
      <w:startOverride w:val="1"/>
      <w:lvl w:ilvl="3" w:tplc="0409000F">
        <w:start w:val="1"/>
        <w:numFmt w:val="decimal"/>
        <w:lvlText w:val=""/>
        <w:lvlJc w:val="left"/>
      </w:lvl>
    </w:lvlOverride>
  </w:num>
  <w:num w:numId="6">
    <w:abstractNumId w:val="8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29"/>
  </w:num>
  <w:num w:numId="8">
    <w:abstractNumId w:val="290"/>
  </w:num>
  <w:num w:numId="9">
    <w:abstractNumId w:val="733"/>
  </w:num>
  <w:num w:numId="10">
    <w:abstractNumId w:val="1014"/>
  </w:num>
  <w:num w:numId="11">
    <w:abstractNumId w:val="60"/>
  </w:num>
  <w:num w:numId="12">
    <w:abstractNumId w:val="457"/>
  </w:num>
  <w:num w:numId="13">
    <w:abstractNumId w:val="662"/>
  </w:num>
  <w:num w:numId="14">
    <w:abstractNumId w:val="87"/>
  </w:num>
  <w:num w:numId="15">
    <w:abstractNumId w:val="318"/>
  </w:num>
  <w:num w:numId="16">
    <w:abstractNumId w:val="828"/>
  </w:num>
  <w:num w:numId="17">
    <w:abstractNumId w:val="324"/>
  </w:num>
  <w:num w:numId="18">
    <w:abstractNumId w:val="163"/>
  </w:num>
  <w:num w:numId="19">
    <w:abstractNumId w:val="89"/>
  </w:num>
  <w:num w:numId="20">
    <w:abstractNumId w:val="269"/>
  </w:num>
  <w:num w:numId="21">
    <w:abstractNumId w:val="666"/>
  </w:num>
  <w:num w:numId="22">
    <w:abstractNumId w:val="806"/>
  </w:num>
  <w:num w:numId="23">
    <w:abstractNumId w:val="36"/>
  </w:num>
  <w:num w:numId="24">
    <w:abstractNumId w:val="1054"/>
  </w:num>
  <w:num w:numId="25">
    <w:abstractNumId w:val="413"/>
  </w:num>
  <w:num w:numId="26">
    <w:abstractNumId w:val="1071"/>
  </w:num>
  <w:num w:numId="27">
    <w:abstractNumId w:val="226"/>
  </w:num>
  <w:num w:numId="28">
    <w:abstractNumId w:val="718"/>
  </w:num>
  <w:num w:numId="29">
    <w:abstractNumId w:val="1117"/>
  </w:num>
  <w:num w:numId="30">
    <w:abstractNumId w:val="514"/>
  </w:num>
  <w:num w:numId="31">
    <w:abstractNumId w:val="33"/>
  </w:num>
  <w:num w:numId="32">
    <w:abstractNumId w:val="263"/>
  </w:num>
  <w:num w:numId="33">
    <w:abstractNumId w:val="187"/>
  </w:num>
  <w:num w:numId="34">
    <w:abstractNumId w:val="165"/>
  </w:num>
  <w:num w:numId="35">
    <w:abstractNumId w:val="400"/>
  </w:num>
  <w:num w:numId="36">
    <w:abstractNumId w:val="358"/>
  </w:num>
  <w:num w:numId="37">
    <w:abstractNumId w:val="424"/>
  </w:num>
  <w:num w:numId="38">
    <w:abstractNumId w:val="1067"/>
  </w:num>
  <w:num w:numId="39">
    <w:abstractNumId w:val="758"/>
  </w:num>
  <w:num w:numId="40">
    <w:abstractNumId w:val="368"/>
  </w:num>
  <w:num w:numId="41">
    <w:abstractNumId w:val="763"/>
  </w:num>
  <w:num w:numId="42">
    <w:abstractNumId w:val="558"/>
  </w:num>
  <w:num w:numId="43">
    <w:abstractNumId w:val="101"/>
  </w:num>
  <w:num w:numId="44">
    <w:abstractNumId w:val="848"/>
  </w:num>
  <w:num w:numId="45">
    <w:abstractNumId w:val="1111"/>
  </w:num>
  <w:num w:numId="46">
    <w:abstractNumId w:val="665"/>
  </w:num>
  <w:num w:numId="47">
    <w:abstractNumId w:val="47"/>
  </w:num>
  <w:num w:numId="48">
    <w:abstractNumId w:val="45"/>
  </w:num>
  <w:num w:numId="49">
    <w:abstractNumId w:val="886"/>
  </w:num>
  <w:num w:numId="50">
    <w:abstractNumId w:val="785"/>
  </w:num>
  <w:num w:numId="51">
    <w:abstractNumId w:val="232"/>
  </w:num>
  <w:num w:numId="52">
    <w:abstractNumId w:val="983"/>
  </w:num>
  <w:num w:numId="53">
    <w:abstractNumId w:val="104"/>
  </w:num>
  <w:num w:numId="54">
    <w:abstractNumId w:val="410"/>
  </w:num>
  <w:num w:numId="55">
    <w:abstractNumId w:val="214"/>
  </w:num>
  <w:num w:numId="56">
    <w:abstractNumId w:val="216"/>
  </w:num>
  <w:num w:numId="57">
    <w:abstractNumId w:val="984"/>
  </w:num>
  <w:num w:numId="58">
    <w:abstractNumId w:val="869"/>
  </w:num>
  <w:num w:numId="59">
    <w:abstractNumId w:val="968"/>
  </w:num>
  <w:num w:numId="60">
    <w:abstractNumId w:val="504"/>
  </w:num>
  <w:num w:numId="61">
    <w:abstractNumId w:val="72"/>
  </w:num>
  <w:num w:numId="62">
    <w:abstractNumId w:val="822"/>
  </w:num>
  <w:num w:numId="63">
    <w:abstractNumId w:val="374"/>
  </w:num>
  <w:num w:numId="64">
    <w:abstractNumId w:val="772"/>
  </w:num>
  <w:num w:numId="65">
    <w:abstractNumId w:val="1002"/>
  </w:num>
  <w:num w:numId="66">
    <w:abstractNumId w:val="586"/>
  </w:num>
  <w:num w:numId="67">
    <w:abstractNumId w:val="96"/>
  </w:num>
  <w:num w:numId="68">
    <w:abstractNumId w:val="807"/>
  </w:num>
  <w:num w:numId="69">
    <w:abstractNumId w:val="94"/>
  </w:num>
  <w:num w:numId="70">
    <w:abstractNumId w:val="83"/>
  </w:num>
  <w:num w:numId="71">
    <w:abstractNumId w:val="871"/>
  </w:num>
  <w:num w:numId="72">
    <w:abstractNumId w:val="743"/>
  </w:num>
  <w:num w:numId="73">
    <w:abstractNumId w:val="178"/>
  </w:num>
  <w:num w:numId="74">
    <w:abstractNumId w:val="568"/>
  </w:num>
  <w:num w:numId="75">
    <w:abstractNumId w:val="847"/>
  </w:num>
  <w:num w:numId="76">
    <w:abstractNumId w:val="663"/>
  </w:num>
  <w:num w:numId="77">
    <w:abstractNumId w:val="537"/>
  </w:num>
  <w:num w:numId="78">
    <w:abstractNumId w:val="349"/>
  </w:num>
  <w:num w:numId="79">
    <w:abstractNumId w:val="575"/>
  </w:num>
  <w:num w:numId="80">
    <w:abstractNumId w:val="122"/>
  </w:num>
  <w:num w:numId="81">
    <w:abstractNumId w:val="812"/>
  </w:num>
  <w:num w:numId="82">
    <w:abstractNumId w:val="1080"/>
  </w:num>
  <w:num w:numId="83">
    <w:abstractNumId w:val="753"/>
  </w:num>
  <w:num w:numId="84">
    <w:abstractNumId w:val="1076"/>
  </w:num>
  <w:num w:numId="85">
    <w:abstractNumId w:val="512"/>
  </w:num>
  <w:num w:numId="86">
    <w:abstractNumId w:val="581"/>
  </w:num>
  <w:num w:numId="87">
    <w:abstractNumId w:val="1038"/>
  </w:num>
  <w:num w:numId="88">
    <w:abstractNumId w:val="913"/>
  </w:num>
  <w:num w:numId="89">
    <w:abstractNumId w:val="401"/>
  </w:num>
  <w:num w:numId="90">
    <w:abstractNumId w:val="157"/>
  </w:num>
  <w:num w:numId="91">
    <w:abstractNumId w:val="501"/>
  </w:num>
  <w:num w:numId="92">
    <w:abstractNumId w:val="452"/>
  </w:num>
  <w:num w:numId="93">
    <w:abstractNumId w:val="1087"/>
  </w:num>
  <w:num w:numId="94">
    <w:abstractNumId w:val="587"/>
  </w:num>
  <w:num w:numId="95">
    <w:abstractNumId w:val="745"/>
  </w:num>
  <w:num w:numId="96">
    <w:abstractNumId w:val="1107"/>
  </w:num>
  <w:num w:numId="97">
    <w:abstractNumId w:val="18"/>
  </w:num>
  <w:num w:numId="98">
    <w:abstractNumId w:val="448"/>
  </w:num>
  <w:num w:numId="99">
    <w:abstractNumId w:val="136"/>
  </w:num>
  <w:num w:numId="100">
    <w:abstractNumId w:val="792"/>
  </w:num>
  <w:num w:numId="101">
    <w:abstractNumId w:val="320"/>
  </w:num>
  <w:num w:numId="102">
    <w:abstractNumId w:val="66"/>
  </w:num>
  <w:num w:numId="103">
    <w:abstractNumId w:val="649"/>
  </w:num>
  <w:num w:numId="104">
    <w:abstractNumId w:val="56"/>
  </w:num>
  <w:num w:numId="105">
    <w:abstractNumId w:val="1000"/>
  </w:num>
  <w:num w:numId="106">
    <w:abstractNumId w:val="1012"/>
  </w:num>
  <w:num w:numId="107">
    <w:abstractNumId w:val="192"/>
  </w:num>
  <w:num w:numId="108">
    <w:abstractNumId w:val="1050"/>
  </w:num>
  <w:num w:numId="109">
    <w:abstractNumId w:val="623"/>
  </w:num>
  <w:num w:numId="110">
    <w:abstractNumId w:val="474"/>
  </w:num>
  <w:num w:numId="111">
    <w:abstractNumId w:val="790"/>
  </w:num>
  <w:num w:numId="112">
    <w:abstractNumId w:val="21"/>
  </w:num>
  <w:num w:numId="113">
    <w:abstractNumId w:val="233"/>
  </w:num>
  <w:num w:numId="114">
    <w:abstractNumId w:val="669"/>
  </w:num>
  <w:num w:numId="115">
    <w:abstractNumId w:val="43"/>
  </w:num>
  <w:num w:numId="116">
    <w:abstractNumId w:val="488"/>
  </w:num>
  <w:num w:numId="117">
    <w:abstractNumId w:val="421"/>
  </w:num>
  <w:num w:numId="118">
    <w:abstractNumId w:val="314"/>
  </w:num>
  <w:num w:numId="119">
    <w:abstractNumId w:val="107"/>
  </w:num>
  <w:num w:numId="120">
    <w:abstractNumId w:val="613"/>
  </w:num>
  <w:num w:numId="121">
    <w:abstractNumId w:val="1109"/>
  </w:num>
  <w:num w:numId="122">
    <w:abstractNumId w:val="485"/>
  </w:num>
  <w:num w:numId="123">
    <w:abstractNumId w:val="377"/>
  </w:num>
  <w:num w:numId="124">
    <w:abstractNumId w:val="980"/>
  </w:num>
  <w:num w:numId="125">
    <w:abstractNumId w:val="1134"/>
  </w:num>
  <w:num w:numId="126">
    <w:abstractNumId w:val="201"/>
  </w:num>
  <w:num w:numId="127">
    <w:abstractNumId w:val="914"/>
  </w:num>
  <w:num w:numId="128">
    <w:abstractNumId w:val="7"/>
  </w:num>
  <w:num w:numId="129">
    <w:abstractNumId w:val="560"/>
  </w:num>
  <w:num w:numId="130">
    <w:abstractNumId w:val="409"/>
  </w:num>
  <w:num w:numId="131">
    <w:abstractNumId w:val="656"/>
  </w:num>
  <w:num w:numId="132">
    <w:abstractNumId w:val="415"/>
  </w:num>
  <w:num w:numId="133">
    <w:abstractNumId w:val="1070"/>
  </w:num>
  <w:num w:numId="134">
    <w:abstractNumId w:val="723"/>
  </w:num>
  <w:num w:numId="135">
    <w:abstractNumId w:val="1034"/>
  </w:num>
  <w:num w:numId="136">
    <w:abstractNumId w:val="509"/>
  </w:num>
  <w:num w:numId="137">
    <w:abstractNumId w:val="144"/>
  </w:num>
  <w:num w:numId="138">
    <w:abstractNumId w:val="821"/>
  </w:num>
  <w:num w:numId="139">
    <w:abstractNumId w:val="164"/>
  </w:num>
  <w:num w:numId="140">
    <w:abstractNumId w:val="680"/>
  </w:num>
  <w:num w:numId="141">
    <w:abstractNumId w:val="768"/>
  </w:num>
  <w:num w:numId="142">
    <w:abstractNumId w:val="167"/>
  </w:num>
  <w:num w:numId="143">
    <w:abstractNumId w:val="1130"/>
  </w:num>
  <w:num w:numId="144">
    <w:abstractNumId w:val="281"/>
  </w:num>
  <w:num w:numId="145">
    <w:abstractNumId w:val="1108"/>
  </w:num>
  <w:num w:numId="146">
    <w:abstractNumId w:val="81"/>
  </w:num>
  <w:num w:numId="147">
    <w:abstractNumId w:val="27"/>
  </w:num>
  <w:num w:numId="148">
    <w:abstractNumId w:val="595"/>
  </w:num>
  <w:num w:numId="149">
    <w:abstractNumId w:val="897"/>
  </w:num>
  <w:num w:numId="150">
    <w:abstractNumId w:val="166"/>
  </w:num>
  <w:num w:numId="151">
    <w:abstractNumId w:val="1069"/>
  </w:num>
  <w:num w:numId="152">
    <w:abstractNumId w:val="1048"/>
  </w:num>
  <w:num w:numId="153">
    <w:abstractNumId w:val="91"/>
  </w:num>
  <w:num w:numId="154">
    <w:abstractNumId w:val="126"/>
  </w:num>
  <w:num w:numId="155">
    <w:abstractNumId w:val="805"/>
  </w:num>
  <w:num w:numId="156">
    <w:abstractNumId w:val="364"/>
  </w:num>
  <w:num w:numId="157">
    <w:abstractNumId w:val="773"/>
  </w:num>
  <w:num w:numId="158">
    <w:abstractNumId w:val="701"/>
  </w:num>
  <w:num w:numId="159">
    <w:abstractNumId w:val="294"/>
  </w:num>
  <w:num w:numId="160">
    <w:abstractNumId w:val="728"/>
  </w:num>
  <w:num w:numId="161">
    <w:abstractNumId w:val="331"/>
  </w:num>
  <w:num w:numId="162">
    <w:abstractNumId w:val="63"/>
  </w:num>
  <w:num w:numId="163">
    <w:abstractNumId w:val="738"/>
  </w:num>
  <w:num w:numId="164">
    <w:abstractNumId w:val="16"/>
  </w:num>
  <w:num w:numId="165">
    <w:abstractNumId w:val="1022"/>
  </w:num>
  <w:num w:numId="166">
    <w:abstractNumId w:val="962"/>
  </w:num>
  <w:num w:numId="167">
    <w:abstractNumId w:val="139"/>
  </w:num>
  <w:num w:numId="168">
    <w:abstractNumId w:val="563"/>
  </w:num>
  <w:num w:numId="169">
    <w:abstractNumId w:val="152"/>
  </w:num>
  <w:num w:numId="170">
    <w:abstractNumId w:val="605"/>
  </w:num>
  <w:num w:numId="171">
    <w:abstractNumId w:val="375"/>
  </w:num>
  <w:num w:numId="172">
    <w:abstractNumId w:val="673"/>
  </w:num>
  <w:num w:numId="173">
    <w:abstractNumId w:val="1024"/>
  </w:num>
  <w:num w:numId="174">
    <w:abstractNumId w:val="372"/>
  </w:num>
  <w:num w:numId="175">
    <w:abstractNumId w:val="228"/>
  </w:num>
  <w:num w:numId="176">
    <w:abstractNumId w:val="946"/>
  </w:num>
  <w:num w:numId="177">
    <w:abstractNumId w:val="619"/>
  </w:num>
  <w:num w:numId="178">
    <w:abstractNumId w:val="981"/>
  </w:num>
  <w:num w:numId="179">
    <w:abstractNumId w:val="32"/>
  </w:num>
  <w:num w:numId="180">
    <w:abstractNumId w:val="37"/>
  </w:num>
  <w:num w:numId="181">
    <w:abstractNumId w:val="845"/>
  </w:num>
  <w:num w:numId="182">
    <w:abstractNumId w:val="286"/>
  </w:num>
  <w:num w:numId="183">
    <w:abstractNumId w:val="484"/>
  </w:num>
  <w:num w:numId="184">
    <w:abstractNumId w:val="445"/>
  </w:num>
  <w:num w:numId="185">
    <w:abstractNumId w:val="689"/>
  </w:num>
  <w:num w:numId="186">
    <w:abstractNumId w:val="435"/>
  </w:num>
  <w:num w:numId="187">
    <w:abstractNumId w:val="461"/>
  </w:num>
  <w:num w:numId="188">
    <w:abstractNumId w:val="601"/>
  </w:num>
  <w:num w:numId="189">
    <w:abstractNumId w:val="392"/>
  </w:num>
  <w:num w:numId="190">
    <w:abstractNumId w:val="203"/>
  </w:num>
  <w:num w:numId="191">
    <w:abstractNumId w:val="363"/>
  </w:num>
  <w:num w:numId="192">
    <w:abstractNumId w:val="223"/>
  </w:num>
  <w:num w:numId="193">
    <w:abstractNumId w:val="131"/>
  </w:num>
  <w:num w:numId="194">
    <w:abstractNumId w:val="1097"/>
  </w:num>
  <w:num w:numId="195">
    <w:abstractNumId w:val="1023"/>
  </w:num>
  <w:num w:numId="196">
    <w:abstractNumId w:val="634"/>
  </w:num>
  <w:num w:numId="197">
    <w:abstractNumId w:val="1055"/>
  </w:num>
  <w:num w:numId="198">
    <w:abstractNumId w:val="834"/>
  </w:num>
  <w:num w:numId="199">
    <w:abstractNumId w:val="677"/>
  </w:num>
  <w:num w:numId="200">
    <w:abstractNumId w:val="1125"/>
  </w:num>
  <w:num w:numId="201">
    <w:abstractNumId w:val="518"/>
  </w:num>
  <w:num w:numId="202">
    <w:abstractNumId w:val="389"/>
  </w:num>
  <w:num w:numId="203">
    <w:abstractNumId w:val="873"/>
  </w:num>
  <w:num w:numId="204">
    <w:abstractNumId w:val="592"/>
  </w:num>
  <w:num w:numId="205">
    <w:abstractNumId w:val="630"/>
  </w:num>
  <w:num w:numId="206">
    <w:abstractNumId w:val="466"/>
  </w:num>
  <w:num w:numId="207">
    <w:abstractNumId w:val="17"/>
  </w:num>
  <w:num w:numId="208">
    <w:abstractNumId w:val="463"/>
  </w:num>
  <w:num w:numId="209">
    <w:abstractNumId w:val="717"/>
  </w:num>
  <w:num w:numId="210">
    <w:abstractNumId w:val="332"/>
  </w:num>
  <w:num w:numId="211">
    <w:abstractNumId w:val="113"/>
  </w:num>
  <w:num w:numId="212">
    <w:abstractNumId w:val="143"/>
  </w:num>
  <w:num w:numId="213">
    <w:abstractNumId w:val="827"/>
  </w:num>
  <w:num w:numId="214">
    <w:abstractNumId w:val="206"/>
  </w:num>
  <w:num w:numId="215">
    <w:abstractNumId w:val="370"/>
  </w:num>
  <w:num w:numId="216">
    <w:abstractNumId w:val="1084"/>
  </w:num>
  <w:num w:numId="217">
    <w:abstractNumId w:val="456"/>
  </w:num>
  <w:num w:numId="218">
    <w:abstractNumId w:val="494"/>
  </w:num>
  <w:num w:numId="219">
    <w:abstractNumId w:val="853"/>
  </w:num>
  <w:num w:numId="220">
    <w:abstractNumId w:val="51"/>
  </w:num>
  <w:num w:numId="221">
    <w:abstractNumId w:val="905"/>
  </w:num>
  <w:num w:numId="222">
    <w:abstractNumId w:val="121"/>
  </w:num>
  <w:num w:numId="223">
    <w:abstractNumId w:val="591"/>
  </w:num>
  <w:num w:numId="224">
    <w:abstractNumId w:val="963"/>
  </w:num>
  <w:num w:numId="225">
    <w:abstractNumId w:val="508"/>
  </w:num>
  <w:num w:numId="226">
    <w:abstractNumId w:val="861"/>
  </w:num>
  <w:num w:numId="227">
    <w:abstractNumId w:val="1005"/>
  </w:num>
  <w:num w:numId="228">
    <w:abstractNumId w:val="446"/>
  </w:num>
  <w:num w:numId="229">
    <w:abstractNumId w:val="11"/>
  </w:num>
  <w:num w:numId="230">
    <w:abstractNumId w:val="148"/>
  </w:num>
  <w:num w:numId="231">
    <w:abstractNumId w:val="156"/>
  </w:num>
  <w:num w:numId="232">
    <w:abstractNumId w:val="597"/>
  </w:num>
  <w:num w:numId="233">
    <w:abstractNumId w:val="527"/>
  </w:num>
  <w:num w:numId="234">
    <w:abstractNumId w:val="196"/>
  </w:num>
  <w:num w:numId="235">
    <w:abstractNumId w:val="264"/>
  </w:num>
  <w:num w:numId="236">
    <w:abstractNumId w:val="809"/>
  </w:num>
  <w:num w:numId="237">
    <w:abstractNumId w:val="1057"/>
  </w:num>
  <w:num w:numId="238">
    <w:abstractNumId w:val="572"/>
  </w:num>
  <w:num w:numId="239">
    <w:abstractNumId w:val="460"/>
  </w:num>
  <w:num w:numId="240">
    <w:abstractNumId w:val="90"/>
  </w:num>
  <w:num w:numId="241">
    <w:abstractNumId w:val="14"/>
  </w:num>
  <w:num w:numId="242">
    <w:abstractNumId w:val="610"/>
  </w:num>
  <w:num w:numId="243">
    <w:abstractNumId w:val="1060"/>
  </w:num>
  <w:num w:numId="244">
    <w:abstractNumId w:val="465"/>
  </w:num>
  <w:num w:numId="245">
    <w:abstractNumId w:val="960"/>
  </w:num>
  <w:num w:numId="246">
    <w:abstractNumId w:val="793"/>
  </w:num>
  <w:num w:numId="247">
    <w:abstractNumId w:val="736"/>
  </w:num>
  <w:num w:numId="248">
    <w:abstractNumId w:val="779"/>
  </w:num>
  <w:num w:numId="249">
    <w:abstractNumId w:val="369"/>
  </w:num>
  <w:num w:numId="250">
    <w:abstractNumId w:val="1082"/>
  </w:num>
  <w:num w:numId="251">
    <w:abstractNumId w:val="355"/>
  </w:num>
  <w:num w:numId="252">
    <w:abstractNumId w:val="277"/>
  </w:num>
  <w:num w:numId="253">
    <w:abstractNumId w:val="57"/>
  </w:num>
  <w:num w:numId="254">
    <w:abstractNumId w:val="423"/>
  </w:num>
  <w:num w:numId="255">
    <w:abstractNumId w:val="1019"/>
  </w:num>
  <w:num w:numId="256">
    <w:abstractNumId w:val="546"/>
  </w:num>
  <w:num w:numId="257">
    <w:abstractNumId w:val="549"/>
  </w:num>
  <w:num w:numId="258">
    <w:abstractNumId w:val="524"/>
  </w:num>
  <w:num w:numId="259">
    <w:abstractNumId w:val="190"/>
  </w:num>
  <w:num w:numId="260">
    <w:abstractNumId w:val="826"/>
  </w:num>
  <w:num w:numId="261">
    <w:abstractNumId w:val="548"/>
  </w:num>
  <w:num w:numId="262">
    <w:abstractNumId w:val="459"/>
  </w:num>
  <w:num w:numId="263">
    <w:abstractNumId w:val="617"/>
  </w:num>
  <w:num w:numId="264">
    <w:abstractNumId w:val="835"/>
  </w:num>
  <w:num w:numId="265">
    <w:abstractNumId w:val="183"/>
  </w:num>
  <w:num w:numId="266">
    <w:abstractNumId w:val="112"/>
  </w:num>
  <w:num w:numId="267">
    <w:abstractNumId w:val="106"/>
  </w:num>
  <w:num w:numId="268">
    <w:abstractNumId w:val="894"/>
  </w:num>
  <w:num w:numId="269">
    <w:abstractNumId w:val="429"/>
  </w:num>
  <w:num w:numId="270">
    <w:abstractNumId w:val="1126"/>
  </w:num>
  <w:num w:numId="271">
    <w:abstractNumId w:val="732"/>
  </w:num>
  <w:num w:numId="272">
    <w:abstractNumId w:val="240"/>
  </w:num>
  <w:num w:numId="273">
    <w:abstractNumId w:val="583"/>
  </w:num>
  <w:num w:numId="274">
    <w:abstractNumId w:val="975"/>
  </w:num>
  <w:num w:numId="275">
    <w:abstractNumId w:val="299"/>
  </w:num>
  <w:num w:numId="276">
    <w:abstractNumId w:val="982"/>
  </w:num>
  <w:num w:numId="277">
    <w:abstractNumId w:val="182"/>
  </w:num>
  <w:num w:numId="278">
    <w:abstractNumId w:val="58"/>
  </w:num>
  <w:num w:numId="279">
    <w:abstractNumId w:val="1127"/>
  </w:num>
  <w:num w:numId="280">
    <w:abstractNumId w:val="702"/>
  </w:num>
  <w:num w:numId="281">
    <w:abstractNumId w:val="852"/>
  </w:num>
  <w:num w:numId="282">
    <w:abstractNumId w:val="909"/>
  </w:num>
  <w:num w:numId="283">
    <w:abstractNumId w:val="672"/>
  </w:num>
  <w:num w:numId="284">
    <w:abstractNumId w:val="540"/>
  </w:num>
  <w:num w:numId="285">
    <w:abstractNumId w:val="31"/>
  </w:num>
  <w:num w:numId="286">
    <w:abstractNumId w:val="570"/>
  </w:num>
  <w:num w:numId="287">
    <w:abstractNumId w:val="851"/>
  </w:num>
  <w:num w:numId="288">
    <w:abstractNumId w:val="974"/>
  </w:num>
  <w:num w:numId="289">
    <w:abstractNumId w:val="249"/>
  </w:num>
  <w:num w:numId="290">
    <w:abstractNumId w:val="553"/>
  </w:num>
  <w:num w:numId="291">
    <w:abstractNumId w:val="655"/>
  </w:num>
  <w:num w:numId="292">
    <w:abstractNumId w:val="344"/>
  </w:num>
  <w:num w:numId="293">
    <w:abstractNumId w:val="697"/>
  </w:num>
  <w:num w:numId="294">
    <w:abstractNumId w:val="998"/>
  </w:num>
  <w:num w:numId="295">
    <w:abstractNumId w:val="1018"/>
  </w:num>
  <w:num w:numId="296">
    <w:abstractNumId w:val="840"/>
  </w:num>
  <w:num w:numId="297">
    <w:abstractNumId w:val="278"/>
  </w:num>
  <w:num w:numId="298">
    <w:abstractNumId w:val="799"/>
  </w:num>
  <w:num w:numId="299">
    <w:abstractNumId w:val="246"/>
  </w:num>
  <w:num w:numId="300">
    <w:abstractNumId w:val="39"/>
  </w:num>
  <w:num w:numId="301">
    <w:abstractNumId w:val="1039"/>
  </w:num>
  <w:num w:numId="302">
    <w:abstractNumId w:val="578"/>
  </w:num>
  <w:num w:numId="303">
    <w:abstractNumId w:val="593"/>
  </w:num>
  <w:num w:numId="304">
    <w:abstractNumId w:val="1003"/>
  </w:num>
  <w:num w:numId="305">
    <w:abstractNumId w:val="134"/>
  </w:num>
  <w:num w:numId="306">
    <w:abstractNumId w:val="917"/>
  </w:num>
  <w:num w:numId="307">
    <w:abstractNumId w:val="934"/>
  </w:num>
  <w:num w:numId="308">
    <w:abstractNumId w:val="337"/>
  </w:num>
  <w:num w:numId="309">
    <w:abstractNumId w:val="919"/>
  </w:num>
  <w:num w:numId="310">
    <w:abstractNumId w:val="625"/>
  </w:num>
  <w:num w:numId="311">
    <w:abstractNumId w:val="678"/>
  </w:num>
  <w:num w:numId="312">
    <w:abstractNumId w:val="1059"/>
  </w:num>
  <w:num w:numId="313">
    <w:abstractNumId w:val="752"/>
  </w:num>
  <w:num w:numId="314">
    <w:abstractNumId w:val="629"/>
  </w:num>
  <w:num w:numId="315">
    <w:abstractNumId w:val="67"/>
  </w:num>
  <w:num w:numId="316">
    <w:abstractNumId w:val="545"/>
  </w:num>
  <w:num w:numId="317">
    <w:abstractNumId w:val="383"/>
  </w:num>
  <w:num w:numId="318">
    <w:abstractNumId w:val="844"/>
  </w:num>
  <w:num w:numId="319">
    <w:abstractNumId w:val="427"/>
  </w:num>
  <w:num w:numId="320">
    <w:abstractNumId w:val="302"/>
  </w:num>
  <w:num w:numId="321">
    <w:abstractNumId w:val="411"/>
  </w:num>
  <w:num w:numId="322">
    <w:abstractNumId w:val="959"/>
  </w:num>
  <w:num w:numId="323">
    <w:abstractNumId w:val="928"/>
  </w:num>
  <w:num w:numId="324">
    <w:abstractNumId w:val="849"/>
  </w:num>
  <w:num w:numId="325">
    <w:abstractNumId w:val="220"/>
  </w:num>
  <w:num w:numId="326">
    <w:abstractNumId w:val="627"/>
  </w:num>
  <w:num w:numId="327">
    <w:abstractNumId w:val="345"/>
  </w:num>
  <w:num w:numId="328">
    <w:abstractNumId w:val="609"/>
  </w:num>
  <w:num w:numId="329">
    <w:abstractNumId w:val="683"/>
  </w:num>
  <w:num w:numId="330">
    <w:abstractNumId w:val="986"/>
  </w:num>
  <w:num w:numId="331">
    <w:abstractNumId w:val="108"/>
  </w:num>
  <w:num w:numId="332">
    <w:abstractNumId w:val="273"/>
  </w:num>
  <w:num w:numId="333">
    <w:abstractNumId w:val="338"/>
  </w:num>
  <w:num w:numId="334">
    <w:abstractNumId w:val="505"/>
  </w:num>
  <w:num w:numId="335">
    <w:abstractNumId w:val="5"/>
  </w:num>
  <w:num w:numId="336">
    <w:abstractNumId w:val="741"/>
  </w:num>
  <w:num w:numId="337">
    <w:abstractNumId w:val="760"/>
  </w:num>
  <w:num w:numId="338">
    <w:abstractNumId w:val="561"/>
  </w:num>
  <w:num w:numId="339">
    <w:abstractNumId w:val="114"/>
  </w:num>
  <w:num w:numId="340">
    <w:abstractNumId w:val="205"/>
  </w:num>
  <w:num w:numId="341">
    <w:abstractNumId w:val="716"/>
  </w:num>
  <w:num w:numId="342">
    <w:abstractNumId w:val="103"/>
  </w:num>
  <w:num w:numId="343">
    <w:abstractNumId w:val="98"/>
  </w:num>
  <w:num w:numId="344">
    <w:abstractNumId w:val="616"/>
  </w:num>
  <w:num w:numId="345">
    <w:abstractNumId w:val="895"/>
  </w:num>
  <w:num w:numId="346">
    <w:abstractNumId w:val="128"/>
  </w:num>
  <w:num w:numId="347">
    <w:abstractNumId w:val="992"/>
  </w:num>
  <w:num w:numId="348">
    <w:abstractNumId w:val="1086"/>
  </w:num>
  <w:num w:numId="349">
    <w:abstractNumId w:val="499"/>
  </w:num>
  <w:num w:numId="350">
    <w:abstractNumId w:val="478"/>
  </w:num>
  <w:num w:numId="351">
    <w:abstractNumId w:val="781"/>
  </w:num>
  <w:num w:numId="352">
    <w:abstractNumId w:val="1017"/>
  </w:num>
  <w:num w:numId="353">
    <w:abstractNumId w:val="949"/>
  </w:num>
  <w:num w:numId="354">
    <w:abstractNumId w:val="244"/>
  </w:num>
  <w:num w:numId="355">
    <w:abstractNumId w:val="13"/>
  </w:num>
  <w:num w:numId="356">
    <w:abstractNumId w:val="1095"/>
  </w:num>
  <w:num w:numId="357">
    <w:abstractNumId w:val="8"/>
  </w:num>
  <w:num w:numId="358">
    <w:abstractNumId w:val="10"/>
  </w:num>
  <w:num w:numId="359">
    <w:abstractNumId w:val="2"/>
  </w:num>
  <w:num w:numId="360">
    <w:abstractNumId w:val="333"/>
  </w:num>
  <w:num w:numId="361">
    <w:abstractNumId w:val="1010"/>
  </w:num>
  <w:num w:numId="362">
    <w:abstractNumId w:val="900"/>
  </w:num>
  <w:num w:numId="363">
    <w:abstractNumId w:val="810"/>
  </w:num>
  <w:num w:numId="364">
    <w:abstractNumId w:val="550"/>
  </w:num>
  <w:num w:numId="365">
    <w:abstractNumId w:val="1025"/>
  </w:num>
  <w:num w:numId="366">
    <w:abstractNumId w:val="731"/>
  </w:num>
  <w:num w:numId="367">
    <w:abstractNumId w:val="523"/>
  </w:num>
  <w:num w:numId="368">
    <w:abstractNumId w:val="536"/>
  </w:num>
  <w:num w:numId="369">
    <w:abstractNumId w:val="177"/>
  </w:num>
  <w:num w:numId="370">
    <w:abstractNumId w:val="426"/>
  </w:num>
  <w:num w:numId="371">
    <w:abstractNumId w:val="896"/>
  </w:num>
  <w:num w:numId="372">
    <w:abstractNumId w:val="86"/>
  </w:num>
  <w:num w:numId="373">
    <w:abstractNumId w:val="789"/>
  </w:num>
  <w:num w:numId="374">
    <w:abstractNumId w:val="936"/>
  </w:num>
  <w:num w:numId="375">
    <w:abstractNumId w:val="133"/>
  </w:num>
  <w:num w:numId="376">
    <w:abstractNumId w:val="500"/>
  </w:num>
  <w:num w:numId="377">
    <w:abstractNumId w:val="252"/>
  </w:num>
  <w:num w:numId="378">
    <w:abstractNumId w:val="1133"/>
  </w:num>
  <w:num w:numId="379">
    <w:abstractNumId w:val="321"/>
  </w:num>
  <w:num w:numId="380">
    <w:abstractNumId w:val="735"/>
  </w:num>
  <w:num w:numId="381">
    <w:abstractNumId w:val="535"/>
  </w:num>
  <w:num w:numId="382">
    <w:abstractNumId w:val="944"/>
  </w:num>
  <w:num w:numId="383">
    <w:abstractNumId w:val="1116"/>
  </w:num>
  <w:num w:numId="384">
    <w:abstractNumId w:val="146"/>
  </w:num>
  <w:num w:numId="385">
    <w:abstractNumId w:val="268"/>
  </w:num>
  <w:num w:numId="386">
    <w:abstractNumId w:val="950"/>
  </w:num>
  <w:num w:numId="387">
    <w:abstractNumId w:val="713"/>
  </w:num>
  <w:num w:numId="388">
    <w:abstractNumId w:val="628"/>
  </w:num>
  <w:num w:numId="389">
    <w:abstractNumId w:val="970"/>
  </w:num>
  <w:num w:numId="390">
    <w:abstractNumId w:val="775"/>
  </w:num>
  <w:num w:numId="391">
    <w:abstractNumId w:val="1102"/>
  </w:num>
  <w:num w:numId="392">
    <w:abstractNumId w:val="171"/>
  </w:num>
  <w:num w:numId="393">
    <w:abstractNumId w:val="231"/>
  </w:num>
  <w:num w:numId="394">
    <w:abstractNumId w:val="1110"/>
  </w:num>
  <w:num w:numId="395">
    <w:abstractNumId w:val="266"/>
  </w:num>
  <w:num w:numId="396">
    <w:abstractNumId w:val="234"/>
  </w:num>
  <w:num w:numId="397">
    <w:abstractNumId w:val="544"/>
  </w:num>
  <w:num w:numId="398">
    <w:abstractNumId w:val="213"/>
  </w:num>
  <w:num w:numId="399">
    <w:abstractNumId w:val="285"/>
  </w:num>
  <w:num w:numId="400">
    <w:abstractNumId w:val="303"/>
  </w:num>
  <w:num w:numId="401">
    <w:abstractNumId w:val="359"/>
  </w:num>
  <w:num w:numId="402">
    <w:abstractNumId w:val="843"/>
  </w:num>
  <w:num w:numId="403">
    <w:abstractNumId w:val="405"/>
  </w:num>
  <w:num w:numId="404">
    <w:abstractNumId w:val="784"/>
  </w:num>
  <w:num w:numId="405">
    <w:abstractNumId w:val="92"/>
  </w:num>
  <w:num w:numId="406">
    <w:abstractNumId w:val="467"/>
  </w:num>
  <w:num w:numId="407">
    <w:abstractNumId w:val="256"/>
  </w:num>
  <w:num w:numId="408">
    <w:abstractNumId w:val="825"/>
  </w:num>
  <w:num w:numId="409">
    <w:abstractNumId w:val="612"/>
  </w:num>
  <w:num w:numId="410">
    <w:abstractNumId w:val="1001"/>
  </w:num>
  <w:num w:numId="411">
    <w:abstractNumId w:val="1030"/>
  </w:num>
  <w:num w:numId="412">
    <w:abstractNumId w:val="945"/>
  </w:num>
  <w:num w:numId="413">
    <w:abstractNumId w:val="477"/>
  </w:num>
  <w:num w:numId="414">
    <w:abstractNumId w:val="455"/>
  </w:num>
  <w:num w:numId="415">
    <w:abstractNumId w:val="774"/>
  </w:num>
  <w:num w:numId="416">
    <w:abstractNumId w:val="958"/>
  </w:num>
  <w:num w:numId="417">
    <w:abstractNumId w:val="996"/>
  </w:num>
  <w:num w:numId="418">
    <w:abstractNumId w:val="955"/>
  </w:num>
  <w:num w:numId="419">
    <w:abstractNumId w:val="608"/>
  </w:num>
  <w:num w:numId="420">
    <w:abstractNumId w:val="648"/>
  </w:num>
  <w:num w:numId="421">
    <w:abstractNumId w:val="691"/>
  </w:num>
  <w:num w:numId="422">
    <w:abstractNumId w:val="864"/>
  </w:num>
  <w:num w:numId="423">
    <w:abstractNumId w:val="846"/>
  </w:num>
  <w:num w:numId="424">
    <w:abstractNumId w:val="317"/>
  </w:num>
  <w:num w:numId="425">
    <w:abstractNumId w:val="150"/>
  </w:num>
  <w:num w:numId="426">
    <w:abstractNumId w:val="272"/>
  </w:num>
  <w:num w:numId="427">
    <w:abstractNumId w:val="204"/>
  </w:num>
  <w:num w:numId="428">
    <w:abstractNumId w:val="416"/>
  </w:num>
  <w:num w:numId="429">
    <w:abstractNumId w:val="468"/>
  </w:num>
  <w:num w:numId="430">
    <w:abstractNumId w:val="316"/>
  </w:num>
  <w:num w:numId="431">
    <w:abstractNumId w:val="219"/>
  </w:num>
  <w:num w:numId="432">
    <w:abstractNumId w:val="696"/>
  </w:num>
  <w:num w:numId="433">
    <w:abstractNumId w:val="901"/>
  </w:num>
  <w:num w:numId="434">
    <w:abstractNumId w:val="868"/>
  </w:num>
  <w:num w:numId="435">
    <w:abstractNumId w:val="973"/>
  </w:num>
  <w:num w:numId="436">
    <w:abstractNumId w:val="762"/>
  </w:num>
  <w:num w:numId="437">
    <w:abstractNumId w:val="823"/>
  </w:num>
  <w:num w:numId="438">
    <w:abstractNumId w:val="517"/>
  </w:num>
  <w:num w:numId="439">
    <w:abstractNumId w:val="292"/>
  </w:num>
  <w:num w:numId="440">
    <w:abstractNumId w:val="764"/>
  </w:num>
  <w:num w:numId="441">
    <w:abstractNumId w:val="476"/>
  </w:num>
  <w:num w:numId="442">
    <w:abstractNumId w:val="444"/>
  </w:num>
  <w:num w:numId="443">
    <w:abstractNumId w:val="373"/>
  </w:num>
  <w:num w:numId="444">
    <w:abstractNumId w:val="645"/>
  </w:num>
  <w:num w:numId="445">
    <w:abstractNumId w:val="746"/>
  </w:num>
  <w:num w:numId="446">
    <w:abstractNumId w:val="288"/>
  </w:num>
  <w:num w:numId="447">
    <w:abstractNumId w:val="755"/>
  </w:num>
  <w:num w:numId="448">
    <w:abstractNumId w:val="188"/>
  </w:num>
  <w:num w:numId="449">
    <w:abstractNumId w:val="1058"/>
  </w:num>
  <w:num w:numId="450">
    <w:abstractNumId w:val="49"/>
  </w:num>
  <w:num w:numId="451">
    <w:abstractNumId w:val="237"/>
  </w:num>
  <w:num w:numId="452">
    <w:abstractNumId w:val="952"/>
  </w:num>
  <w:num w:numId="453">
    <w:abstractNumId w:val="594"/>
  </w:num>
  <w:num w:numId="454">
    <w:abstractNumId w:val="238"/>
  </w:num>
  <w:num w:numId="455">
    <w:abstractNumId w:val="739"/>
  </w:num>
  <w:num w:numId="456">
    <w:abstractNumId w:val="342"/>
  </w:num>
  <w:num w:numId="457">
    <w:abstractNumId w:val="26"/>
  </w:num>
  <w:num w:numId="458">
    <w:abstractNumId w:val="30"/>
  </w:num>
  <w:num w:numId="459">
    <w:abstractNumId w:val="1013"/>
  </w:num>
  <w:num w:numId="460">
    <w:abstractNumId w:val="780"/>
  </w:num>
  <w:num w:numId="461">
    <w:abstractNumId w:val="145"/>
  </w:num>
  <w:num w:numId="462">
    <w:abstractNumId w:val="271"/>
  </w:num>
  <w:num w:numId="463">
    <w:abstractNumId w:val="1072"/>
  </w:num>
  <w:num w:numId="464">
    <w:abstractNumId w:val="379"/>
  </w:num>
  <w:num w:numId="465">
    <w:abstractNumId w:val="356"/>
  </w:num>
  <w:num w:numId="466">
    <w:abstractNumId w:val="1031"/>
  </w:num>
  <w:num w:numId="467">
    <w:abstractNumId w:val="450"/>
  </w:num>
  <w:num w:numId="468">
    <w:abstractNumId w:val="676"/>
  </w:num>
  <w:num w:numId="469">
    <w:abstractNumId w:val="255"/>
  </w:num>
  <w:num w:numId="470">
    <w:abstractNumId w:val="626"/>
  </w:num>
  <w:num w:numId="471">
    <w:abstractNumId w:val="287"/>
  </w:num>
  <w:num w:numId="472">
    <w:abstractNumId w:val="714"/>
  </w:num>
  <w:num w:numId="473">
    <w:abstractNumId w:val="788"/>
  </w:num>
  <w:num w:numId="474">
    <w:abstractNumId w:val="918"/>
  </w:num>
  <w:num w:numId="475">
    <w:abstractNumId w:val="123"/>
  </w:num>
  <w:num w:numId="476">
    <w:abstractNumId w:val="350"/>
  </w:num>
  <w:num w:numId="477">
    <w:abstractNumId w:val="562"/>
  </w:num>
  <w:num w:numId="478">
    <w:abstractNumId w:val="641"/>
  </w:num>
  <w:num w:numId="479">
    <w:abstractNumId w:val="816"/>
  </w:num>
  <w:num w:numId="480">
    <w:abstractNumId w:val="618"/>
  </w:num>
  <w:num w:numId="481">
    <w:abstractNumId w:val="225"/>
  </w:num>
  <w:num w:numId="482">
    <w:abstractNumId w:val="417"/>
  </w:num>
  <w:num w:numId="483">
    <w:abstractNumId w:val="195"/>
  </w:num>
  <w:num w:numId="484">
    <w:abstractNumId w:val="387"/>
  </w:num>
  <w:num w:numId="485">
    <w:abstractNumId w:val="644"/>
  </w:num>
  <w:num w:numId="486">
    <w:abstractNumId w:val="543"/>
  </w:num>
  <w:num w:numId="487">
    <w:abstractNumId w:val="585"/>
  </w:num>
  <w:num w:numId="488">
    <w:abstractNumId w:val="985"/>
  </w:num>
  <w:num w:numId="489">
    <w:abstractNumId w:val="893"/>
  </w:num>
  <w:num w:numId="490">
    <w:abstractNumId w:val="304"/>
  </w:num>
  <w:num w:numId="491">
    <w:abstractNumId w:val="750"/>
  </w:num>
  <w:num w:numId="492">
    <w:abstractNumId w:val="1068"/>
  </w:num>
  <w:num w:numId="493">
    <w:abstractNumId w:val="615"/>
  </w:num>
  <w:num w:numId="494">
    <w:abstractNumId w:val="860"/>
  </w:num>
  <w:num w:numId="495">
    <w:abstractNumId w:val="397"/>
  </w:num>
  <w:num w:numId="496">
    <w:abstractNumId w:val="311"/>
  </w:num>
  <w:num w:numId="497">
    <w:abstractNumId w:val="637"/>
  </w:num>
  <w:num w:numId="498">
    <w:abstractNumId w:val="82"/>
  </w:num>
  <w:num w:numId="499">
    <w:abstractNumId w:val="740"/>
  </w:num>
  <w:num w:numId="500">
    <w:abstractNumId w:val="480"/>
  </w:num>
  <w:num w:numId="501">
    <w:abstractNumId w:val="693"/>
  </w:num>
  <w:num w:numId="502">
    <w:abstractNumId w:val="599"/>
  </w:num>
  <w:num w:numId="503">
    <w:abstractNumId w:val="357"/>
  </w:num>
  <w:num w:numId="504">
    <w:abstractNumId w:val="993"/>
  </w:num>
  <w:num w:numId="505">
    <w:abstractNumId w:val="403"/>
  </w:num>
  <w:num w:numId="506">
    <w:abstractNumId w:val="380"/>
  </w:num>
  <w:num w:numId="507">
    <w:abstractNumId w:val="23"/>
  </w:num>
  <w:num w:numId="508">
    <w:abstractNumId w:val="1094"/>
  </w:num>
  <w:num w:numId="509">
    <w:abstractNumId w:val="472"/>
  </w:num>
  <w:num w:numId="510">
    <w:abstractNumId w:val="965"/>
  </w:num>
  <w:num w:numId="511">
    <w:abstractNumId w:val="447"/>
  </w:num>
  <w:num w:numId="512">
    <w:abstractNumId w:val="431"/>
  </w:num>
  <w:num w:numId="513">
    <w:abstractNumId w:val="142"/>
  </w:num>
  <w:num w:numId="514">
    <w:abstractNumId w:val="473"/>
  </w:num>
  <w:num w:numId="515">
    <w:abstractNumId w:val="932"/>
  </w:num>
  <w:num w:numId="516">
    <w:abstractNumId w:val="284"/>
  </w:num>
  <w:num w:numId="517">
    <w:abstractNumId w:val="525"/>
  </w:num>
  <w:num w:numId="518">
    <w:abstractNumId w:val="76"/>
  </w:num>
  <w:num w:numId="519">
    <w:abstractNumId w:val="132"/>
  </w:num>
  <w:num w:numId="520">
    <w:abstractNumId w:val="926"/>
  </w:num>
  <w:num w:numId="521">
    <w:abstractNumId w:val="22"/>
  </w:num>
  <w:num w:numId="522">
    <w:abstractNumId w:val="267"/>
  </w:num>
  <w:num w:numId="523">
    <w:abstractNumId w:val="506"/>
  </w:num>
  <w:num w:numId="524">
    <w:abstractNumId w:val="242"/>
  </w:num>
  <w:num w:numId="525">
    <w:abstractNumId w:val="119"/>
  </w:num>
  <w:num w:numId="526">
    <w:abstractNumId w:val="1041"/>
  </w:num>
  <w:num w:numId="527">
    <w:abstractNumId w:val="571"/>
  </w:num>
  <w:num w:numId="528">
    <w:abstractNumId w:val="671"/>
  </w:num>
  <w:num w:numId="529">
    <w:abstractNumId w:val="576"/>
  </w:num>
  <w:num w:numId="530">
    <w:abstractNumId w:val="300"/>
  </w:num>
  <w:num w:numId="531">
    <w:abstractNumId w:val="1119"/>
  </w:num>
  <w:num w:numId="532">
    <w:abstractNumId w:val="679"/>
  </w:num>
  <w:num w:numId="533">
    <w:abstractNumId w:val="744"/>
  </w:num>
  <w:num w:numId="534">
    <w:abstractNumId w:val="102"/>
  </w:num>
  <w:num w:numId="535">
    <w:abstractNumId w:val="1103"/>
  </w:num>
  <w:num w:numId="536">
    <w:abstractNumId w:val="1123"/>
  </w:num>
  <w:num w:numId="537">
    <w:abstractNumId w:val="956"/>
  </w:num>
  <w:num w:numId="538">
    <w:abstractNumId w:val="436"/>
  </w:num>
  <w:num w:numId="539">
    <w:abstractNumId w:val="498"/>
  </w:num>
  <w:num w:numId="540">
    <w:abstractNumId w:val="1137"/>
  </w:num>
  <w:num w:numId="541">
    <w:abstractNumId w:val="1061"/>
  </w:num>
  <w:num w:numId="542">
    <w:abstractNumId w:val="890"/>
  </w:num>
  <w:num w:numId="543">
    <w:abstractNumId w:val="786"/>
  </w:num>
  <w:num w:numId="544">
    <w:abstractNumId w:val="312"/>
  </w:num>
  <w:num w:numId="545">
    <w:abstractNumId w:val="582"/>
  </w:num>
  <w:num w:numId="546">
    <w:abstractNumId w:val="1085"/>
  </w:num>
  <w:num w:numId="547">
    <w:abstractNumId w:val="912"/>
  </w:num>
  <w:num w:numId="548">
    <w:abstractNumId w:val="211"/>
  </w:num>
  <w:num w:numId="549">
    <w:abstractNumId w:val="1044"/>
  </w:num>
  <w:num w:numId="550">
    <w:abstractNumId w:val="589"/>
  </w:num>
  <w:num w:numId="551">
    <w:abstractNumId w:val="20"/>
  </w:num>
  <w:num w:numId="552">
    <w:abstractNumId w:val="462"/>
  </w:num>
  <w:num w:numId="553">
    <w:abstractNumId w:val="248"/>
  </w:num>
  <w:num w:numId="554">
    <w:abstractNumId w:val="1114"/>
  </w:num>
  <w:num w:numId="555">
    <w:abstractNumId w:val="567"/>
  </w:num>
  <w:num w:numId="556">
    <w:abstractNumId w:val="497"/>
  </w:num>
  <w:num w:numId="557">
    <w:abstractNumId w:val="557"/>
  </w:num>
  <w:num w:numId="558">
    <w:abstractNumId w:val="310"/>
  </w:num>
  <w:num w:numId="559">
    <w:abstractNumId w:val="987"/>
  </w:num>
  <w:num w:numId="560">
    <w:abstractNumId w:val="791"/>
  </w:num>
  <w:num w:numId="561">
    <w:abstractNumId w:val="541"/>
  </w:num>
  <w:num w:numId="562">
    <w:abstractNumId w:val="54"/>
  </w:num>
  <w:num w:numId="563">
    <w:abstractNumId w:val="554"/>
  </w:num>
  <w:num w:numId="564">
    <w:abstractNumId w:val="492"/>
  </w:num>
  <w:num w:numId="565">
    <w:abstractNumId w:val="916"/>
  </w:num>
  <w:num w:numId="566">
    <w:abstractNumId w:val="430"/>
  </w:num>
  <w:num w:numId="567">
    <w:abstractNumId w:val="636"/>
  </w:num>
  <w:num w:numId="568">
    <w:abstractNumId w:val="899"/>
  </w:num>
  <w:num w:numId="569">
    <w:abstractNumId w:val="365"/>
  </w:num>
  <w:num w:numId="570">
    <w:abstractNumId w:val="734"/>
  </w:num>
  <w:num w:numId="571">
    <w:abstractNumId w:val="652"/>
  </w:num>
  <w:num w:numId="572">
    <w:abstractNumId w:val="542"/>
  </w:num>
  <w:num w:numId="573">
    <w:abstractNumId w:val="694"/>
  </w:num>
  <w:num w:numId="574">
    <w:abstractNumId w:val="408"/>
  </w:num>
  <w:num w:numId="575">
    <w:abstractNumId w:val="643"/>
  </w:num>
  <w:num w:numId="576">
    <w:abstractNumId w:val="877"/>
  </w:num>
  <w:num w:numId="577">
    <w:abstractNumId w:val="837"/>
  </w:num>
  <w:num w:numId="578">
    <w:abstractNumId w:val="1120"/>
  </w:num>
  <w:num w:numId="579">
    <w:abstractNumId w:val="6"/>
  </w:num>
  <w:num w:numId="580">
    <w:abstractNumId w:val="935"/>
  </w:num>
  <w:num w:numId="581">
    <w:abstractNumId w:val="855"/>
  </w:num>
  <w:num w:numId="582">
    <w:abstractNumId w:val="966"/>
  </w:num>
  <w:num w:numId="583">
    <w:abstractNumId w:val="475"/>
  </w:num>
  <w:num w:numId="584">
    <w:abstractNumId w:val="528"/>
  </w:num>
  <w:num w:numId="585">
    <w:abstractNumId w:val="309"/>
  </w:num>
  <w:num w:numId="586">
    <w:abstractNumId w:val="328"/>
  </w:num>
  <w:num w:numId="587">
    <w:abstractNumId w:val="1104"/>
  </w:num>
  <w:num w:numId="588">
    <w:abstractNumId w:val="632"/>
  </w:num>
  <w:num w:numId="589">
    <w:abstractNumId w:val="526"/>
  </w:num>
  <w:num w:numId="590">
    <w:abstractNumId w:val="856"/>
  </w:num>
  <w:num w:numId="591">
    <w:abstractNumId w:val="262"/>
  </w:num>
  <w:num w:numId="592">
    <w:abstractNumId w:val="726"/>
  </w:num>
  <w:num w:numId="593">
    <w:abstractNumId w:val="241"/>
  </w:num>
  <w:num w:numId="594">
    <w:abstractNumId w:val="176"/>
  </w:num>
  <w:num w:numId="595">
    <w:abstractNumId w:val="297"/>
  </w:num>
  <w:num w:numId="596">
    <w:abstractNumId w:val="42"/>
  </w:num>
  <w:num w:numId="597">
    <w:abstractNumId w:val="994"/>
  </w:num>
  <w:num w:numId="598">
    <w:abstractNumId w:val="1081"/>
  </w:num>
  <w:num w:numId="599">
    <w:abstractNumId w:val="471"/>
  </w:num>
  <w:num w:numId="600">
    <w:abstractNumId w:val="414"/>
  </w:num>
  <w:num w:numId="601">
    <w:abstractNumId w:val="924"/>
  </w:num>
  <w:num w:numId="602">
    <w:abstractNumId w:val="903"/>
  </w:num>
  <w:num w:numId="603">
    <w:abstractNumId w:val="668"/>
  </w:num>
  <w:num w:numId="604">
    <w:abstractNumId w:val="496"/>
  </w:num>
  <w:num w:numId="605">
    <w:abstractNumId w:val="552"/>
  </w:num>
  <w:num w:numId="606">
    <w:abstractNumId w:val="395"/>
  </w:num>
  <w:num w:numId="607">
    <w:abstractNumId w:val="539"/>
  </w:num>
  <w:num w:numId="608">
    <w:abstractNumId w:val="330"/>
  </w:num>
  <w:num w:numId="609">
    <w:abstractNumId w:val="705"/>
  </w:num>
  <w:num w:numId="610">
    <w:abstractNumId w:val="1088"/>
  </w:num>
  <w:num w:numId="611">
    <w:abstractNumId w:val="502"/>
  </w:num>
  <w:num w:numId="612">
    <w:abstractNumId w:val="776"/>
  </w:num>
  <w:num w:numId="613">
    <w:abstractNumId w:val="402"/>
  </w:num>
  <w:num w:numId="614">
    <w:abstractNumId w:val="997"/>
  </w:num>
  <w:num w:numId="615">
    <w:abstractNumId w:val="859"/>
  </w:num>
  <w:num w:numId="616">
    <w:abstractNumId w:val="335"/>
  </w:num>
  <w:num w:numId="617">
    <w:abstractNumId w:val="979"/>
  </w:num>
  <w:num w:numId="618">
    <w:abstractNumId w:val="802"/>
  </w:num>
  <w:num w:numId="619">
    <w:abstractNumId w:val="340"/>
  </w:num>
  <w:num w:numId="620">
    <w:abstractNumId w:val="174"/>
  </w:num>
  <w:num w:numId="621">
    <w:abstractNumId w:val="407"/>
  </w:num>
  <w:num w:numId="622">
    <w:abstractNumId w:val="65"/>
  </w:num>
  <w:num w:numId="623">
    <w:abstractNumId w:val="396"/>
  </w:num>
  <w:num w:numId="624">
    <w:abstractNumId w:val="573"/>
  </w:num>
  <w:num w:numId="625">
    <w:abstractNumId w:val="1066"/>
  </w:num>
  <w:num w:numId="626">
    <w:abstractNumId w:val="172"/>
  </w:num>
  <w:num w:numId="627">
    <w:abstractNumId w:val="988"/>
  </w:num>
  <w:num w:numId="628">
    <w:abstractNumId w:val="481"/>
  </w:num>
  <w:num w:numId="629">
    <w:abstractNumId w:val="1064"/>
  </w:num>
  <w:num w:numId="630">
    <w:abstractNumId w:val="1113"/>
  </w:num>
  <w:num w:numId="631">
    <w:abstractNumId w:val="579"/>
  </w:num>
  <w:num w:numId="632">
    <w:abstractNumId w:val="884"/>
  </w:num>
  <w:num w:numId="633">
    <w:abstractNumId w:val="34"/>
  </w:num>
  <w:num w:numId="634">
    <w:abstractNumId w:val="283"/>
  </w:num>
  <w:num w:numId="635">
    <w:abstractNumId w:val="109"/>
  </w:num>
  <w:num w:numId="636">
    <w:abstractNumId w:val="159"/>
  </w:num>
  <w:num w:numId="637">
    <w:abstractNumId w:val="217"/>
  </w:num>
  <w:num w:numId="638">
    <w:abstractNumId w:val="969"/>
  </w:num>
  <w:num w:numId="639">
    <w:abstractNumId w:val="289"/>
  </w:num>
  <w:num w:numId="640">
    <w:abstractNumId w:val="1004"/>
  </w:num>
  <w:num w:numId="641">
    <w:abstractNumId w:val="857"/>
  </w:num>
  <w:num w:numId="642">
    <w:abstractNumId w:val="191"/>
  </w:num>
  <w:num w:numId="643">
    <w:abstractNumId w:val="198"/>
  </w:num>
  <w:num w:numId="644">
    <w:abstractNumId w:val="274"/>
  </w:num>
  <w:num w:numId="645">
    <w:abstractNumId w:val="688"/>
  </w:num>
  <w:num w:numId="646">
    <w:abstractNumId w:val="622"/>
  </w:num>
  <w:num w:numId="647">
    <w:abstractNumId w:val="116"/>
  </w:num>
  <w:num w:numId="648">
    <w:abstractNumId w:val="352"/>
  </w:num>
  <w:num w:numId="649">
    <w:abstractNumId w:val="800"/>
  </w:num>
  <w:num w:numId="650">
    <w:abstractNumId w:val="301"/>
  </w:num>
  <w:num w:numId="651">
    <w:abstractNumId w:val="224"/>
  </w:num>
  <w:num w:numId="652">
    <w:abstractNumId w:val="260"/>
  </w:num>
  <w:num w:numId="653">
    <w:abstractNumId w:val="1015"/>
  </w:num>
  <w:num w:numId="654">
    <w:abstractNumId w:val="394"/>
  </w:num>
  <w:num w:numId="655">
    <w:abstractNumId w:val="74"/>
  </w:num>
  <w:num w:numId="656">
    <w:abstractNumId w:val="291"/>
  </w:num>
  <w:num w:numId="657">
    <w:abstractNumId w:val="406"/>
  </w:num>
  <w:num w:numId="658">
    <w:abstractNumId w:val="180"/>
  </w:num>
  <w:num w:numId="659">
    <w:abstractNumId w:val="202"/>
  </w:num>
  <w:num w:numId="660">
    <w:abstractNumId w:val="347"/>
  </w:num>
  <w:num w:numId="661">
    <w:abstractNumId w:val="376"/>
  </w:num>
  <w:num w:numId="662">
    <w:abstractNumId w:val="1078"/>
  </w:num>
  <w:num w:numId="663">
    <w:abstractNumId w:val="633"/>
  </w:num>
  <w:num w:numId="664">
    <w:abstractNumId w:val="813"/>
  </w:num>
  <w:num w:numId="665">
    <w:abstractNumId w:val="938"/>
  </w:num>
  <w:num w:numId="666">
    <w:abstractNumId w:val="737"/>
  </w:num>
  <w:num w:numId="667">
    <w:abstractNumId w:val="434"/>
  </w:num>
  <w:num w:numId="668">
    <w:abstractNumId w:val="777"/>
  </w:num>
  <w:num w:numId="669">
    <w:abstractNumId w:val="711"/>
  </w:num>
  <w:num w:numId="670">
    <w:abstractNumId w:val="451"/>
  </w:num>
  <w:num w:numId="671">
    <w:abstractNumId w:val="77"/>
  </w:num>
  <w:num w:numId="672">
    <w:abstractNumId w:val="1132"/>
  </w:num>
  <w:num w:numId="673">
    <w:abstractNumId w:val="208"/>
  </w:num>
  <w:num w:numId="674">
    <w:abstractNumId w:val="97"/>
  </w:num>
  <w:num w:numId="675">
    <w:abstractNumId w:val="631"/>
  </w:num>
  <w:num w:numId="676">
    <w:abstractNumId w:val="817"/>
  </w:num>
  <w:num w:numId="677">
    <w:abstractNumId w:val="185"/>
  </w:num>
  <w:num w:numId="678">
    <w:abstractNumId w:val="891"/>
  </w:num>
  <w:num w:numId="679">
    <w:abstractNumId w:val="1131"/>
  </w:num>
  <w:num w:numId="680">
    <w:abstractNumId w:val="556"/>
  </w:num>
  <w:num w:numId="681">
    <w:abstractNumId w:val="441"/>
  </w:num>
  <w:num w:numId="682">
    <w:abstractNumId w:val="712"/>
  </w:num>
  <w:num w:numId="683">
    <w:abstractNumId w:val="362"/>
  </w:num>
  <w:num w:numId="684">
    <w:abstractNumId w:val="801"/>
  </w:num>
  <w:num w:numId="685">
    <w:abstractNumId w:val="250"/>
  </w:num>
  <w:num w:numId="686">
    <w:abstractNumId w:val="307"/>
  </w:num>
  <w:num w:numId="687">
    <w:abstractNumId w:val="432"/>
  </w:num>
  <w:num w:numId="688">
    <w:abstractNumId w:val="1073"/>
  </w:num>
  <w:num w:numId="689">
    <w:abstractNumId w:val="838"/>
  </w:num>
  <w:num w:numId="690">
    <w:abstractNumId w:val="361"/>
  </w:num>
  <w:num w:numId="691">
    <w:abstractNumId w:val="1021"/>
  </w:num>
  <w:num w:numId="692">
    <w:abstractNumId w:val="584"/>
  </w:num>
  <w:num w:numId="693">
    <w:abstractNumId w:val="1122"/>
  </w:num>
  <w:num w:numId="694">
    <w:abstractNumId w:val="698"/>
  </w:num>
  <w:num w:numId="695">
    <w:abstractNumId w:val="1096"/>
  </w:num>
  <w:num w:numId="696">
    <w:abstractNumId w:val="1037"/>
  </w:num>
  <w:num w:numId="697">
    <w:abstractNumId w:val="1093"/>
  </w:num>
  <w:num w:numId="698">
    <w:abstractNumId w:val="708"/>
  </w:num>
  <w:num w:numId="699">
    <w:abstractNumId w:val="1129"/>
  </w:num>
  <w:num w:numId="700">
    <w:abstractNumId w:val="3"/>
  </w:num>
  <w:num w:numId="701">
    <w:abstractNumId w:val="1007"/>
  </w:num>
  <w:num w:numId="702">
    <w:abstractNumId w:val="170"/>
  </w:num>
  <w:num w:numId="703">
    <w:abstractNumId w:val="1101"/>
  </w:num>
  <w:num w:numId="704">
    <w:abstractNumId w:val="729"/>
  </w:num>
  <w:num w:numId="705">
    <w:abstractNumId w:val="186"/>
  </w:num>
  <w:num w:numId="706">
    <w:abstractNumId w:val="247"/>
  </w:num>
  <w:num w:numId="707">
    <w:abstractNumId w:val="1056"/>
  </w:num>
  <w:num w:numId="708">
    <w:abstractNumId w:val="921"/>
  </w:num>
  <w:num w:numId="709">
    <w:abstractNumId w:val="68"/>
  </w:num>
  <w:num w:numId="710">
    <w:abstractNumId w:val="84"/>
  </w:num>
  <w:num w:numId="711">
    <w:abstractNumId w:val="135"/>
  </w:num>
  <w:num w:numId="712">
    <w:abstractNumId w:val="298"/>
  </w:num>
  <w:num w:numId="713">
    <w:abstractNumId w:val="73"/>
  </w:num>
  <w:num w:numId="714">
    <w:abstractNumId w:val="1029"/>
  </w:num>
  <w:num w:numId="715">
    <w:abstractNumId w:val="756"/>
  </w:num>
  <w:num w:numId="716">
    <w:abstractNumId w:val="651"/>
  </w:num>
  <w:num w:numId="717">
    <w:abstractNumId w:val="858"/>
  </w:num>
  <w:num w:numId="718">
    <w:abstractNumId w:val="519"/>
  </w:num>
  <w:num w:numId="719">
    <w:abstractNumId w:val="658"/>
  </w:num>
  <w:num w:numId="720">
    <w:abstractNumId w:val="811"/>
  </w:num>
  <w:num w:numId="721">
    <w:abstractNumId w:val="829"/>
  </w:num>
  <w:num w:numId="722">
    <w:abstractNumId w:val="951"/>
  </w:num>
  <w:num w:numId="723">
    <w:abstractNumId w:val="105"/>
  </w:num>
  <w:num w:numId="724">
    <w:abstractNumId w:val="265"/>
  </w:num>
  <w:num w:numId="725">
    <w:abstractNumId w:val="534"/>
  </w:num>
  <w:num w:numId="726">
    <w:abstractNumId w:val="754"/>
  </w:num>
  <w:num w:numId="727">
    <w:abstractNumId w:val="200"/>
  </w:num>
  <w:num w:numId="728">
    <w:abstractNumId w:val="1083"/>
  </w:num>
  <w:num w:numId="729">
    <w:abstractNumId w:val="149"/>
  </w:num>
  <w:num w:numId="730">
    <w:abstractNumId w:val="667"/>
  </w:num>
  <w:num w:numId="731">
    <w:abstractNumId w:val="682"/>
  </w:num>
  <w:num w:numId="732">
    <w:abstractNumId w:val="158"/>
  </w:num>
  <w:num w:numId="733">
    <w:abstractNumId w:val="911"/>
  </w:num>
  <w:num w:numId="734">
    <w:abstractNumId w:val="842"/>
  </w:num>
  <w:num w:numId="735">
    <w:abstractNumId w:val="650"/>
  </w:num>
  <w:num w:numId="736">
    <w:abstractNumId w:val="937"/>
  </w:num>
  <w:num w:numId="737">
    <w:abstractNumId w:val="1106"/>
  </w:num>
  <w:num w:numId="738">
    <w:abstractNumId w:val="313"/>
  </w:num>
  <w:num w:numId="739">
    <w:abstractNumId w:val="906"/>
  </w:num>
  <w:num w:numId="740">
    <w:abstractNumId w:val="130"/>
  </w:num>
  <w:num w:numId="741">
    <w:abstractNumId w:val="12"/>
  </w:num>
  <w:num w:numId="742">
    <w:abstractNumId w:val="588"/>
  </w:num>
  <w:num w:numId="743">
    <w:abstractNumId w:val="490"/>
  </w:num>
  <w:num w:numId="744">
    <w:abstractNumId w:val="824"/>
  </w:num>
  <w:num w:numId="745">
    <w:abstractNumId w:val="515"/>
  </w:num>
  <w:num w:numId="746">
    <w:abstractNumId w:val="908"/>
  </w:num>
  <w:num w:numId="747">
    <w:abstractNumId w:val="547"/>
  </w:num>
  <w:num w:numId="748">
    <w:abstractNumId w:val="438"/>
  </w:num>
  <w:num w:numId="749">
    <w:abstractNumId w:val="529"/>
  </w:num>
  <w:num w:numId="750">
    <w:abstractNumId w:val="1075"/>
  </w:num>
  <w:num w:numId="751">
    <w:abstractNumId w:val="381"/>
  </w:num>
  <w:num w:numId="752">
    <w:abstractNumId w:val="221"/>
  </w:num>
  <w:num w:numId="753">
    <w:abstractNumId w:val="141"/>
  </w:num>
  <w:num w:numId="754">
    <w:abstractNumId w:val="565"/>
  </w:num>
  <w:num w:numId="755">
    <w:abstractNumId w:val="1011"/>
  </w:num>
  <w:num w:numId="756">
    <w:abstractNumId w:val="491"/>
  </w:num>
  <w:num w:numId="757">
    <w:abstractNumId w:val="327"/>
  </w:num>
  <w:num w:numId="758">
    <w:abstractNumId w:val="366"/>
  </w:num>
  <w:num w:numId="759">
    <w:abstractNumId w:val="885"/>
  </w:num>
  <w:num w:numId="760">
    <w:abstractNumId w:val="24"/>
  </w:num>
  <w:num w:numId="761">
    <w:abstractNumId w:val="854"/>
  </w:num>
  <w:num w:numId="762">
    <w:abstractNumId w:val="742"/>
  </w:num>
  <w:num w:numId="763">
    <w:abstractNumId w:val="15"/>
  </w:num>
  <w:num w:numId="764">
    <w:abstractNumId w:val="339"/>
  </w:num>
  <w:num w:numId="765">
    <w:abstractNumId w:val="95"/>
  </w:num>
  <w:num w:numId="766">
    <w:abstractNumId w:val="930"/>
  </w:num>
  <w:num w:numId="767">
    <w:abstractNumId w:val="850"/>
  </w:num>
  <w:num w:numId="768">
    <w:abstractNumId w:val="796"/>
  </w:num>
  <w:num w:numId="769">
    <w:abstractNumId w:val="947"/>
  </w:num>
  <w:num w:numId="770">
    <w:abstractNumId w:val="875"/>
  </w:num>
  <w:num w:numId="771">
    <w:abstractNumId w:val="173"/>
  </w:num>
  <w:num w:numId="772">
    <w:abstractNumId w:val="787"/>
  </w:num>
  <w:num w:numId="773">
    <w:abstractNumId w:val="876"/>
  </w:num>
  <w:num w:numId="774">
    <w:abstractNumId w:val="954"/>
  </w:num>
  <w:num w:numId="775">
    <w:abstractNumId w:val="46"/>
  </w:num>
  <w:num w:numId="776">
    <w:abstractNumId w:val="235"/>
  </w:num>
  <w:num w:numId="777">
    <w:abstractNumId w:val="440"/>
  </w:num>
  <w:num w:numId="778">
    <w:abstractNumId w:val="870"/>
  </w:num>
  <w:num w:numId="779">
    <w:abstractNumId w:val="1049"/>
  </w:num>
  <w:num w:numId="780">
    <w:abstractNumId w:val="1065"/>
  </w:num>
  <w:num w:numId="781">
    <w:abstractNumId w:val="25"/>
  </w:num>
  <w:num w:numId="782">
    <w:abstractNumId w:val="747"/>
  </w:num>
  <w:num w:numId="783">
    <w:abstractNumId w:val="154"/>
  </w:num>
  <w:num w:numId="784">
    <w:abstractNumId w:val="276"/>
  </w:num>
  <w:num w:numId="785">
    <w:abstractNumId w:val="757"/>
  </w:num>
  <w:num w:numId="786">
    <w:abstractNumId w:val="710"/>
  </w:num>
  <w:num w:numId="787">
    <w:abstractNumId w:val="412"/>
  </w:num>
  <w:num w:numId="788">
    <w:abstractNumId w:val="1028"/>
  </w:num>
  <w:num w:numId="789">
    <w:abstractNumId w:val="378"/>
  </w:num>
  <w:num w:numId="790">
    <w:abstractNumId w:val="920"/>
  </w:num>
  <w:num w:numId="791">
    <w:abstractNumId w:val="325"/>
  </w:num>
  <w:num w:numId="792">
    <w:abstractNumId w:val="137"/>
  </w:num>
  <w:num w:numId="793">
    <w:abstractNumId w:val="820"/>
  </w:num>
  <w:num w:numId="794">
    <w:abstractNumId w:val="418"/>
  </w:num>
  <w:num w:numId="795">
    <w:abstractNumId w:val="398"/>
  </w:num>
  <w:num w:numId="796">
    <w:abstractNumId w:val="638"/>
  </w:num>
  <w:num w:numId="797">
    <w:abstractNumId w:val="61"/>
  </w:num>
  <w:num w:numId="798">
    <w:abstractNumId w:val="194"/>
  </w:num>
  <w:num w:numId="799">
    <w:abstractNumId w:val="531"/>
  </w:num>
  <w:num w:numId="800">
    <w:abstractNumId w:val="1074"/>
  </w:num>
  <w:num w:numId="801">
    <w:abstractNumId w:val="295"/>
  </w:num>
  <w:num w:numId="802">
    <w:abstractNumId w:val="967"/>
  </w:num>
  <w:num w:numId="803">
    <w:abstractNumId w:val="1121"/>
  </w:num>
  <w:num w:numId="804">
    <w:abstractNumId w:val="532"/>
  </w:num>
  <w:num w:numId="805">
    <w:abstractNumId w:val="675"/>
  </w:num>
  <w:num w:numId="806">
    <w:abstractNumId w:val="511"/>
  </w:num>
  <w:num w:numId="807">
    <w:abstractNumId w:val="766"/>
  </w:num>
  <w:num w:numId="808">
    <w:abstractNumId w:val="880"/>
  </w:num>
  <w:num w:numId="809">
    <w:abstractNumId w:val="1026"/>
  </w:num>
  <w:num w:numId="810">
    <w:abstractNumId w:val="212"/>
  </w:num>
  <w:num w:numId="811">
    <w:abstractNumId w:val="19"/>
  </w:num>
  <w:num w:numId="812">
    <w:abstractNumId w:val="808"/>
  </w:num>
  <w:num w:numId="813">
    <w:abstractNumId w:val="71"/>
  </w:num>
  <w:num w:numId="814">
    <w:abstractNumId w:val="614"/>
  </w:num>
  <w:num w:numId="815">
    <w:abstractNumId w:val="353"/>
  </w:num>
  <w:num w:numId="816">
    <w:abstractNumId w:val="839"/>
  </w:num>
  <w:num w:numId="817">
    <w:abstractNumId w:val="245"/>
  </w:num>
  <w:num w:numId="818">
    <w:abstractNumId w:val="533"/>
  </w:num>
  <w:num w:numId="819">
    <w:abstractNumId w:val="709"/>
  </w:num>
  <w:num w:numId="820">
    <w:abstractNumId w:val="1092"/>
  </w:num>
  <w:num w:numId="821">
    <w:abstractNumId w:val="222"/>
  </w:num>
  <w:num w:numId="822">
    <w:abstractNumId w:val="879"/>
  </w:num>
  <w:num w:numId="823">
    <w:abstractNumId w:val="522"/>
  </w:num>
  <w:num w:numId="824">
    <w:abstractNumId w:val="804"/>
  </w:num>
  <w:num w:numId="825">
    <w:abstractNumId w:val="882"/>
  </w:num>
  <w:num w:numId="826">
    <w:abstractNumId w:val="209"/>
  </w:num>
  <w:num w:numId="827">
    <w:abstractNumId w:val="989"/>
  </w:num>
  <w:num w:numId="828">
    <w:abstractNumId w:val="664"/>
  </w:num>
  <w:num w:numId="829">
    <w:abstractNumId w:val="670"/>
  </w:num>
  <w:num w:numId="830">
    <w:abstractNumId w:val="28"/>
  </w:num>
  <w:num w:numId="831">
    <w:abstractNumId w:val="230"/>
  </w:num>
  <w:num w:numId="832">
    <w:abstractNumId w:val="874"/>
  </w:num>
  <w:num w:numId="833">
    <w:abstractNumId w:val="836"/>
  </w:num>
  <w:num w:numId="834">
    <w:abstractNumId w:val="7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5">
    <w:abstractNumId w:val="1125"/>
    <w:lvlOverride w:ilvl="0">
      <w:lvl w:ilvl="0" w:tplc="74FA3CC4">
        <w:start w:val="1"/>
        <w:numFmt w:val="taiwaneseCountingThousand"/>
        <w:lvlText w:val="%1、"/>
        <w:lvlJc w:val="left"/>
        <w:pPr>
          <w:ind w:left="1027" w:hanging="885"/>
        </w:pPr>
        <w:rPr>
          <w:rFonts w:ascii="標楷體" w:eastAsia="標楷體" w:hAnsi="標楷體" w:hint="default"/>
          <w:b w:val="0"/>
          <w:sz w:val="28"/>
          <w:szCs w:val="24"/>
        </w:rPr>
      </w:lvl>
    </w:lvlOverride>
  </w:num>
  <w:num w:numId="836">
    <w:abstractNumId w:val="293"/>
  </w:num>
  <w:num w:numId="837">
    <w:abstractNumId w:val="961"/>
  </w:num>
  <w:num w:numId="838">
    <w:abstractNumId w:val="243"/>
  </w:num>
  <w:num w:numId="839">
    <w:abstractNumId w:val="1051"/>
  </w:num>
  <w:num w:numId="840">
    <w:abstractNumId w:val="794"/>
  </w:num>
  <w:num w:numId="841">
    <w:abstractNumId w:val="1006"/>
  </w:num>
  <w:num w:numId="842">
    <w:abstractNumId w:val="690"/>
  </w:num>
  <w:num w:numId="843">
    <w:abstractNumId w:val="865"/>
  </w:num>
  <w:num w:numId="844">
    <w:abstractNumId w:val="433"/>
  </w:num>
  <w:num w:numId="845">
    <w:abstractNumId w:val="88"/>
  </w:num>
  <w:num w:numId="846">
    <w:abstractNumId w:val="707"/>
  </w:num>
  <w:num w:numId="847">
    <w:abstractNumId w:val="957"/>
  </w:num>
  <w:num w:numId="848">
    <w:abstractNumId w:val="883"/>
  </w:num>
  <w:num w:numId="849">
    <w:abstractNumId w:val="574"/>
  </w:num>
  <w:num w:numId="850">
    <w:abstractNumId w:val="319"/>
  </w:num>
  <w:num w:numId="851">
    <w:abstractNumId w:val="140"/>
  </w:num>
  <w:num w:numId="852">
    <w:abstractNumId w:val="53"/>
  </w:num>
  <w:num w:numId="853">
    <w:abstractNumId w:val="1033"/>
  </w:num>
  <w:num w:numId="854">
    <w:abstractNumId w:val="977"/>
  </w:num>
  <w:num w:numId="855">
    <w:abstractNumId w:val="771"/>
  </w:num>
  <w:num w:numId="856">
    <w:abstractNumId w:val="1027"/>
  </w:num>
  <w:num w:numId="857">
    <w:abstractNumId w:val="867"/>
  </w:num>
  <w:num w:numId="858">
    <w:abstractNumId w:val="439"/>
  </w:num>
  <w:num w:numId="859">
    <w:abstractNumId w:val="863"/>
  </w:num>
  <w:num w:numId="860">
    <w:abstractNumId w:val="660"/>
  </w:num>
  <w:num w:numId="861">
    <w:abstractNumId w:val="280"/>
  </w:num>
  <w:num w:numId="862">
    <w:abstractNumId w:val="759"/>
  </w:num>
  <w:num w:numId="863">
    <w:abstractNumId w:val="100"/>
  </w:num>
  <w:num w:numId="864">
    <w:abstractNumId w:val="443"/>
  </w:num>
  <w:num w:numId="865">
    <w:abstractNumId w:val="940"/>
  </w:num>
  <w:num w:numId="866">
    <w:abstractNumId w:val="910"/>
  </w:num>
  <w:num w:numId="867">
    <w:abstractNumId w:val="972"/>
  </w:num>
  <w:num w:numId="868">
    <w:abstractNumId w:val="866"/>
  </w:num>
  <w:num w:numId="869">
    <w:abstractNumId w:val="685"/>
  </w:num>
  <w:num w:numId="870">
    <w:abstractNumId w:val="336"/>
  </w:num>
  <w:num w:numId="871">
    <w:abstractNumId w:val="513"/>
  </w:num>
  <w:num w:numId="872">
    <w:abstractNumId w:val="538"/>
  </w:num>
  <w:num w:numId="873">
    <w:abstractNumId w:val="404"/>
  </w:num>
  <w:num w:numId="874">
    <w:abstractNumId w:val="9"/>
  </w:num>
  <w:num w:numId="875">
    <w:abstractNumId w:val="41"/>
  </w:num>
  <w:num w:numId="876">
    <w:abstractNumId w:val="351"/>
  </w:num>
  <w:num w:numId="877">
    <w:abstractNumId w:val="995"/>
  </w:num>
  <w:num w:numId="878">
    <w:abstractNumId w:val="922"/>
  </w:num>
  <w:num w:numId="879">
    <w:abstractNumId w:val="520"/>
  </w:num>
  <w:num w:numId="880">
    <w:abstractNumId w:val="334"/>
  </w:num>
  <w:num w:numId="881">
    <w:abstractNumId w:val="507"/>
  </w:num>
  <w:num w:numId="882">
    <w:abstractNumId w:val="428"/>
  </w:num>
  <w:num w:numId="883">
    <w:abstractNumId w:val="862"/>
  </w:num>
  <w:num w:numId="884">
    <w:abstractNumId w:val="521"/>
  </w:num>
  <w:num w:numId="885">
    <w:abstractNumId w:val="795"/>
  </w:num>
  <w:num w:numId="886">
    <w:abstractNumId w:val="48"/>
  </w:num>
  <w:num w:numId="887">
    <w:abstractNumId w:val="322"/>
  </w:num>
  <w:num w:numId="888">
    <w:abstractNumId w:val="442"/>
  </w:num>
  <w:num w:numId="889">
    <w:abstractNumId w:val="1089"/>
  </w:num>
  <w:num w:numId="890">
    <w:abstractNumId w:val="425"/>
  </w:num>
  <w:num w:numId="891">
    <w:abstractNumId w:val="1135"/>
  </w:num>
  <w:num w:numId="8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3">
    <w:abstractNumId w:val="699"/>
  </w:num>
  <w:num w:numId="894">
    <w:abstractNumId w:val="815"/>
  </w:num>
  <w:num w:numId="895">
    <w:abstractNumId w:val="326"/>
  </w:num>
  <w:num w:numId="896">
    <w:abstractNumId w:val="161"/>
  </w:num>
  <w:num w:numId="897">
    <w:abstractNumId w:val="902"/>
  </w:num>
  <w:num w:numId="898">
    <w:abstractNumId w:val="761"/>
  </w:num>
  <w:num w:numId="899">
    <w:abstractNumId w:val="111"/>
  </w:num>
  <w:num w:numId="900">
    <w:abstractNumId w:val="1043"/>
  </w:num>
  <w:num w:numId="901">
    <w:abstractNumId w:val="719"/>
  </w:num>
  <w:num w:numId="902">
    <w:abstractNumId w:val="270"/>
  </w:num>
  <w:num w:numId="903">
    <w:abstractNumId w:val="700"/>
  </w:num>
  <w:num w:numId="904">
    <w:abstractNumId w:val="55"/>
  </w:num>
  <w:num w:numId="905">
    <w:abstractNumId w:val="207"/>
  </w:num>
  <w:num w:numId="906">
    <w:abstractNumId w:val="1062"/>
  </w:num>
  <w:num w:numId="907">
    <w:abstractNumId w:val="1008"/>
  </w:num>
  <w:num w:numId="908">
    <w:abstractNumId w:val="1040"/>
  </w:num>
  <w:num w:numId="909">
    <w:abstractNumId w:val="530"/>
  </w:num>
  <w:num w:numId="910">
    <w:abstractNumId w:val="889"/>
  </w:num>
  <w:num w:numId="911">
    <w:abstractNumId w:val="419"/>
  </w:num>
  <w:num w:numId="912">
    <w:abstractNumId w:val="308"/>
  </w:num>
  <w:num w:numId="913">
    <w:abstractNumId w:val="64"/>
  </w:num>
  <w:num w:numId="914">
    <w:abstractNumId w:val="577"/>
  </w:num>
  <w:num w:numId="915">
    <w:abstractNumId w:val="600"/>
  </w:num>
  <w:num w:numId="916">
    <w:abstractNumId w:val="147"/>
  </w:num>
  <w:num w:numId="917">
    <w:abstractNumId w:val="751"/>
  </w:num>
  <w:num w:numId="918">
    <w:abstractNumId w:val="9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9">
    <w:abstractNumId w:val="78"/>
  </w:num>
  <w:num w:numId="920">
    <w:abstractNumId w:val="275"/>
  </w:num>
  <w:num w:numId="921">
    <w:abstractNumId w:val="38"/>
  </w:num>
  <w:num w:numId="922">
    <w:abstractNumId w:val="489"/>
  </w:num>
  <w:num w:numId="923">
    <w:abstractNumId w:val="7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4">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5">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6">
    <w:abstractNumId w:val="7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7">
    <w:abstractNumId w:val="458"/>
  </w:num>
  <w:num w:numId="928">
    <w:abstractNumId w:val="153"/>
  </w:num>
  <w:num w:numId="929">
    <w:abstractNumId w:val="888"/>
  </w:num>
  <w:num w:numId="930">
    <w:abstractNumId w:val="927"/>
  </w:num>
  <w:num w:numId="931">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3">
    <w:abstractNumId w:val="9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4">
    <w:abstractNumId w:val="7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5">
    <w:abstractNumId w:val="6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6">
    <w:abstractNumId w:val="9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7">
    <w:abstractNumId w:val="3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8">
    <w:abstractNumId w:val="8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9">
    <w:abstractNumId w:val="8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0">
    <w:abstractNumId w:val="6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1">
    <w:abstractNumId w:val="50"/>
  </w:num>
  <w:num w:numId="942">
    <w:abstractNumId w:val="803"/>
  </w:num>
  <w:num w:numId="943">
    <w:abstractNumId w:val="99"/>
  </w:num>
  <w:num w:numId="944">
    <w:abstractNumId w:val="6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5">
    <w:abstractNumId w:val="598"/>
  </w:num>
  <w:num w:numId="946">
    <w:abstractNumId w:val="437"/>
  </w:num>
  <w:num w:numId="947">
    <w:abstractNumId w:val="720"/>
  </w:num>
  <w:num w:numId="948">
    <w:abstractNumId w:val="329"/>
  </w:num>
  <w:num w:numId="949">
    <w:abstractNumId w:val="52"/>
  </w:num>
  <w:num w:numId="950">
    <w:abstractNumId w:val="10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1">
    <w:abstractNumId w:val="4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2">
    <w:abstractNumId w:val="81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3">
    <w:abstractNumId w:val="6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4">
    <w:abstractNumId w:val="5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5">
    <w:abstractNumId w:val="7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6">
    <w:abstractNumId w:val="3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7">
    <w:abstractNumId w:val="8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8">
    <w:abstractNumId w:val="9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9">
    <w:abstractNumId w:val="9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0">
    <w:abstractNumId w:val="9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1">
    <w:abstractNumId w:val="4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2">
    <w:abstractNumId w:val="953"/>
  </w:num>
  <w:num w:numId="963">
    <w:abstractNumId w:val="115"/>
  </w:num>
  <w:num w:numId="964">
    <w:abstractNumId w:val="941"/>
  </w:num>
  <w:num w:numId="965">
    <w:abstractNumId w:val="653"/>
  </w:num>
  <w:num w:numId="966">
    <w:abstractNumId w:val="360"/>
  </w:num>
  <w:num w:numId="967">
    <w:abstractNumId w:val="555"/>
  </w:num>
  <w:num w:numId="968">
    <w:abstractNumId w:val="1115"/>
  </w:num>
  <w:num w:numId="969">
    <w:abstractNumId w:val="117"/>
  </w:num>
  <w:num w:numId="970">
    <w:abstractNumId w:val="971"/>
  </w:num>
  <w:num w:numId="971">
    <w:abstractNumId w:val="40"/>
  </w:num>
  <w:num w:numId="972">
    <w:abstractNumId w:val="124"/>
  </w:num>
  <w:num w:numId="973">
    <w:abstractNumId w:val="611"/>
  </w:num>
  <w:num w:numId="974">
    <w:abstractNumId w:val="692"/>
  </w:num>
  <w:num w:numId="975">
    <w:abstractNumId w:val="559"/>
  </w:num>
  <w:num w:numId="976">
    <w:abstractNumId w:val="138"/>
  </w:num>
  <w:num w:numId="977">
    <w:abstractNumId w:val="767"/>
  </w:num>
  <w:num w:numId="978">
    <w:abstractNumId w:val="1098"/>
  </w:num>
  <w:num w:numId="979">
    <w:abstractNumId w:val="1035"/>
  </w:num>
  <w:num w:numId="980">
    <w:abstractNumId w:val="305"/>
  </w:num>
  <w:num w:numId="981">
    <w:abstractNumId w:val="1128"/>
  </w:num>
  <w:num w:numId="982">
    <w:abstractNumId w:val="382"/>
  </w:num>
  <w:num w:numId="983">
    <w:abstractNumId w:val="1099"/>
  </w:num>
  <w:num w:numId="984">
    <w:abstractNumId w:val="393"/>
  </w:num>
  <w:num w:numId="985">
    <w:abstractNumId w:val="749"/>
  </w:num>
  <w:num w:numId="986">
    <w:abstractNumId w:val="948"/>
  </w:num>
  <w:num w:numId="987">
    <w:abstractNumId w:val="282"/>
  </w:num>
  <w:num w:numId="988">
    <w:abstractNumId w:val="239"/>
  </w:num>
  <w:num w:numId="989">
    <w:abstractNumId w:val="1105"/>
  </w:num>
  <w:num w:numId="990">
    <w:abstractNumId w:val="129"/>
  </w:num>
  <w:num w:numId="991">
    <w:abstractNumId w:val="907"/>
  </w:num>
  <w:num w:numId="992">
    <w:abstractNumId w:val="386"/>
  </w:num>
  <w:num w:numId="993">
    <w:abstractNumId w:val="1136"/>
  </w:num>
  <w:num w:numId="994">
    <w:abstractNumId w:val="371"/>
  </w:num>
  <w:num w:numId="995">
    <w:abstractNumId w:val="69"/>
  </w:num>
  <w:num w:numId="996">
    <w:abstractNumId w:val="769"/>
  </w:num>
  <w:num w:numId="997">
    <w:abstractNumId w:val="999"/>
  </w:num>
  <w:num w:numId="998">
    <w:abstractNumId w:val="422"/>
  </w:num>
  <w:num w:numId="999">
    <w:abstractNumId w:val="778"/>
  </w:num>
  <w:num w:numId="1000">
    <w:abstractNumId w:val="346"/>
  </w:num>
  <w:num w:numId="1001">
    <w:abstractNumId w:val="343"/>
  </w:num>
  <w:num w:numId="1002">
    <w:abstractNumId w:val="841"/>
  </w:num>
  <w:num w:numId="1003">
    <w:abstractNumId w:val="493"/>
  </w:num>
  <w:num w:numId="1004">
    <w:abstractNumId w:val="454"/>
  </w:num>
  <w:num w:numId="1005">
    <w:abstractNumId w:val="1053"/>
  </w:num>
  <w:num w:numId="1006">
    <w:abstractNumId w:val="881"/>
  </w:num>
  <w:num w:numId="1007">
    <w:abstractNumId w:val="566"/>
  </w:num>
  <w:num w:numId="1008">
    <w:abstractNumId w:val="469"/>
  </w:num>
  <w:num w:numId="1009">
    <w:abstractNumId w:val="830"/>
  </w:num>
  <w:num w:numId="1010">
    <w:abstractNumId w:val="367"/>
  </w:num>
  <w:num w:numId="1011">
    <w:abstractNumId w:val="236"/>
  </w:num>
  <w:num w:numId="1012">
    <w:abstractNumId w:val="887"/>
  </w:num>
  <w:num w:numId="1013">
    <w:abstractNumId w:val="151"/>
  </w:num>
  <w:num w:numId="1014">
    <w:abstractNumId w:val="35"/>
  </w:num>
  <w:num w:numId="1015">
    <w:abstractNumId w:val="654"/>
  </w:num>
  <w:num w:numId="1016">
    <w:abstractNumId w:val="661"/>
  </w:num>
  <w:num w:numId="1017">
    <w:abstractNumId w:val="1118"/>
  </w:num>
  <w:num w:numId="1018">
    <w:abstractNumId w:val="341"/>
  </w:num>
  <w:num w:numId="1019">
    <w:abstractNumId w:val="125"/>
  </w:num>
  <w:num w:numId="1020">
    <w:abstractNumId w:val="674"/>
  </w:num>
  <w:num w:numId="1021">
    <w:abstractNumId w:val="62"/>
  </w:num>
  <w:num w:numId="1022">
    <w:abstractNumId w:val="564"/>
  </w:num>
  <w:num w:numId="1023">
    <w:abstractNumId w:val="199"/>
  </w:num>
  <w:num w:numId="1024">
    <w:abstractNumId w:val="169"/>
  </w:num>
  <w:num w:numId="1025">
    <w:abstractNumId w:val="748"/>
  </w:num>
  <w:num w:numId="1026">
    <w:abstractNumId w:val="323"/>
  </w:num>
  <w:num w:numId="1027">
    <w:abstractNumId w:val="516"/>
  </w:num>
  <w:num w:numId="1028">
    <w:abstractNumId w:val="44"/>
  </w:num>
  <w:num w:numId="1029">
    <w:abstractNumId w:val="210"/>
  </w:num>
  <w:num w:numId="1030">
    <w:abstractNumId w:val="991"/>
  </w:num>
  <w:num w:numId="1031">
    <w:abstractNumId w:val="706"/>
  </w:num>
  <w:num w:numId="1032">
    <w:abstractNumId w:val="727"/>
  </w:num>
  <w:num w:numId="1033">
    <w:abstractNumId w:val="181"/>
  </w:num>
  <w:num w:numId="1034">
    <w:abstractNumId w:val="315"/>
  </w:num>
  <w:num w:numId="1035">
    <w:abstractNumId w:val="175"/>
  </w:num>
  <w:num w:numId="1036">
    <w:abstractNumId w:val="635"/>
  </w:num>
  <w:num w:numId="1037">
    <w:abstractNumId w:val="765"/>
  </w:num>
  <w:num w:numId="1038">
    <w:abstractNumId w:val="160"/>
  </w:num>
  <w:num w:numId="1039">
    <w:abstractNumId w:val="551"/>
  </w:num>
  <w:num w:numId="1040">
    <w:abstractNumId w:val="1009"/>
  </w:num>
  <w:num w:numId="1041">
    <w:abstractNumId w:val="258"/>
  </w:num>
  <w:num w:numId="1042">
    <w:abstractNumId w:val="1047"/>
  </w:num>
  <w:num w:numId="1043">
    <w:abstractNumId w:val="819"/>
  </w:num>
  <w:num w:numId="1044">
    <w:abstractNumId w:val="684"/>
  </w:num>
  <w:num w:numId="1045">
    <w:abstractNumId w:val="721"/>
  </w:num>
  <w:num w:numId="1046">
    <w:abstractNumId w:val="59"/>
  </w:num>
  <w:num w:numId="1047">
    <w:abstractNumId w:val="168"/>
  </w:num>
  <w:num w:numId="1048">
    <w:abstractNumId w:val="646"/>
  </w:num>
  <w:num w:numId="1049">
    <w:abstractNumId w:val="569"/>
  </w:num>
  <w:num w:numId="1050">
    <w:abstractNumId w:val="495"/>
  </w:num>
  <w:num w:numId="1051">
    <w:abstractNumId w:val="215"/>
  </w:num>
  <w:num w:numId="1052">
    <w:abstractNumId w:val="251"/>
  </w:num>
  <w:num w:numId="1053">
    <w:abstractNumId w:val="1032"/>
  </w:num>
  <w:num w:numId="1054">
    <w:abstractNumId w:val="1124"/>
  </w:num>
  <w:num w:numId="1055">
    <w:abstractNumId w:val="127"/>
  </w:num>
  <w:num w:numId="1056">
    <w:abstractNumId w:val="603"/>
  </w:num>
  <w:num w:numId="1057">
    <w:abstractNumId w:val="1036"/>
  </w:num>
  <w:num w:numId="1058">
    <w:abstractNumId w:val="296"/>
  </w:num>
  <w:num w:numId="1059">
    <w:abstractNumId w:val="193"/>
  </w:num>
  <w:num w:numId="1060">
    <w:abstractNumId w:val="120"/>
  </w:num>
  <w:num w:numId="1061">
    <w:abstractNumId w:val="470"/>
  </w:num>
  <w:num w:numId="1062">
    <w:abstractNumId w:val="1045"/>
  </w:num>
  <w:num w:numId="1063">
    <w:abstractNumId w:val="943"/>
  </w:num>
  <w:num w:numId="1064">
    <w:abstractNumId w:val="29"/>
  </w:num>
  <w:num w:numId="1065">
    <w:abstractNumId w:val="620"/>
  </w:num>
  <w:num w:numId="1066">
    <w:abstractNumId w:val="797"/>
  </w:num>
  <w:num w:numId="1067">
    <w:abstractNumId w:val="399"/>
  </w:num>
  <w:num w:numId="1068">
    <w:abstractNumId w:val="1042"/>
  </w:num>
  <w:num w:numId="1069">
    <w:abstractNumId w:val="503"/>
  </w:num>
  <w:num w:numId="1070">
    <w:abstractNumId w:val="483"/>
  </w:num>
  <w:num w:numId="1071">
    <w:abstractNumId w:val="580"/>
  </w:num>
  <w:num w:numId="1072">
    <w:abstractNumId w:val="1052"/>
  </w:num>
  <w:num w:numId="1073">
    <w:abstractNumId w:val="640"/>
  </w:num>
  <w:num w:numId="1074">
    <w:abstractNumId w:val="798"/>
  </w:num>
  <w:num w:numId="1075">
    <w:abstractNumId w:val="80"/>
    <w:lvlOverride w:ilvl="0">
      <w:lvl w:ilvl="0" w:tplc="62D627BA">
        <w:start w:val="1"/>
        <w:numFmt w:val="taiwaneseCountingThousand"/>
        <w:lvlText w:val="%1、"/>
        <w:lvlJc w:val="left"/>
        <w:pPr>
          <w:ind w:left="480" w:hanging="480"/>
        </w:pPr>
      </w:lvl>
    </w:lvlOverride>
    <w:lvlOverride w:ilvl="1">
      <w:lvl w:ilvl="1" w:tplc="553A0180" w:tentative="1">
        <w:start w:val="1"/>
        <w:numFmt w:val="ideographTraditional"/>
        <w:lvlText w:val="%2、"/>
        <w:lvlJc w:val="left"/>
        <w:pPr>
          <w:ind w:left="960" w:hanging="480"/>
        </w:pPr>
      </w:lvl>
    </w:lvlOverride>
    <w:lvlOverride w:ilvl="2">
      <w:lvl w:ilvl="2" w:tplc="0CBE5388" w:tentative="1">
        <w:start w:val="1"/>
        <w:numFmt w:val="lowerRoman"/>
        <w:lvlText w:val="%3."/>
        <w:lvlJc w:val="right"/>
        <w:pPr>
          <w:ind w:left="1440" w:hanging="480"/>
        </w:pPr>
      </w:lvl>
    </w:lvlOverride>
    <w:lvlOverride w:ilvl="3">
      <w:lvl w:ilvl="3" w:tplc="009005A8" w:tentative="1">
        <w:start w:val="1"/>
        <w:numFmt w:val="decimal"/>
        <w:lvlText w:val="%4."/>
        <w:lvlJc w:val="left"/>
        <w:pPr>
          <w:ind w:left="1920" w:hanging="480"/>
        </w:pPr>
      </w:lvl>
    </w:lvlOverride>
    <w:lvlOverride w:ilvl="4">
      <w:lvl w:ilvl="4" w:tplc="50B6AD96" w:tentative="1">
        <w:start w:val="1"/>
        <w:numFmt w:val="ideographTraditional"/>
        <w:lvlText w:val="%5、"/>
        <w:lvlJc w:val="left"/>
        <w:pPr>
          <w:ind w:left="2400" w:hanging="480"/>
        </w:pPr>
      </w:lvl>
    </w:lvlOverride>
    <w:lvlOverride w:ilvl="5">
      <w:lvl w:ilvl="5" w:tplc="C632EFE2" w:tentative="1">
        <w:start w:val="1"/>
        <w:numFmt w:val="lowerRoman"/>
        <w:lvlText w:val="%6."/>
        <w:lvlJc w:val="right"/>
        <w:pPr>
          <w:ind w:left="2880" w:hanging="480"/>
        </w:pPr>
      </w:lvl>
    </w:lvlOverride>
    <w:lvlOverride w:ilvl="6">
      <w:lvl w:ilvl="6" w:tplc="56240780" w:tentative="1">
        <w:start w:val="1"/>
        <w:numFmt w:val="decimal"/>
        <w:lvlText w:val="%7."/>
        <w:lvlJc w:val="left"/>
        <w:pPr>
          <w:ind w:left="3360" w:hanging="480"/>
        </w:pPr>
      </w:lvl>
    </w:lvlOverride>
    <w:lvlOverride w:ilvl="7">
      <w:lvl w:ilvl="7" w:tplc="07908716" w:tentative="1">
        <w:start w:val="1"/>
        <w:numFmt w:val="ideographTraditional"/>
        <w:lvlText w:val="%8、"/>
        <w:lvlJc w:val="left"/>
        <w:pPr>
          <w:ind w:left="3840" w:hanging="480"/>
        </w:pPr>
      </w:lvl>
    </w:lvlOverride>
    <w:lvlOverride w:ilvl="8">
      <w:lvl w:ilvl="8" w:tplc="FF9A7F78" w:tentative="1">
        <w:start w:val="1"/>
        <w:numFmt w:val="lowerRoman"/>
        <w:lvlText w:val="%9."/>
        <w:lvlJc w:val="right"/>
        <w:pPr>
          <w:ind w:left="4320" w:hanging="480"/>
        </w:pPr>
      </w:lvl>
    </w:lvlOverride>
  </w:num>
  <w:num w:numId="1076">
    <w:abstractNumId w:val="878"/>
  </w:num>
  <w:num w:numId="1077">
    <w:abstractNumId w:val="722"/>
  </w:num>
  <w:num w:numId="1078">
    <w:abstractNumId w:val="872"/>
  </w:num>
  <w:num w:numId="1079">
    <w:abstractNumId w:val="197"/>
  </w:num>
  <w:num w:numId="1080">
    <w:abstractNumId w:val="657"/>
  </w:num>
  <w:num w:numId="1081">
    <w:abstractNumId w:val="832"/>
  </w:num>
  <w:num w:numId="1082">
    <w:abstractNumId w:val="26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3">
    <w:abstractNumId w:val="590"/>
  </w:num>
  <w:num w:numId="1084">
    <w:abstractNumId w:val="782"/>
  </w:num>
  <w:num w:numId="1085">
    <w:abstractNumId w:val="85"/>
  </w:num>
  <w:num w:numId="1086">
    <w:abstractNumId w:val="486"/>
  </w:num>
  <w:num w:numId="1087">
    <w:abstractNumId w:val="1016"/>
  </w:num>
  <w:num w:numId="1088">
    <w:abstractNumId w:val="482"/>
  </w:num>
  <w:num w:numId="1089">
    <w:abstractNumId w:val="964"/>
  </w:num>
  <w:num w:numId="1090">
    <w:abstractNumId w:val="279"/>
  </w:num>
  <w:num w:numId="1091">
    <w:abstractNumId w:val="162"/>
  </w:num>
  <w:num w:numId="1092">
    <w:abstractNumId w:val="904"/>
  </w:num>
  <w:num w:numId="1093">
    <w:abstractNumId w:val="624"/>
  </w:num>
  <w:num w:numId="1094">
    <w:abstractNumId w:val="892"/>
  </w:num>
  <w:num w:numId="1095">
    <w:abstractNumId w:val="659"/>
  </w:num>
  <w:num w:numId="1096">
    <w:abstractNumId w:val="70"/>
  </w:num>
  <w:num w:numId="1097">
    <w:abstractNumId w:val="642"/>
  </w:num>
  <w:num w:numId="1098">
    <w:abstractNumId w:val="814"/>
  </w:num>
  <w:num w:numId="1099">
    <w:abstractNumId w:val="1063"/>
  </w:num>
  <w:num w:numId="1100">
    <w:abstractNumId w:val="0"/>
  </w:num>
  <w:num w:numId="1101">
    <w:abstractNumId w:val="449"/>
  </w:num>
  <w:num w:numId="1102">
    <w:abstractNumId w:val="79"/>
  </w:num>
  <w:num w:numId="1103">
    <w:abstractNumId w:val="725"/>
  </w:num>
  <w:num w:numId="1104">
    <w:abstractNumId w:val="783"/>
  </w:num>
  <w:num w:numId="1105">
    <w:abstractNumId w:val="227"/>
  </w:num>
  <w:num w:numId="1106">
    <w:abstractNumId w:val="931"/>
  </w:num>
  <w:num w:numId="1107">
    <w:abstractNumId w:val="604"/>
  </w:num>
  <w:num w:numId="1108">
    <w:abstractNumId w:val="1091"/>
  </w:num>
  <w:num w:numId="1109">
    <w:abstractNumId w:val="259"/>
  </w:num>
  <w:num w:numId="1110">
    <w:abstractNumId w:val="479"/>
  </w:num>
  <w:num w:numId="1111">
    <w:abstractNumId w:val="647"/>
  </w:num>
  <w:num w:numId="1112">
    <w:abstractNumId w:val="621"/>
  </w:num>
  <w:num w:numId="1113">
    <w:abstractNumId w:val="118"/>
  </w:num>
  <w:num w:numId="1114">
    <w:abstractNumId w:val="453"/>
  </w:num>
  <w:num w:numId="1115">
    <w:abstractNumId w:val="510"/>
  </w:num>
  <w:num w:numId="1116">
    <w:abstractNumId w:val="831"/>
  </w:num>
  <w:num w:numId="1117">
    <w:abstractNumId w:val="218"/>
  </w:num>
  <w:num w:numId="1118">
    <w:abstractNumId w:val="75"/>
  </w:num>
  <w:num w:numId="1119">
    <w:abstractNumId w:val="257"/>
  </w:num>
  <w:num w:numId="1120">
    <w:abstractNumId w:val="602"/>
  </w:num>
  <w:num w:numId="1121">
    <w:abstractNumId w:val="388"/>
  </w:num>
  <w:num w:numId="1122">
    <w:abstractNumId w:val="189"/>
  </w:num>
  <w:num w:numId="1123">
    <w:abstractNumId w:val="1100"/>
  </w:num>
  <w:num w:numId="1124">
    <w:abstractNumId w:val="179"/>
  </w:num>
  <w:num w:numId="1125">
    <w:abstractNumId w:val="385"/>
  </w:num>
  <w:num w:numId="1126">
    <w:abstractNumId w:val="976"/>
  </w:num>
  <w:num w:numId="1127">
    <w:abstractNumId w:val="155"/>
  </w:num>
  <w:num w:numId="1128">
    <w:abstractNumId w:val="915"/>
  </w:num>
  <w:num w:numId="1129">
    <w:abstractNumId w:val="1"/>
  </w:num>
  <w:num w:numId="1130">
    <w:abstractNumId w:val="253"/>
  </w:num>
  <w:num w:numId="1131">
    <w:abstractNumId w:val="933"/>
  </w:num>
  <w:num w:numId="1132">
    <w:abstractNumId w:val="390"/>
  </w:num>
  <w:num w:numId="1133">
    <w:abstractNumId w:val="1112"/>
  </w:num>
  <w:num w:numId="1134">
    <w:abstractNumId w:val="686"/>
  </w:num>
  <w:num w:numId="1135">
    <w:abstractNumId w:val="184"/>
  </w:num>
  <w:num w:numId="1136">
    <w:abstractNumId w:val="1046"/>
  </w:num>
  <w:num w:numId="1137">
    <w:abstractNumId w:val="348"/>
  </w:num>
  <w:num w:numId="1138">
    <w:abstractNumId w:val="978"/>
  </w:num>
  <w:num w:numId="1139">
    <w:abstractNumId w:val="703"/>
  </w:num>
  <w:num w:numId="1140">
    <w:abstractNumId w:val="110"/>
  </w:num>
  <w:num w:numId="1141">
    <w:abstractNumId w:val="607"/>
  </w:num>
  <w:num w:numId="1142">
    <w:abstractNumId w:val="715"/>
  </w:num>
  <w:num w:numId="1143">
    <w:abstractNumId w:val="1079"/>
  </w:num>
  <w:num w:numId="1144">
    <w:abstractNumId w:val="487"/>
  </w:num>
  <w:num w:numId="1145">
    <w:abstractNumId w:val="730"/>
  </w:num>
  <w:num w:numId="1146">
    <w:abstractNumId w:val="1077"/>
  </w:num>
  <w:num w:numId="1147">
    <w:abstractNumId w:val="724"/>
  </w:num>
  <w:num w:numId="1148">
    <w:abstractNumId w:val="229"/>
  </w:num>
  <w:numIdMacAtCleanup w:val="1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187"/>
    <w:rsid w:val="000313D9"/>
    <w:rsid w:val="0003401E"/>
    <w:rsid w:val="000436DD"/>
    <w:rsid w:val="00046907"/>
    <w:rsid w:val="0008263D"/>
    <w:rsid w:val="00092DB1"/>
    <w:rsid w:val="000A1429"/>
    <w:rsid w:val="000A619C"/>
    <w:rsid w:val="000B784C"/>
    <w:rsid w:val="000E48A9"/>
    <w:rsid w:val="001553A3"/>
    <w:rsid w:val="00157441"/>
    <w:rsid w:val="0016574C"/>
    <w:rsid w:val="00190226"/>
    <w:rsid w:val="001950B0"/>
    <w:rsid w:val="001A1CEB"/>
    <w:rsid w:val="001A4967"/>
    <w:rsid w:val="001B2296"/>
    <w:rsid w:val="001C45D3"/>
    <w:rsid w:val="001D1574"/>
    <w:rsid w:val="001F0DEC"/>
    <w:rsid w:val="00201028"/>
    <w:rsid w:val="0020451D"/>
    <w:rsid w:val="00205BD5"/>
    <w:rsid w:val="00230888"/>
    <w:rsid w:val="0024460E"/>
    <w:rsid w:val="00254762"/>
    <w:rsid w:val="00265368"/>
    <w:rsid w:val="00291475"/>
    <w:rsid w:val="00292867"/>
    <w:rsid w:val="002A63EA"/>
    <w:rsid w:val="002B7677"/>
    <w:rsid w:val="00316A52"/>
    <w:rsid w:val="0031765C"/>
    <w:rsid w:val="00332E68"/>
    <w:rsid w:val="00361044"/>
    <w:rsid w:val="00364A28"/>
    <w:rsid w:val="00367490"/>
    <w:rsid w:val="00374A4D"/>
    <w:rsid w:val="00397683"/>
    <w:rsid w:val="003B022B"/>
    <w:rsid w:val="003B3986"/>
    <w:rsid w:val="003C2EEB"/>
    <w:rsid w:val="003D2017"/>
    <w:rsid w:val="003E0AFA"/>
    <w:rsid w:val="003F2FBF"/>
    <w:rsid w:val="004245B1"/>
    <w:rsid w:val="004259C9"/>
    <w:rsid w:val="00431790"/>
    <w:rsid w:val="00494FB7"/>
    <w:rsid w:val="004B0D48"/>
    <w:rsid w:val="004C2F77"/>
    <w:rsid w:val="004C53BC"/>
    <w:rsid w:val="004E176F"/>
    <w:rsid w:val="004E4F82"/>
    <w:rsid w:val="0051546D"/>
    <w:rsid w:val="005605D9"/>
    <w:rsid w:val="00571E45"/>
    <w:rsid w:val="00571F17"/>
    <w:rsid w:val="00575CC6"/>
    <w:rsid w:val="005826E9"/>
    <w:rsid w:val="00583BB8"/>
    <w:rsid w:val="00590380"/>
    <w:rsid w:val="00594345"/>
    <w:rsid w:val="0059672A"/>
    <w:rsid w:val="005B325F"/>
    <w:rsid w:val="005B515F"/>
    <w:rsid w:val="005C5BD7"/>
    <w:rsid w:val="005D5AE6"/>
    <w:rsid w:val="005E3F37"/>
    <w:rsid w:val="005E635F"/>
    <w:rsid w:val="005F3B4B"/>
    <w:rsid w:val="005F4C8E"/>
    <w:rsid w:val="00602616"/>
    <w:rsid w:val="00610252"/>
    <w:rsid w:val="00637FF7"/>
    <w:rsid w:val="00647749"/>
    <w:rsid w:val="00660268"/>
    <w:rsid w:val="00681A72"/>
    <w:rsid w:val="0068286E"/>
    <w:rsid w:val="00691615"/>
    <w:rsid w:val="006B4553"/>
    <w:rsid w:val="006C4455"/>
    <w:rsid w:val="006C6226"/>
    <w:rsid w:val="006D2344"/>
    <w:rsid w:val="006E6A62"/>
    <w:rsid w:val="00723C5E"/>
    <w:rsid w:val="00731187"/>
    <w:rsid w:val="00742E66"/>
    <w:rsid w:val="0075012F"/>
    <w:rsid w:val="0075390A"/>
    <w:rsid w:val="0075640E"/>
    <w:rsid w:val="00765F2E"/>
    <w:rsid w:val="00765F99"/>
    <w:rsid w:val="007751A2"/>
    <w:rsid w:val="00790442"/>
    <w:rsid w:val="00794357"/>
    <w:rsid w:val="007C1F03"/>
    <w:rsid w:val="007C48AD"/>
    <w:rsid w:val="007C4DBD"/>
    <w:rsid w:val="007D6EFF"/>
    <w:rsid w:val="007F2786"/>
    <w:rsid w:val="00800D75"/>
    <w:rsid w:val="00805B16"/>
    <w:rsid w:val="008076E3"/>
    <w:rsid w:val="00811B88"/>
    <w:rsid w:val="008250B8"/>
    <w:rsid w:val="00826251"/>
    <w:rsid w:val="0083036C"/>
    <w:rsid w:val="00840006"/>
    <w:rsid w:val="008440D1"/>
    <w:rsid w:val="0085317C"/>
    <w:rsid w:val="00854A16"/>
    <w:rsid w:val="00857027"/>
    <w:rsid w:val="008727B9"/>
    <w:rsid w:val="0088646B"/>
    <w:rsid w:val="00890A7F"/>
    <w:rsid w:val="00892679"/>
    <w:rsid w:val="00892FAD"/>
    <w:rsid w:val="0089479C"/>
    <w:rsid w:val="008B3D3E"/>
    <w:rsid w:val="008B6E2F"/>
    <w:rsid w:val="008D51FF"/>
    <w:rsid w:val="00903FA0"/>
    <w:rsid w:val="009408E5"/>
    <w:rsid w:val="00953C7B"/>
    <w:rsid w:val="009578CA"/>
    <w:rsid w:val="00960EC2"/>
    <w:rsid w:val="009646D4"/>
    <w:rsid w:val="009677A0"/>
    <w:rsid w:val="0097231A"/>
    <w:rsid w:val="00996BBF"/>
    <w:rsid w:val="00997423"/>
    <w:rsid w:val="009A0DA6"/>
    <w:rsid w:val="009A310F"/>
    <w:rsid w:val="009B32BF"/>
    <w:rsid w:val="009B4298"/>
    <w:rsid w:val="009D5EEB"/>
    <w:rsid w:val="009E4D9F"/>
    <w:rsid w:val="00A15B98"/>
    <w:rsid w:val="00A22617"/>
    <w:rsid w:val="00A3027E"/>
    <w:rsid w:val="00A555E9"/>
    <w:rsid w:val="00A55ACF"/>
    <w:rsid w:val="00A65AD4"/>
    <w:rsid w:val="00A7199F"/>
    <w:rsid w:val="00AB04BD"/>
    <w:rsid w:val="00AB397B"/>
    <w:rsid w:val="00B351A1"/>
    <w:rsid w:val="00B61760"/>
    <w:rsid w:val="00B6451A"/>
    <w:rsid w:val="00B65728"/>
    <w:rsid w:val="00B83E46"/>
    <w:rsid w:val="00B92A28"/>
    <w:rsid w:val="00BA0AFA"/>
    <w:rsid w:val="00BA43FE"/>
    <w:rsid w:val="00BC0F1C"/>
    <w:rsid w:val="00BD707C"/>
    <w:rsid w:val="00C309B9"/>
    <w:rsid w:val="00C366CE"/>
    <w:rsid w:val="00C4578A"/>
    <w:rsid w:val="00C57D91"/>
    <w:rsid w:val="00CB641C"/>
    <w:rsid w:val="00CD18AA"/>
    <w:rsid w:val="00CD224A"/>
    <w:rsid w:val="00CD4713"/>
    <w:rsid w:val="00CE0705"/>
    <w:rsid w:val="00CE4B55"/>
    <w:rsid w:val="00CE58A2"/>
    <w:rsid w:val="00CF0160"/>
    <w:rsid w:val="00D2355A"/>
    <w:rsid w:val="00D4423F"/>
    <w:rsid w:val="00D62738"/>
    <w:rsid w:val="00D81F80"/>
    <w:rsid w:val="00D852FB"/>
    <w:rsid w:val="00D90DA7"/>
    <w:rsid w:val="00D95D59"/>
    <w:rsid w:val="00DC4D6F"/>
    <w:rsid w:val="00DE29A1"/>
    <w:rsid w:val="00DE5977"/>
    <w:rsid w:val="00DF0168"/>
    <w:rsid w:val="00DF50FB"/>
    <w:rsid w:val="00DF7419"/>
    <w:rsid w:val="00E01EE4"/>
    <w:rsid w:val="00E04321"/>
    <w:rsid w:val="00E07314"/>
    <w:rsid w:val="00E1429A"/>
    <w:rsid w:val="00E77396"/>
    <w:rsid w:val="00E95AAE"/>
    <w:rsid w:val="00EA4C2D"/>
    <w:rsid w:val="00EB2E8C"/>
    <w:rsid w:val="00EF52E5"/>
    <w:rsid w:val="00F04A05"/>
    <w:rsid w:val="00F15800"/>
    <w:rsid w:val="00F34952"/>
    <w:rsid w:val="00F46DD7"/>
    <w:rsid w:val="00F50EF6"/>
    <w:rsid w:val="00F931EF"/>
    <w:rsid w:val="00F96FA7"/>
    <w:rsid w:val="00FF25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5DD151F0"/>
  <w15:chartTrackingRefBased/>
  <w15:docId w15:val="{79374316-03FE-49DB-9994-88BCA71B8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31187"/>
    <w:pPr>
      <w:widowControl w:val="0"/>
    </w:pPr>
    <w:rPr>
      <w:rFonts w:ascii="Calibri" w:eastAsia="新細明體" w:hAnsi="Calibri" w:cs="Times New Roman"/>
    </w:rPr>
  </w:style>
  <w:style w:type="paragraph" w:styleId="1a">
    <w:name w:val="heading 1"/>
    <w:basedOn w:val="a0"/>
    <w:next w:val="a0"/>
    <w:link w:val="1b"/>
    <w:uiPriority w:val="99"/>
    <w:qFormat/>
    <w:rsid w:val="00997423"/>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nhideWhenUsed/>
    <w:rsid w:val="00731187"/>
    <w:pPr>
      <w:tabs>
        <w:tab w:val="center" w:pos="4153"/>
        <w:tab w:val="right" w:pos="8306"/>
      </w:tabs>
      <w:snapToGrid w:val="0"/>
    </w:pPr>
    <w:rPr>
      <w:sz w:val="20"/>
      <w:szCs w:val="20"/>
    </w:rPr>
  </w:style>
  <w:style w:type="character" w:customStyle="1" w:styleId="a5">
    <w:name w:val="頁尾 字元"/>
    <w:basedOn w:val="a1"/>
    <w:link w:val="a4"/>
    <w:uiPriority w:val="99"/>
    <w:rsid w:val="00731187"/>
    <w:rPr>
      <w:rFonts w:ascii="Calibri" w:eastAsia="新細明體" w:hAnsi="Calibri" w:cs="Times New Roman"/>
      <w:sz w:val="20"/>
      <w:szCs w:val="20"/>
    </w:rPr>
  </w:style>
  <w:style w:type="character" w:styleId="a6">
    <w:name w:val="page number"/>
    <w:basedOn w:val="a1"/>
    <w:rsid w:val="00731187"/>
  </w:style>
  <w:style w:type="character" w:styleId="a7">
    <w:name w:val="Hyperlink"/>
    <w:uiPriority w:val="99"/>
    <w:rsid w:val="00731187"/>
    <w:rPr>
      <w:color w:val="0000FF"/>
      <w:u w:val="single"/>
    </w:rPr>
  </w:style>
  <w:style w:type="paragraph" w:styleId="2b">
    <w:name w:val="toc 2"/>
    <w:basedOn w:val="a0"/>
    <w:next w:val="a0"/>
    <w:autoRedefine/>
    <w:uiPriority w:val="39"/>
    <w:unhideWhenUsed/>
    <w:qFormat/>
    <w:rsid w:val="00731187"/>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c">
    <w:name w:val="toc 1"/>
    <w:basedOn w:val="a0"/>
    <w:next w:val="a0"/>
    <w:autoRedefine/>
    <w:uiPriority w:val="39"/>
    <w:unhideWhenUsed/>
    <w:qFormat/>
    <w:rsid w:val="003C2EEB"/>
    <w:pPr>
      <w:widowControl/>
      <w:tabs>
        <w:tab w:val="right" w:leader="dot" w:pos="8296"/>
        <w:tab w:val="right" w:leader="dot" w:pos="9629"/>
      </w:tabs>
      <w:adjustRightInd w:val="0"/>
      <w:snapToGrid w:val="0"/>
      <w:spacing w:beforeLines="50" w:before="180" w:after="100" w:line="360" w:lineRule="auto"/>
      <w:ind w:left="881" w:hangingChars="200" w:hanging="881"/>
    </w:pPr>
    <w:rPr>
      <w:rFonts w:ascii="標楷體" w:eastAsia="標楷體" w:hAnsi="標楷體" w:cstheme="minorBidi"/>
      <w:b/>
      <w:noProof/>
      <w:kern w:val="0"/>
      <w:sz w:val="44"/>
      <w:szCs w:val="44"/>
    </w:rPr>
  </w:style>
  <w:style w:type="numbering" w:customStyle="1" w:styleId="5113">
    <w:name w:val="樣式5113"/>
    <w:rsid w:val="00731187"/>
    <w:pPr>
      <w:numPr>
        <w:numId w:val="721"/>
      </w:numPr>
    </w:pPr>
  </w:style>
  <w:style w:type="numbering" w:customStyle="1" w:styleId="4113">
    <w:name w:val="樣式4113"/>
    <w:rsid w:val="00731187"/>
    <w:pPr>
      <w:numPr>
        <w:numId w:val="722"/>
      </w:numPr>
    </w:pPr>
  </w:style>
  <w:style w:type="character" w:customStyle="1" w:styleId="1b">
    <w:name w:val="標題 1 字元"/>
    <w:basedOn w:val="a1"/>
    <w:link w:val="1a"/>
    <w:uiPriority w:val="99"/>
    <w:rsid w:val="00997423"/>
    <w:rPr>
      <w:rFonts w:asciiTheme="majorHAnsi" w:eastAsiaTheme="majorEastAsia" w:hAnsiTheme="majorHAnsi" w:cstheme="majorBidi"/>
      <w:b/>
      <w:bCs/>
      <w:kern w:val="52"/>
      <w:sz w:val="52"/>
      <w:szCs w:val="52"/>
    </w:rPr>
  </w:style>
  <w:style w:type="paragraph" w:styleId="a8">
    <w:name w:val="header"/>
    <w:basedOn w:val="a0"/>
    <w:link w:val="a9"/>
    <w:unhideWhenUsed/>
    <w:rsid w:val="00997423"/>
    <w:pPr>
      <w:tabs>
        <w:tab w:val="center" w:pos="4153"/>
        <w:tab w:val="right" w:pos="8306"/>
      </w:tabs>
      <w:snapToGrid w:val="0"/>
    </w:pPr>
    <w:rPr>
      <w:sz w:val="20"/>
      <w:szCs w:val="20"/>
    </w:rPr>
  </w:style>
  <w:style w:type="character" w:customStyle="1" w:styleId="a9">
    <w:name w:val="頁首 字元"/>
    <w:basedOn w:val="a1"/>
    <w:link w:val="a8"/>
    <w:rsid w:val="00997423"/>
    <w:rPr>
      <w:rFonts w:ascii="Calibri" w:eastAsia="新細明體" w:hAnsi="Calibri" w:cs="Times New Roman"/>
      <w:sz w:val="20"/>
      <w:szCs w:val="20"/>
    </w:rPr>
  </w:style>
  <w:style w:type="paragraph" w:styleId="aa">
    <w:name w:val="Balloon Text"/>
    <w:basedOn w:val="a0"/>
    <w:link w:val="ab"/>
    <w:unhideWhenUsed/>
    <w:rsid w:val="00997423"/>
    <w:rPr>
      <w:rFonts w:asciiTheme="majorHAnsi" w:eastAsiaTheme="majorEastAsia" w:hAnsiTheme="majorHAnsi" w:cstheme="majorBidi"/>
      <w:sz w:val="18"/>
      <w:szCs w:val="18"/>
    </w:rPr>
  </w:style>
  <w:style w:type="character" w:customStyle="1" w:styleId="ab">
    <w:name w:val="註解方塊文字 字元"/>
    <w:basedOn w:val="a1"/>
    <w:link w:val="aa"/>
    <w:rsid w:val="00997423"/>
    <w:rPr>
      <w:rFonts w:asciiTheme="majorHAnsi" w:eastAsiaTheme="majorEastAsia" w:hAnsiTheme="majorHAnsi" w:cstheme="majorBidi"/>
      <w:sz w:val="18"/>
      <w:szCs w:val="18"/>
    </w:rPr>
  </w:style>
  <w:style w:type="numbering" w:customStyle="1" w:styleId="1d">
    <w:name w:val="無清單1"/>
    <w:next w:val="a3"/>
    <w:uiPriority w:val="99"/>
    <w:unhideWhenUsed/>
    <w:rsid w:val="00997423"/>
  </w:style>
  <w:style w:type="paragraph" w:customStyle="1" w:styleId="ac">
    <w:name w:val="主旨"/>
    <w:basedOn w:val="ad"/>
    <w:rsid w:val="00997423"/>
    <w:pPr>
      <w:snapToGrid w:val="0"/>
      <w:spacing w:after="0" w:line="640" w:lineRule="exact"/>
      <w:ind w:leftChars="0" w:left="952" w:hanging="952"/>
    </w:pPr>
    <w:rPr>
      <w:rFonts w:ascii="Arial" w:eastAsia="標楷體" w:hAnsi="Arial"/>
      <w:sz w:val="32"/>
      <w:szCs w:val="20"/>
    </w:rPr>
  </w:style>
  <w:style w:type="paragraph" w:styleId="ad">
    <w:name w:val="Body Text Indent"/>
    <w:basedOn w:val="a0"/>
    <w:link w:val="ae"/>
    <w:rsid w:val="00997423"/>
    <w:pPr>
      <w:spacing w:after="120"/>
      <w:ind w:leftChars="200" w:left="480"/>
    </w:pPr>
    <w:rPr>
      <w:rFonts w:ascii="Times New Roman" w:hAnsi="Times New Roman"/>
      <w:szCs w:val="24"/>
    </w:rPr>
  </w:style>
  <w:style w:type="character" w:customStyle="1" w:styleId="ae">
    <w:name w:val="本文縮排 字元"/>
    <w:basedOn w:val="a1"/>
    <w:link w:val="ad"/>
    <w:rsid w:val="00997423"/>
    <w:rPr>
      <w:rFonts w:ascii="Times New Roman" w:eastAsia="新細明體" w:hAnsi="Times New Roman" w:cs="Times New Roman"/>
      <w:szCs w:val="24"/>
    </w:rPr>
  </w:style>
  <w:style w:type="paragraph" w:styleId="2c">
    <w:name w:val="Body Text Indent 2"/>
    <w:basedOn w:val="a0"/>
    <w:link w:val="2d"/>
    <w:rsid w:val="00997423"/>
    <w:pPr>
      <w:spacing w:line="440" w:lineRule="exact"/>
      <w:ind w:leftChars="133" w:left="959" w:hangingChars="200" w:hanging="640"/>
    </w:pPr>
    <w:rPr>
      <w:rFonts w:ascii="Times New Roman" w:eastAsia="標楷體" w:hAnsi="Times New Roman"/>
      <w:sz w:val="32"/>
      <w:szCs w:val="24"/>
    </w:rPr>
  </w:style>
  <w:style w:type="character" w:customStyle="1" w:styleId="2d">
    <w:name w:val="本文縮排 2 字元"/>
    <w:basedOn w:val="a1"/>
    <w:link w:val="2c"/>
    <w:rsid w:val="00997423"/>
    <w:rPr>
      <w:rFonts w:ascii="Times New Roman" w:eastAsia="標楷體" w:hAnsi="Times New Roman" w:cs="Times New Roman"/>
      <w:sz w:val="32"/>
      <w:szCs w:val="24"/>
    </w:rPr>
  </w:style>
  <w:style w:type="paragraph" w:customStyle="1" w:styleId="af">
    <w:name w:val="說明"/>
    <w:basedOn w:val="a0"/>
    <w:rsid w:val="00997423"/>
    <w:pPr>
      <w:snapToGrid w:val="0"/>
      <w:spacing w:line="540" w:lineRule="exact"/>
      <w:ind w:left="300" w:hangingChars="300" w:hanging="300"/>
    </w:pPr>
    <w:rPr>
      <w:rFonts w:ascii="Arial" w:eastAsia="標楷體" w:hAnsi="Arial"/>
      <w:sz w:val="32"/>
      <w:szCs w:val="20"/>
    </w:rPr>
  </w:style>
  <w:style w:type="paragraph" w:styleId="3a">
    <w:name w:val="Body Text Indent 3"/>
    <w:basedOn w:val="a0"/>
    <w:link w:val="3b"/>
    <w:rsid w:val="00997423"/>
    <w:pPr>
      <w:spacing w:line="500" w:lineRule="exact"/>
      <w:ind w:leftChars="532" w:left="1917" w:hangingChars="200" w:hanging="640"/>
    </w:pPr>
    <w:rPr>
      <w:rFonts w:ascii="Times New Roman" w:eastAsia="標楷體" w:hAnsi="Times New Roman"/>
      <w:sz w:val="32"/>
      <w:szCs w:val="24"/>
    </w:rPr>
  </w:style>
  <w:style w:type="character" w:customStyle="1" w:styleId="3b">
    <w:name w:val="本文縮排 3 字元"/>
    <w:basedOn w:val="a1"/>
    <w:link w:val="3a"/>
    <w:rsid w:val="00997423"/>
    <w:rPr>
      <w:rFonts w:ascii="Times New Roman" w:eastAsia="標楷體" w:hAnsi="Times New Roman" w:cs="Times New Roman"/>
      <w:sz w:val="32"/>
      <w:szCs w:val="24"/>
    </w:rPr>
  </w:style>
  <w:style w:type="character" w:styleId="af0">
    <w:name w:val="FollowedHyperlink"/>
    <w:rsid w:val="00997423"/>
    <w:rPr>
      <w:color w:val="800080"/>
      <w:u w:val="single"/>
    </w:rPr>
  </w:style>
  <w:style w:type="paragraph" w:styleId="af1">
    <w:name w:val="footnote text"/>
    <w:basedOn w:val="a0"/>
    <w:link w:val="af2"/>
    <w:rsid w:val="00997423"/>
    <w:pPr>
      <w:snapToGrid w:val="0"/>
    </w:pPr>
    <w:rPr>
      <w:rFonts w:ascii="Times New Roman" w:hAnsi="Times New Roman"/>
      <w:sz w:val="20"/>
      <w:szCs w:val="20"/>
    </w:rPr>
  </w:style>
  <w:style w:type="character" w:customStyle="1" w:styleId="af2">
    <w:name w:val="註腳文字 字元"/>
    <w:basedOn w:val="a1"/>
    <w:link w:val="af1"/>
    <w:rsid w:val="00997423"/>
    <w:rPr>
      <w:rFonts w:ascii="Times New Roman" w:eastAsia="新細明體" w:hAnsi="Times New Roman" w:cs="Times New Roman"/>
      <w:sz w:val="20"/>
      <w:szCs w:val="20"/>
    </w:rPr>
  </w:style>
  <w:style w:type="character" w:customStyle="1" w:styleId="xl26">
    <w:name w:val="xl26 字元"/>
    <w:rsid w:val="00997423"/>
    <w:rPr>
      <w:rFonts w:ascii="標楷體" w:eastAsia="標楷體" w:hAnsi="標楷體" w:cs="Arial Unicode MS"/>
      <w:sz w:val="24"/>
      <w:szCs w:val="24"/>
      <w:lang w:val="en-US" w:eastAsia="zh-TW" w:bidi="ar-SA"/>
    </w:rPr>
  </w:style>
  <w:style w:type="paragraph" w:styleId="af3">
    <w:name w:val="Body Text"/>
    <w:basedOn w:val="a0"/>
    <w:link w:val="af4"/>
    <w:rsid w:val="00997423"/>
    <w:pPr>
      <w:spacing w:after="120"/>
    </w:pPr>
    <w:rPr>
      <w:rFonts w:ascii="Times New Roman" w:hAnsi="Times New Roman"/>
      <w:szCs w:val="24"/>
    </w:rPr>
  </w:style>
  <w:style w:type="character" w:customStyle="1" w:styleId="af4">
    <w:name w:val="本文 字元"/>
    <w:basedOn w:val="a1"/>
    <w:link w:val="af3"/>
    <w:rsid w:val="00997423"/>
    <w:rPr>
      <w:rFonts w:ascii="Times New Roman" w:eastAsia="新細明體" w:hAnsi="Times New Roman" w:cs="Times New Roman"/>
      <w:szCs w:val="24"/>
    </w:rPr>
  </w:style>
  <w:style w:type="paragraph" w:customStyle="1" w:styleId="xl260">
    <w:name w:val="xl26"/>
    <w:basedOn w:val="a0"/>
    <w:rsid w:val="00997423"/>
    <w:pPr>
      <w:widowControl/>
      <w:spacing w:before="100" w:beforeAutospacing="1" w:after="100" w:afterAutospacing="1"/>
    </w:pPr>
    <w:rPr>
      <w:rFonts w:ascii="標楷體" w:eastAsia="標楷體" w:hAnsi="標楷體" w:cs="Arial Unicode MS" w:hint="eastAsia"/>
      <w:kern w:val="0"/>
      <w:szCs w:val="24"/>
    </w:rPr>
  </w:style>
  <w:style w:type="paragraph" w:styleId="3c">
    <w:name w:val="Body Text 3"/>
    <w:basedOn w:val="a0"/>
    <w:link w:val="3d"/>
    <w:rsid w:val="00997423"/>
    <w:rPr>
      <w:rFonts w:ascii="Times New Roman" w:eastAsia="標楷體" w:hAnsi="Times New Roman"/>
      <w:color w:val="0000FF"/>
      <w:szCs w:val="24"/>
    </w:rPr>
  </w:style>
  <w:style w:type="character" w:customStyle="1" w:styleId="3d">
    <w:name w:val="本文 3 字元"/>
    <w:basedOn w:val="a1"/>
    <w:link w:val="3c"/>
    <w:rsid w:val="00997423"/>
    <w:rPr>
      <w:rFonts w:ascii="Times New Roman" w:eastAsia="標楷體" w:hAnsi="Times New Roman" w:cs="Times New Roman"/>
      <w:color w:val="0000FF"/>
      <w:szCs w:val="24"/>
    </w:rPr>
  </w:style>
  <w:style w:type="paragraph" w:styleId="af5">
    <w:name w:val="Note Heading"/>
    <w:basedOn w:val="a0"/>
    <w:next w:val="a0"/>
    <w:link w:val="af6"/>
    <w:rsid w:val="00997423"/>
    <w:pPr>
      <w:jc w:val="center"/>
    </w:pPr>
    <w:rPr>
      <w:rFonts w:ascii="標楷體" w:eastAsia="標楷體" w:hAnsi="標楷體"/>
      <w:b/>
      <w:bCs/>
      <w:szCs w:val="24"/>
    </w:rPr>
  </w:style>
  <w:style w:type="character" w:customStyle="1" w:styleId="af6">
    <w:name w:val="註釋標題 字元"/>
    <w:basedOn w:val="a1"/>
    <w:link w:val="af5"/>
    <w:rsid w:val="00997423"/>
    <w:rPr>
      <w:rFonts w:ascii="標楷體" w:eastAsia="標楷體" w:hAnsi="標楷體" w:cs="Times New Roman"/>
      <w:b/>
      <w:bCs/>
      <w:szCs w:val="24"/>
    </w:rPr>
  </w:style>
  <w:style w:type="paragraph" w:customStyle="1" w:styleId="af7">
    <w:name w:val="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w:basedOn w:val="a0"/>
    <w:rsid w:val="00997423"/>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97423"/>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f">
    <w:name w:val="字元 字元 字元 字元 字元1 字元 字元 字元 字元 字元 字元"/>
    <w:basedOn w:val="a0"/>
    <w:rsid w:val="00997423"/>
    <w:pPr>
      <w:widowControl/>
      <w:spacing w:after="160" w:line="240" w:lineRule="exact"/>
    </w:pPr>
    <w:rPr>
      <w:rFonts w:ascii="Tahoma" w:hAnsi="Tahoma"/>
      <w:kern w:val="0"/>
      <w:sz w:val="20"/>
      <w:szCs w:val="20"/>
      <w:lang w:eastAsia="en-US"/>
    </w:rPr>
  </w:style>
  <w:style w:type="paragraph" w:customStyle="1" w:styleId="1f0">
    <w:name w:val="字元 字元 字元 字元 字元1 字元"/>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rsid w:val="00997423"/>
    <w:pPr>
      <w:widowControl/>
      <w:spacing w:after="160" w:line="240" w:lineRule="exact"/>
    </w:pPr>
    <w:rPr>
      <w:rFonts w:ascii="Verdana" w:eastAsia="Times New Roman" w:hAnsi="Verdana"/>
      <w:kern w:val="0"/>
      <w:sz w:val="20"/>
      <w:szCs w:val="20"/>
      <w:lang w:eastAsia="en-US"/>
    </w:rPr>
  </w:style>
  <w:style w:type="character" w:styleId="afd">
    <w:name w:val="footnote reference"/>
    <w:rsid w:val="00997423"/>
    <w:rPr>
      <w:vertAlign w:val="superscript"/>
    </w:rPr>
  </w:style>
  <w:style w:type="character" w:styleId="afe">
    <w:name w:val="Strong"/>
    <w:qFormat/>
    <w:rsid w:val="00997423"/>
    <w:rPr>
      <w:b/>
      <w:bCs/>
    </w:rPr>
  </w:style>
  <w:style w:type="table" w:styleId="aff">
    <w:name w:val="Table Grid"/>
    <w:basedOn w:val="a2"/>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清單段落1"/>
    <w:basedOn w:val="a0"/>
    <w:rsid w:val="00997423"/>
    <w:pPr>
      <w:ind w:leftChars="200" w:left="480"/>
    </w:pPr>
    <w:rPr>
      <w:rFonts w:ascii="Times New Roman" w:hAnsi="Times New Roman"/>
      <w:szCs w:val="24"/>
    </w:rPr>
  </w:style>
  <w:style w:type="paragraph" w:styleId="aff0">
    <w:name w:val="List Paragraph"/>
    <w:basedOn w:val="a0"/>
    <w:link w:val="aff1"/>
    <w:uiPriority w:val="34"/>
    <w:qFormat/>
    <w:rsid w:val="00997423"/>
    <w:pPr>
      <w:ind w:leftChars="200" w:left="480"/>
    </w:pPr>
  </w:style>
  <w:style w:type="paragraph" w:customStyle="1" w:styleId="41">
    <w:name w:val="清單段落4"/>
    <w:basedOn w:val="a0"/>
    <w:rsid w:val="00997423"/>
    <w:pPr>
      <w:ind w:leftChars="200" w:left="480"/>
    </w:pPr>
    <w:rPr>
      <w:rFonts w:ascii="Times New Roman" w:hAnsi="Times New Roman"/>
      <w:szCs w:val="24"/>
    </w:rPr>
  </w:style>
  <w:style w:type="numbering" w:customStyle="1" w:styleId="2a">
    <w:name w:val="無清單2"/>
    <w:next w:val="a3"/>
    <w:unhideWhenUsed/>
    <w:rsid w:val="00997423"/>
    <w:pPr>
      <w:numPr>
        <w:numId w:val="71"/>
      </w:numPr>
    </w:pPr>
  </w:style>
  <w:style w:type="numbering" w:customStyle="1" w:styleId="117">
    <w:name w:val="無清單11"/>
    <w:next w:val="a3"/>
    <w:uiPriority w:val="99"/>
    <w:unhideWhenUsed/>
    <w:rsid w:val="00997423"/>
    <w:pPr>
      <w:numPr>
        <w:numId w:val="81"/>
      </w:numPr>
    </w:pPr>
  </w:style>
  <w:style w:type="paragraph" w:styleId="aff2">
    <w:name w:val="TOC Heading"/>
    <w:basedOn w:val="1a"/>
    <w:next w:val="a0"/>
    <w:uiPriority w:val="99"/>
    <w:unhideWhenUsed/>
    <w:qFormat/>
    <w:rsid w:val="00997423"/>
    <w:pPr>
      <w:keepLines/>
      <w:widowControl/>
      <w:spacing w:before="480" w:after="0" w:line="276" w:lineRule="auto"/>
      <w:outlineLvl w:val="9"/>
    </w:pPr>
    <w:rPr>
      <w:color w:val="2E74B5" w:themeColor="accent1" w:themeShade="BF"/>
      <w:kern w:val="0"/>
      <w:sz w:val="28"/>
      <w:szCs w:val="28"/>
    </w:rPr>
  </w:style>
  <w:style w:type="table" w:customStyle="1" w:styleId="1f2">
    <w:name w:val="表格格線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Document Map"/>
    <w:basedOn w:val="a0"/>
    <w:link w:val="aff4"/>
    <w:rsid w:val="00997423"/>
    <w:pPr>
      <w:shd w:val="clear" w:color="auto" w:fill="000080"/>
    </w:pPr>
    <w:rPr>
      <w:rFonts w:ascii="Arial" w:hAnsi="Arial"/>
      <w:szCs w:val="24"/>
    </w:rPr>
  </w:style>
  <w:style w:type="character" w:customStyle="1" w:styleId="aff4">
    <w:name w:val="文件引導模式 字元"/>
    <w:basedOn w:val="a1"/>
    <w:link w:val="aff3"/>
    <w:rsid w:val="00997423"/>
    <w:rPr>
      <w:rFonts w:ascii="Arial" w:eastAsia="新細明體" w:hAnsi="Arial" w:cs="Times New Roman"/>
      <w:szCs w:val="24"/>
      <w:shd w:val="clear" w:color="auto" w:fill="000080"/>
    </w:rPr>
  </w:style>
  <w:style w:type="character" w:customStyle="1" w:styleId="1f3">
    <w:name w:val="字元 字元1"/>
    <w:uiPriority w:val="99"/>
    <w:rsid w:val="00997423"/>
    <w:rPr>
      <w:rFonts w:eastAsia="新細明體"/>
      <w:kern w:val="2"/>
      <w:lang w:val="en-US" w:eastAsia="zh-TW" w:bidi="ar-SA"/>
    </w:rPr>
  </w:style>
  <w:style w:type="numbering" w:customStyle="1" w:styleId="111">
    <w:name w:val="無清單111"/>
    <w:next w:val="a3"/>
    <w:unhideWhenUsed/>
    <w:rsid w:val="00997423"/>
    <w:pPr>
      <w:numPr>
        <w:numId w:val="222"/>
      </w:numPr>
    </w:pPr>
  </w:style>
  <w:style w:type="character" w:customStyle="1" w:styleId="2e">
    <w:name w:val="字元 字元2"/>
    <w:rsid w:val="00997423"/>
    <w:rPr>
      <w:rFonts w:eastAsia="新細明體"/>
      <w:kern w:val="2"/>
      <w:lang w:val="en-US" w:eastAsia="zh-TW" w:bidi="ar-SA"/>
    </w:rPr>
  </w:style>
  <w:style w:type="character" w:customStyle="1" w:styleId="EmailStyle82">
    <w:name w:val="EmailStyle82"/>
    <w:basedOn w:val="a1"/>
    <w:uiPriority w:val="99"/>
    <w:rsid w:val="00997423"/>
    <w:rPr>
      <w:rFonts w:ascii="Arial" w:eastAsia="新細明體" w:hAnsi="Arial" w:cs="Arial"/>
      <w:color w:val="000080"/>
      <w:sz w:val="18"/>
      <w:szCs w:val="20"/>
    </w:rPr>
  </w:style>
  <w:style w:type="paragraph" w:styleId="aff5">
    <w:name w:val="Date"/>
    <w:basedOn w:val="a0"/>
    <w:next w:val="a0"/>
    <w:link w:val="aff6"/>
    <w:uiPriority w:val="99"/>
    <w:rsid w:val="00997423"/>
    <w:pPr>
      <w:jc w:val="right"/>
    </w:pPr>
    <w:rPr>
      <w:rFonts w:ascii="Times New Roman" w:eastAsia="標楷體" w:hAnsi="Times New Roman"/>
      <w:b/>
      <w:bCs/>
      <w:sz w:val="36"/>
      <w:szCs w:val="24"/>
    </w:rPr>
  </w:style>
  <w:style w:type="character" w:customStyle="1" w:styleId="aff6">
    <w:name w:val="日期 字元"/>
    <w:basedOn w:val="a1"/>
    <w:link w:val="aff5"/>
    <w:uiPriority w:val="99"/>
    <w:rsid w:val="00997423"/>
    <w:rPr>
      <w:rFonts w:ascii="Times New Roman" w:eastAsia="標楷體" w:hAnsi="Times New Roman" w:cs="Times New Roman"/>
      <w:b/>
      <w:bCs/>
      <w:sz w:val="36"/>
      <w:szCs w:val="24"/>
    </w:rPr>
  </w:style>
  <w:style w:type="paragraph" w:styleId="2f">
    <w:name w:val="Body Text 2"/>
    <w:basedOn w:val="a0"/>
    <w:link w:val="2f0"/>
    <w:uiPriority w:val="99"/>
    <w:rsid w:val="00997423"/>
    <w:pPr>
      <w:spacing w:after="120" w:line="480" w:lineRule="auto"/>
    </w:pPr>
    <w:rPr>
      <w:rFonts w:ascii="標楷體" w:eastAsia="標楷體" w:hAnsi="標楷體"/>
      <w:sz w:val="28"/>
      <w:szCs w:val="24"/>
    </w:rPr>
  </w:style>
  <w:style w:type="character" w:customStyle="1" w:styleId="2f0">
    <w:name w:val="本文 2 字元"/>
    <w:basedOn w:val="a1"/>
    <w:link w:val="2f"/>
    <w:uiPriority w:val="99"/>
    <w:rsid w:val="00997423"/>
    <w:rPr>
      <w:rFonts w:ascii="標楷體" w:eastAsia="標楷體" w:hAnsi="標楷體" w:cs="Times New Roman"/>
      <w:sz w:val="28"/>
      <w:szCs w:val="24"/>
    </w:rPr>
  </w:style>
  <w:style w:type="paragraph" w:styleId="aff7">
    <w:name w:val="Block Text"/>
    <w:basedOn w:val="a0"/>
    <w:uiPriority w:val="99"/>
    <w:rsid w:val="00997423"/>
    <w:pPr>
      <w:ind w:left="113" w:right="113"/>
      <w:jc w:val="center"/>
    </w:pPr>
    <w:rPr>
      <w:rFonts w:ascii="Times New Roman" w:eastAsia="標楷體" w:hAnsi="Times New Roman"/>
      <w:sz w:val="32"/>
      <w:szCs w:val="24"/>
    </w:rPr>
  </w:style>
  <w:style w:type="paragraph" w:styleId="aff8">
    <w:name w:val="Closing"/>
    <w:basedOn w:val="a0"/>
    <w:link w:val="aff9"/>
    <w:uiPriority w:val="99"/>
    <w:rsid w:val="00997423"/>
    <w:pPr>
      <w:ind w:leftChars="1800" w:left="100"/>
    </w:pPr>
    <w:rPr>
      <w:rFonts w:ascii="標楷體" w:eastAsia="標楷體" w:hAnsi="標楷體"/>
      <w:b/>
      <w:bCs/>
      <w:szCs w:val="24"/>
    </w:rPr>
  </w:style>
  <w:style w:type="character" w:customStyle="1" w:styleId="aff9">
    <w:name w:val="結語 字元"/>
    <w:basedOn w:val="a1"/>
    <w:link w:val="aff8"/>
    <w:uiPriority w:val="99"/>
    <w:rsid w:val="00997423"/>
    <w:rPr>
      <w:rFonts w:ascii="標楷體" w:eastAsia="標楷體" w:hAnsi="標楷體" w:cs="Times New Roman"/>
      <w:b/>
      <w:bCs/>
      <w:szCs w:val="24"/>
    </w:rPr>
  </w:style>
  <w:style w:type="paragraph" w:customStyle="1" w:styleId="xl27">
    <w:name w:val="xl27"/>
    <w:basedOn w:val="a0"/>
    <w:uiPriority w:val="99"/>
    <w:rsid w:val="00997423"/>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997423"/>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997423"/>
    <w:pPr>
      <w:numPr>
        <w:numId w:val="22"/>
      </w:numPr>
      <w:adjustRightInd w:val="0"/>
      <w:snapToGrid w:val="0"/>
      <w:jc w:val="both"/>
      <w:textAlignment w:val="baseline"/>
    </w:pPr>
    <w:rPr>
      <w:rFonts w:ascii="Times New Roman" w:eastAsia="標楷體" w:hAnsi="Times New Roman"/>
      <w:noProof/>
      <w:kern w:val="0"/>
      <w:sz w:val="36"/>
      <w:szCs w:val="20"/>
    </w:rPr>
  </w:style>
  <w:style w:type="paragraph" w:styleId="affa">
    <w:name w:val="Plain Text"/>
    <w:basedOn w:val="a0"/>
    <w:link w:val="affb"/>
    <w:uiPriority w:val="99"/>
    <w:rsid w:val="00997423"/>
    <w:rPr>
      <w:rFonts w:ascii="細明體" w:eastAsia="細明體" w:hAnsi="Courier New"/>
      <w:szCs w:val="20"/>
    </w:rPr>
  </w:style>
  <w:style w:type="character" w:customStyle="1" w:styleId="affb">
    <w:name w:val="純文字 字元"/>
    <w:basedOn w:val="a1"/>
    <w:link w:val="affa"/>
    <w:uiPriority w:val="99"/>
    <w:rsid w:val="00997423"/>
    <w:rPr>
      <w:rFonts w:ascii="細明體" w:eastAsia="細明體" w:hAnsi="Courier New" w:cs="Times New Roman"/>
      <w:szCs w:val="20"/>
    </w:rPr>
  </w:style>
  <w:style w:type="paragraph" w:customStyle="1" w:styleId="affc">
    <w:name w:val="一內文"/>
    <w:basedOn w:val="a0"/>
    <w:uiPriority w:val="99"/>
    <w:rsid w:val="00997423"/>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997423"/>
    <w:pPr>
      <w:widowControl/>
      <w:spacing w:before="100" w:beforeAutospacing="1" w:after="100" w:afterAutospacing="1"/>
    </w:pPr>
    <w:rPr>
      <w:rFonts w:ascii="新細明體" w:hAnsi="新細明體" w:cs="新細明體"/>
      <w:kern w:val="0"/>
      <w:szCs w:val="24"/>
    </w:rPr>
  </w:style>
  <w:style w:type="paragraph" w:styleId="affd">
    <w:name w:val="Salutation"/>
    <w:basedOn w:val="a0"/>
    <w:next w:val="a0"/>
    <w:link w:val="affe"/>
    <w:uiPriority w:val="99"/>
    <w:rsid w:val="00997423"/>
    <w:rPr>
      <w:rFonts w:ascii="Times New Roman" w:eastAsia="標楷體" w:hAnsi="標楷體"/>
      <w:bCs/>
      <w:color w:val="FF0000"/>
      <w:szCs w:val="24"/>
      <w:lang w:val="x-none" w:eastAsia="x-none"/>
    </w:rPr>
  </w:style>
  <w:style w:type="character" w:customStyle="1" w:styleId="affe">
    <w:name w:val="問候 字元"/>
    <w:basedOn w:val="a1"/>
    <w:link w:val="affd"/>
    <w:uiPriority w:val="99"/>
    <w:rsid w:val="00997423"/>
    <w:rPr>
      <w:rFonts w:ascii="Times New Roman" w:eastAsia="標楷體" w:hAnsi="標楷體" w:cs="Times New Roman"/>
      <w:bCs/>
      <w:color w:val="FF0000"/>
      <w:szCs w:val="24"/>
      <w:lang w:val="x-none" w:eastAsia="x-none"/>
    </w:rPr>
  </w:style>
  <w:style w:type="character" w:customStyle="1" w:styleId="font10">
    <w:name w:val="font10"/>
    <w:basedOn w:val="a1"/>
    <w:rsid w:val="00997423"/>
  </w:style>
  <w:style w:type="paragraph" w:styleId="afff">
    <w:name w:val="No Spacing"/>
    <w:uiPriority w:val="1"/>
    <w:qFormat/>
    <w:rsid w:val="00997423"/>
    <w:pPr>
      <w:widowControl w:val="0"/>
    </w:pPr>
  </w:style>
  <w:style w:type="table" w:styleId="afff0">
    <w:name w:val="Light Shading"/>
    <w:basedOn w:val="a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997423"/>
    <w:pPr>
      <w:numPr>
        <w:numId w:val="28"/>
      </w:numPr>
    </w:pPr>
  </w:style>
  <w:style w:type="table" w:customStyle="1" w:styleId="11a">
    <w:name w:val="表格格線1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997423"/>
    <w:pPr>
      <w:numPr>
        <w:numId w:val="29"/>
      </w:numPr>
    </w:pPr>
  </w:style>
  <w:style w:type="numbering" w:customStyle="1" w:styleId="21">
    <w:name w:val="樣式21"/>
    <w:uiPriority w:val="99"/>
    <w:rsid w:val="00997423"/>
    <w:pPr>
      <w:numPr>
        <w:numId w:val="30"/>
      </w:numPr>
    </w:pPr>
  </w:style>
  <w:style w:type="numbering" w:customStyle="1" w:styleId="3">
    <w:name w:val="樣式3"/>
    <w:uiPriority w:val="99"/>
    <w:rsid w:val="00997423"/>
    <w:pPr>
      <w:numPr>
        <w:numId w:val="31"/>
      </w:numPr>
    </w:pPr>
  </w:style>
  <w:style w:type="numbering" w:customStyle="1" w:styleId="4">
    <w:name w:val="樣式4"/>
    <w:uiPriority w:val="99"/>
    <w:rsid w:val="00997423"/>
    <w:pPr>
      <w:numPr>
        <w:numId w:val="32"/>
      </w:numPr>
    </w:pPr>
  </w:style>
  <w:style w:type="numbering" w:customStyle="1" w:styleId="5">
    <w:name w:val="樣式5"/>
    <w:uiPriority w:val="99"/>
    <w:rsid w:val="00997423"/>
    <w:pPr>
      <w:numPr>
        <w:numId w:val="33"/>
      </w:numPr>
    </w:pPr>
  </w:style>
  <w:style w:type="numbering" w:customStyle="1" w:styleId="60">
    <w:name w:val="樣式6"/>
    <w:uiPriority w:val="99"/>
    <w:rsid w:val="00997423"/>
    <w:pPr>
      <w:numPr>
        <w:numId w:val="34"/>
      </w:numPr>
    </w:pPr>
  </w:style>
  <w:style w:type="numbering" w:customStyle="1" w:styleId="7">
    <w:name w:val="樣式7"/>
    <w:uiPriority w:val="99"/>
    <w:rsid w:val="00997423"/>
    <w:pPr>
      <w:numPr>
        <w:numId w:val="35"/>
      </w:numPr>
    </w:pPr>
  </w:style>
  <w:style w:type="numbering" w:customStyle="1" w:styleId="80">
    <w:name w:val="樣式8"/>
    <w:uiPriority w:val="99"/>
    <w:rsid w:val="00997423"/>
  </w:style>
  <w:style w:type="character" w:styleId="afff1">
    <w:name w:val="annotation reference"/>
    <w:basedOn w:val="a1"/>
    <w:uiPriority w:val="99"/>
    <w:rsid w:val="00997423"/>
    <w:rPr>
      <w:rFonts w:cs="Times New Roman"/>
      <w:sz w:val="18"/>
    </w:rPr>
  </w:style>
  <w:style w:type="paragraph" w:styleId="afff2">
    <w:name w:val="annotation text"/>
    <w:basedOn w:val="a0"/>
    <w:link w:val="afff3"/>
    <w:uiPriority w:val="99"/>
    <w:rsid w:val="00997423"/>
    <w:rPr>
      <w:rFonts w:ascii="標楷體" w:eastAsia="標楷體" w:hAnsi="標楷體"/>
      <w:sz w:val="28"/>
      <w:szCs w:val="24"/>
    </w:rPr>
  </w:style>
  <w:style w:type="character" w:customStyle="1" w:styleId="afff3">
    <w:name w:val="註解文字 字元"/>
    <w:basedOn w:val="a1"/>
    <w:link w:val="afff2"/>
    <w:uiPriority w:val="99"/>
    <w:rsid w:val="00997423"/>
    <w:rPr>
      <w:rFonts w:ascii="標楷體" w:eastAsia="標楷體" w:hAnsi="標楷體" w:cs="Times New Roman"/>
      <w:sz w:val="28"/>
      <w:szCs w:val="24"/>
    </w:rPr>
  </w:style>
  <w:style w:type="paragraph" w:customStyle="1" w:styleId="1f4">
    <w:name w:val="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5">
    <w:name w:val="字元 字元 字元 字元 字元 字元 字元 字元 字元 字元 字元 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6">
    <w:name w:val="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7">
    <w:name w:val="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1b">
    <w:name w:val="字元 字元 字元 字元 字元1 字元 字元 字元1"/>
    <w:basedOn w:val="a0"/>
    <w:uiPriority w:val="99"/>
    <w:rsid w:val="00997423"/>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997423"/>
    <w:pPr>
      <w:widowControl/>
      <w:spacing w:after="160" w:line="240" w:lineRule="exact"/>
    </w:pPr>
    <w:rPr>
      <w:rFonts w:ascii="Tahoma" w:hAnsi="Tahoma"/>
      <w:kern w:val="0"/>
      <w:sz w:val="20"/>
      <w:szCs w:val="20"/>
      <w:lang w:eastAsia="en-US"/>
    </w:rPr>
  </w:style>
  <w:style w:type="paragraph" w:customStyle="1" w:styleId="1f8">
    <w:name w:val="字元 字元 字元 字元 字元 字元 字元 字元 字元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 字元 字元 字元1"/>
    <w:basedOn w:val="a0"/>
    <w:uiPriority w:val="99"/>
    <w:rsid w:val="00997423"/>
    <w:pPr>
      <w:widowControl/>
      <w:spacing w:after="160" w:line="240" w:lineRule="exact"/>
    </w:pPr>
    <w:rPr>
      <w:rFonts w:ascii="Tahoma" w:hAnsi="Tahoma"/>
      <w:kern w:val="0"/>
      <w:sz w:val="20"/>
      <w:szCs w:val="20"/>
      <w:lang w:eastAsia="en-US"/>
    </w:rPr>
  </w:style>
  <w:style w:type="paragraph" w:customStyle="1" w:styleId="11d">
    <w:name w:val="字元 字元 字元 字元 字元1 字元1"/>
    <w:basedOn w:val="a0"/>
    <w:uiPriority w:val="99"/>
    <w:rsid w:val="00997423"/>
    <w:pPr>
      <w:widowControl/>
      <w:spacing w:after="160" w:line="240" w:lineRule="exact"/>
    </w:pPr>
    <w:rPr>
      <w:rFonts w:ascii="Verdana" w:hAnsi="Verdana"/>
      <w:kern w:val="0"/>
      <w:sz w:val="20"/>
      <w:szCs w:val="20"/>
      <w:lang w:eastAsia="en-US"/>
    </w:rPr>
  </w:style>
  <w:style w:type="paragraph" w:customStyle="1" w:styleId="1f9">
    <w:name w:val="字元1"/>
    <w:basedOn w:val="a0"/>
    <w:uiPriority w:val="99"/>
    <w:rsid w:val="00997423"/>
    <w:pPr>
      <w:widowControl/>
      <w:spacing w:after="160" w:line="240" w:lineRule="exact"/>
    </w:pPr>
    <w:rPr>
      <w:rFonts w:ascii="Verdana" w:hAnsi="Verdana"/>
      <w:kern w:val="0"/>
      <w:sz w:val="20"/>
      <w:szCs w:val="20"/>
      <w:lang w:eastAsia="en-US"/>
    </w:rPr>
  </w:style>
  <w:style w:type="paragraph" w:styleId="3e">
    <w:name w:val="toc 3"/>
    <w:basedOn w:val="a0"/>
    <w:next w:val="a0"/>
    <w:autoRedefine/>
    <w:uiPriority w:val="99"/>
    <w:rsid w:val="00997423"/>
    <w:pPr>
      <w:widowControl/>
      <w:spacing w:after="100" w:line="276" w:lineRule="auto"/>
      <w:ind w:left="440"/>
    </w:pPr>
    <w:rPr>
      <w:kern w:val="0"/>
      <w:sz w:val="22"/>
    </w:rPr>
  </w:style>
  <w:style w:type="paragraph" w:customStyle="1" w:styleId="2f1">
    <w:name w:val="清單段落2"/>
    <w:basedOn w:val="a0"/>
    <w:rsid w:val="00997423"/>
    <w:pPr>
      <w:ind w:leftChars="200" w:left="480"/>
    </w:pPr>
    <w:rPr>
      <w:rFonts w:ascii="Times New Roman" w:hAnsi="Times New Roman"/>
      <w:szCs w:val="24"/>
    </w:rPr>
  </w:style>
  <w:style w:type="paragraph" w:customStyle="1" w:styleId="3f">
    <w:name w:val="清單段落3"/>
    <w:basedOn w:val="a0"/>
    <w:rsid w:val="00997423"/>
    <w:pPr>
      <w:ind w:leftChars="200" w:left="480"/>
    </w:pPr>
    <w:rPr>
      <w:rFonts w:ascii="Times New Roman" w:hAnsi="Times New Roman"/>
      <w:szCs w:val="24"/>
    </w:rPr>
  </w:style>
  <w:style w:type="numbering" w:customStyle="1" w:styleId="212">
    <w:name w:val="無清單21"/>
    <w:next w:val="a3"/>
    <w:rsid w:val="00997423"/>
    <w:pPr>
      <w:numPr>
        <w:numId w:val="223"/>
      </w:numPr>
    </w:pPr>
  </w:style>
  <w:style w:type="table" w:customStyle="1" w:styleId="2f2">
    <w:name w:val="表格格線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a">
    <w:name w:val="清單段落5"/>
    <w:basedOn w:val="a0"/>
    <w:rsid w:val="00997423"/>
    <w:pPr>
      <w:ind w:leftChars="200" w:left="480"/>
    </w:pPr>
    <w:rPr>
      <w:rFonts w:ascii="Times New Roman" w:hAnsi="Times New Roman"/>
      <w:szCs w:val="24"/>
    </w:rPr>
  </w:style>
  <w:style w:type="table" w:customStyle="1" w:styleId="3f0">
    <w:name w:val="表格格線3"/>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annotation subject"/>
    <w:basedOn w:val="afff2"/>
    <w:next w:val="afff2"/>
    <w:link w:val="afff5"/>
    <w:uiPriority w:val="99"/>
    <w:unhideWhenUsed/>
    <w:rsid w:val="00997423"/>
    <w:rPr>
      <w:rFonts w:ascii="Calibri" w:eastAsia="新細明體" w:hAnsi="Calibri"/>
      <w:b/>
      <w:bCs/>
      <w:sz w:val="24"/>
      <w:szCs w:val="22"/>
    </w:rPr>
  </w:style>
  <w:style w:type="character" w:customStyle="1" w:styleId="afff5">
    <w:name w:val="註解主旨 字元"/>
    <w:basedOn w:val="afff3"/>
    <w:link w:val="afff4"/>
    <w:uiPriority w:val="99"/>
    <w:rsid w:val="00997423"/>
    <w:rPr>
      <w:rFonts w:ascii="Calibri" w:eastAsia="新細明體" w:hAnsi="Calibri" w:cs="Times New Roman"/>
      <w:b/>
      <w:bCs/>
      <w:sz w:val="28"/>
      <w:szCs w:val="24"/>
    </w:rPr>
  </w:style>
  <w:style w:type="paragraph" w:styleId="afff6">
    <w:name w:val="Revision"/>
    <w:hidden/>
    <w:uiPriority w:val="99"/>
    <w:rsid w:val="00997423"/>
    <w:rPr>
      <w:rFonts w:ascii="Calibri" w:eastAsia="新細明體" w:hAnsi="Calibri" w:cs="Times New Roman"/>
    </w:rPr>
  </w:style>
  <w:style w:type="character" w:customStyle="1" w:styleId="aff1">
    <w:name w:val="清單段落 字元"/>
    <w:link w:val="aff0"/>
    <w:uiPriority w:val="34"/>
    <w:locked/>
    <w:rsid w:val="00997423"/>
    <w:rPr>
      <w:rFonts w:ascii="Calibri" w:eastAsia="新細明體" w:hAnsi="Calibri" w:cs="Times New Roman"/>
    </w:rPr>
  </w:style>
  <w:style w:type="paragraph" w:styleId="HTML">
    <w:name w:val="HTML Preformatted"/>
    <w:basedOn w:val="a0"/>
    <w:link w:val="HTML0"/>
    <w:uiPriority w:val="99"/>
    <w:unhideWhenUsed/>
    <w:rsid w:val="009974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997423"/>
    <w:rPr>
      <w:rFonts w:ascii="細明體" w:eastAsia="細明體" w:hAnsi="細明體" w:cs="細明體"/>
      <w:kern w:val="0"/>
      <w:szCs w:val="24"/>
    </w:rPr>
  </w:style>
  <w:style w:type="numbering" w:customStyle="1" w:styleId="38">
    <w:name w:val="無清單3"/>
    <w:next w:val="a3"/>
    <w:uiPriority w:val="99"/>
    <w:unhideWhenUsed/>
    <w:rsid w:val="00997423"/>
    <w:pPr>
      <w:numPr>
        <w:numId w:val="72"/>
      </w:numPr>
    </w:pPr>
  </w:style>
  <w:style w:type="table" w:customStyle="1" w:styleId="4a">
    <w:name w:val="表格格線4"/>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a">
    <w:name w:val="淺色網底1"/>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997423"/>
    <w:pPr>
      <w:numPr>
        <w:numId w:val="79"/>
      </w:numPr>
    </w:pPr>
  </w:style>
  <w:style w:type="numbering" w:customStyle="1" w:styleId="12">
    <w:name w:val="無清單12"/>
    <w:next w:val="a3"/>
    <w:unhideWhenUsed/>
    <w:rsid w:val="00997423"/>
    <w:pPr>
      <w:numPr>
        <w:numId w:val="224"/>
      </w:numPr>
    </w:pPr>
  </w:style>
  <w:style w:type="table" w:customStyle="1" w:styleId="121">
    <w:name w:val="表格格線1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997423"/>
    <w:pPr>
      <w:numPr>
        <w:numId w:val="80"/>
      </w:numPr>
    </w:pPr>
  </w:style>
  <w:style w:type="numbering" w:customStyle="1" w:styleId="211">
    <w:name w:val="樣式211"/>
    <w:rsid w:val="00997423"/>
    <w:pPr>
      <w:numPr>
        <w:numId w:val="78"/>
      </w:numPr>
    </w:pPr>
  </w:style>
  <w:style w:type="numbering" w:customStyle="1" w:styleId="31">
    <w:name w:val="樣式31"/>
    <w:rsid w:val="00997423"/>
    <w:pPr>
      <w:numPr>
        <w:numId w:val="73"/>
      </w:numPr>
    </w:pPr>
  </w:style>
  <w:style w:type="numbering" w:customStyle="1" w:styleId="416">
    <w:name w:val="樣式41"/>
    <w:rsid w:val="00997423"/>
  </w:style>
  <w:style w:type="numbering" w:customStyle="1" w:styleId="51">
    <w:name w:val="樣式51"/>
    <w:rsid w:val="00997423"/>
    <w:pPr>
      <w:numPr>
        <w:numId w:val="75"/>
      </w:numPr>
    </w:pPr>
  </w:style>
  <w:style w:type="numbering" w:customStyle="1" w:styleId="61">
    <w:name w:val="樣式61"/>
    <w:rsid w:val="00997423"/>
    <w:pPr>
      <w:numPr>
        <w:numId w:val="74"/>
      </w:numPr>
    </w:pPr>
  </w:style>
  <w:style w:type="numbering" w:customStyle="1" w:styleId="71">
    <w:name w:val="樣式71"/>
    <w:rsid w:val="00997423"/>
    <w:pPr>
      <w:numPr>
        <w:numId w:val="46"/>
      </w:numPr>
    </w:pPr>
  </w:style>
  <w:style w:type="numbering" w:customStyle="1" w:styleId="81">
    <w:name w:val="樣式81"/>
    <w:rsid w:val="00997423"/>
  </w:style>
  <w:style w:type="numbering" w:customStyle="1" w:styleId="22">
    <w:name w:val="無清單22"/>
    <w:next w:val="a3"/>
    <w:rsid w:val="00997423"/>
    <w:pPr>
      <w:numPr>
        <w:numId w:val="225"/>
      </w:numPr>
    </w:pPr>
  </w:style>
  <w:style w:type="table" w:customStyle="1" w:styleId="21a">
    <w:name w:val="表格格線2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laceholder Text"/>
    <w:basedOn w:val="a1"/>
    <w:uiPriority w:val="99"/>
    <w:rsid w:val="00997423"/>
    <w:rPr>
      <w:color w:val="808080"/>
    </w:rPr>
  </w:style>
  <w:style w:type="numbering" w:customStyle="1" w:styleId="40">
    <w:name w:val="無清單4"/>
    <w:next w:val="a3"/>
    <w:rsid w:val="00997423"/>
    <w:pPr>
      <w:numPr>
        <w:numId w:val="226"/>
      </w:numPr>
    </w:pPr>
  </w:style>
  <w:style w:type="numbering" w:customStyle="1" w:styleId="130">
    <w:name w:val="無清單13"/>
    <w:next w:val="a3"/>
    <w:unhideWhenUsed/>
    <w:rsid w:val="00997423"/>
    <w:pPr>
      <w:numPr>
        <w:numId w:val="227"/>
      </w:numPr>
    </w:pPr>
  </w:style>
  <w:style w:type="numbering" w:customStyle="1" w:styleId="50">
    <w:name w:val="無清單5"/>
    <w:next w:val="a3"/>
    <w:unhideWhenUsed/>
    <w:rsid w:val="00997423"/>
    <w:pPr>
      <w:numPr>
        <w:numId w:val="228"/>
      </w:numPr>
    </w:pPr>
  </w:style>
  <w:style w:type="table" w:customStyle="1" w:styleId="5b">
    <w:name w:val="表格格線5"/>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淺色網底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3f2">
    <w:name w:val="字元 字元 字元 字元 字元 字元 字元 字元 字元 字元 字元 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3f3">
    <w:name w:val="字元 字元 字元3"/>
    <w:basedOn w:val="a0"/>
    <w:rsid w:val="00997423"/>
    <w:pPr>
      <w:widowControl/>
      <w:spacing w:after="160" w:line="240" w:lineRule="exact"/>
    </w:pPr>
    <w:rPr>
      <w:rFonts w:ascii="Verdana" w:hAnsi="Verdana"/>
      <w:kern w:val="0"/>
      <w:sz w:val="20"/>
      <w:szCs w:val="20"/>
      <w:lang w:eastAsia="en-US"/>
    </w:rPr>
  </w:style>
  <w:style w:type="paragraph" w:customStyle="1" w:styleId="3f4">
    <w:name w:val="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997423"/>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0"/>
    <w:rsid w:val="00997423"/>
    <w:pPr>
      <w:widowControl/>
      <w:spacing w:after="160" w:line="240" w:lineRule="exact"/>
    </w:pPr>
    <w:rPr>
      <w:rFonts w:ascii="Tahoma" w:hAnsi="Tahoma"/>
      <w:kern w:val="0"/>
      <w:sz w:val="20"/>
      <w:szCs w:val="20"/>
      <w:lang w:eastAsia="en-US"/>
    </w:rPr>
  </w:style>
  <w:style w:type="paragraph" w:customStyle="1" w:styleId="3f5">
    <w:name w:val="字元 字元 字元 字元 字元 字元 字元 字元 字元 字元3"/>
    <w:basedOn w:val="a0"/>
    <w:rsid w:val="00997423"/>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997423"/>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997423"/>
    <w:pPr>
      <w:widowControl/>
      <w:spacing w:after="160" w:line="240" w:lineRule="exact"/>
    </w:pPr>
    <w:rPr>
      <w:rFonts w:ascii="Verdana" w:hAnsi="Verdana"/>
      <w:kern w:val="0"/>
      <w:sz w:val="20"/>
      <w:szCs w:val="20"/>
      <w:lang w:eastAsia="en-US"/>
    </w:rPr>
  </w:style>
  <w:style w:type="paragraph" w:customStyle="1" w:styleId="3f6">
    <w:name w:val="字元3"/>
    <w:basedOn w:val="a0"/>
    <w:rsid w:val="00997423"/>
    <w:pPr>
      <w:widowControl/>
      <w:spacing w:after="160" w:line="240" w:lineRule="exact"/>
    </w:pPr>
    <w:rPr>
      <w:rFonts w:ascii="Verdana" w:hAnsi="Verdana"/>
      <w:kern w:val="0"/>
      <w:sz w:val="20"/>
      <w:szCs w:val="20"/>
      <w:lang w:eastAsia="en-US"/>
    </w:rPr>
  </w:style>
  <w:style w:type="paragraph" w:customStyle="1" w:styleId="2f4">
    <w:name w:val="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2f5">
    <w:name w:val="字元 字元 字元 字元 字元 字元 字元 字元 字元 字元 字元 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2f6">
    <w:name w:val="字元 字元 字元2"/>
    <w:basedOn w:val="a0"/>
    <w:rsid w:val="00997423"/>
    <w:pPr>
      <w:widowControl/>
      <w:spacing w:after="160" w:line="240" w:lineRule="exact"/>
    </w:pPr>
    <w:rPr>
      <w:rFonts w:ascii="Verdana" w:hAnsi="Verdana"/>
      <w:kern w:val="0"/>
      <w:sz w:val="20"/>
      <w:szCs w:val="20"/>
      <w:lang w:eastAsia="en-US"/>
    </w:rPr>
  </w:style>
  <w:style w:type="paragraph" w:customStyle="1" w:styleId="2f7">
    <w:name w:val="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997423"/>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0"/>
    <w:rsid w:val="00997423"/>
    <w:pPr>
      <w:widowControl/>
      <w:spacing w:after="160" w:line="240" w:lineRule="exact"/>
    </w:pPr>
    <w:rPr>
      <w:rFonts w:ascii="Tahoma" w:hAnsi="Tahoma"/>
      <w:kern w:val="0"/>
      <w:sz w:val="20"/>
      <w:szCs w:val="20"/>
      <w:lang w:eastAsia="en-US"/>
    </w:rPr>
  </w:style>
  <w:style w:type="paragraph" w:customStyle="1" w:styleId="2f8">
    <w:name w:val="字元 字元 字元 字元 字元 字元 字元 字元 字元 字元2"/>
    <w:basedOn w:val="a0"/>
    <w:rsid w:val="00997423"/>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997423"/>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997423"/>
    <w:pPr>
      <w:widowControl/>
      <w:spacing w:after="160" w:line="240" w:lineRule="exact"/>
    </w:pPr>
    <w:rPr>
      <w:rFonts w:ascii="Verdana" w:hAnsi="Verdana"/>
      <w:kern w:val="0"/>
      <w:sz w:val="20"/>
      <w:szCs w:val="20"/>
      <w:lang w:eastAsia="en-US"/>
    </w:rPr>
  </w:style>
  <w:style w:type="paragraph" w:customStyle="1" w:styleId="2f9">
    <w:name w:val="字元2"/>
    <w:basedOn w:val="a0"/>
    <w:rsid w:val="00997423"/>
    <w:pPr>
      <w:widowControl/>
      <w:spacing w:after="160" w:line="240" w:lineRule="exact"/>
    </w:pPr>
    <w:rPr>
      <w:rFonts w:ascii="Verdana" w:hAnsi="Verdana"/>
      <w:kern w:val="0"/>
      <w:sz w:val="20"/>
      <w:szCs w:val="20"/>
      <w:lang w:eastAsia="en-US"/>
    </w:rPr>
  </w:style>
  <w:style w:type="numbering" w:customStyle="1" w:styleId="320">
    <w:name w:val="樣式32"/>
    <w:rsid w:val="00997423"/>
    <w:pPr>
      <w:numPr>
        <w:numId w:val="40"/>
      </w:numPr>
    </w:pPr>
  </w:style>
  <w:style w:type="numbering" w:customStyle="1" w:styleId="62">
    <w:name w:val="樣式62"/>
    <w:rsid w:val="00997423"/>
    <w:pPr>
      <w:numPr>
        <w:numId w:val="43"/>
      </w:numPr>
    </w:pPr>
  </w:style>
  <w:style w:type="numbering" w:customStyle="1" w:styleId="52">
    <w:name w:val="樣式52"/>
    <w:rsid w:val="00997423"/>
    <w:pPr>
      <w:numPr>
        <w:numId w:val="42"/>
      </w:numPr>
    </w:pPr>
  </w:style>
  <w:style w:type="numbering" w:customStyle="1" w:styleId="42">
    <w:name w:val="樣式42"/>
    <w:rsid w:val="00997423"/>
    <w:pPr>
      <w:numPr>
        <w:numId w:val="41"/>
      </w:numPr>
    </w:pPr>
  </w:style>
  <w:style w:type="numbering" w:customStyle="1" w:styleId="82">
    <w:name w:val="樣式82"/>
    <w:rsid w:val="00997423"/>
    <w:pPr>
      <w:numPr>
        <w:numId w:val="45"/>
      </w:numPr>
    </w:pPr>
  </w:style>
  <w:style w:type="numbering" w:customStyle="1" w:styleId="72">
    <w:name w:val="樣式72"/>
    <w:rsid w:val="00997423"/>
    <w:pPr>
      <w:numPr>
        <w:numId w:val="44"/>
      </w:numPr>
    </w:pPr>
  </w:style>
  <w:style w:type="numbering" w:customStyle="1" w:styleId="2120">
    <w:name w:val="樣式212"/>
    <w:rsid w:val="00997423"/>
    <w:pPr>
      <w:numPr>
        <w:numId w:val="39"/>
      </w:numPr>
    </w:pPr>
  </w:style>
  <w:style w:type="numbering" w:customStyle="1" w:styleId="230">
    <w:name w:val="樣式23"/>
    <w:rsid w:val="00997423"/>
    <w:pPr>
      <w:numPr>
        <w:numId w:val="37"/>
      </w:numPr>
    </w:pPr>
  </w:style>
  <w:style w:type="numbering" w:customStyle="1" w:styleId="120">
    <w:name w:val="樣式12"/>
    <w:rsid w:val="00997423"/>
    <w:pPr>
      <w:numPr>
        <w:numId w:val="38"/>
      </w:numPr>
    </w:pPr>
  </w:style>
  <w:style w:type="character" w:customStyle="1" w:styleId="EmailStyle192">
    <w:name w:val="EmailStyle192"/>
    <w:rsid w:val="00997423"/>
    <w:rPr>
      <w:rFonts w:ascii="Arial" w:eastAsia="新細明體" w:hAnsi="Arial" w:cs="Arial" w:hint="default"/>
      <w:color w:val="000080"/>
      <w:sz w:val="20"/>
      <w:szCs w:val="20"/>
    </w:rPr>
  </w:style>
  <w:style w:type="paragraph" w:styleId="afff8">
    <w:name w:val="caption"/>
    <w:basedOn w:val="a0"/>
    <w:next w:val="a0"/>
    <w:uiPriority w:val="35"/>
    <w:unhideWhenUsed/>
    <w:qFormat/>
    <w:rsid w:val="00997423"/>
    <w:rPr>
      <w:rFonts w:ascii="Times New Roman" w:hAnsi="Times New Roman"/>
      <w:sz w:val="20"/>
      <w:szCs w:val="20"/>
    </w:rPr>
  </w:style>
  <w:style w:type="paragraph" w:customStyle="1" w:styleId="Default">
    <w:name w:val="Default"/>
    <w:rsid w:val="00997423"/>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99742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997423"/>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997423"/>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997423"/>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997423"/>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997423"/>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997423"/>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997423"/>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997423"/>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997423"/>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2"/>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rsid w:val="00997423"/>
    <w:pPr>
      <w:numPr>
        <w:numId w:val="229"/>
      </w:numPr>
    </w:pPr>
  </w:style>
  <w:style w:type="table" w:customStyle="1" w:styleId="6a">
    <w:name w:val="表格格線6"/>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清單段落6"/>
    <w:basedOn w:val="a0"/>
    <w:rsid w:val="00997423"/>
    <w:pPr>
      <w:ind w:leftChars="200" w:left="480"/>
    </w:pPr>
    <w:rPr>
      <w:rFonts w:ascii="Times New Roman" w:hAnsi="Times New Roman"/>
      <w:szCs w:val="24"/>
    </w:rPr>
  </w:style>
  <w:style w:type="table" w:customStyle="1" w:styleId="141">
    <w:name w:val="表格格線14"/>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997423"/>
    <w:pPr>
      <w:numPr>
        <w:numId w:val="230"/>
      </w:numPr>
    </w:pPr>
  </w:style>
  <w:style w:type="table" w:customStyle="1" w:styleId="151">
    <w:name w:val="表格格線1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997423"/>
    <w:pPr>
      <w:numPr>
        <w:numId w:val="231"/>
      </w:numPr>
    </w:pPr>
  </w:style>
  <w:style w:type="numbering" w:customStyle="1" w:styleId="213">
    <w:name w:val="樣式213"/>
    <w:rsid w:val="00997423"/>
    <w:pPr>
      <w:numPr>
        <w:numId w:val="232"/>
      </w:numPr>
    </w:pPr>
  </w:style>
  <w:style w:type="numbering" w:customStyle="1" w:styleId="330">
    <w:name w:val="樣式33"/>
    <w:rsid w:val="00997423"/>
    <w:pPr>
      <w:numPr>
        <w:numId w:val="233"/>
      </w:numPr>
    </w:pPr>
  </w:style>
  <w:style w:type="numbering" w:customStyle="1" w:styleId="43">
    <w:name w:val="樣式43"/>
    <w:rsid w:val="00997423"/>
    <w:pPr>
      <w:numPr>
        <w:numId w:val="234"/>
      </w:numPr>
    </w:pPr>
  </w:style>
  <w:style w:type="numbering" w:customStyle="1" w:styleId="53">
    <w:name w:val="樣式53"/>
    <w:rsid w:val="00997423"/>
    <w:pPr>
      <w:numPr>
        <w:numId w:val="235"/>
      </w:numPr>
    </w:pPr>
  </w:style>
  <w:style w:type="numbering" w:customStyle="1" w:styleId="63">
    <w:name w:val="樣式63"/>
    <w:rsid w:val="00997423"/>
    <w:pPr>
      <w:numPr>
        <w:numId w:val="236"/>
      </w:numPr>
    </w:pPr>
  </w:style>
  <w:style w:type="numbering" w:customStyle="1" w:styleId="73">
    <w:name w:val="樣式73"/>
    <w:rsid w:val="00997423"/>
    <w:pPr>
      <w:numPr>
        <w:numId w:val="237"/>
      </w:numPr>
    </w:pPr>
  </w:style>
  <w:style w:type="numbering" w:customStyle="1" w:styleId="83">
    <w:name w:val="樣式83"/>
    <w:rsid w:val="00997423"/>
    <w:pPr>
      <w:numPr>
        <w:numId w:val="238"/>
      </w:numPr>
    </w:pPr>
  </w:style>
  <w:style w:type="numbering" w:customStyle="1" w:styleId="70">
    <w:name w:val="無清單7"/>
    <w:next w:val="a3"/>
    <w:rsid w:val="00997423"/>
    <w:pPr>
      <w:numPr>
        <w:numId w:val="239"/>
      </w:numPr>
    </w:pPr>
  </w:style>
  <w:style w:type="table" w:customStyle="1" w:styleId="7a">
    <w:name w:val="表格格線7"/>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無清單8"/>
    <w:next w:val="a3"/>
    <w:unhideWhenUsed/>
    <w:rsid w:val="00997423"/>
    <w:pPr>
      <w:numPr>
        <w:numId w:val="240"/>
      </w:numPr>
    </w:pPr>
  </w:style>
  <w:style w:type="table" w:customStyle="1" w:styleId="8a">
    <w:name w:val="表格格線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3"/>
    <w:unhideWhenUsed/>
    <w:rsid w:val="00997423"/>
    <w:pPr>
      <w:numPr>
        <w:numId w:val="241"/>
      </w:numPr>
    </w:pPr>
  </w:style>
  <w:style w:type="numbering" w:customStyle="1" w:styleId="9">
    <w:name w:val="無清單9"/>
    <w:next w:val="a3"/>
    <w:rsid w:val="00997423"/>
    <w:pPr>
      <w:numPr>
        <w:numId w:val="242"/>
      </w:numPr>
    </w:pPr>
  </w:style>
  <w:style w:type="table" w:customStyle="1" w:styleId="90">
    <w:name w:val="表格格線9"/>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無清單15"/>
    <w:next w:val="a3"/>
    <w:unhideWhenUsed/>
    <w:rsid w:val="00997423"/>
    <w:pPr>
      <w:numPr>
        <w:numId w:val="243"/>
      </w:numPr>
    </w:pPr>
  </w:style>
  <w:style w:type="character" w:customStyle="1" w:styleId="EmailStyle261">
    <w:name w:val="EmailStyle261"/>
    <w:rsid w:val="00997423"/>
    <w:rPr>
      <w:rFonts w:ascii="Arial" w:eastAsia="新細明體" w:hAnsi="Arial" w:cs="Arial"/>
      <w:color w:val="000080"/>
      <w:sz w:val="18"/>
      <w:szCs w:val="20"/>
    </w:rPr>
  </w:style>
  <w:style w:type="numbering" w:customStyle="1" w:styleId="10">
    <w:name w:val="無清單10"/>
    <w:next w:val="a3"/>
    <w:rsid w:val="00997423"/>
    <w:pPr>
      <w:numPr>
        <w:numId w:val="244"/>
      </w:numPr>
    </w:pPr>
  </w:style>
  <w:style w:type="table" w:customStyle="1" w:styleId="100">
    <w:name w:val="表格格線1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0"/>
    <w:rsid w:val="00997423"/>
    <w:pPr>
      <w:ind w:leftChars="200" w:left="480"/>
    </w:pPr>
    <w:rPr>
      <w:rFonts w:ascii="Times New Roman" w:hAnsi="Times New Roman"/>
      <w:szCs w:val="24"/>
    </w:rPr>
  </w:style>
  <w:style w:type="table" w:customStyle="1" w:styleId="161">
    <w:name w:val="表格格線16"/>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rsid w:val="00997423"/>
    <w:rPr>
      <w:rFonts w:ascii="Arial" w:eastAsia="新細明體" w:hAnsi="Arial" w:cs="Arial"/>
      <w:color w:val="000080"/>
      <w:sz w:val="18"/>
      <w:szCs w:val="20"/>
    </w:rPr>
  </w:style>
  <w:style w:type="numbering" w:customStyle="1" w:styleId="250">
    <w:name w:val="樣式25"/>
    <w:rsid w:val="00997423"/>
    <w:pPr>
      <w:numPr>
        <w:numId w:val="245"/>
      </w:numPr>
    </w:pPr>
  </w:style>
  <w:style w:type="table" w:customStyle="1" w:styleId="171">
    <w:name w:val="表格格線1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997423"/>
    <w:pPr>
      <w:numPr>
        <w:numId w:val="246"/>
      </w:numPr>
    </w:pPr>
  </w:style>
  <w:style w:type="numbering" w:customStyle="1" w:styleId="214">
    <w:name w:val="樣式214"/>
    <w:rsid w:val="00997423"/>
    <w:pPr>
      <w:numPr>
        <w:numId w:val="247"/>
      </w:numPr>
    </w:pPr>
  </w:style>
  <w:style w:type="numbering" w:customStyle="1" w:styleId="340">
    <w:name w:val="樣式34"/>
    <w:rsid w:val="00997423"/>
    <w:pPr>
      <w:numPr>
        <w:numId w:val="248"/>
      </w:numPr>
    </w:pPr>
  </w:style>
  <w:style w:type="numbering" w:customStyle="1" w:styleId="44">
    <w:name w:val="樣式44"/>
    <w:rsid w:val="00997423"/>
    <w:pPr>
      <w:numPr>
        <w:numId w:val="249"/>
      </w:numPr>
    </w:pPr>
  </w:style>
  <w:style w:type="numbering" w:customStyle="1" w:styleId="54">
    <w:name w:val="樣式54"/>
    <w:rsid w:val="00997423"/>
    <w:pPr>
      <w:numPr>
        <w:numId w:val="250"/>
      </w:numPr>
    </w:pPr>
  </w:style>
  <w:style w:type="numbering" w:customStyle="1" w:styleId="64">
    <w:name w:val="樣式64"/>
    <w:rsid w:val="00997423"/>
    <w:pPr>
      <w:numPr>
        <w:numId w:val="251"/>
      </w:numPr>
    </w:pPr>
  </w:style>
  <w:style w:type="numbering" w:customStyle="1" w:styleId="74">
    <w:name w:val="樣式74"/>
    <w:rsid w:val="00997423"/>
    <w:pPr>
      <w:numPr>
        <w:numId w:val="252"/>
      </w:numPr>
    </w:pPr>
  </w:style>
  <w:style w:type="numbering" w:customStyle="1" w:styleId="84">
    <w:name w:val="樣式84"/>
    <w:rsid w:val="00997423"/>
    <w:pPr>
      <w:numPr>
        <w:numId w:val="253"/>
      </w:numPr>
    </w:pPr>
  </w:style>
  <w:style w:type="numbering" w:customStyle="1" w:styleId="16">
    <w:name w:val="無清單16"/>
    <w:next w:val="a3"/>
    <w:rsid w:val="00997423"/>
    <w:pPr>
      <w:numPr>
        <w:numId w:val="254"/>
      </w:numPr>
    </w:pPr>
  </w:style>
  <w:style w:type="table" w:customStyle="1" w:styleId="181">
    <w:name w:val="表格格線1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無清單17"/>
    <w:next w:val="a3"/>
    <w:unhideWhenUsed/>
    <w:rsid w:val="00997423"/>
    <w:pPr>
      <w:numPr>
        <w:numId w:val="255"/>
      </w:numPr>
    </w:pPr>
  </w:style>
  <w:style w:type="numbering" w:customStyle="1" w:styleId="18">
    <w:name w:val="無清單18"/>
    <w:next w:val="a3"/>
    <w:rsid w:val="00997423"/>
    <w:pPr>
      <w:numPr>
        <w:numId w:val="256"/>
      </w:numPr>
    </w:pPr>
  </w:style>
  <w:style w:type="table" w:customStyle="1" w:styleId="191">
    <w:name w:val="表格格線19"/>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無清單19"/>
    <w:next w:val="a3"/>
    <w:unhideWhenUsed/>
    <w:rsid w:val="00997423"/>
    <w:pPr>
      <w:numPr>
        <w:numId w:val="257"/>
      </w:numPr>
    </w:pPr>
  </w:style>
  <w:style w:type="character" w:customStyle="1" w:styleId="EmailStyle318">
    <w:name w:val="EmailStyle318"/>
    <w:rsid w:val="00997423"/>
    <w:rPr>
      <w:rFonts w:ascii="Arial" w:eastAsia="新細明體" w:hAnsi="Arial" w:cs="Arial"/>
      <w:color w:val="000080"/>
      <w:sz w:val="18"/>
      <w:szCs w:val="20"/>
    </w:rPr>
  </w:style>
  <w:style w:type="paragraph" w:styleId="4b">
    <w:name w:val="toc 4"/>
    <w:basedOn w:val="a0"/>
    <w:next w:val="a0"/>
    <w:autoRedefine/>
    <w:uiPriority w:val="39"/>
    <w:unhideWhenUsed/>
    <w:rsid w:val="00997423"/>
    <w:pPr>
      <w:ind w:leftChars="600" w:left="1440"/>
    </w:pPr>
    <w:rPr>
      <w:rFonts w:asciiTheme="minorHAnsi" w:eastAsiaTheme="minorEastAsia" w:hAnsiTheme="minorHAnsi" w:cstheme="minorBidi"/>
    </w:rPr>
  </w:style>
  <w:style w:type="paragraph" w:styleId="5c">
    <w:name w:val="toc 5"/>
    <w:basedOn w:val="a0"/>
    <w:next w:val="a0"/>
    <w:autoRedefine/>
    <w:uiPriority w:val="39"/>
    <w:unhideWhenUsed/>
    <w:rsid w:val="00997423"/>
    <w:pPr>
      <w:ind w:leftChars="800" w:left="1920"/>
    </w:pPr>
    <w:rPr>
      <w:rFonts w:asciiTheme="minorHAnsi" w:eastAsiaTheme="minorEastAsia" w:hAnsiTheme="minorHAnsi" w:cstheme="minorBidi"/>
    </w:rPr>
  </w:style>
  <w:style w:type="paragraph" w:styleId="6c">
    <w:name w:val="toc 6"/>
    <w:basedOn w:val="a0"/>
    <w:next w:val="a0"/>
    <w:autoRedefine/>
    <w:uiPriority w:val="39"/>
    <w:unhideWhenUsed/>
    <w:rsid w:val="00997423"/>
    <w:pPr>
      <w:ind w:leftChars="1000" w:left="2400"/>
    </w:pPr>
    <w:rPr>
      <w:rFonts w:asciiTheme="minorHAnsi" w:eastAsiaTheme="minorEastAsia" w:hAnsiTheme="minorHAnsi" w:cstheme="minorBidi"/>
    </w:rPr>
  </w:style>
  <w:style w:type="paragraph" w:styleId="7c">
    <w:name w:val="toc 7"/>
    <w:basedOn w:val="a0"/>
    <w:next w:val="a0"/>
    <w:autoRedefine/>
    <w:uiPriority w:val="39"/>
    <w:unhideWhenUsed/>
    <w:rsid w:val="00997423"/>
    <w:pPr>
      <w:ind w:leftChars="1200" w:left="2880"/>
    </w:pPr>
    <w:rPr>
      <w:rFonts w:asciiTheme="minorHAnsi" w:eastAsiaTheme="minorEastAsia" w:hAnsiTheme="minorHAnsi" w:cstheme="minorBidi"/>
    </w:rPr>
  </w:style>
  <w:style w:type="paragraph" w:styleId="8b">
    <w:name w:val="toc 8"/>
    <w:basedOn w:val="a0"/>
    <w:next w:val="a0"/>
    <w:autoRedefine/>
    <w:uiPriority w:val="39"/>
    <w:unhideWhenUsed/>
    <w:rsid w:val="00997423"/>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997423"/>
    <w:pPr>
      <w:ind w:leftChars="1600" w:left="3840"/>
    </w:pPr>
    <w:rPr>
      <w:rFonts w:asciiTheme="minorHAnsi" w:eastAsiaTheme="minorEastAsia" w:hAnsiTheme="minorHAnsi" w:cstheme="minorBidi"/>
    </w:rPr>
  </w:style>
  <w:style w:type="numbering" w:customStyle="1" w:styleId="20">
    <w:name w:val="無清單20"/>
    <w:next w:val="a3"/>
    <w:unhideWhenUsed/>
    <w:rsid w:val="00997423"/>
    <w:pPr>
      <w:numPr>
        <w:numId w:val="258"/>
      </w:numPr>
    </w:pPr>
  </w:style>
  <w:style w:type="table" w:customStyle="1" w:styleId="200">
    <w:name w:val="表格格線2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0"/>
    <w:rsid w:val="00997423"/>
    <w:pPr>
      <w:ind w:leftChars="200" w:left="480"/>
    </w:pPr>
    <w:rPr>
      <w:rFonts w:ascii="Times New Roman" w:hAnsi="Times New Roman"/>
      <w:szCs w:val="24"/>
    </w:rPr>
  </w:style>
  <w:style w:type="table" w:customStyle="1" w:styleId="1101">
    <w:name w:val="表格格線11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997423"/>
    <w:rPr>
      <w:rFonts w:ascii="Arial" w:eastAsia="新細明體" w:hAnsi="Arial" w:cs="Arial"/>
      <w:color w:val="000080"/>
      <w:sz w:val="18"/>
      <w:szCs w:val="20"/>
    </w:rPr>
  </w:style>
  <w:style w:type="numbering" w:customStyle="1" w:styleId="26">
    <w:name w:val="樣式26"/>
    <w:rsid w:val="00997423"/>
    <w:pPr>
      <w:numPr>
        <w:numId w:val="259"/>
      </w:numPr>
    </w:pPr>
  </w:style>
  <w:style w:type="table" w:customStyle="1" w:styleId="1112">
    <w:name w:val="表格格線1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997423"/>
    <w:pPr>
      <w:numPr>
        <w:numId w:val="260"/>
      </w:numPr>
    </w:pPr>
  </w:style>
  <w:style w:type="numbering" w:customStyle="1" w:styleId="215">
    <w:name w:val="樣式215"/>
    <w:rsid w:val="00997423"/>
    <w:pPr>
      <w:numPr>
        <w:numId w:val="261"/>
      </w:numPr>
    </w:pPr>
  </w:style>
  <w:style w:type="numbering" w:customStyle="1" w:styleId="350">
    <w:name w:val="樣式35"/>
    <w:rsid w:val="00997423"/>
    <w:pPr>
      <w:numPr>
        <w:numId w:val="262"/>
      </w:numPr>
    </w:pPr>
  </w:style>
  <w:style w:type="numbering" w:customStyle="1" w:styleId="45">
    <w:name w:val="樣式45"/>
    <w:rsid w:val="00997423"/>
    <w:pPr>
      <w:numPr>
        <w:numId w:val="263"/>
      </w:numPr>
    </w:pPr>
  </w:style>
  <w:style w:type="numbering" w:customStyle="1" w:styleId="55">
    <w:name w:val="樣式55"/>
    <w:rsid w:val="00997423"/>
    <w:pPr>
      <w:numPr>
        <w:numId w:val="264"/>
      </w:numPr>
    </w:pPr>
  </w:style>
  <w:style w:type="numbering" w:customStyle="1" w:styleId="65">
    <w:name w:val="樣式65"/>
    <w:rsid w:val="00997423"/>
    <w:pPr>
      <w:numPr>
        <w:numId w:val="265"/>
      </w:numPr>
    </w:pPr>
  </w:style>
  <w:style w:type="numbering" w:customStyle="1" w:styleId="75">
    <w:name w:val="樣式75"/>
    <w:rsid w:val="00997423"/>
    <w:pPr>
      <w:numPr>
        <w:numId w:val="266"/>
      </w:numPr>
    </w:pPr>
  </w:style>
  <w:style w:type="numbering" w:customStyle="1" w:styleId="85">
    <w:name w:val="樣式85"/>
    <w:rsid w:val="00997423"/>
    <w:pPr>
      <w:numPr>
        <w:numId w:val="267"/>
      </w:numPr>
    </w:pPr>
  </w:style>
  <w:style w:type="paragraph" w:customStyle="1" w:styleId="5d">
    <w:name w:val="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e">
    <w:name w:val="字元 字元 字元 字元 字元 字元 字元 字元 字元 字元 字元 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
    <w:name w:val="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0">
    <w:name w:val="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0"/>
    <w:rsid w:val="00997423"/>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0"/>
    <w:rsid w:val="00997423"/>
    <w:pPr>
      <w:widowControl/>
      <w:spacing w:after="160" w:line="240" w:lineRule="exact"/>
    </w:pPr>
    <w:rPr>
      <w:rFonts w:ascii="Tahoma" w:hAnsi="Tahoma"/>
      <w:kern w:val="0"/>
      <w:sz w:val="20"/>
      <w:szCs w:val="20"/>
      <w:lang w:eastAsia="en-US"/>
    </w:rPr>
  </w:style>
  <w:style w:type="paragraph" w:customStyle="1" w:styleId="5f1">
    <w:name w:val="字元 字元 字元 字元 字元 字元 字元 字元 字元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0"/>
    <w:rsid w:val="00997423"/>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5f2">
    <w:name w:val="字元5"/>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4c">
    <w:name w:val="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d">
    <w:name w:val="字元 字元 字元 字元 字元 字元 字元 字元 字元 字元 字元 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e">
    <w:name w:val="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4"/>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0"/>
    <w:uiPriority w:val="99"/>
    <w:rsid w:val="00997423"/>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4f0">
    <w:name w:val="字元 字元 字元 字元 字元 字元 字元 字元 字元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0"/>
    <w:uiPriority w:val="99"/>
    <w:rsid w:val="00997423"/>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1">
    <w:name w:val="字元4"/>
    <w:basedOn w:val="a0"/>
    <w:uiPriority w:val="99"/>
    <w:rsid w:val="00997423"/>
    <w:pPr>
      <w:widowControl/>
      <w:spacing w:after="160" w:line="240" w:lineRule="exact"/>
    </w:pPr>
    <w:rPr>
      <w:rFonts w:ascii="Verdana" w:eastAsia="Times New Roman" w:hAnsi="Verdana"/>
      <w:kern w:val="0"/>
      <w:sz w:val="20"/>
      <w:szCs w:val="20"/>
      <w:lang w:eastAsia="en-US"/>
    </w:rPr>
  </w:style>
  <w:style w:type="table" w:customStyle="1" w:styleId="3f7">
    <w:name w:val="淺色網底3"/>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997423"/>
    <w:pPr>
      <w:numPr>
        <w:numId w:val="268"/>
      </w:numPr>
    </w:pPr>
  </w:style>
  <w:style w:type="numbering" w:customStyle="1" w:styleId="66">
    <w:name w:val="樣式66"/>
    <w:rsid w:val="00997423"/>
    <w:pPr>
      <w:numPr>
        <w:numId w:val="269"/>
      </w:numPr>
    </w:pPr>
  </w:style>
  <w:style w:type="numbering" w:customStyle="1" w:styleId="56">
    <w:name w:val="樣式56"/>
    <w:rsid w:val="00997423"/>
    <w:pPr>
      <w:numPr>
        <w:numId w:val="270"/>
      </w:numPr>
    </w:pPr>
  </w:style>
  <w:style w:type="numbering" w:customStyle="1" w:styleId="46">
    <w:name w:val="樣式46"/>
    <w:rsid w:val="00997423"/>
    <w:pPr>
      <w:numPr>
        <w:numId w:val="271"/>
      </w:numPr>
    </w:pPr>
  </w:style>
  <w:style w:type="numbering" w:customStyle="1" w:styleId="86">
    <w:name w:val="樣式86"/>
    <w:rsid w:val="00997423"/>
    <w:pPr>
      <w:numPr>
        <w:numId w:val="272"/>
      </w:numPr>
    </w:pPr>
  </w:style>
  <w:style w:type="numbering" w:customStyle="1" w:styleId="76">
    <w:name w:val="樣式76"/>
    <w:rsid w:val="00997423"/>
    <w:pPr>
      <w:numPr>
        <w:numId w:val="273"/>
      </w:numPr>
    </w:pPr>
  </w:style>
  <w:style w:type="numbering" w:customStyle="1" w:styleId="216">
    <w:name w:val="樣式216"/>
    <w:rsid w:val="00997423"/>
    <w:pPr>
      <w:numPr>
        <w:numId w:val="274"/>
      </w:numPr>
    </w:pPr>
  </w:style>
  <w:style w:type="numbering" w:customStyle="1" w:styleId="27">
    <w:name w:val="樣式27"/>
    <w:rsid w:val="00997423"/>
    <w:pPr>
      <w:numPr>
        <w:numId w:val="275"/>
      </w:numPr>
    </w:pPr>
  </w:style>
  <w:style w:type="numbering" w:customStyle="1" w:styleId="160">
    <w:name w:val="樣式16"/>
    <w:rsid w:val="00997423"/>
    <w:pPr>
      <w:numPr>
        <w:numId w:val="276"/>
      </w:numPr>
    </w:pPr>
  </w:style>
  <w:style w:type="table" w:customStyle="1" w:styleId="261">
    <w:name w:val="表格格線26"/>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3"/>
    <w:unhideWhenUsed/>
    <w:rsid w:val="00997423"/>
    <w:pPr>
      <w:numPr>
        <w:numId w:val="277"/>
      </w:numPr>
    </w:pPr>
  </w:style>
  <w:style w:type="table" w:customStyle="1" w:styleId="251">
    <w:name w:val="表格格線25"/>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3"/>
    <w:unhideWhenUsed/>
    <w:rsid w:val="00997423"/>
    <w:pPr>
      <w:numPr>
        <w:numId w:val="278"/>
      </w:numPr>
    </w:pPr>
  </w:style>
  <w:style w:type="table" w:customStyle="1" w:styleId="271">
    <w:name w:val="表格格線27"/>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997423"/>
    <w:pPr>
      <w:numPr>
        <w:numId w:val="279"/>
      </w:numPr>
    </w:pPr>
  </w:style>
  <w:style w:type="numbering" w:customStyle="1" w:styleId="1100">
    <w:name w:val="無清單110"/>
    <w:next w:val="a3"/>
    <w:unhideWhenUsed/>
    <w:rsid w:val="00997423"/>
    <w:pPr>
      <w:numPr>
        <w:numId w:val="280"/>
      </w:numPr>
    </w:pPr>
  </w:style>
  <w:style w:type="table" w:customStyle="1" w:styleId="1132">
    <w:name w:val="表格格線11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997423"/>
    <w:pPr>
      <w:numPr>
        <w:numId w:val="281"/>
      </w:numPr>
    </w:pPr>
  </w:style>
  <w:style w:type="numbering" w:customStyle="1" w:styleId="217">
    <w:name w:val="樣式217"/>
    <w:rsid w:val="00997423"/>
    <w:pPr>
      <w:numPr>
        <w:numId w:val="282"/>
      </w:numPr>
    </w:pPr>
  </w:style>
  <w:style w:type="numbering" w:customStyle="1" w:styleId="37">
    <w:name w:val="樣式37"/>
    <w:rsid w:val="00997423"/>
    <w:pPr>
      <w:numPr>
        <w:numId w:val="283"/>
      </w:numPr>
    </w:pPr>
  </w:style>
  <w:style w:type="numbering" w:customStyle="1" w:styleId="47">
    <w:name w:val="樣式47"/>
    <w:rsid w:val="00997423"/>
    <w:pPr>
      <w:numPr>
        <w:numId w:val="284"/>
      </w:numPr>
    </w:pPr>
  </w:style>
  <w:style w:type="numbering" w:customStyle="1" w:styleId="57">
    <w:name w:val="樣式57"/>
    <w:uiPriority w:val="99"/>
    <w:rsid w:val="00997423"/>
    <w:pPr>
      <w:numPr>
        <w:numId w:val="24"/>
      </w:numPr>
    </w:pPr>
  </w:style>
  <w:style w:type="numbering" w:customStyle="1" w:styleId="67">
    <w:name w:val="樣式67"/>
    <w:uiPriority w:val="99"/>
    <w:rsid w:val="00997423"/>
    <w:pPr>
      <w:numPr>
        <w:numId w:val="25"/>
      </w:numPr>
    </w:pPr>
  </w:style>
  <w:style w:type="numbering" w:customStyle="1" w:styleId="77">
    <w:name w:val="樣式77"/>
    <w:uiPriority w:val="99"/>
    <w:rsid w:val="00997423"/>
    <w:pPr>
      <w:numPr>
        <w:numId w:val="26"/>
      </w:numPr>
    </w:pPr>
  </w:style>
  <w:style w:type="numbering" w:customStyle="1" w:styleId="87">
    <w:name w:val="樣式87"/>
    <w:uiPriority w:val="99"/>
    <w:rsid w:val="00997423"/>
    <w:pPr>
      <w:numPr>
        <w:numId w:val="27"/>
      </w:numPr>
    </w:pPr>
  </w:style>
  <w:style w:type="numbering" w:customStyle="1" w:styleId="25">
    <w:name w:val="無清單25"/>
    <w:next w:val="a3"/>
    <w:rsid w:val="00997423"/>
    <w:pPr>
      <w:numPr>
        <w:numId w:val="285"/>
      </w:numPr>
    </w:pPr>
  </w:style>
  <w:style w:type="numbering" w:customStyle="1" w:styleId="310">
    <w:name w:val="無清單31"/>
    <w:next w:val="a3"/>
    <w:unhideWhenUsed/>
    <w:rsid w:val="00997423"/>
    <w:pPr>
      <w:numPr>
        <w:numId w:val="286"/>
      </w:numPr>
    </w:pPr>
  </w:style>
  <w:style w:type="table" w:customStyle="1" w:styleId="321">
    <w:name w:val="表格格線3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e">
    <w:name w:val="淺色網底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997423"/>
    <w:pPr>
      <w:numPr>
        <w:numId w:val="52"/>
      </w:numPr>
    </w:pPr>
  </w:style>
  <w:style w:type="numbering" w:customStyle="1" w:styleId="611">
    <w:name w:val="樣式611"/>
    <w:rsid w:val="00997423"/>
    <w:pPr>
      <w:numPr>
        <w:numId w:val="55"/>
      </w:numPr>
    </w:pPr>
  </w:style>
  <w:style w:type="numbering" w:customStyle="1" w:styleId="511">
    <w:name w:val="樣式511"/>
    <w:rsid w:val="00997423"/>
    <w:pPr>
      <w:numPr>
        <w:numId w:val="287"/>
      </w:numPr>
    </w:pPr>
  </w:style>
  <w:style w:type="numbering" w:customStyle="1" w:styleId="411">
    <w:name w:val="樣式411"/>
    <w:rsid w:val="00997423"/>
    <w:pPr>
      <w:numPr>
        <w:numId w:val="288"/>
      </w:numPr>
    </w:pPr>
  </w:style>
  <w:style w:type="numbering" w:customStyle="1" w:styleId="811">
    <w:name w:val="樣式811"/>
    <w:rsid w:val="00997423"/>
    <w:pPr>
      <w:numPr>
        <w:numId w:val="57"/>
      </w:numPr>
    </w:pPr>
  </w:style>
  <w:style w:type="numbering" w:customStyle="1" w:styleId="711">
    <w:name w:val="樣式711"/>
    <w:rsid w:val="00997423"/>
    <w:pPr>
      <w:numPr>
        <w:numId w:val="56"/>
      </w:numPr>
    </w:pPr>
  </w:style>
  <w:style w:type="numbering" w:customStyle="1" w:styleId="2111">
    <w:name w:val="樣式2111"/>
    <w:rsid w:val="00997423"/>
    <w:pPr>
      <w:numPr>
        <w:numId w:val="51"/>
      </w:numPr>
    </w:pPr>
  </w:style>
  <w:style w:type="numbering" w:customStyle="1" w:styleId="221">
    <w:name w:val="樣式221"/>
    <w:rsid w:val="00997423"/>
    <w:pPr>
      <w:numPr>
        <w:numId w:val="49"/>
      </w:numPr>
    </w:pPr>
  </w:style>
  <w:style w:type="numbering" w:customStyle="1" w:styleId="1110">
    <w:name w:val="樣式111"/>
    <w:rsid w:val="00997423"/>
    <w:pPr>
      <w:numPr>
        <w:numId w:val="50"/>
      </w:numPr>
    </w:pPr>
  </w:style>
  <w:style w:type="numbering" w:customStyle="1" w:styleId="112">
    <w:name w:val="無清單112"/>
    <w:next w:val="a3"/>
    <w:unhideWhenUsed/>
    <w:rsid w:val="00997423"/>
    <w:pPr>
      <w:numPr>
        <w:numId w:val="289"/>
      </w:numPr>
    </w:pPr>
  </w:style>
  <w:style w:type="numbering" w:customStyle="1" w:styleId="260">
    <w:name w:val="無清單26"/>
    <w:next w:val="a3"/>
    <w:unhideWhenUsed/>
    <w:rsid w:val="00997423"/>
    <w:pPr>
      <w:numPr>
        <w:numId w:val="290"/>
      </w:numPr>
    </w:pPr>
  </w:style>
  <w:style w:type="table" w:customStyle="1" w:styleId="281">
    <w:name w:val="表格格線28"/>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nhideWhenUsed/>
    <w:rsid w:val="00997423"/>
    <w:pPr>
      <w:numPr>
        <w:numId w:val="291"/>
      </w:numPr>
    </w:pPr>
  </w:style>
  <w:style w:type="character" w:customStyle="1" w:styleId="EmailStyle39">
    <w:name w:val="EmailStyle39"/>
    <w:rsid w:val="00997423"/>
    <w:rPr>
      <w:rFonts w:ascii="Arial" w:eastAsia="新細明體" w:hAnsi="Arial" w:cs="Arial"/>
      <w:color w:val="000080"/>
      <w:sz w:val="18"/>
      <w:szCs w:val="20"/>
    </w:rPr>
  </w:style>
  <w:style w:type="numbering" w:customStyle="1" w:styleId="29">
    <w:name w:val="樣式29"/>
    <w:rsid w:val="00997423"/>
    <w:pPr>
      <w:numPr>
        <w:numId w:val="292"/>
      </w:numPr>
    </w:pPr>
  </w:style>
  <w:style w:type="table" w:customStyle="1" w:styleId="1152">
    <w:name w:val="表格格線11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997423"/>
    <w:pPr>
      <w:numPr>
        <w:numId w:val="293"/>
      </w:numPr>
    </w:pPr>
  </w:style>
  <w:style w:type="numbering" w:customStyle="1" w:styleId="218">
    <w:name w:val="樣式218"/>
    <w:rsid w:val="00997423"/>
    <w:pPr>
      <w:numPr>
        <w:numId w:val="294"/>
      </w:numPr>
    </w:pPr>
  </w:style>
  <w:style w:type="numbering" w:customStyle="1" w:styleId="381">
    <w:name w:val="樣式38"/>
    <w:rsid w:val="00997423"/>
    <w:pPr>
      <w:numPr>
        <w:numId w:val="295"/>
      </w:numPr>
    </w:pPr>
  </w:style>
  <w:style w:type="numbering" w:customStyle="1" w:styleId="48">
    <w:name w:val="樣式48"/>
    <w:rsid w:val="00997423"/>
    <w:pPr>
      <w:numPr>
        <w:numId w:val="296"/>
      </w:numPr>
    </w:pPr>
  </w:style>
  <w:style w:type="numbering" w:customStyle="1" w:styleId="58">
    <w:name w:val="樣式58"/>
    <w:rsid w:val="00997423"/>
    <w:pPr>
      <w:numPr>
        <w:numId w:val="297"/>
      </w:numPr>
    </w:pPr>
  </w:style>
  <w:style w:type="numbering" w:customStyle="1" w:styleId="68">
    <w:name w:val="樣式68"/>
    <w:rsid w:val="00997423"/>
    <w:pPr>
      <w:numPr>
        <w:numId w:val="298"/>
      </w:numPr>
    </w:pPr>
  </w:style>
  <w:style w:type="numbering" w:customStyle="1" w:styleId="78">
    <w:name w:val="樣式78"/>
    <w:rsid w:val="00997423"/>
    <w:pPr>
      <w:numPr>
        <w:numId w:val="299"/>
      </w:numPr>
    </w:pPr>
  </w:style>
  <w:style w:type="numbering" w:customStyle="1" w:styleId="88">
    <w:name w:val="樣式88"/>
    <w:rsid w:val="00997423"/>
    <w:pPr>
      <w:numPr>
        <w:numId w:val="300"/>
      </w:numPr>
    </w:pPr>
  </w:style>
  <w:style w:type="table" w:customStyle="1" w:styleId="4f2">
    <w:name w:val="淺色網底4"/>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997423"/>
    <w:pPr>
      <w:numPr>
        <w:numId w:val="301"/>
      </w:numPr>
    </w:pPr>
  </w:style>
  <w:style w:type="numbering" w:customStyle="1" w:styleId="69">
    <w:name w:val="樣式69"/>
    <w:rsid w:val="00997423"/>
    <w:pPr>
      <w:numPr>
        <w:numId w:val="302"/>
      </w:numPr>
    </w:pPr>
  </w:style>
  <w:style w:type="numbering" w:customStyle="1" w:styleId="59">
    <w:name w:val="樣式59"/>
    <w:rsid w:val="00997423"/>
    <w:pPr>
      <w:numPr>
        <w:numId w:val="303"/>
      </w:numPr>
    </w:pPr>
  </w:style>
  <w:style w:type="numbering" w:customStyle="1" w:styleId="49">
    <w:name w:val="樣式49"/>
    <w:rsid w:val="00997423"/>
    <w:pPr>
      <w:numPr>
        <w:numId w:val="304"/>
      </w:numPr>
    </w:pPr>
  </w:style>
  <w:style w:type="numbering" w:customStyle="1" w:styleId="89">
    <w:name w:val="樣式89"/>
    <w:rsid w:val="00997423"/>
    <w:pPr>
      <w:numPr>
        <w:numId w:val="305"/>
      </w:numPr>
    </w:pPr>
  </w:style>
  <w:style w:type="numbering" w:customStyle="1" w:styleId="79">
    <w:name w:val="樣式79"/>
    <w:rsid w:val="00997423"/>
    <w:pPr>
      <w:numPr>
        <w:numId w:val="306"/>
      </w:numPr>
    </w:pPr>
  </w:style>
  <w:style w:type="numbering" w:customStyle="1" w:styleId="219">
    <w:name w:val="樣式219"/>
    <w:rsid w:val="00997423"/>
    <w:pPr>
      <w:numPr>
        <w:numId w:val="11"/>
      </w:numPr>
    </w:pPr>
  </w:style>
  <w:style w:type="numbering" w:customStyle="1" w:styleId="2100">
    <w:name w:val="樣式210"/>
    <w:rsid w:val="00997423"/>
    <w:pPr>
      <w:numPr>
        <w:numId w:val="9"/>
      </w:numPr>
    </w:pPr>
  </w:style>
  <w:style w:type="numbering" w:customStyle="1" w:styleId="190">
    <w:name w:val="樣式19"/>
    <w:rsid w:val="00997423"/>
    <w:pPr>
      <w:numPr>
        <w:numId w:val="10"/>
      </w:numPr>
    </w:pPr>
  </w:style>
  <w:style w:type="numbering" w:customStyle="1" w:styleId="270">
    <w:name w:val="無清單27"/>
    <w:next w:val="a3"/>
    <w:unhideWhenUsed/>
    <w:rsid w:val="00997423"/>
    <w:pPr>
      <w:numPr>
        <w:numId w:val="307"/>
      </w:numPr>
    </w:pPr>
  </w:style>
  <w:style w:type="table" w:customStyle="1" w:styleId="291">
    <w:name w:val="表格格線29"/>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3"/>
    <w:unhideWhenUsed/>
    <w:rsid w:val="00997423"/>
    <w:pPr>
      <w:numPr>
        <w:numId w:val="308"/>
      </w:numPr>
    </w:pPr>
  </w:style>
  <w:style w:type="table" w:customStyle="1" w:styleId="300">
    <w:name w:val="表格格線30"/>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997423"/>
    <w:pPr>
      <w:numPr>
        <w:numId w:val="309"/>
      </w:numPr>
    </w:pPr>
  </w:style>
  <w:style w:type="numbering" w:customStyle="1" w:styleId="1140">
    <w:name w:val="無清單114"/>
    <w:next w:val="a3"/>
    <w:unhideWhenUsed/>
    <w:rsid w:val="00997423"/>
    <w:pPr>
      <w:numPr>
        <w:numId w:val="310"/>
      </w:numPr>
    </w:pPr>
  </w:style>
  <w:style w:type="table" w:customStyle="1" w:styleId="1171">
    <w:name w:val="表格格線11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997423"/>
    <w:pPr>
      <w:numPr>
        <w:numId w:val="311"/>
      </w:numPr>
    </w:pPr>
  </w:style>
  <w:style w:type="numbering" w:customStyle="1" w:styleId="2110">
    <w:name w:val="樣式2110"/>
    <w:rsid w:val="00997423"/>
    <w:pPr>
      <w:numPr>
        <w:numId w:val="312"/>
      </w:numPr>
    </w:pPr>
  </w:style>
  <w:style w:type="numbering" w:customStyle="1" w:styleId="3100">
    <w:name w:val="樣式310"/>
    <w:rsid w:val="00997423"/>
    <w:pPr>
      <w:numPr>
        <w:numId w:val="313"/>
      </w:numPr>
    </w:pPr>
  </w:style>
  <w:style w:type="numbering" w:customStyle="1" w:styleId="410">
    <w:name w:val="樣式410"/>
    <w:rsid w:val="00997423"/>
    <w:pPr>
      <w:numPr>
        <w:numId w:val="314"/>
      </w:numPr>
    </w:pPr>
  </w:style>
  <w:style w:type="numbering" w:customStyle="1" w:styleId="510">
    <w:name w:val="樣式510"/>
    <w:rsid w:val="00997423"/>
    <w:pPr>
      <w:numPr>
        <w:numId w:val="315"/>
      </w:numPr>
    </w:pPr>
  </w:style>
  <w:style w:type="numbering" w:customStyle="1" w:styleId="610">
    <w:name w:val="樣式610"/>
    <w:rsid w:val="00997423"/>
    <w:pPr>
      <w:numPr>
        <w:numId w:val="316"/>
      </w:numPr>
    </w:pPr>
  </w:style>
  <w:style w:type="numbering" w:customStyle="1" w:styleId="710">
    <w:name w:val="樣式710"/>
    <w:rsid w:val="00997423"/>
    <w:pPr>
      <w:numPr>
        <w:numId w:val="317"/>
      </w:numPr>
    </w:pPr>
  </w:style>
  <w:style w:type="numbering" w:customStyle="1" w:styleId="810">
    <w:name w:val="樣式810"/>
    <w:rsid w:val="00997423"/>
    <w:pPr>
      <w:numPr>
        <w:numId w:val="318"/>
      </w:numPr>
    </w:pPr>
  </w:style>
  <w:style w:type="numbering" w:customStyle="1" w:styleId="290">
    <w:name w:val="無清單29"/>
    <w:next w:val="a3"/>
    <w:rsid w:val="00997423"/>
    <w:pPr>
      <w:numPr>
        <w:numId w:val="319"/>
      </w:numPr>
    </w:pPr>
  </w:style>
  <w:style w:type="numbering" w:customStyle="1" w:styleId="32">
    <w:name w:val="無清單32"/>
    <w:next w:val="a3"/>
    <w:unhideWhenUsed/>
    <w:rsid w:val="00997423"/>
    <w:pPr>
      <w:numPr>
        <w:numId w:val="320"/>
      </w:numPr>
    </w:pPr>
  </w:style>
  <w:style w:type="table" w:customStyle="1" w:styleId="331">
    <w:name w:val="表格格線33"/>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997423"/>
    <w:pPr>
      <w:numPr>
        <w:numId w:val="321"/>
      </w:numPr>
    </w:pPr>
  </w:style>
  <w:style w:type="numbering" w:customStyle="1" w:styleId="612">
    <w:name w:val="樣式612"/>
    <w:rsid w:val="00997423"/>
    <w:pPr>
      <w:numPr>
        <w:numId w:val="322"/>
      </w:numPr>
    </w:pPr>
  </w:style>
  <w:style w:type="numbering" w:customStyle="1" w:styleId="512">
    <w:name w:val="樣式512"/>
    <w:rsid w:val="00997423"/>
    <w:pPr>
      <w:numPr>
        <w:numId w:val="323"/>
      </w:numPr>
    </w:pPr>
  </w:style>
  <w:style w:type="numbering" w:customStyle="1" w:styleId="412">
    <w:name w:val="樣式412"/>
    <w:rsid w:val="00997423"/>
    <w:pPr>
      <w:numPr>
        <w:numId w:val="324"/>
      </w:numPr>
    </w:pPr>
  </w:style>
  <w:style w:type="numbering" w:customStyle="1" w:styleId="812">
    <w:name w:val="樣式812"/>
    <w:rsid w:val="00997423"/>
    <w:pPr>
      <w:numPr>
        <w:numId w:val="325"/>
      </w:numPr>
    </w:pPr>
  </w:style>
  <w:style w:type="numbering" w:customStyle="1" w:styleId="712">
    <w:name w:val="樣式712"/>
    <w:rsid w:val="00997423"/>
    <w:pPr>
      <w:numPr>
        <w:numId w:val="326"/>
      </w:numPr>
    </w:pPr>
  </w:style>
  <w:style w:type="numbering" w:customStyle="1" w:styleId="2112">
    <w:name w:val="樣式2112"/>
    <w:rsid w:val="00997423"/>
    <w:pPr>
      <w:numPr>
        <w:numId w:val="327"/>
      </w:numPr>
    </w:pPr>
  </w:style>
  <w:style w:type="numbering" w:customStyle="1" w:styleId="222">
    <w:name w:val="樣式222"/>
    <w:rsid w:val="00997423"/>
    <w:pPr>
      <w:numPr>
        <w:numId w:val="328"/>
      </w:numPr>
    </w:pPr>
  </w:style>
  <w:style w:type="numbering" w:customStyle="1" w:styleId="1120">
    <w:name w:val="樣式112"/>
    <w:rsid w:val="00997423"/>
    <w:pPr>
      <w:numPr>
        <w:numId w:val="329"/>
      </w:numPr>
    </w:pPr>
  </w:style>
  <w:style w:type="numbering" w:customStyle="1" w:styleId="1150">
    <w:name w:val="無清單115"/>
    <w:next w:val="a3"/>
    <w:unhideWhenUsed/>
    <w:rsid w:val="00997423"/>
    <w:pPr>
      <w:numPr>
        <w:numId w:val="330"/>
      </w:numPr>
    </w:pPr>
  </w:style>
  <w:style w:type="numbering" w:customStyle="1" w:styleId="30">
    <w:name w:val="無清單30"/>
    <w:next w:val="a3"/>
    <w:rsid w:val="00997423"/>
    <w:pPr>
      <w:numPr>
        <w:numId w:val="331"/>
      </w:numPr>
    </w:pPr>
  </w:style>
  <w:style w:type="table" w:customStyle="1" w:styleId="341">
    <w:name w:val="表格格線34"/>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997423"/>
    <w:pPr>
      <w:ind w:leftChars="200" w:left="480"/>
    </w:pPr>
    <w:rPr>
      <w:rFonts w:ascii="Times New Roman" w:hAnsi="Times New Roman"/>
      <w:szCs w:val="24"/>
    </w:rPr>
  </w:style>
  <w:style w:type="table" w:customStyle="1" w:styleId="1190">
    <w:name w:val="表格格線119"/>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3"/>
    <w:unhideWhenUsed/>
    <w:rsid w:val="00997423"/>
    <w:pPr>
      <w:numPr>
        <w:numId w:val="332"/>
      </w:numPr>
    </w:pPr>
  </w:style>
  <w:style w:type="table" w:customStyle="1" w:styleId="351">
    <w:name w:val="表格格線35"/>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nhideWhenUsed/>
    <w:rsid w:val="00997423"/>
    <w:pPr>
      <w:numPr>
        <w:numId w:val="333"/>
      </w:numPr>
    </w:pPr>
  </w:style>
  <w:style w:type="paragraph" w:customStyle="1" w:styleId="145">
    <w:name w:val="字元 字元 字元 字元 字元14"/>
    <w:basedOn w:val="a0"/>
    <w:rsid w:val="00997423"/>
    <w:pPr>
      <w:widowControl/>
      <w:spacing w:after="160" w:line="240" w:lineRule="exact"/>
    </w:pPr>
    <w:rPr>
      <w:rFonts w:ascii="Verdana" w:hAnsi="Verdana"/>
      <w:kern w:val="0"/>
      <w:sz w:val="20"/>
      <w:szCs w:val="20"/>
      <w:lang w:eastAsia="en-US"/>
    </w:rPr>
  </w:style>
  <w:style w:type="paragraph" w:customStyle="1" w:styleId="11f">
    <w:name w:val="清單段落11"/>
    <w:basedOn w:val="a0"/>
    <w:rsid w:val="00997423"/>
    <w:pPr>
      <w:ind w:leftChars="200" w:left="480"/>
    </w:pPr>
    <w:rPr>
      <w:rFonts w:ascii="Times New Roman" w:hAnsi="Times New Roman"/>
      <w:szCs w:val="24"/>
    </w:rPr>
  </w:style>
  <w:style w:type="paragraph" w:customStyle="1" w:styleId="146">
    <w:name w:val="字元 字元 字元 字元 字元 字元14"/>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99742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99742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0"/>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997423"/>
    <w:rPr>
      <w:rFonts w:eastAsia="新細明體"/>
      <w:kern w:val="2"/>
      <w:lang w:val="en-US" w:eastAsia="zh-TW" w:bidi="ar-SA"/>
    </w:rPr>
  </w:style>
  <w:style w:type="character" w:customStyle="1" w:styleId="242">
    <w:name w:val="字元 字元24"/>
    <w:rsid w:val="00997423"/>
    <w:rPr>
      <w:rFonts w:eastAsia="新細明體"/>
      <w:kern w:val="2"/>
      <w:lang w:val="en-US" w:eastAsia="zh-TW" w:bidi="ar-SA"/>
    </w:rPr>
  </w:style>
  <w:style w:type="paragraph" w:customStyle="1" w:styleId="135">
    <w:name w:val="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99742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99742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99742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0"/>
    <w:rsid w:val="0099742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99742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0"/>
    <w:rsid w:val="0099742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0">
    <w:name w:val="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1">
    <w:name w:val="字元 字元 字元 字元 字元 字元 字元 字元 字元 字元 字元 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2">
    <w:name w:val="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99742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997423"/>
    <w:pPr>
      <w:widowControl/>
      <w:spacing w:after="160" w:line="240" w:lineRule="exact"/>
    </w:pPr>
    <w:rPr>
      <w:rFonts w:ascii="Tahoma" w:hAnsi="Tahoma"/>
      <w:kern w:val="0"/>
      <w:sz w:val="20"/>
      <w:szCs w:val="20"/>
      <w:lang w:eastAsia="en-US"/>
    </w:rPr>
  </w:style>
  <w:style w:type="paragraph" w:customStyle="1" w:styleId="11f4">
    <w:name w:val="字元 字元 字元 字元 字元 字元 字元 字元 字元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99742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f5">
    <w:name w:val="字元11"/>
    <w:basedOn w:val="a0"/>
    <w:rsid w:val="0099742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997423"/>
    <w:rPr>
      <w:rFonts w:eastAsia="新細明體"/>
      <w:kern w:val="2"/>
      <w:lang w:val="en-US" w:eastAsia="zh-TW" w:bidi="ar-SA"/>
    </w:rPr>
  </w:style>
  <w:style w:type="character" w:customStyle="1" w:styleId="232">
    <w:name w:val="字元 字元23"/>
    <w:rsid w:val="00997423"/>
    <w:rPr>
      <w:rFonts w:eastAsia="新細明體"/>
      <w:kern w:val="2"/>
      <w:lang w:val="en-US" w:eastAsia="zh-TW" w:bidi="ar-SA"/>
    </w:rPr>
  </w:style>
  <w:style w:type="paragraph" w:customStyle="1" w:styleId="101">
    <w:name w:val="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0"/>
    <w:rsid w:val="0099742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99742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0"/>
    <w:rsid w:val="0099742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99742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99742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99742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rsid w:val="0099742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997423"/>
    <w:rPr>
      <w:rFonts w:eastAsia="新細明體"/>
      <w:kern w:val="2"/>
      <w:lang w:val="en-US" w:eastAsia="zh-TW" w:bidi="ar-SA"/>
    </w:rPr>
  </w:style>
  <w:style w:type="character" w:customStyle="1" w:styleId="227">
    <w:name w:val="字元 字元22"/>
    <w:rsid w:val="00997423"/>
    <w:rPr>
      <w:rFonts w:eastAsia="新細明體"/>
      <w:kern w:val="2"/>
      <w:lang w:val="en-US" w:eastAsia="zh-TW" w:bidi="ar-SA"/>
    </w:rPr>
  </w:style>
  <w:style w:type="paragraph" w:customStyle="1" w:styleId="8d">
    <w:name w:val="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0"/>
    <w:uiPriority w:val="99"/>
    <w:rsid w:val="0099742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99742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0"/>
    <w:uiPriority w:val="99"/>
    <w:rsid w:val="0099742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0"/>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1f6">
    <w:name w:val="字元 字元11"/>
    <w:uiPriority w:val="99"/>
    <w:rsid w:val="00997423"/>
    <w:rPr>
      <w:rFonts w:eastAsia="新細明體"/>
      <w:kern w:val="2"/>
      <w:lang w:val="en-US" w:eastAsia="zh-TW" w:bidi="ar-SA"/>
    </w:rPr>
  </w:style>
  <w:style w:type="character" w:customStyle="1" w:styleId="21b">
    <w:name w:val="字元 字元21"/>
    <w:rsid w:val="00997423"/>
    <w:rPr>
      <w:rFonts w:eastAsia="新細明體"/>
      <w:kern w:val="2"/>
      <w:lang w:val="en-US" w:eastAsia="zh-TW" w:bidi="ar-SA"/>
    </w:rPr>
  </w:style>
  <w:style w:type="paragraph" w:customStyle="1" w:styleId="7d">
    <w:name w:val="字元 字元 字元 字元 字元 字元7"/>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0"/>
    <w:uiPriority w:val="99"/>
    <w:rsid w:val="0099742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0"/>
    <w:uiPriority w:val="99"/>
    <w:rsid w:val="0099742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0"/>
    <w:uiPriority w:val="99"/>
    <w:rsid w:val="0099742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0"/>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e">
    <w:name w:val="字元 字元 字元 字元 字元 字元 字元 字元 字元 字元 字元 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0"/>
    <w:rsid w:val="0099742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0"/>
    <w:rsid w:val="00997423"/>
    <w:pPr>
      <w:widowControl/>
      <w:spacing w:after="160" w:line="240" w:lineRule="exact"/>
    </w:pPr>
    <w:rPr>
      <w:rFonts w:ascii="Tahoma" w:hAnsi="Tahoma"/>
      <w:kern w:val="0"/>
      <w:sz w:val="20"/>
      <w:szCs w:val="20"/>
      <w:lang w:eastAsia="en-US"/>
    </w:rPr>
  </w:style>
  <w:style w:type="paragraph" w:customStyle="1" w:styleId="6f1">
    <w:name w:val="字元 字元 字元 字元 字元 字元 字元 字元 字元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0"/>
    <w:rsid w:val="0099742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0"/>
    <w:rsid w:val="00997423"/>
    <w:pPr>
      <w:widowControl/>
      <w:spacing w:after="160" w:line="240" w:lineRule="exact"/>
    </w:pPr>
    <w:rPr>
      <w:rFonts w:ascii="Verdana" w:eastAsia="Times New Roman" w:hAnsi="Verdana"/>
      <w:kern w:val="0"/>
      <w:sz w:val="20"/>
      <w:szCs w:val="20"/>
      <w:lang w:eastAsia="en-US"/>
    </w:rPr>
  </w:style>
  <w:style w:type="paragraph" w:customStyle="1" w:styleId="6f2">
    <w:name w:val="字元6"/>
    <w:basedOn w:val="a0"/>
    <w:rsid w:val="0099742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3"/>
    <w:unhideWhenUsed/>
    <w:rsid w:val="00997423"/>
    <w:pPr>
      <w:numPr>
        <w:numId w:val="334"/>
      </w:numPr>
    </w:pPr>
  </w:style>
  <w:style w:type="table" w:customStyle="1" w:styleId="361">
    <w:name w:val="表格格線36"/>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3"/>
    <w:rsid w:val="00997423"/>
    <w:pPr>
      <w:numPr>
        <w:numId w:val="335"/>
      </w:numPr>
    </w:pPr>
  </w:style>
  <w:style w:type="table" w:customStyle="1" w:styleId="370">
    <w:name w:val="表格格線37"/>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0"/>
    <w:rsid w:val="00997423"/>
    <w:pPr>
      <w:ind w:leftChars="200" w:left="480"/>
    </w:pPr>
    <w:rPr>
      <w:rFonts w:ascii="Times New Roman" w:hAnsi="Times New Roman"/>
      <w:szCs w:val="24"/>
    </w:rPr>
  </w:style>
  <w:style w:type="table" w:customStyle="1" w:styleId="1200">
    <w:name w:val="表格格線120"/>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997423"/>
    <w:pPr>
      <w:numPr>
        <w:numId w:val="12"/>
      </w:numPr>
    </w:pPr>
  </w:style>
  <w:style w:type="table" w:customStyle="1" w:styleId="1210">
    <w:name w:val="表格格線12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997423"/>
    <w:pPr>
      <w:numPr>
        <w:numId w:val="13"/>
      </w:numPr>
    </w:pPr>
  </w:style>
  <w:style w:type="numbering" w:customStyle="1" w:styleId="2113">
    <w:name w:val="樣式2113"/>
    <w:uiPriority w:val="99"/>
    <w:rsid w:val="00997423"/>
    <w:pPr>
      <w:numPr>
        <w:numId w:val="14"/>
      </w:numPr>
    </w:pPr>
  </w:style>
  <w:style w:type="numbering" w:customStyle="1" w:styleId="313">
    <w:name w:val="樣式313"/>
    <w:uiPriority w:val="99"/>
    <w:rsid w:val="00997423"/>
    <w:pPr>
      <w:numPr>
        <w:numId w:val="15"/>
      </w:numPr>
    </w:pPr>
  </w:style>
  <w:style w:type="numbering" w:customStyle="1" w:styleId="413">
    <w:name w:val="樣式413"/>
    <w:uiPriority w:val="99"/>
    <w:rsid w:val="00997423"/>
    <w:pPr>
      <w:numPr>
        <w:numId w:val="16"/>
      </w:numPr>
    </w:pPr>
  </w:style>
  <w:style w:type="numbering" w:customStyle="1" w:styleId="513">
    <w:name w:val="樣式513"/>
    <w:uiPriority w:val="99"/>
    <w:rsid w:val="00997423"/>
    <w:pPr>
      <w:numPr>
        <w:numId w:val="17"/>
      </w:numPr>
    </w:pPr>
  </w:style>
  <w:style w:type="numbering" w:customStyle="1" w:styleId="613">
    <w:name w:val="樣式613"/>
    <w:uiPriority w:val="99"/>
    <w:rsid w:val="00997423"/>
  </w:style>
  <w:style w:type="numbering" w:customStyle="1" w:styleId="713">
    <w:name w:val="樣式713"/>
    <w:uiPriority w:val="99"/>
    <w:rsid w:val="00997423"/>
    <w:pPr>
      <w:numPr>
        <w:numId w:val="19"/>
      </w:numPr>
    </w:pPr>
  </w:style>
  <w:style w:type="numbering" w:customStyle="1" w:styleId="813">
    <w:name w:val="樣式813"/>
    <w:uiPriority w:val="99"/>
    <w:rsid w:val="00997423"/>
    <w:pPr>
      <w:numPr>
        <w:numId w:val="20"/>
      </w:numPr>
    </w:pPr>
  </w:style>
  <w:style w:type="table" w:customStyle="1" w:styleId="382">
    <w:name w:val="表格格線38"/>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97423"/>
    <w:pPr>
      <w:numPr>
        <w:numId w:val="21"/>
      </w:numPr>
    </w:pPr>
  </w:style>
  <w:style w:type="numbering" w:customStyle="1" w:styleId="571">
    <w:name w:val="樣式571"/>
    <w:uiPriority w:val="99"/>
    <w:rsid w:val="00997423"/>
    <w:pPr>
      <w:numPr>
        <w:numId w:val="22"/>
      </w:numPr>
    </w:pPr>
  </w:style>
  <w:style w:type="numbering" w:customStyle="1" w:styleId="671">
    <w:name w:val="樣式671"/>
    <w:uiPriority w:val="99"/>
    <w:rsid w:val="00997423"/>
    <w:pPr>
      <w:numPr>
        <w:numId w:val="23"/>
      </w:numPr>
    </w:pPr>
  </w:style>
  <w:style w:type="numbering" w:customStyle="1" w:styleId="771">
    <w:name w:val="樣式771"/>
    <w:uiPriority w:val="99"/>
    <w:rsid w:val="00997423"/>
    <w:pPr>
      <w:numPr>
        <w:numId w:val="36"/>
      </w:numPr>
    </w:pPr>
  </w:style>
  <w:style w:type="numbering" w:customStyle="1" w:styleId="871">
    <w:name w:val="樣式871"/>
    <w:rsid w:val="00997423"/>
    <w:pPr>
      <w:numPr>
        <w:numId w:val="336"/>
      </w:numPr>
    </w:pPr>
  </w:style>
  <w:style w:type="numbering" w:customStyle="1" w:styleId="224">
    <w:name w:val="樣式224"/>
    <w:rsid w:val="00997423"/>
    <w:pPr>
      <w:numPr>
        <w:numId w:val="337"/>
      </w:numPr>
    </w:pPr>
  </w:style>
  <w:style w:type="table" w:customStyle="1" w:styleId="1220">
    <w:name w:val="表格格線12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997423"/>
    <w:pPr>
      <w:numPr>
        <w:numId w:val="338"/>
      </w:numPr>
    </w:pPr>
  </w:style>
  <w:style w:type="numbering" w:customStyle="1" w:styleId="2114">
    <w:name w:val="樣式2114"/>
    <w:rsid w:val="00997423"/>
    <w:pPr>
      <w:numPr>
        <w:numId w:val="339"/>
      </w:numPr>
    </w:pPr>
  </w:style>
  <w:style w:type="numbering" w:customStyle="1" w:styleId="314">
    <w:name w:val="樣式314"/>
    <w:rsid w:val="00997423"/>
    <w:pPr>
      <w:numPr>
        <w:numId w:val="340"/>
      </w:numPr>
    </w:pPr>
  </w:style>
  <w:style w:type="numbering" w:customStyle="1" w:styleId="414">
    <w:name w:val="樣式414"/>
    <w:rsid w:val="00997423"/>
    <w:pPr>
      <w:numPr>
        <w:numId w:val="341"/>
      </w:numPr>
    </w:pPr>
  </w:style>
  <w:style w:type="numbering" w:customStyle="1" w:styleId="514">
    <w:name w:val="樣式514"/>
    <w:rsid w:val="00997423"/>
    <w:pPr>
      <w:numPr>
        <w:numId w:val="342"/>
      </w:numPr>
    </w:pPr>
  </w:style>
  <w:style w:type="numbering" w:customStyle="1" w:styleId="614">
    <w:name w:val="樣式614"/>
    <w:rsid w:val="00997423"/>
    <w:pPr>
      <w:numPr>
        <w:numId w:val="343"/>
      </w:numPr>
    </w:pPr>
  </w:style>
  <w:style w:type="numbering" w:customStyle="1" w:styleId="714">
    <w:name w:val="樣式714"/>
    <w:rsid w:val="00997423"/>
    <w:pPr>
      <w:numPr>
        <w:numId w:val="344"/>
      </w:numPr>
    </w:pPr>
  </w:style>
  <w:style w:type="numbering" w:customStyle="1" w:styleId="814">
    <w:name w:val="樣式814"/>
    <w:rsid w:val="00997423"/>
    <w:pPr>
      <w:numPr>
        <w:numId w:val="345"/>
      </w:numPr>
    </w:pPr>
  </w:style>
  <w:style w:type="table" w:customStyle="1" w:styleId="390">
    <w:name w:val="表格格線39"/>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3"/>
    <w:unhideWhenUsed/>
    <w:rsid w:val="00997423"/>
    <w:pPr>
      <w:numPr>
        <w:numId w:val="346"/>
      </w:numPr>
    </w:pPr>
  </w:style>
  <w:style w:type="table" w:customStyle="1" w:styleId="400">
    <w:name w:val="表格格線40"/>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3"/>
    <w:unhideWhenUsed/>
    <w:rsid w:val="00997423"/>
    <w:pPr>
      <w:numPr>
        <w:numId w:val="347"/>
      </w:numPr>
    </w:pPr>
  </w:style>
  <w:style w:type="table" w:customStyle="1" w:styleId="5f3">
    <w:name w:val="淺色網底5"/>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rsid w:val="00997423"/>
    <w:pPr>
      <w:numPr>
        <w:numId w:val="348"/>
      </w:numPr>
    </w:pPr>
  </w:style>
  <w:style w:type="table" w:customStyle="1" w:styleId="1230">
    <w:name w:val="表格格線12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997423"/>
    <w:pPr>
      <w:numPr>
        <w:numId w:val="349"/>
      </w:numPr>
    </w:pPr>
  </w:style>
  <w:style w:type="numbering" w:customStyle="1" w:styleId="2115">
    <w:name w:val="樣式2115"/>
    <w:rsid w:val="00997423"/>
    <w:pPr>
      <w:numPr>
        <w:numId w:val="350"/>
      </w:numPr>
    </w:pPr>
  </w:style>
  <w:style w:type="numbering" w:customStyle="1" w:styleId="315">
    <w:name w:val="樣式315"/>
    <w:rsid w:val="00997423"/>
    <w:pPr>
      <w:numPr>
        <w:numId w:val="351"/>
      </w:numPr>
    </w:pPr>
  </w:style>
  <w:style w:type="numbering" w:customStyle="1" w:styleId="415">
    <w:name w:val="樣式415"/>
    <w:rsid w:val="00997423"/>
    <w:pPr>
      <w:numPr>
        <w:numId w:val="352"/>
      </w:numPr>
    </w:pPr>
  </w:style>
  <w:style w:type="numbering" w:customStyle="1" w:styleId="515">
    <w:name w:val="樣式515"/>
    <w:rsid w:val="00997423"/>
    <w:pPr>
      <w:numPr>
        <w:numId w:val="353"/>
      </w:numPr>
    </w:pPr>
  </w:style>
  <w:style w:type="numbering" w:customStyle="1" w:styleId="615">
    <w:name w:val="樣式615"/>
    <w:rsid w:val="00997423"/>
    <w:pPr>
      <w:numPr>
        <w:numId w:val="354"/>
      </w:numPr>
    </w:pPr>
  </w:style>
  <w:style w:type="numbering" w:customStyle="1" w:styleId="715">
    <w:name w:val="樣式715"/>
    <w:rsid w:val="00997423"/>
    <w:pPr>
      <w:numPr>
        <w:numId w:val="355"/>
      </w:numPr>
    </w:pPr>
  </w:style>
  <w:style w:type="numbering" w:customStyle="1" w:styleId="815">
    <w:name w:val="樣式815"/>
    <w:rsid w:val="00997423"/>
    <w:pPr>
      <w:numPr>
        <w:numId w:val="356"/>
      </w:numPr>
    </w:pPr>
  </w:style>
  <w:style w:type="numbering" w:customStyle="1" w:styleId="210">
    <w:name w:val="無清單210"/>
    <w:next w:val="a3"/>
    <w:rsid w:val="00997423"/>
    <w:pPr>
      <w:numPr>
        <w:numId w:val="357"/>
      </w:numPr>
    </w:pPr>
  </w:style>
  <w:style w:type="table" w:customStyle="1" w:styleId="2121">
    <w:name w:val="表格格線21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
    <w:name w:val="無清單37"/>
    <w:next w:val="a3"/>
    <w:unhideWhenUsed/>
    <w:rsid w:val="00997423"/>
  </w:style>
  <w:style w:type="table" w:customStyle="1" w:styleId="417">
    <w:name w:val="表格格線4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3"/>
    <w:unhideWhenUsed/>
    <w:rsid w:val="00997423"/>
    <w:pPr>
      <w:numPr>
        <w:numId w:val="359"/>
      </w:numPr>
    </w:pPr>
  </w:style>
  <w:style w:type="character" w:customStyle="1" w:styleId="EmailStyle40">
    <w:name w:val="EmailStyle40"/>
    <w:rsid w:val="00997423"/>
    <w:rPr>
      <w:rFonts w:ascii="Arial" w:eastAsia="新細明體" w:hAnsi="Arial" w:cs="Arial"/>
      <w:color w:val="000080"/>
      <w:sz w:val="18"/>
      <w:szCs w:val="20"/>
    </w:rPr>
  </w:style>
  <w:style w:type="paragraph" w:customStyle="1" w:styleId="Standard">
    <w:name w:val="Standard"/>
    <w:rsid w:val="00997423"/>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997423"/>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997423"/>
    <w:pPr>
      <w:spacing w:after="140" w:line="288" w:lineRule="auto"/>
    </w:pPr>
  </w:style>
  <w:style w:type="paragraph" w:styleId="afff9">
    <w:name w:val="List"/>
    <w:basedOn w:val="Textbody"/>
    <w:rsid w:val="00997423"/>
    <w:rPr>
      <w:rFonts w:cs="MS Sans Serif"/>
    </w:rPr>
  </w:style>
  <w:style w:type="paragraph" w:customStyle="1" w:styleId="Index">
    <w:name w:val="Index"/>
    <w:basedOn w:val="Standard"/>
    <w:rsid w:val="00997423"/>
    <w:pPr>
      <w:suppressLineNumbers/>
    </w:pPr>
    <w:rPr>
      <w:rFonts w:cs="MS Sans Serif"/>
    </w:rPr>
  </w:style>
  <w:style w:type="paragraph" w:customStyle="1" w:styleId="Framecontents">
    <w:name w:val="Frame contents"/>
    <w:basedOn w:val="Standard"/>
    <w:rsid w:val="00997423"/>
  </w:style>
  <w:style w:type="paragraph" w:customStyle="1" w:styleId="TableContents">
    <w:name w:val="Table Contents"/>
    <w:basedOn w:val="Standard"/>
    <w:rsid w:val="00997423"/>
  </w:style>
  <w:style w:type="character" w:customStyle="1" w:styleId="Internetlink">
    <w:name w:val="Internet link"/>
    <w:basedOn w:val="a1"/>
    <w:rsid w:val="00997423"/>
    <w:rPr>
      <w:color w:val="0000FF"/>
      <w:u w:val="single"/>
    </w:rPr>
  </w:style>
  <w:style w:type="character" w:customStyle="1" w:styleId="ListLabel1">
    <w:name w:val="ListLabel 1"/>
    <w:rsid w:val="00997423"/>
    <w:rPr>
      <w:rFonts w:ascii="Times New Roman" w:eastAsia="Times New Roman" w:hAnsi="Times New Roman" w:cs="Times New Roman"/>
      <w:sz w:val="28"/>
      <w:szCs w:val="28"/>
    </w:rPr>
  </w:style>
  <w:style w:type="character" w:customStyle="1" w:styleId="ListLabel2">
    <w:name w:val="ListLabel 2"/>
    <w:rsid w:val="00997423"/>
    <w:rPr>
      <w:rFonts w:ascii="Times New Roman" w:eastAsia="Times New Roman" w:hAnsi="Times New Roman" w:cs="Times New Roman"/>
      <w:sz w:val="28"/>
      <w:szCs w:val="28"/>
    </w:rPr>
  </w:style>
  <w:style w:type="character" w:customStyle="1" w:styleId="ListLabel3">
    <w:name w:val="ListLabel 3"/>
    <w:rsid w:val="00997423"/>
    <w:rPr>
      <w:rFonts w:ascii="Times New Roman" w:eastAsia="Times New Roman" w:hAnsi="Times New Roman" w:cs="Times New Roman"/>
      <w:sz w:val="28"/>
      <w:szCs w:val="28"/>
    </w:rPr>
  </w:style>
  <w:style w:type="character" w:customStyle="1" w:styleId="ListLabel4">
    <w:name w:val="ListLabel 4"/>
    <w:rsid w:val="00997423"/>
    <w:rPr>
      <w:rFonts w:cs="Times New Roman"/>
      <w:b w:val="0"/>
      <w:bCs w:val="0"/>
      <w:i w:val="0"/>
      <w:iCs w:val="0"/>
    </w:rPr>
  </w:style>
  <w:style w:type="character" w:customStyle="1" w:styleId="ListLabel5">
    <w:name w:val="ListLabel 5"/>
    <w:rsid w:val="00997423"/>
    <w:rPr>
      <w:rFonts w:cs="Times New Roman"/>
    </w:rPr>
  </w:style>
  <w:style w:type="character" w:customStyle="1" w:styleId="ListLabel6">
    <w:name w:val="ListLabel 6"/>
    <w:rsid w:val="00997423"/>
    <w:rPr>
      <w:rFonts w:cs="Times New Roman"/>
    </w:rPr>
  </w:style>
  <w:style w:type="character" w:customStyle="1" w:styleId="ListLabel7">
    <w:name w:val="ListLabel 7"/>
    <w:rsid w:val="00997423"/>
    <w:rPr>
      <w:rFonts w:ascii="Times New Roman" w:eastAsia="Times New Roman" w:hAnsi="Times New Roman" w:cs="Times New Roman"/>
    </w:rPr>
  </w:style>
  <w:style w:type="character" w:customStyle="1" w:styleId="ListLabel8">
    <w:name w:val="ListLabel 8"/>
    <w:rsid w:val="00997423"/>
    <w:rPr>
      <w:rFonts w:cs="Times New Roman"/>
    </w:rPr>
  </w:style>
  <w:style w:type="character" w:customStyle="1" w:styleId="ListLabel9">
    <w:name w:val="ListLabel 9"/>
    <w:rsid w:val="00997423"/>
    <w:rPr>
      <w:rFonts w:cs="Times New Roman"/>
    </w:rPr>
  </w:style>
  <w:style w:type="character" w:customStyle="1" w:styleId="ListLabel10">
    <w:name w:val="ListLabel 10"/>
    <w:rsid w:val="00997423"/>
    <w:rPr>
      <w:rFonts w:cs="Times New Roman"/>
    </w:rPr>
  </w:style>
  <w:style w:type="character" w:customStyle="1" w:styleId="ListLabel11">
    <w:name w:val="ListLabel 11"/>
    <w:rsid w:val="00997423"/>
    <w:rPr>
      <w:rFonts w:cs="Times New Roman"/>
    </w:rPr>
  </w:style>
  <w:style w:type="character" w:customStyle="1" w:styleId="ListLabel12">
    <w:name w:val="ListLabel 12"/>
    <w:rsid w:val="00997423"/>
    <w:rPr>
      <w:rFonts w:cs="Times New Roman"/>
    </w:rPr>
  </w:style>
  <w:style w:type="character" w:customStyle="1" w:styleId="ListLabel13">
    <w:name w:val="ListLabel 13"/>
    <w:rsid w:val="00997423"/>
    <w:rPr>
      <w:rFonts w:cs="Times New Roman"/>
      <w:b w:val="0"/>
      <w:bCs w:val="0"/>
      <w:i w:val="0"/>
      <w:iCs w:val="0"/>
    </w:rPr>
  </w:style>
  <w:style w:type="character" w:customStyle="1" w:styleId="ListLabel14">
    <w:name w:val="ListLabel 14"/>
    <w:rsid w:val="00997423"/>
    <w:rPr>
      <w:rFonts w:cs="Times New Roman"/>
    </w:rPr>
  </w:style>
  <w:style w:type="character" w:customStyle="1" w:styleId="ListLabel15">
    <w:name w:val="ListLabel 15"/>
    <w:rsid w:val="00997423"/>
    <w:rPr>
      <w:rFonts w:cs="Times New Roman"/>
    </w:rPr>
  </w:style>
  <w:style w:type="character" w:customStyle="1" w:styleId="ListLabel16">
    <w:name w:val="ListLabel 16"/>
    <w:rsid w:val="00997423"/>
    <w:rPr>
      <w:rFonts w:cs="Times New Roman"/>
    </w:rPr>
  </w:style>
  <w:style w:type="character" w:customStyle="1" w:styleId="ListLabel17">
    <w:name w:val="ListLabel 17"/>
    <w:rsid w:val="00997423"/>
    <w:rPr>
      <w:rFonts w:cs="Times New Roman"/>
    </w:rPr>
  </w:style>
  <w:style w:type="character" w:customStyle="1" w:styleId="ListLabel18">
    <w:name w:val="ListLabel 18"/>
    <w:rsid w:val="00997423"/>
    <w:rPr>
      <w:rFonts w:cs="Times New Roman"/>
    </w:rPr>
  </w:style>
  <w:style w:type="character" w:customStyle="1" w:styleId="ListLabel19">
    <w:name w:val="ListLabel 19"/>
    <w:rsid w:val="00997423"/>
    <w:rPr>
      <w:rFonts w:cs="Times New Roman"/>
    </w:rPr>
  </w:style>
  <w:style w:type="character" w:customStyle="1" w:styleId="ListLabel20">
    <w:name w:val="ListLabel 20"/>
    <w:rsid w:val="00997423"/>
    <w:rPr>
      <w:rFonts w:cs="Times New Roman"/>
    </w:rPr>
  </w:style>
  <w:style w:type="character" w:customStyle="1" w:styleId="ListLabel21">
    <w:name w:val="ListLabel 21"/>
    <w:rsid w:val="00997423"/>
    <w:rPr>
      <w:rFonts w:cs="Times New Roman"/>
    </w:rPr>
  </w:style>
  <w:style w:type="character" w:customStyle="1" w:styleId="ListLabel22">
    <w:name w:val="ListLabel 22"/>
    <w:rsid w:val="00997423"/>
    <w:rPr>
      <w:rFonts w:cs="Times New Roman"/>
    </w:rPr>
  </w:style>
  <w:style w:type="character" w:customStyle="1" w:styleId="ListLabel23">
    <w:name w:val="ListLabel 23"/>
    <w:rsid w:val="00997423"/>
    <w:rPr>
      <w:rFonts w:cs="Times New Roman"/>
    </w:rPr>
  </w:style>
  <w:style w:type="character" w:customStyle="1" w:styleId="ListLabel24">
    <w:name w:val="ListLabel 24"/>
    <w:rsid w:val="00997423"/>
    <w:rPr>
      <w:rFonts w:cs="Times New Roman"/>
    </w:rPr>
  </w:style>
  <w:style w:type="character" w:customStyle="1" w:styleId="ListLabel25">
    <w:name w:val="ListLabel 25"/>
    <w:rsid w:val="00997423"/>
    <w:rPr>
      <w:rFonts w:cs="Times New Roman"/>
    </w:rPr>
  </w:style>
  <w:style w:type="character" w:customStyle="1" w:styleId="ListLabel26">
    <w:name w:val="ListLabel 26"/>
    <w:rsid w:val="00997423"/>
    <w:rPr>
      <w:rFonts w:cs="Times New Roman"/>
    </w:rPr>
  </w:style>
  <w:style w:type="character" w:customStyle="1" w:styleId="ListLabel27">
    <w:name w:val="ListLabel 27"/>
    <w:rsid w:val="00997423"/>
    <w:rPr>
      <w:rFonts w:cs="Times New Roman"/>
    </w:rPr>
  </w:style>
  <w:style w:type="character" w:customStyle="1" w:styleId="ListLabel28">
    <w:name w:val="ListLabel 28"/>
    <w:rsid w:val="00997423"/>
    <w:rPr>
      <w:rFonts w:cs="Times New Roman"/>
    </w:rPr>
  </w:style>
  <w:style w:type="character" w:customStyle="1" w:styleId="ListLabel29">
    <w:name w:val="ListLabel 29"/>
    <w:rsid w:val="00997423"/>
    <w:rPr>
      <w:rFonts w:cs="Times New Roman"/>
    </w:rPr>
  </w:style>
  <w:style w:type="character" w:customStyle="1" w:styleId="ListLabel30">
    <w:name w:val="ListLabel 30"/>
    <w:rsid w:val="00997423"/>
    <w:rPr>
      <w:rFonts w:cs="Times New Roman"/>
    </w:rPr>
  </w:style>
  <w:style w:type="character" w:customStyle="1" w:styleId="ListLabel31">
    <w:name w:val="ListLabel 31"/>
    <w:rsid w:val="00997423"/>
    <w:rPr>
      <w:rFonts w:ascii="Times New Roman" w:eastAsia="標楷體" w:hAnsi="Times New Roman" w:cs="Times New Roman"/>
    </w:rPr>
  </w:style>
  <w:style w:type="character" w:customStyle="1" w:styleId="ListLabel32">
    <w:name w:val="ListLabel 32"/>
    <w:rsid w:val="00997423"/>
    <w:rPr>
      <w:rFonts w:ascii="Times New Roman" w:eastAsia="Times New Roman" w:hAnsi="Times New Roman" w:cs="Times New Roman"/>
    </w:rPr>
  </w:style>
  <w:style w:type="character" w:customStyle="1" w:styleId="ListLabel33">
    <w:name w:val="ListLabel 33"/>
    <w:rsid w:val="00997423"/>
    <w:rPr>
      <w:rFonts w:cs="Times New Roman"/>
    </w:rPr>
  </w:style>
  <w:style w:type="character" w:customStyle="1" w:styleId="ListLabel34">
    <w:name w:val="ListLabel 34"/>
    <w:rsid w:val="00997423"/>
    <w:rPr>
      <w:rFonts w:cs="Times New Roman"/>
    </w:rPr>
  </w:style>
  <w:style w:type="character" w:customStyle="1" w:styleId="ListLabel35">
    <w:name w:val="ListLabel 35"/>
    <w:rsid w:val="00997423"/>
    <w:rPr>
      <w:rFonts w:cs="Times New Roman"/>
    </w:rPr>
  </w:style>
  <w:style w:type="character" w:customStyle="1" w:styleId="ListLabel36">
    <w:name w:val="ListLabel 36"/>
    <w:rsid w:val="00997423"/>
    <w:rPr>
      <w:rFonts w:cs="Times New Roman"/>
    </w:rPr>
  </w:style>
  <w:style w:type="character" w:customStyle="1" w:styleId="ListLabel37">
    <w:name w:val="ListLabel 37"/>
    <w:rsid w:val="00997423"/>
    <w:rPr>
      <w:rFonts w:cs="Times New Roman"/>
    </w:rPr>
  </w:style>
  <w:style w:type="character" w:customStyle="1" w:styleId="ListLabel38">
    <w:name w:val="ListLabel 38"/>
    <w:rsid w:val="00997423"/>
    <w:rPr>
      <w:rFonts w:cs="Times New Roman"/>
    </w:rPr>
  </w:style>
  <w:style w:type="character" w:customStyle="1" w:styleId="ListLabel39">
    <w:name w:val="ListLabel 39"/>
    <w:rsid w:val="00997423"/>
    <w:rPr>
      <w:rFonts w:cs="Times New Roman"/>
    </w:rPr>
  </w:style>
  <w:style w:type="character" w:customStyle="1" w:styleId="ListLabel40">
    <w:name w:val="ListLabel 40"/>
    <w:rsid w:val="00997423"/>
    <w:rPr>
      <w:rFonts w:cs="Times New Roman"/>
    </w:rPr>
  </w:style>
  <w:style w:type="character" w:customStyle="1" w:styleId="ListLabel41">
    <w:name w:val="ListLabel 41"/>
    <w:rsid w:val="00997423"/>
    <w:rPr>
      <w:rFonts w:ascii="Times New Roman" w:eastAsia="Times New Roman" w:hAnsi="Times New Roman" w:cs="Times New Roman"/>
    </w:rPr>
  </w:style>
  <w:style w:type="character" w:customStyle="1" w:styleId="ListLabel42">
    <w:name w:val="ListLabel 42"/>
    <w:rsid w:val="00997423"/>
    <w:rPr>
      <w:rFonts w:cs="Times New Roman"/>
    </w:rPr>
  </w:style>
  <w:style w:type="character" w:customStyle="1" w:styleId="ListLabel43">
    <w:name w:val="ListLabel 43"/>
    <w:rsid w:val="00997423"/>
    <w:rPr>
      <w:rFonts w:cs="Times New Roman"/>
    </w:rPr>
  </w:style>
  <w:style w:type="character" w:customStyle="1" w:styleId="ListLabel44">
    <w:name w:val="ListLabel 44"/>
    <w:rsid w:val="00997423"/>
    <w:rPr>
      <w:rFonts w:cs="Times New Roman"/>
    </w:rPr>
  </w:style>
  <w:style w:type="character" w:customStyle="1" w:styleId="ListLabel45">
    <w:name w:val="ListLabel 45"/>
    <w:rsid w:val="00997423"/>
    <w:rPr>
      <w:rFonts w:cs="Times New Roman"/>
    </w:rPr>
  </w:style>
  <w:style w:type="character" w:customStyle="1" w:styleId="ListLabel46">
    <w:name w:val="ListLabel 46"/>
    <w:rsid w:val="00997423"/>
    <w:rPr>
      <w:rFonts w:cs="Times New Roman"/>
    </w:rPr>
  </w:style>
  <w:style w:type="character" w:customStyle="1" w:styleId="ListLabel47">
    <w:name w:val="ListLabel 47"/>
    <w:rsid w:val="00997423"/>
    <w:rPr>
      <w:rFonts w:cs="Times New Roman"/>
    </w:rPr>
  </w:style>
  <w:style w:type="character" w:customStyle="1" w:styleId="ListLabel48">
    <w:name w:val="ListLabel 48"/>
    <w:rsid w:val="00997423"/>
    <w:rPr>
      <w:rFonts w:cs="Times New Roman"/>
    </w:rPr>
  </w:style>
  <w:style w:type="character" w:customStyle="1" w:styleId="ListLabel49">
    <w:name w:val="ListLabel 49"/>
    <w:rsid w:val="00997423"/>
    <w:rPr>
      <w:rFonts w:cs="Times New Roman"/>
    </w:rPr>
  </w:style>
  <w:style w:type="character" w:customStyle="1" w:styleId="ListLabel50">
    <w:name w:val="ListLabel 50"/>
    <w:rsid w:val="00997423"/>
    <w:rPr>
      <w:rFonts w:ascii="Times New Roman" w:eastAsia="Times New Roman" w:hAnsi="Times New Roman" w:cs="Times New Roman"/>
    </w:rPr>
  </w:style>
  <w:style w:type="character" w:customStyle="1" w:styleId="ListLabel51">
    <w:name w:val="ListLabel 51"/>
    <w:rsid w:val="00997423"/>
    <w:rPr>
      <w:rFonts w:cs="Times New Roman"/>
    </w:rPr>
  </w:style>
  <w:style w:type="character" w:customStyle="1" w:styleId="ListLabel52">
    <w:name w:val="ListLabel 52"/>
    <w:rsid w:val="00997423"/>
    <w:rPr>
      <w:rFonts w:cs="Times New Roman"/>
    </w:rPr>
  </w:style>
  <w:style w:type="character" w:customStyle="1" w:styleId="ListLabel53">
    <w:name w:val="ListLabel 53"/>
    <w:rsid w:val="00997423"/>
    <w:rPr>
      <w:rFonts w:cs="Times New Roman"/>
    </w:rPr>
  </w:style>
  <w:style w:type="character" w:customStyle="1" w:styleId="ListLabel54">
    <w:name w:val="ListLabel 54"/>
    <w:rsid w:val="00997423"/>
    <w:rPr>
      <w:rFonts w:cs="Times New Roman"/>
    </w:rPr>
  </w:style>
  <w:style w:type="character" w:customStyle="1" w:styleId="ListLabel55">
    <w:name w:val="ListLabel 55"/>
    <w:rsid w:val="00997423"/>
    <w:rPr>
      <w:rFonts w:cs="Times New Roman"/>
    </w:rPr>
  </w:style>
  <w:style w:type="character" w:customStyle="1" w:styleId="ListLabel56">
    <w:name w:val="ListLabel 56"/>
    <w:rsid w:val="00997423"/>
    <w:rPr>
      <w:rFonts w:cs="Times New Roman"/>
    </w:rPr>
  </w:style>
  <w:style w:type="character" w:customStyle="1" w:styleId="ListLabel57">
    <w:name w:val="ListLabel 57"/>
    <w:rsid w:val="00997423"/>
    <w:rPr>
      <w:rFonts w:cs="Times New Roman"/>
    </w:rPr>
  </w:style>
  <w:style w:type="character" w:customStyle="1" w:styleId="ListLabel58">
    <w:name w:val="ListLabel 58"/>
    <w:rsid w:val="00997423"/>
    <w:rPr>
      <w:rFonts w:cs="Times New Roman"/>
    </w:rPr>
  </w:style>
  <w:style w:type="character" w:customStyle="1" w:styleId="ListLabel59">
    <w:name w:val="ListLabel 59"/>
    <w:rsid w:val="00997423"/>
    <w:rPr>
      <w:rFonts w:ascii="Times New Roman" w:eastAsia="Times New Roman" w:hAnsi="Times New Roman" w:cs="Times New Roman"/>
    </w:rPr>
  </w:style>
  <w:style w:type="character" w:customStyle="1" w:styleId="ListLabel60">
    <w:name w:val="ListLabel 60"/>
    <w:rsid w:val="00997423"/>
    <w:rPr>
      <w:rFonts w:cs="Times New Roman"/>
    </w:rPr>
  </w:style>
  <w:style w:type="character" w:customStyle="1" w:styleId="ListLabel61">
    <w:name w:val="ListLabel 61"/>
    <w:rsid w:val="00997423"/>
    <w:rPr>
      <w:rFonts w:cs="Times New Roman"/>
    </w:rPr>
  </w:style>
  <w:style w:type="character" w:customStyle="1" w:styleId="ListLabel62">
    <w:name w:val="ListLabel 62"/>
    <w:rsid w:val="00997423"/>
    <w:rPr>
      <w:rFonts w:cs="Times New Roman"/>
    </w:rPr>
  </w:style>
  <w:style w:type="character" w:customStyle="1" w:styleId="ListLabel63">
    <w:name w:val="ListLabel 63"/>
    <w:rsid w:val="00997423"/>
    <w:rPr>
      <w:rFonts w:cs="Times New Roman"/>
    </w:rPr>
  </w:style>
  <w:style w:type="character" w:customStyle="1" w:styleId="ListLabel64">
    <w:name w:val="ListLabel 64"/>
    <w:rsid w:val="00997423"/>
    <w:rPr>
      <w:rFonts w:cs="Times New Roman"/>
    </w:rPr>
  </w:style>
  <w:style w:type="character" w:customStyle="1" w:styleId="ListLabel65">
    <w:name w:val="ListLabel 65"/>
    <w:rsid w:val="00997423"/>
    <w:rPr>
      <w:rFonts w:cs="Times New Roman"/>
    </w:rPr>
  </w:style>
  <w:style w:type="character" w:customStyle="1" w:styleId="ListLabel66">
    <w:name w:val="ListLabel 66"/>
    <w:rsid w:val="00997423"/>
    <w:rPr>
      <w:rFonts w:cs="Times New Roman"/>
    </w:rPr>
  </w:style>
  <w:style w:type="character" w:customStyle="1" w:styleId="ListLabel67">
    <w:name w:val="ListLabel 67"/>
    <w:rsid w:val="00997423"/>
    <w:rPr>
      <w:rFonts w:cs="Times New Roman"/>
    </w:rPr>
  </w:style>
  <w:style w:type="character" w:customStyle="1" w:styleId="ListLabel68">
    <w:name w:val="ListLabel 68"/>
    <w:rsid w:val="00997423"/>
    <w:rPr>
      <w:rFonts w:ascii="Times New Roman" w:eastAsia="Times New Roman" w:hAnsi="Times New Roman" w:cs="Times New Roman"/>
    </w:rPr>
  </w:style>
  <w:style w:type="character" w:customStyle="1" w:styleId="ListLabel69">
    <w:name w:val="ListLabel 69"/>
    <w:rsid w:val="00997423"/>
    <w:rPr>
      <w:rFonts w:cs="Times New Roman"/>
    </w:rPr>
  </w:style>
  <w:style w:type="character" w:customStyle="1" w:styleId="ListLabel70">
    <w:name w:val="ListLabel 70"/>
    <w:rsid w:val="00997423"/>
    <w:rPr>
      <w:rFonts w:cs="Times New Roman"/>
    </w:rPr>
  </w:style>
  <w:style w:type="character" w:customStyle="1" w:styleId="ListLabel71">
    <w:name w:val="ListLabel 71"/>
    <w:rsid w:val="00997423"/>
    <w:rPr>
      <w:rFonts w:cs="Times New Roman"/>
    </w:rPr>
  </w:style>
  <w:style w:type="character" w:customStyle="1" w:styleId="ListLabel72">
    <w:name w:val="ListLabel 72"/>
    <w:rsid w:val="00997423"/>
    <w:rPr>
      <w:rFonts w:cs="Times New Roman"/>
    </w:rPr>
  </w:style>
  <w:style w:type="character" w:customStyle="1" w:styleId="ListLabel73">
    <w:name w:val="ListLabel 73"/>
    <w:rsid w:val="00997423"/>
    <w:rPr>
      <w:rFonts w:cs="Times New Roman"/>
    </w:rPr>
  </w:style>
  <w:style w:type="character" w:customStyle="1" w:styleId="ListLabel74">
    <w:name w:val="ListLabel 74"/>
    <w:rsid w:val="00997423"/>
    <w:rPr>
      <w:rFonts w:cs="Times New Roman"/>
    </w:rPr>
  </w:style>
  <w:style w:type="character" w:customStyle="1" w:styleId="ListLabel75">
    <w:name w:val="ListLabel 75"/>
    <w:rsid w:val="00997423"/>
    <w:rPr>
      <w:rFonts w:cs="Times New Roman"/>
    </w:rPr>
  </w:style>
  <w:style w:type="character" w:customStyle="1" w:styleId="ListLabel76">
    <w:name w:val="ListLabel 76"/>
    <w:rsid w:val="00997423"/>
    <w:rPr>
      <w:rFonts w:cs="Times New Roman"/>
    </w:rPr>
  </w:style>
  <w:style w:type="character" w:customStyle="1" w:styleId="ListLabel77">
    <w:name w:val="ListLabel 77"/>
    <w:rsid w:val="00997423"/>
    <w:rPr>
      <w:rFonts w:ascii="Times New Roman" w:eastAsia="Times New Roman" w:hAnsi="Times New Roman" w:cs="Times New Roman"/>
    </w:rPr>
  </w:style>
  <w:style w:type="character" w:customStyle="1" w:styleId="ListLabel78">
    <w:name w:val="ListLabel 78"/>
    <w:rsid w:val="00997423"/>
    <w:rPr>
      <w:rFonts w:cs="Times New Roman"/>
    </w:rPr>
  </w:style>
  <w:style w:type="character" w:customStyle="1" w:styleId="ListLabel79">
    <w:name w:val="ListLabel 79"/>
    <w:rsid w:val="00997423"/>
    <w:rPr>
      <w:rFonts w:cs="Times New Roman"/>
    </w:rPr>
  </w:style>
  <w:style w:type="character" w:customStyle="1" w:styleId="ListLabel80">
    <w:name w:val="ListLabel 80"/>
    <w:rsid w:val="00997423"/>
    <w:rPr>
      <w:rFonts w:cs="Times New Roman"/>
    </w:rPr>
  </w:style>
  <w:style w:type="character" w:customStyle="1" w:styleId="ListLabel81">
    <w:name w:val="ListLabel 81"/>
    <w:rsid w:val="00997423"/>
    <w:rPr>
      <w:rFonts w:cs="Times New Roman"/>
    </w:rPr>
  </w:style>
  <w:style w:type="character" w:customStyle="1" w:styleId="ListLabel82">
    <w:name w:val="ListLabel 82"/>
    <w:rsid w:val="00997423"/>
    <w:rPr>
      <w:rFonts w:cs="Times New Roman"/>
    </w:rPr>
  </w:style>
  <w:style w:type="character" w:customStyle="1" w:styleId="ListLabel83">
    <w:name w:val="ListLabel 83"/>
    <w:rsid w:val="00997423"/>
    <w:rPr>
      <w:rFonts w:cs="Times New Roman"/>
    </w:rPr>
  </w:style>
  <w:style w:type="character" w:customStyle="1" w:styleId="ListLabel84">
    <w:name w:val="ListLabel 84"/>
    <w:rsid w:val="00997423"/>
    <w:rPr>
      <w:rFonts w:cs="Times New Roman"/>
    </w:rPr>
  </w:style>
  <w:style w:type="character" w:customStyle="1" w:styleId="ListLabel85">
    <w:name w:val="ListLabel 85"/>
    <w:rsid w:val="00997423"/>
    <w:rPr>
      <w:rFonts w:cs="Times New Roman"/>
    </w:rPr>
  </w:style>
  <w:style w:type="character" w:customStyle="1" w:styleId="ListLabel86">
    <w:name w:val="ListLabel 86"/>
    <w:rsid w:val="00997423"/>
    <w:rPr>
      <w:color w:val="00000A"/>
    </w:rPr>
  </w:style>
  <w:style w:type="character" w:customStyle="1" w:styleId="ListLabel87">
    <w:name w:val="ListLabel 87"/>
    <w:rsid w:val="00997423"/>
    <w:rPr>
      <w:color w:val="000000"/>
    </w:rPr>
  </w:style>
  <w:style w:type="character" w:customStyle="1" w:styleId="ListLabel88">
    <w:name w:val="ListLabel 88"/>
    <w:rsid w:val="00997423"/>
    <w:rPr>
      <w:color w:val="FF0000"/>
    </w:rPr>
  </w:style>
  <w:style w:type="character" w:customStyle="1" w:styleId="ListLabel89">
    <w:name w:val="ListLabel 89"/>
    <w:rsid w:val="00997423"/>
    <w:rPr>
      <w:rFonts w:ascii="Times New Roman" w:eastAsia="Times New Roman" w:hAnsi="Times New Roman" w:cs="Times New Roman"/>
    </w:rPr>
  </w:style>
  <w:style w:type="character" w:customStyle="1" w:styleId="ListLabel90">
    <w:name w:val="ListLabel 90"/>
    <w:rsid w:val="00997423"/>
    <w:rPr>
      <w:rFonts w:ascii="Times New Roman" w:eastAsia="Times New Roman" w:hAnsi="Times New Roman" w:cs="Times New Roman"/>
      <w:color w:val="00000A"/>
    </w:rPr>
  </w:style>
  <w:style w:type="character" w:customStyle="1" w:styleId="ListLabel91">
    <w:name w:val="ListLabel 91"/>
    <w:rsid w:val="00997423"/>
    <w:rPr>
      <w:rFonts w:ascii="Times New Roman" w:eastAsia="Times New Roman" w:hAnsi="Times New Roman" w:cs="Times New Roman"/>
      <w:color w:val="00000A"/>
    </w:rPr>
  </w:style>
  <w:style w:type="character" w:customStyle="1" w:styleId="ListLabel92">
    <w:name w:val="ListLabel 92"/>
    <w:rsid w:val="00997423"/>
    <w:rPr>
      <w:color w:val="00000A"/>
    </w:rPr>
  </w:style>
  <w:style w:type="character" w:customStyle="1" w:styleId="ListLabel93">
    <w:name w:val="ListLabel 93"/>
    <w:rsid w:val="00997423"/>
    <w:rPr>
      <w:color w:val="00000A"/>
    </w:rPr>
  </w:style>
  <w:style w:type="character" w:customStyle="1" w:styleId="ListLabel94">
    <w:name w:val="ListLabel 94"/>
    <w:rsid w:val="00997423"/>
    <w:rPr>
      <w:color w:val="00000A"/>
    </w:rPr>
  </w:style>
  <w:style w:type="character" w:customStyle="1" w:styleId="ListLabel95">
    <w:name w:val="ListLabel 95"/>
    <w:rsid w:val="00997423"/>
    <w:rPr>
      <w:color w:val="00000A"/>
    </w:rPr>
  </w:style>
  <w:style w:type="character" w:customStyle="1" w:styleId="ListLabel96">
    <w:name w:val="ListLabel 96"/>
    <w:rsid w:val="00997423"/>
    <w:rPr>
      <w:color w:val="00000A"/>
    </w:rPr>
  </w:style>
  <w:style w:type="character" w:customStyle="1" w:styleId="ListLabel97">
    <w:name w:val="ListLabel 97"/>
    <w:rsid w:val="00997423"/>
    <w:rPr>
      <w:color w:val="00000A"/>
    </w:rPr>
  </w:style>
  <w:style w:type="character" w:customStyle="1" w:styleId="ListLabel98">
    <w:name w:val="ListLabel 98"/>
    <w:rsid w:val="00997423"/>
    <w:rPr>
      <w:color w:val="00000A"/>
    </w:rPr>
  </w:style>
  <w:style w:type="character" w:customStyle="1" w:styleId="ListLabel99">
    <w:name w:val="ListLabel 99"/>
    <w:rsid w:val="00997423"/>
    <w:rPr>
      <w:rFonts w:ascii="Times New Roman" w:eastAsia="Times New Roman" w:hAnsi="Times New Roman" w:cs="Times New Roman"/>
      <w:b/>
    </w:rPr>
  </w:style>
  <w:style w:type="character" w:customStyle="1" w:styleId="ListLabel100">
    <w:name w:val="ListLabel 100"/>
    <w:rsid w:val="00997423"/>
    <w:rPr>
      <w:rFonts w:ascii="Times New Roman" w:eastAsia="Times New Roman" w:hAnsi="Times New Roman" w:cs="Times New Roman"/>
    </w:rPr>
  </w:style>
  <w:style w:type="character" w:customStyle="1" w:styleId="ListLabel101">
    <w:name w:val="ListLabel 101"/>
    <w:rsid w:val="00997423"/>
    <w:rPr>
      <w:rFonts w:ascii="Times New Roman" w:eastAsia="Times New Roman" w:hAnsi="Times New Roman" w:cs="Times New Roman"/>
    </w:rPr>
  </w:style>
  <w:style w:type="character" w:customStyle="1" w:styleId="ListLabel102">
    <w:name w:val="ListLabel 102"/>
    <w:rsid w:val="00997423"/>
    <w:rPr>
      <w:rFonts w:ascii="Times New Roman" w:eastAsia="Times New Roman" w:hAnsi="Times New Roman" w:cs="Times New Roman"/>
    </w:rPr>
  </w:style>
  <w:style w:type="character" w:customStyle="1" w:styleId="ListLabel103">
    <w:name w:val="ListLabel 103"/>
    <w:rsid w:val="00997423"/>
    <w:rPr>
      <w:rFonts w:ascii="Times New Roman" w:eastAsia="Times New Roman" w:hAnsi="Times New Roman" w:cs="Times New Roman"/>
    </w:rPr>
  </w:style>
  <w:style w:type="character" w:customStyle="1" w:styleId="ListLabel104">
    <w:name w:val="ListLabel 104"/>
    <w:rsid w:val="00997423"/>
    <w:rPr>
      <w:rFonts w:ascii="Times New Roman" w:eastAsia="Times New Roman" w:hAnsi="Times New Roman" w:cs="Times New Roman"/>
    </w:rPr>
  </w:style>
  <w:style w:type="character" w:customStyle="1" w:styleId="ListLabel105">
    <w:name w:val="ListLabel 105"/>
    <w:rsid w:val="00997423"/>
    <w:rPr>
      <w:rFonts w:ascii="Times New Roman" w:eastAsia="Times New Roman" w:hAnsi="Times New Roman" w:cs="Times New Roman"/>
    </w:rPr>
  </w:style>
  <w:style w:type="character" w:customStyle="1" w:styleId="ListLabel106">
    <w:name w:val="ListLabel 106"/>
    <w:rsid w:val="00997423"/>
    <w:rPr>
      <w:color w:val="00000A"/>
    </w:rPr>
  </w:style>
  <w:style w:type="character" w:customStyle="1" w:styleId="ListLabel107">
    <w:name w:val="ListLabel 107"/>
    <w:rsid w:val="00997423"/>
    <w:rPr>
      <w:color w:val="00000A"/>
    </w:rPr>
  </w:style>
  <w:style w:type="character" w:customStyle="1" w:styleId="ListLabel108">
    <w:name w:val="ListLabel 108"/>
    <w:rsid w:val="00997423"/>
    <w:rPr>
      <w:color w:val="00000A"/>
    </w:rPr>
  </w:style>
  <w:style w:type="character" w:customStyle="1" w:styleId="ListLabel109">
    <w:name w:val="ListLabel 109"/>
    <w:rsid w:val="00997423"/>
    <w:rPr>
      <w:color w:val="00000A"/>
    </w:rPr>
  </w:style>
  <w:style w:type="character" w:customStyle="1" w:styleId="ListLabel110">
    <w:name w:val="ListLabel 110"/>
    <w:rsid w:val="00997423"/>
    <w:rPr>
      <w:color w:val="00000A"/>
    </w:rPr>
  </w:style>
  <w:style w:type="character" w:customStyle="1" w:styleId="ListLabel111">
    <w:name w:val="ListLabel 111"/>
    <w:rsid w:val="00997423"/>
    <w:rPr>
      <w:color w:val="00000A"/>
    </w:rPr>
  </w:style>
  <w:style w:type="character" w:customStyle="1" w:styleId="ListLabel112">
    <w:name w:val="ListLabel 112"/>
    <w:rsid w:val="00997423"/>
    <w:rPr>
      <w:color w:val="00000A"/>
    </w:rPr>
  </w:style>
  <w:style w:type="character" w:customStyle="1" w:styleId="ListLabel113">
    <w:name w:val="ListLabel 113"/>
    <w:rsid w:val="00997423"/>
    <w:rPr>
      <w:color w:val="00000A"/>
    </w:rPr>
  </w:style>
  <w:style w:type="numbering" w:customStyle="1" w:styleId="380">
    <w:name w:val="無清單38"/>
    <w:basedOn w:val="a3"/>
    <w:rsid w:val="00997423"/>
    <w:pPr>
      <w:numPr>
        <w:numId w:val="68"/>
      </w:numPr>
    </w:pPr>
  </w:style>
  <w:style w:type="numbering" w:customStyle="1" w:styleId="WWNum1">
    <w:name w:val="WWNum1"/>
    <w:basedOn w:val="a3"/>
    <w:rsid w:val="00997423"/>
    <w:pPr>
      <w:numPr>
        <w:numId w:val="82"/>
      </w:numPr>
    </w:pPr>
  </w:style>
  <w:style w:type="numbering" w:customStyle="1" w:styleId="WWNum2">
    <w:name w:val="WWNum2"/>
    <w:basedOn w:val="a3"/>
    <w:rsid w:val="00997423"/>
    <w:pPr>
      <w:numPr>
        <w:numId w:val="83"/>
      </w:numPr>
    </w:pPr>
  </w:style>
  <w:style w:type="numbering" w:customStyle="1" w:styleId="WWNum3">
    <w:name w:val="WWNum3"/>
    <w:basedOn w:val="a3"/>
    <w:rsid w:val="00997423"/>
    <w:pPr>
      <w:numPr>
        <w:numId w:val="84"/>
      </w:numPr>
    </w:pPr>
  </w:style>
  <w:style w:type="numbering" w:customStyle="1" w:styleId="WWNum4">
    <w:name w:val="WWNum4"/>
    <w:basedOn w:val="a3"/>
    <w:rsid w:val="00997423"/>
    <w:pPr>
      <w:numPr>
        <w:numId w:val="85"/>
      </w:numPr>
    </w:pPr>
  </w:style>
  <w:style w:type="numbering" w:customStyle="1" w:styleId="WWNum5">
    <w:name w:val="WWNum5"/>
    <w:basedOn w:val="a3"/>
    <w:rsid w:val="00997423"/>
    <w:pPr>
      <w:numPr>
        <w:numId w:val="360"/>
      </w:numPr>
    </w:pPr>
  </w:style>
  <w:style w:type="numbering" w:customStyle="1" w:styleId="WWNum6">
    <w:name w:val="WWNum6"/>
    <w:basedOn w:val="a3"/>
    <w:rsid w:val="00997423"/>
    <w:pPr>
      <w:numPr>
        <w:numId w:val="87"/>
      </w:numPr>
    </w:pPr>
  </w:style>
  <w:style w:type="numbering" w:customStyle="1" w:styleId="WWNum7">
    <w:name w:val="WWNum7"/>
    <w:basedOn w:val="a3"/>
    <w:rsid w:val="00997423"/>
    <w:pPr>
      <w:numPr>
        <w:numId w:val="88"/>
      </w:numPr>
    </w:pPr>
  </w:style>
  <w:style w:type="numbering" w:customStyle="1" w:styleId="WWNum8">
    <w:name w:val="WWNum8"/>
    <w:basedOn w:val="a3"/>
    <w:rsid w:val="00997423"/>
    <w:pPr>
      <w:numPr>
        <w:numId w:val="89"/>
      </w:numPr>
    </w:pPr>
  </w:style>
  <w:style w:type="numbering" w:customStyle="1" w:styleId="WWNum9">
    <w:name w:val="WWNum9"/>
    <w:basedOn w:val="a3"/>
    <w:rsid w:val="00997423"/>
    <w:pPr>
      <w:numPr>
        <w:numId w:val="90"/>
      </w:numPr>
    </w:pPr>
  </w:style>
  <w:style w:type="numbering" w:customStyle="1" w:styleId="WWNum10">
    <w:name w:val="WWNum10"/>
    <w:basedOn w:val="a3"/>
    <w:rsid w:val="00997423"/>
    <w:pPr>
      <w:numPr>
        <w:numId w:val="91"/>
      </w:numPr>
    </w:pPr>
  </w:style>
  <w:style w:type="numbering" w:customStyle="1" w:styleId="WWNum11">
    <w:name w:val="WWNum11"/>
    <w:basedOn w:val="a3"/>
    <w:rsid w:val="00997423"/>
    <w:pPr>
      <w:numPr>
        <w:numId w:val="92"/>
      </w:numPr>
    </w:pPr>
  </w:style>
  <w:style w:type="numbering" w:customStyle="1" w:styleId="WWNum12">
    <w:name w:val="WWNum12"/>
    <w:basedOn w:val="a3"/>
    <w:rsid w:val="00997423"/>
    <w:pPr>
      <w:numPr>
        <w:numId w:val="361"/>
      </w:numPr>
    </w:pPr>
  </w:style>
  <w:style w:type="numbering" w:customStyle="1" w:styleId="WWNum13">
    <w:name w:val="WWNum13"/>
    <w:basedOn w:val="a3"/>
    <w:rsid w:val="00997423"/>
    <w:pPr>
      <w:numPr>
        <w:numId w:val="362"/>
      </w:numPr>
    </w:pPr>
  </w:style>
  <w:style w:type="numbering" w:customStyle="1" w:styleId="WWNum14">
    <w:name w:val="WWNum14"/>
    <w:basedOn w:val="a3"/>
    <w:rsid w:val="00997423"/>
    <w:pPr>
      <w:numPr>
        <w:numId w:val="95"/>
      </w:numPr>
    </w:pPr>
  </w:style>
  <w:style w:type="numbering" w:customStyle="1" w:styleId="WWNum15">
    <w:name w:val="WWNum15"/>
    <w:basedOn w:val="a3"/>
    <w:rsid w:val="00997423"/>
    <w:pPr>
      <w:numPr>
        <w:numId w:val="96"/>
      </w:numPr>
    </w:pPr>
  </w:style>
  <w:style w:type="numbering" w:customStyle="1" w:styleId="WWNum16">
    <w:name w:val="WWNum16"/>
    <w:basedOn w:val="a3"/>
    <w:rsid w:val="00997423"/>
    <w:pPr>
      <w:numPr>
        <w:numId w:val="97"/>
      </w:numPr>
    </w:pPr>
  </w:style>
  <w:style w:type="numbering" w:customStyle="1" w:styleId="WWNum17">
    <w:name w:val="WWNum17"/>
    <w:basedOn w:val="a3"/>
    <w:rsid w:val="00997423"/>
    <w:pPr>
      <w:numPr>
        <w:numId w:val="98"/>
      </w:numPr>
    </w:pPr>
  </w:style>
  <w:style w:type="numbering" w:customStyle="1" w:styleId="WWNum18">
    <w:name w:val="WWNum18"/>
    <w:basedOn w:val="a3"/>
    <w:rsid w:val="00997423"/>
    <w:pPr>
      <w:numPr>
        <w:numId w:val="99"/>
      </w:numPr>
    </w:pPr>
  </w:style>
  <w:style w:type="numbering" w:customStyle="1" w:styleId="WWNum19">
    <w:name w:val="WWNum19"/>
    <w:basedOn w:val="a3"/>
    <w:rsid w:val="00997423"/>
  </w:style>
  <w:style w:type="numbering" w:customStyle="1" w:styleId="WWNum20">
    <w:name w:val="WWNum20"/>
    <w:basedOn w:val="a3"/>
    <w:rsid w:val="00997423"/>
    <w:pPr>
      <w:numPr>
        <w:numId w:val="101"/>
      </w:numPr>
    </w:pPr>
  </w:style>
  <w:style w:type="numbering" w:customStyle="1" w:styleId="WWNum21">
    <w:name w:val="WWNum21"/>
    <w:basedOn w:val="a3"/>
    <w:rsid w:val="00997423"/>
    <w:pPr>
      <w:numPr>
        <w:numId w:val="102"/>
      </w:numPr>
    </w:pPr>
  </w:style>
  <w:style w:type="numbering" w:customStyle="1" w:styleId="WWNum22">
    <w:name w:val="WWNum22"/>
    <w:basedOn w:val="a3"/>
    <w:rsid w:val="00997423"/>
    <w:pPr>
      <w:numPr>
        <w:numId w:val="103"/>
      </w:numPr>
    </w:pPr>
  </w:style>
  <w:style w:type="numbering" w:customStyle="1" w:styleId="WWNum23">
    <w:name w:val="WWNum23"/>
    <w:basedOn w:val="a3"/>
    <w:rsid w:val="00997423"/>
    <w:pPr>
      <w:numPr>
        <w:numId w:val="363"/>
      </w:numPr>
    </w:pPr>
  </w:style>
  <w:style w:type="numbering" w:customStyle="1" w:styleId="WWNum24">
    <w:name w:val="WWNum24"/>
    <w:basedOn w:val="a3"/>
    <w:rsid w:val="00997423"/>
    <w:pPr>
      <w:numPr>
        <w:numId w:val="364"/>
      </w:numPr>
    </w:pPr>
  </w:style>
  <w:style w:type="numbering" w:customStyle="1" w:styleId="WWNum25">
    <w:name w:val="WWNum25"/>
    <w:basedOn w:val="a3"/>
    <w:rsid w:val="00997423"/>
    <w:pPr>
      <w:numPr>
        <w:numId w:val="106"/>
      </w:numPr>
    </w:pPr>
  </w:style>
  <w:style w:type="numbering" w:customStyle="1" w:styleId="WWNum26">
    <w:name w:val="WWNum26"/>
    <w:basedOn w:val="a3"/>
    <w:rsid w:val="00997423"/>
    <w:pPr>
      <w:numPr>
        <w:numId w:val="107"/>
      </w:numPr>
    </w:pPr>
  </w:style>
  <w:style w:type="numbering" w:customStyle="1" w:styleId="WWNum27">
    <w:name w:val="WWNum27"/>
    <w:basedOn w:val="a3"/>
    <w:rsid w:val="00997423"/>
    <w:pPr>
      <w:numPr>
        <w:numId w:val="108"/>
      </w:numPr>
    </w:pPr>
  </w:style>
  <w:style w:type="numbering" w:customStyle="1" w:styleId="WWNum28">
    <w:name w:val="WWNum28"/>
    <w:basedOn w:val="a3"/>
    <w:rsid w:val="00997423"/>
    <w:pPr>
      <w:numPr>
        <w:numId w:val="109"/>
      </w:numPr>
    </w:pPr>
  </w:style>
  <w:style w:type="numbering" w:customStyle="1" w:styleId="WWNum29">
    <w:name w:val="WWNum29"/>
    <w:basedOn w:val="a3"/>
    <w:rsid w:val="00997423"/>
    <w:pPr>
      <w:numPr>
        <w:numId w:val="110"/>
      </w:numPr>
    </w:pPr>
  </w:style>
  <w:style w:type="numbering" w:customStyle="1" w:styleId="WWNum30">
    <w:name w:val="WWNum30"/>
    <w:basedOn w:val="a3"/>
    <w:rsid w:val="00997423"/>
  </w:style>
  <w:style w:type="numbering" w:customStyle="1" w:styleId="WWNum31">
    <w:name w:val="WWNum31"/>
    <w:basedOn w:val="a3"/>
    <w:rsid w:val="00997423"/>
  </w:style>
  <w:style w:type="numbering" w:customStyle="1" w:styleId="WWNum32">
    <w:name w:val="WWNum32"/>
    <w:basedOn w:val="a3"/>
    <w:rsid w:val="00997423"/>
    <w:pPr>
      <w:numPr>
        <w:numId w:val="113"/>
      </w:numPr>
    </w:pPr>
  </w:style>
  <w:style w:type="numbering" w:customStyle="1" w:styleId="WWNum33">
    <w:name w:val="WWNum33"/>
    <w:basedOn w:val="a3"/>
    <w:rsid w:val="00997423"/>
    <w:pPr>
      <w:numPr>
        <w:numId w:val="114"/>
      </w:numPr>
    </w:pPr>
  </w:style>
  <w:style w:type="numbering" w:customStyle="1" w:styleId="WWNum34">
    <w:name w:val="WWNum34"/>
    <w:basedOn w:val="a3"/>
    <w:rsid w:val="00997423"/>
    <w:pPr>
      <w:numPr>
        <w:numId w:val="115"/>
      </w:numPr>
    </w:pPr>
  </w:style>
  <w:style w:type="numbering" w:customStyle="1" w:styleId="WWNum35">
    <w:name w:val="WWNum35"/>
    <w:basedOn w:val="a3"/>
    <w:rsid w:val="00997423"/>
    <w:pPr>
      <w:numPr>
        <w:numId w:val="116"/>
      </w:numPr>
    </w:pPr>
  </w:style>
  <w:style w:type="numbering" w:customStyle="1" w:styleId="WWNum36">
    <w:name w:val="WWNum36"/>
    <w:basedOn w:val="a3"/>
    <w:rsid w:val="00997423"/>
    <w:pPr>
      <w:numPr>
        <w:numId w:val="117"/>
      </w:numPr>
    </w:pPr>
  </w:style>
  <w:style w:type="numbering" w:customStyle="1" w:styleId="WWNum37">
    <w:name w:val="WWNum37"/>
    <w:basedOn w:val="a3"/>
    <w:rsid w:val="00997423"/>
  </w:style>
  <w:style w:type="numbering" w:customStyle="1" w:styleId="WWNum38">
    <w:name w:val="WWNum38"/>
    <w:basedOn w:val="a3"/>
    <w:rsid w:val="00997423"/>
    <w:pPr>
      <w:numPr>
        <w:numId w:val="182"/>
      </w:numPr>
    </w:pPr>
  </w:style>
  <w:style w:type="numbering" w:customStyle="1" w:styleId="WWNum39">
    <w:name w:val="WWNum39"/>
    <w:basedOn w:val="a3"/>
    <w:rsid w:val="00997423"/>
  </w:style>
  <w:style w:type="numbering" w:customStyle="1" w:styleId="WWNum40">
    <w:name w:val="WWNum40"/>
    <w:basedOn w:val="a3"/>
    <w:rsid w:val="00997423"/>
    <w:pPr>
      <w:numPr>
        <w:numId w:val="120"/>
      </w:numPr>
    </w:pPr>
  </w:style>
  <w:style w:type="numbering" w:customStyle="1" w:styleId="WWNum41">
    <w:name w:val="WWNum41"/>
    <w:basedOn w:val="a3"/>
    <w:rsid w:val="00997423"/>
    <w:pPr>
      <w:numPr>
        <w:numId w:val="121"/>
      </w:numPr>
    </w:pPr>
  </w:style>
  <w:style w:type="numbering" w:customStyle="1" w:styleId="WWNum42">
    <w:name w:val="WWNum42"/>
    <w:basedOn w:val="a3"/>
    <w:rsid w:val="00997423"/>
    <w:pPr>
      <w:numPr>
        <w:numId w:val="122"/>
      </w:numPr>
    </w:pPr>
  </w:style>
  <w:style w:type="numbering" w:customStyle="1" w:styleId="WWNum43">
    <w:name w:val="WWNum43"/>
    <w:basedOn w:val="a3"/>
    <w:rsid w:val="00997423"/>
    <w:pPr>
      <w:numPr>
        <w:numId w:val="123"/>
      </w:numPr>
    </w:pPr>
  </w:style>
  <w:style w:type="numbering" w:customStyle="1" w:styleId="WWNum44">
    <w:name w:val="WWNum44"/>
    <w:basedOn w:val="a3"/>
    <w:rsid w:val="00997423"/>
    <w:pPr>
      <w:numPr>
        <w:numId w:val="124"/>
      </w:numPr>
    </w:pPr>
  </w:style>
  <w:style w:type="numbering" w:customStyle="1" w:styleId="WWNum45">
    <w:name w:val="WWNum45"/>
    <w:basedOn w:val="a3"/>
    <w:rsid w:val="00997423"/>
    <w:pPr>
      <w:numPr>
        <w:numId w:val="125"/>
      </w:numPr>
    </w:pPr>
  </w:style>
  <w:style w:type="numbering" w:customStyle="1" w:styleId="WWNum46">
    <w:name w:val="WWNum46"/>
    <w:basedOn w:val="a3"/>
    <w:rsid w:val="00997423"/>
    <w:pPr>
      <w:numPr>
        <w:numId w:val="126"/>
      </w:numPr>
    </w:pPr>
  </w:style>
  <w:style w:type="numbering" w:customStyle="1" w:styleId="WWNum47">
    <w:name w:val="WWNum47"/>
    <w:basedOn w:val="a3"/>
    <w:rsid w:val="00997423"/>
    <w:pPr>
      <w:numPr>
        <w:numId w:val="127"/>
      </w:numPr>
    </w:pPr>
  </w:style>
  <w:style w:type="numbering" w:customStyle="1" w:styleId="WWNum48">
    <w:name w:val="WWNum48"/>
    <w:basedOn w:val="a3"/>
    <w:rsid w:val="00997423"/>
    <w:pPr>
      <w:numPr>
        <w:numId w:val="128"/>
      </w:numPr>
    </w:pPr>
  </w:style>
  <w:style w:type="numbering" w:customStyle="1" w:styleId="WWNum49">
    <w:name w:val="WWNum49"/>
    <w:basedOn w:val="a3"/>
    <w:rsid w:val="00997423"/>
    <w:pPr>
      <w:numPr>
        <w:numId w:val="129"/>
      </w:numPr>
    </w:pPr>
  </w:style>
  <w:style w:type="numbering" w:customStyle="1" w:styleId="WWNum50">
    <w:name w:val="WWNum50"/>
    <w:basedOn w:val="a3"/>
    <w:rsid w:val="00997423"/>
    <w:pPr>
      <w:numPr>
        <w:numId w:val="130"/>
      </w:numPr>
    </w:pPr>
  </w:style>
  <w:style w:type="numbering" w:customStyle="1" w:styleId="WWNum51">
    <w:name w:val="WWNum51"/>
    <w:basedOn w:val="a3"/>
    <w:rsid w:val="00997423"/>
    <w:pPr>
      <w:numPr>
        <w:numId w:val="131"/>
      </w:numPr>
    </w:pPr>
  </w:style>
  <w:style w:type="numbering" w:customStyle="1" w:styleId="WWNum52">
    <w:name w:val="WWNum52"/>
    <w:basedOn w:val="a3"/>
    <w:rsid w:val="00997423"/>
    <w:pPr>
      <w:numPr>
        <w:numId w:val="132"/>
      </w:numPr>
    </w:pPr>
  </w:style>
  <w:style w:type="numbering" w:customStyle="1" w:styleId="WWNum53">
    <w:name w:val="WWNum53"/>
    <w:basedOn w:val="a3"/>
    <w:rsid w:val="00997423"/>
    <w:pPr>
      <w:numPr>
        <w:numId w:val="133"/>
      </w:numPr>
    </w:pPr>
  </w:style>
  <w:style w:type="numbering" w:customStyle="1" w:styleId="WWNum54">
    <w:name w:val="WWNum54"/>
    <w:basedOn w:val="a3"/>
    <w:rsid w:val="00997423"/>
    <w:pPr>
      <w:numPr>
        <w:numId w:val="134"/>
      </w:numPr>
    </w:pPr>
  </w:style>
  <w:style w:type="numbering" w:customStyle="1" w:styleId="WWNum55">
    <w:name w:val="WWNum55"/>
    <w:basedOn w:val="a3"/>
    <w:rsid w:val="00997423"/>
    <w:pPr>
      <w:numPr>
        <w:numId w:val="135"/>
      </w:numPr>
    </w:pPr>
  </w:style>
  <w:style w:type="numbering" w:customStyle="1" w:styleId="WWNum56">
    <w:name w:val="WWNum56"/>
    <w:basedOn w:val="a3"/>
    <w:rsid w:val="00997423"/>
    <w:pPr>
      <w:numPr>
        <w:numId w:val="136"/>
      </w:numPr>
    </w:pPr>
  </w:style>
  <w:style w:type="numbering" w:customStyle="1" w:styleId="WWNum57">
    <w:name w:val="WWNum57"/>
    <w:basedOn w:val="a3"/>
    <w:rsid w:val="00997423"/>
    <w:pPr>
      <w:numPr>
        <w:numId w:val="137"/>
      </w:numPr>
    </w:pPr>
  </w:style>
  <w:style w:type="numbering" w:customStyle="1" w:styleId="WWNum58">
    <w:name w:val="WWNum58"/>
    <w:basedOn w:val="a3"/>
    <w:rsid w:val="00997423"/>
    <w:pPr>
      <w:numPr>
        <w:numId w:val="138"/>
      </w:numPr>
    </w:pPr>
  </w:style>
  <w:style w:type="numbering" w:customStyle="1" w:styleId="WWNum59">
    <w:name w:val="WWNum59"/>
    <w:basedOn w:val="a3"/>
    <w:rsid w:val="00997423"/>
    <w:pPr>
      <w:numPr>
        <w:numId w:val="365"/>
      </w:numPr>
    </w:pPr>
  </w:style>
  <w:style w:type="numbering" w:customStyle="1" w:styleId="WWNum60">
    <w:name w:val="WWNum60"/>
    <w:basedOn w:val="a3"/>
    <w:rsid w:val="00997423"/>
    <w:pPr>
      <w:numPr>
        <w:numId w:val="366"/>
      </w:numPr>
    </w:pPr>
  </w:style>
  <w:style w:type="numbering" w:customStyle="1" w:styleId="WWNum61">
    <w:name w:val="WWNum61"/>
    <w:basedOn w:val="a3"/>
    <w:rsid w:val="00997423"/>
    <w:pPr>
      <w:numPr>
        <w:numId w:val="141"/>
      </w:numPr>
    </w:pPr>
  </w:style>
  <w:style w:type="numbering" w:customStyle="1" w:styleId="WWNum62">
    <w:name w:val="WWNum62"/>
    <w:basedOn w:val="a3"/>
    <w:rsid w:val="00997423"/>
    <w:pPr>
      <w:numPr>
        <w:numId w:val="142"/>
      </w:numPr>
    </w:pPr>
  </w:style>
  <w:style w:type="numbering" w:customStyle="1" w:styleId="WWNum63">
    <w:name w:val="WWNum63"/>
    <w:basedOn w:val="a3"/>
    <w:rsid w:val="00997423"/>
    <w:pPr>
      <w:numPr>
        <w:numId w:val="143"/>
      </w:numPr>
    </w:pPr>
  </w:style>
  <w:style w:type="numbering" w:customStyle="1" w:styleId="WWNum64">
    <w:name w:val="WWNum64"/>
    <w:basedOn w:val="a3"/>
    <w:rsid w:val="00997423"/>
    <w:pPr>
      <w:numPr>
        <w:numId w:val="144"/>
      </w:numPr>
    </w:pPr>
  </w:style>
  <w:style w:type="numbering" w:customStyle="1" w:styleId="WWNum65">
    <w:name w:val="WWNum65"/>
    <w:basedOn w:val="a3"/>
    <w:rsid w:val="00997423"/>
    <w:pPr>
      <w:numPr>
        <w:numId w:val="145"/>
      </w:numPr>
    </w:pPr>
  </w:style>
  <w:style w:type="numbering" w:customStyle="1" w:styleId="WWNum66">
    <w:name w:val="WWNum66"/>
    <w:basedOn w:val="a3"/>
    <w:rsid w:val="00997423"/>
    <w:pPr>
      <w:numPr>
        <w:numId w:val="367"/>
      </w:numPr>
    </w:pPr>
  </w:style>
  <w:style w:type="numbering" w:customStyle="1" w:styleId="WWNum67">
    <w:name w:val="WWNum67"/>
    <w:basedOn w:val="a3"/>
    <w:rsid w:val="00997423"/>
    <w:pPr>
      <w:numPr>
        <w:numId w:val="368"/>
      </w:numPr>
    </w:pPr>
  </w:style>
  <w:style w:type="numbering" w:customStyle="1" w:styleId="WWNum68">
    <w:name w:val="WWNum68"/>
    <w:basedOn w:val="a3"/>
    <w:rsid w:val="00997423"/>
  </w:style>
  <w:style w:type="numbering" w:customStyle="1" w:styleId="WWNum69">
    <w:name w:val="WWNum69"/>
    <w:basedOn w:val="a3"/>
    <w:rsid w:val="00997423"/>
    <w:pPr>
      <w:numPr>
        <w:numId w:val="149"/>
      </w:numPr>
    </w:pPr>
  </w:style>
  <w:style w:type="numbering" w:customStyle="1" w:styleId="WWNum70">
    <w:name w:val="WWNum70"/>
    <w:basedOn w:val="a3"/>
    <w:rsid w:val="00997423"/>
    <w:pPr>
      <w:numPr>
        <w:numId w:val="150"/>
      </w:numPr>
    </w:pPr>
  </w:style>
  <w:style w:type="numbering" w:customStyle="1" w:styleId="WWNum71">
    <w:name w:val="WWNum71"/>
    <w:basedOn w:val="a3"/>
    <w:rsid w:val="00997423"/>
    <w:pPr>
      <w:numPr>
        <w:numId w:val="151"/>
      </w:numPr>
    </w:pPr>
  </w:style>
  <w:style w:type="numbering" w:customStyle="1" w:styleId="WWNum72">
    <w:name w:val="WWNum72"/>
    <w:basedOn w:val="a3"/>
    <w:rsid w:val="00997423"/>
    <w:pPr>
      <w:numPr>
        <w:numId w:val="152"/>
      </w:numPr>
    </w:pPr>
  </w:style>
  <w:style w:type="numbering" w:customStyle="1" w:styleId="WWNum73">
    <w:name w:val="WWNum73"/>
    <w:basedOn w:val="a3"/>
    <w:rsid w:val="00997423"/>
    <w:pPr>
      <w:numPr>
        <w:numId w:val="153"/>
      </w:numPr>
    </w:pPr>
  </w:style>
  <w:style w:type="numbering" w:customStyle="1" w:styleId="WWNum74">
    <w:name w:val="WWNum74"/>
    <w:basedOn w:val="a3"/>
    <w:rsid w:val="00997423"/>
  </w:style>
  <w:style w:type="numbering" w:customStyle="1" w:styleId="WWNum75">
    <w:name w:val="WWNum75"/>
    <w:basedOn w:val="a3"/>
    <w:rsid w:val="00997423"/>
  </w:style>
  <w:style w:type="numbering" w:customStyle="1" w:styleId="WWNum76">
    <w:name w:val="WWNum76"/>
    <w:basedOn w:val="a3"/>
    <w:rsid w:val="00997423"/>
    <w:pPr>
      <w:numPr>
        <w:numId w:val="156"/>
      </w:numPr>
    </w:pPr>
  </w:style>
  <w:style w:type="numbering" w:customStyle="1" w:styleId="WWNum77">
    <w:name w:val="WWNum77"/>
    <w:basedOn w:val="a3"/>
    <w:rsid w:val="00997423"/>
    <w:pPr>
      <w:numPr>
        <w:numId w:val="157"/>
      </w:numPr>
    </w:pPr>
  </w:style>
  <w:style w:type="numbering" w:customStyle="1" w:styleId="WWNum78">
    <w:name w:val="WWNum78"/>
    <w:basedOn w:val="a3"/>
    <w:rsid w:val="00997423"/>
    <w:pPr>
      <w:numPr>
        <w:numId w:val="158"/>
      </w:numPr>
    </w:pPr>
  </w:style>
  <w:style w:type="numbering" w:customStyle="1" w:styleId="WWNum79">
    <w:name w:val="WWNum79"/>
    <w:basedOn w:val="a3"/>
    <w:rsid w:val="00997423"/>
    <w:pPr>
      <w:numPr>
        <w:numId w:val="159"/>
      </w:numPr>
    </w:pPr>
  </w:style>
  <w:style w:type="numbering" w:customStyle="1" w:styleId="WWNum80">
    <w:name w:val="WWNum80"/>
    <w:basedOn w:val="a3"/>
    <w:rsid w:val="00997423"/>
    <w:pPr>
      <w:numPr>
        <w:numId w:val="160"/>
      </w:numPr>
    </w:pPr>
  </w:style>
  <w:style w:type="numbering" w:customStyle="1" w:styleId="WWNum81">
    <w:name w:val="WWNum81"/>
    <w:basedOn w:val="a3"/>
    <w:rsid w:val="00997423"/>
    <w:pPr>
      <w:numPr>
        <w:numId w:val="161"/>
      </w:numPr>
    </w:pPr>
  </w:style>
  <w:style w:type="numbering" w:customStyle="1" w:styleId="WWNum82">
    <w:name w:val="WWNum82"/>
    <w:basedOn w:val="a3"/>
    <w:rsid w:val="00997423"/>
    <w:pPr>
      <w:numPr>
        <w:numId w:val="162"/>
      </w:numPr>
    </w:pPr>
  </w:style>
  <w:style w:type="numbering" w:customStyle="1" w:styleId="WWNum83">
    <w:name w:val="WWNum83"/>
    <w:basedOn w:val="a3"/>
    <w:rsid w:val="00997423"/>
    <w:pPr>
      <w:numPr>
        <w:numId w:val="163"/>
      </w:numPr>
    </w:pPr>
  </w:style>
  <w:style w:type="numbering" w:customStyle="1" w:styleId="WWNum84">
    <w:name w:val="WWNum84"/>
    <w:basedOn w:val="a3"/>
    <w:rsid w:val="00997423"/>
    <w:pPr>
      <w:numPr>
        <w:numId w:val="164"/>
      </w:numPr>
    </w:pPr>
  </w:style>
  <w:style w:type="numbering" w:customStyle="1" w:styleId="WWNum85">
    <w:name w:val="WWNum85"/>
    <w:basedOn w:val="a3"/>
    <w:rsid w:val="00997423"/>
    <w:pPr>
      <w:numPr>
        <w:numId w:val="165"/>
      </w:numPr>
    </w:pPr>
  </w:style>
  <w:style w:type="numbering" w:customStyle="1" w:styleId="WWNum86">
    <w:name w:val="WWNum86"/>
    <w:basedOn w:val="a3"/>
    <w:rsid w:val="00997423"/>
    <w:pPr>
      <w:numPr>
        <w:numId w:val="166"/>
      </w:numPr>
    </w:pPr>
  </w:style>
  <w:style w:type="numbering" w:customStyle="1" w:styleId="WWNum87">
    <w:name w:val="WWNum87"/>
    <w:basedOn w:val="a3"/>
    <w:rsid w:val="00997423"/>
    <w:pPr>
      <w:numPr>
        <w:numId w:val="167"/>
      </w:numPr>
    </w:pPr>
  </w:style>
  <w:style w:type="numbering" w:customStyle="1" w:styleId="WWNum88">
    <w:name w:val="WWNum88"/>
    <w:basedOn w:val="a3"/>
    <w:rsid w:val="00997423"/>
    <w:pPr>
      <w:numPr>
        <w:numId w:val="168"/>
      </w:numPr>
    </w:pPr>
  </w:style>
  <w:style w:type="numbering" w:customStyle="1" w:styleId="WWNum89">
    <w:name w:val="WWNum89"/>
    <w:basedOn w:val="a3"/>
    <w:rsid w:val="00997423"/>
    <w:pPr>
      <w:numPr>
        <w:numId w:val="169"/>
      </w:numPr>
    </w:pPr>
  </w:style>
  <w:style w:type="numbering" w:customStyle="1" w:styleId="WWNum90">
    <w:name w:val="WWNum90"/>
    <w:basedOn w:val="a3"/>
    <w:rsid w:val="00997423"/>
    <w:pPr>
      <w:numPr>
        <w:numId w:val="170"/>
      </w:numPr>
    </w:pPr>
  </w:style>
  <w:style w:type="numbering" w:customStyle="1" w:styleId="WWNum91">
    <w:name w:val="WWNum91"/>
    <w:basedOn w:val="a3"/>
    <w:rsid w:val="00997423"/>
    <w:pPr>
      <w:numPr>
        <w:numId w:val="171"/>
      </w:numPr>
    </w:pPr>
  </w:style>
  <w:style w:type="numbering" w:customStyle="1" w:styleId="WWNum92">
    <w:name w:val="WWNum92"/>
    <w:basedOn w:val="a3"/>
    <w:rsid w:val="00997423"/>
    <w:pPr>
      <w:numPr>
        <w:numId w:val="172"/>
      </w:numPr>
    </w:pPr>
  </w:style>
  <w:style w:type="numbering" w:customStyle="1" w:styleId="WWNum93">
    <w:name w:val="WWNum93"/>
    <w:basedOn w:val="a3"/>
    <w:rsid w:val="00997423"/>
    <w:pPr>
      <w:numPr>
        <w:numId w:val="173"/>
      </w:numPr>
    </w:pPr>
  </w:style>
  <w:style w:type="numbering" w:customStyle="1" w:styleId="WWNum94">
    <w:name w:val="WWNum94"/>
    <w:basedOn w:val="a3"/>
    <w:rsid w:val="00997423"/>
    <w:pPr>
      <w:numPr>
        <w:numId w:val="174"/>
      </w:numPr>
    </w:pPr>
  </w:style>
  <w:style w:type="numbering" w:customStyle="1" w:styleId="WWNum95">
    <w:name w:val="WWNum95"/>
    <w:basedOn w:val="a3"/>
    <w:rsid w:val="00997423"/>
  </w:style>
  <w:style w:type="numbering" w:customStyle="1" w:styleId="WWNum96">
    <w:name w:val="WWNum96"/>
    <w:basedOn w:val="a3"/>
    <w:rsid w:val="00997423"/>
    <w:pPr>
      <w:numPr>
        <w:numId w:val="176"/>
      </w:numPr>
    </w:pPr>
  </w:style>
  <w:style w:type="numbering" w:customStyle="1" w:styleId="WWNum97">
    <w:name w:val="WWNum97"/>
    <w:basedOn w:val="a3"/>
    <w:rsid w:val="00997423"/>
    <w:pPr>
      <w:numPr>
        <w:numId w:val="177"/>
      </w:numPr>
    </w:pPr>
  </w:style>
  <w:style w:type="numbering" w:customStyle="1" w:styleId="WWNum98">
    <w:name w:val="WWNum98"/>
    <w:basedOn w:val="a3"/>
    <w:rsid w:val="00997423"/>
    <w:pPr>
      <w:numPr>
        <w:numId w:val="178"/>
      </w:numPr>
    </w:pPr>
  </w:style>
  <w:style w:type="numbering" w:customStyle="1" w:styleId="WWNum99">
    <w:name w:val="WWNum99"/>
    <w:basedOn w:val="a3"/>
    <w:rsid w:val="00997423"/>
    <w:pPr>
      <w:numPr>
        <w:numId w:val="179"/>
      </w:numPr>
    </w:pPr>
  </w:style>
  <w:style w:type="numbering" w:customStyle="1" w:styleId="WWNum100">
    <w:name w:val="WWNum100"/>
    <w:basedOn w:val="a3"/>
    <w:rsid w:val="00997423"/>
    <w:pPr>
      <w:numPr>
        <w:numId w:val="180"/>
      </w:numPr>
    </w:pPr>
  </w:style>
  <w:style w:type="paragraph" w:customStyle="1" w:styleId="ContentsHeading">
    <w:name w:val="Contents Heading"/>
    <w:basedOn w:val="1a"/>
    <w:next w:val="Textbody"/>
    <w:rsid w:val="0099742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99742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997423"/>
    <w:pPr>
      <w:widowControl/>
      <w:spacing w:after="100" w:line="276" w:lineRule="auto"/>
    </w:pPr>
    <w:rPr>
      <w:rFonts w:cs="Times New Roman"/>
      <w:kern w:val="0"/>
      <w:sz w:val="22"/>
    </w:rPr>
  </w:style>
  <w:style w:type="paragraph" w:customStyle="1" w:styleId="Contents3">
    <w:name w:val="Contents 3"/>
    <w:basedOn w:val="Textbody"/>
    <w:next w:val="Textbody"/>
    <w:autoRedefine/>
    <w:rsid w:val="00997423"/>
    <w:pPr>
      <w:widowControl/>
      <w:spacing w:after="100" w:line="276" w:lineRule="auto"/>
      <w:ind w:left="440"/>
    </w:pPr>
    <w:rPr>
      <w:rFonts w:cs="Times New Roman"/>
      <w:kern w:val="0"/>
      <w:sz w:val="22"/>
    </w:rPr>
  </w:style>
  <w:style w:type="paragraph" w:customStyle="1" w:styleId="TableHeading">
    <w:name w:val="Table Heading"/>
    <w:basedOn w:val="TableContents"/>
    <w:rsid w:val="00997423"/>
    <w:pPr>
      <w:widowControl/>
      <w:suppressLineNumbers/>
      <w:suppressAutoHyphens w:val="0"/>
      <w:jc w:val="center"/>
    </w:pPr>
    <w:rPr>
      <w:rFonts w:cs="Times New Roman"/>
      <w:b/>
      <w:bCs/>
    </w:rPr>
  </w:style>
  <w:style w:type="character" w:customStyle="1" w:styleId="FootnoteSymbol">
    <w:name w:val="Footnote Symbol"/>
    <w:rsid w:val="00997423"/>
  </w:style>
  <w:style w:type="character" w:customStyle="1" w:styleId="NumberingSymbols">
    <w:name w:val="Numbering Symbols"/>
    <w:rsid w:val="00997423"/>
  </w:style>
  <w:style w:type="character" w:customStyle="1" w:styleId="BulletSymbols">
    <w:name w:val="Bullet Symbols"/>
    <w:rsid w:val="00997423"/>
    <w:rPr>
      <w:rFonts w:ascii="OpenSymbol" w:eastAsia="OpenSymbol" w:hAnsi="OpenSymbol" w:cs="OpenSymbol"/>
    </w:rPr>
  </w:style>
  <w:style w:type="numbering" w:customStyle="1" w:styleId="LFO1">
    <w:name w:val="LFO1"/>
    <w:basedOn w:val="a3"/>
    <w:rsid w:val="00997423"/>
    <w:pPr>
      <w:numPr>
        <w:numId w:val="181"/>
      </w:numPr>
    </w:pPr>
  </w:style>
  <w:style w:type="paragraph" w:customStyle="1" w:styleId="12d">
    <w:name w:val="清單段落12"/>
    <w:basedOn w:val="a0"/>
    <w:rsid w:val="00997423"/>
    <w:pPr>
      <w:ind w:leftChars="200" w:left="480"/>
    </w:pPr>
    <w:rPr>
      <w:rFonts w:ascii="Times New Roman" w:hAnsi="Times New Roman"/>
      <w:szCs w:val="24"/>
    </w:rPr>
  </w:style>
  <w:style w:type="paragraph" w:customStyle="1" w:styleId="afffa">
    <w:name w:val="標"/>
    <w:basedOn w:val="affa"/>
    <w:rsid w:val="00997423"/>
    <w:pPr>
      <w:kinsoku w:val="0"/>
      <w:spacing w:line="800" w:lineRule="exact"/>
      <w:jc w:val="center"/>
    </w:pPr>
    <w:rPr>
      <w:rFonts w:ascii="標楷體" w:eastAsia="標楷體"/>
      <w:b/>
      <w:bCs/>
      <w:sz w:val="48"/>
    </w:rPr>
  </w:style>
  <w:style w:type="numbering" w:customStyle="1" w:styleId="672">
    <w:name w:val="樣式672"/>
    <w:uiPriority w:val="99"/>
    <w:rsid w:val="00997423"/>
    <w:pPr>
      <w:numPr>
        <w:numId w:val="8"/>
      </w:numPr>
    </w:pPr>
  </w:style>
  <w:style w:type="numbering" w:customStyle="1" w:styleId="391">
    <w:name w:val="無清單39"/>
    <w:next w:val="a3"/>
    <w:uiPriority w:val="99"/>
    <w:semiHidden/>
    <w:unhideWhenUsed/>
    <w:rsid w:val="00997423"/>
  </w:style>
  <w:style w:type="table" w:customStyle="1" w:styleId="420">
    <w:name w:val="表格格線42"/>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97423"/>
  </w:style>
  <w:style w:type="table" w:customStyle="1" w:styleId="6f3">
    <w:name w:val="淺色網底6"/>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3"/>
    <w:semiHidden/>
    <w:rsid w:val="00997423"/>
  </w:style>
  <w:style w:type="table" w:customStyle="1" w:styleId="2130">
    <w:name w:val="表格格線213"/>
    <w:basedOn w:val="a2"/>
    <w:next w:val="aff"/>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97423"/>
  </w:style>
  <w:style w:type="table" w:customStyle="1" w:styleId="1250">
    <w:name w:val="表格格線125"/>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97423"/>
  </w:style>
  <w:style w:type="table" w:customStyle="1" w:styleId="2140">
    <w:name w:val="表格格線214"/>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3"/>
    <w:semiHidden/>
    <w:rsid w:val="00997423"/>
  </w:style>
  <w:style w:type="numbering" w:customStyle="1" w:styleId="1310">
    <w:name w:val="無清單131"/>
    <w:next w:val="a3"/>
    <w:semiHidden/>
    <w:unhideWhenUsed/>
    <w:rsid w:val="00997423"/>
  </w:style>
  <w:style w:type="numbering" w:customStyle="1" w:styleId="516">
    <w:name w:val="無清單51"/>
    <w:next w:val="a3"/>
    <w:uiPriority w:val="99"/>
    <w:semiHidden/>
    <w:unhideWhenUsed/>
    <w:rsid w:val="00997423"/>
  </w:style>
  <w:style w:type="table" w:customStyle="1" w:styleId="517">
    <w:name w:val="表格格線51"/>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97423"/>
  </w:style>
  <w:style w:type="table" w:customStyle="1" w:styleId="617">
    <w:name w:val="表格格線6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97423"/>
  </w:style>
  <w:style w:type="table" w:customStyle="1" w:styleId="1510">
    <w:name w:val="表格格線1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97423"/>
  </w:style>
  <w:style w:type="numbering" w:customStyle="1" w:styleId="2131">
    <w:name w:val="樣式2131"/>
    <w:uiPriority w:val="99"/>
    <w:rsid w:val="00997423"/>
  </w:style>
  <w:style w:type="numbering" w:customStyle="1" w:styleId="3310">
    <w:name w:val="樣式331"/>
    <w:uiPriority w:val="99"/>
    <w:rsid w:val="00997423"/>
  </w:style>
  <w:style w:type="numbering" w:customStyle="1" w:styleId="431">
    <w:name w:val="樣式431"/>
    <w:uiPriority w:val="99"/>
    <w:rsid w:val="00997423"/>
  </w:style>
  <w:style w:type="numbering" w:customStyle="1" w:styleId="531">
    <w:name w:val="樣式531"/>
    <w:uiPriority w:val="99"/>
    <w:rsid w:val="00997423"/>
  </w:style>
  <w:style w:type="numbering" w:customStyle="1" w:styleId="631">
    <w:name w:val="樣式631"/>
    <w:uiPriority w:val="99"/>
    <w:rsid w:val="00997423"/>
  </w:style>
  <w:style w:type="numbering" w:customStyle="1" w:styleId="731">
    <w:name w:val="樣式731"/>
    <w:uiPriority w:val="99"/>
    <w:rsid w:val="00997423"/>
  </w:style>
  <w:style w:type="numbering" w:customStyle="1" w:styleId="831">
    <w:name w:val="樣式831"/>
    <w:uiPriority w:val="99"/>
    <w:rsid w:val="00997423"/>
  </w:style>
  <w:style w:type="numbering" w:customStyle="1" w:styleId="716">
    <w:name w:val="無清單71"/>
    <w:next w:val="a3"/>
    <w:semiHidden/>
    <w:rsid w:val="00997423"/>
  </w:style>
  <w:style w:type="table" w:customStyle="1" w:styleId="717">
    <w:name w:val="表格格線7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97423"/>
  </w:style>
  <w:style w:type="table" w:customStyle="1" w:styleId="817">
    <w:name w:val="表格格線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97423"/>
  </w:style>
  <w:style w:type="numbering" w:customStyle="1" w:styleId="910">
    <w:name w:val="無清單91"/>
    <w:next w:val="a3"/>
    <w:uiPriority w:val="99"/>
    <w:semiHidden/>
    <w:rsid w:val="00997423"/>
  </w:style>
  <w:style w:type="table" w:customStyle="1" w:styleId="911">
    <w:name w:val="表格格線9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97423"/>
  </w:style>
  <w:style w:type="numbering" w:customStyle="1" w:styleId="1010">
    <w:name w:val="無清單101"/>
    <w:next w:val="a3"/>
    <w:semiHidden/>
    <w:rsid w:val="00997423"/>
  </w:style>
  <w:style w:type="table" w:customStyle="1" w:styleId="1011">
    <w:name w:val="表格格線10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97423"/>
  </w:style>
  <w:style w:type="table" w:customStyle="1" w:styleId="1710">
    <w:name w:val="表格格線17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97423"/>
  </w:style>
  <w:style w:type="numbering" w:customStyle="1" w:styleId="2141">
    <w:name w:val="樣式2141"/>
    <w:uiPriority w:val="99"/>
    <w:rsid w:val="00997423"/>
  </w:style>
  <w:style w:type="numbering" w:customStyle="1" w:styleId="3410">
    <w:name w:val="樣式341"/>
    <w:uiPriority w:val="99"/>
    <w:rsid w:val="00997423"/>
  </w:style>
  <w:style w:type="numbering" w:customStyle="1" w:styleId="441">
    <w:name w:val="樣式441"/>
    <w:uiPriority w:val="99"/>
    <w:rsid w:val="00997423"/>
  </w:style>
  <w:style w:type="numbering" w:customStyle="1" w:styleId="541">
    <w:name w:val="樣式541"/>
    <w:uiPriority w:val="99"/>
    <w:rsid w:val="00997423"/>
  </w:style>
  <w:style w:type="numbering" w:customStyle="1" w:styleId="641">
    <w:name w:val="樣式641"/>
    <w:uiPriority w:val="99"/>
    <w:rsid w:val="00997423"/>
  </w:style>
  <w:style w:type="numbering" w:customStyle="1" w:styleId="741">
    <w:name w:val="樣式741"/>
    <w:uiPriority w:val="99"/>
    <w:rsid w:val="00997423"/>
  </w:style>
  <w:style w:type="numbering" w:customStyle="1" w:styleId="841">
    <w:name w:val="樣式841"/>
    <w:uiPriority w:val="99"/>
    <w:rsid w:val="00997423"/>
  </w:style>
  <w:style w:type="numbering" w:customStyle="1" w:styleId="1611">
    <w:name w:val="無清單161"/>
    <w:next w:val="a3"/>
    <w:semiHidden/>
    <w:rsid w:val="00997423"/>
  </w:style>
  <w:style w:type="table" w:customStyle="1" w:styleId="1810">
    <w:name w:val="表格格線1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97423"/>
  </w:style>
  <w:style w:type="numbering" w:customStyle="1" w:styleId="1811">
    <w:name w:val="無清單181"/>
    <w:next w:val="a3"/>
    <w:semiHidden/>
    <w:rsid w:val="00997423"/>
  </w:style>
  <w:style w:type="table" w:customStyle="1" w:styleId="1910">
    <w:name w:val="表格格線19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97423"/>
  </w:style>
  <w:style w:type="numbering" w:customStyle="1" w:styleId="201">
    <w:name w:val="無清單201"/>
    <w:next w:val="a3"/>
    <w:semiHidden/>
    <w:unhideWhenUsed/>
    <w:rsid w:val="00997423"/>
  </w:style>
  <w:style w:type="table" w:customStyle="1" w:styleId="2010">
    <w:name w:val="表格格線20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97423"/>
  </w:style>
  <w:style w:type="table" w:customStyle="1" w:styleId="11112">
    <w:name w:val="表格格線11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97423"/>
  </w:style>
  <w:style w:type="numbering" w:customStyle="1" w:styleId="2151">
    <w:name w:val="樣式2151"/>
    <w:uiPriority w:val="99"/>
    <w:rsid w:val="00997423"/>
  </w:style>
  <w:style w:type="numbering" w:customStyle="1" w:styleId="3510">
    <w:name w:val="樣式351"/>
    <w:uiPriority w:val="99"/>
    <w:rsid w:val="00997423"/>
  </w:style>
  <w:style w:type="numbering" w:customStyle="1" w:styleId="451">
    <w:name w:val="樣式451"/>
    <w:uiPriority w:val="99"/>
    <w:rsid w:val="00997423"/>
  </w:style>
  <w:style w:type="numbering" w:customStyle="1" w:styleId="551">
    <w:name w:val="樣式551"/>
    <w:uiPriority w:val="99"/>
    <w:rsid w:val="00997423"/>
  </w:style>
  <w:style w:type="numbering" w:customStyle="1" w:styleId="651">
    <w:name w:val="樣式651"/>
    <w:uiPriority w:val="99"/>
    <w:rsid w:val="00997423"/>
  </w:style>
  <w:style w:type="numbering" w:customStyle="1" w:styleId="751">
    <w:name w:val="樣式751"/>
    <w:uiPriority w:val="99"/>
    <w:rsid w:val="00997423"/>
  </w:style>
  <w:style w:type="numbering" w:customStyle="1" w:styleId="851">
    <w:name w:val="樣式851"/>
    <w:uiPriority w:val="99"/>
    <w:rsid w:val="00997423"/>
  </w:style>
  <w:style w:type="table" w:customStyle="1" w:styleId="317">
    <w:name w:val="淺色網底3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97423"/>
  </w:style>
  <w:style w:type="numbering" w:customStyle="1" w:styleId="661">
    <w:name w:val="樣式661"/>
    <w:rsid w:val="00997423"/>
  </w:style>
  <w:style w:type="numbering" w:customStyle="1" w:styleId="561">
    <w:name w:val="樣式561"/>
    <w:rsid w:val="00997423"/>
  </w:style>
  <w:style w:type="numbering" w:customStyle="1" w:styleId="461">
    <w:name w:val="樣式461"/>
    <w:rsid w:val="00997423"/>
  </w:style>
  <w:style w:type="numbering" w:customStyle="1" w:styleId="861">
    <w:name w:val="樣式861"/>
    <w:rsid w:val="00997423"/>
  </w:style>
  <w:style w:type="numbering" w:customStyle="1" w:styleId="761">
    <w:name w:val="樣式761"/>
    <w:rsid w:val="00997423"/>
  </w:style>
  <w:style w:type="numbering" w:customStyle="1" w:styleId="2161">
    <w:name w:val="樣式2161"/>
    <w:rsid w:val="00997423"/>
  </w:style>
  <w:style w:type="numbering" w:customStyle="1" w:styleId="2710">
    <w:name w:val="樣式271"/>
    <w:rsid w:val="00997423"/>
  </w:style>
  <w:style w:type="numbering" w:customStyle="1" w:styleId="1612">
    <w:name w:val="樣式161"/>
    <w:rsid w:val="00997423"/>
  </w:style>
  <w:style w:type="table" w:customStyle="1" w:styleId="2611">
    <w:name w:val="表格格線26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97423"/>
  </w:style>
  <w:style w:type="table" w:customStyle="1" w:styleId="2511">
    <w:name w:val="表格格線25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97423"/>
  </w:style>
  <w:style w:type="table" w:customStyle="1" w:styleId="2711">
    <w:name w:val="表格格線27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97423"/>
  </w:style>
  <w:style w:type="numbering" w:customStyle="1" w:styleId="11011">
    <w:name w:val="無清單1101"/>
    <w:next w:val="a3"/>
    <w:uiPriority w:val="99"/>
    <w:semiHidden/>
    <w:unhideWhenUsed/>
    <w:rsid w:val="00997423"/>
  </w:style>
  <w:style w:type="table" w:customStyle="1" w:styleId="11310">
    <w:name w:val="表格格線113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97423"/>
  </w:style>
  <w:style w:type="numbering" w:customStyle="1" w:styleId="2171">
    <w:name w:val="樣式2171"/>
    <w:uiPriority w:val="99"/>
    <w:rsid w:val="00997423"/>
  </w:style>
  <w:style w:type="numbering" w:customStyle="1" w:styleId="3710">
    <w:name w:val="樣式371"/>
    <w:uiPriority w:val="99"/>
    <w:rsid w:val="00997423"/>
  </w:style>
  <w:style w:type="numbering" w:customStyle="1" w:styleId="472">
    <w:name w:val="樣式472"/>
    <w:uiPriority w:val="99"/>
    <w:rsid w:val="00997423"/>
  </w:style>
  <w:style w:type="numbering" w:customStyle="1" w:styleId="2512">
    <w:name w:val="無清單251"/>
    <w:next w:val="a3"/>
    <w:semiHidden/>
    <w:rsid w:val="00997423"/>
  </w:style>
  <w:style w:type="numbering" w:customStyle="1" w:styleId="3111">
    <w:name w:val="無清單311"/>
    <w:next w:val="a3"/>
    <w:uiPriority w:val="99"/>
    <w:semiHidden/>
    <w:unhideWhenUsed/>
    <w:rsid w:val="00997423"/>
  </w:style>
  <w:style w:type="table" w:customStyle="1" w:styleId="3210">
    <w:name w:val="表格格線32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97423"/>
  </w:style>
  <w:style w:type="numbering" w:customStyle="1" w:styleId="2612">
    <w:name w:val="無清單261"/>
    <w:next w:val="a3"/>
    <w:uiPriority w:val="99"/>
    <w:semiHidden/>
    <w:unhideWhenUsed/>
    <w:rsid w:val="00997423"/>
  </w:style>
  <w:style w:type="table" w:customStyle="1" w:styleId="2811">
    <w:name w:val="表格格線28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97423"/>
  </w:style>
  <w:style w:type="numbering" w:customStyle="1" w:styleId="2910">
    <w:name w:val="樣式291"/>
    <w:uiPriority w:val="99"/>
    <w:rsid w:val="00997423"/>
  </w:style>
  <w:style w:type="table" w:customStyle="1" w:styleId="11510">
    <w:name w:val="表格格線11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97423"/>
  </w:style>
  <w:style w:type="numbering" w:customStyle="1" w:styleId="2181">
    <w:name w:val="樣式2181"/>
    <w:uiPriority w:val="99"/>
    <w:rsid w:val="00997423"/>
  </w:style>
  <w:style w:type="numbering" w:customStyle="1" w:styleId="3810">
    <w:name w:val="樣式381"/>
    <w:uiPriority w:val="99"/>
    <w:rsid w:val="00997423"/>
  </w:style>
  <w:style w:type="numbering" w:customStyle="1" w:styleId="481">
    <w:name w:val="樣式481"/>
    <w:uiPriority w:val="99"/>
    <w:rsid w:val="00997423"/>
  </w:style>
  <w:style w:type="numbering" w:customStyle="1" w:styleId="581">
    <w:name w:val="樣式581"/>
    <w:uiPriority w:val="99"/>
    <w:rsid w:val="00997423"/>
  </w:style>
  <w:style w:type="numbering" w:customStyle="1" w:styleId="681">
    <w:name w:val="樣式681"/>
    <w:uiPriority w:val="99"/>
    <w:rsid w:val="00997423"/>
  </w:style>
  <w:style w:type="numbering" w:customStyle="1" w:styleId="781">
    <w:name w:val="樣式781"/>
    <w:uiPriority w:val="99"/>
    <w:rsid w:val="00997423"/>
  </w:style>
  <w:style w:type="numbering" w:customStyle="1" w:styleId="881">
    <w:name w:val="樣式881"/>
    <w:uiPriority w:val="99"/>
    <w:rsid w:val="00997423"/>
  </w:style>
  <w:style w:type="table" w:customStyle="1" w:styleId="419">
    <w:name w:val="淺色網底4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97423"/>
  </w:style>
  <w:style w:type="numbering" w:customStyle="1" w:styleId="691">
    <w:name w:val="樣式691"/>
    <w:rsid w:val="00997423"/>
  </w:style>
  <w:style w:type="numbering" w:customStyle="1" w:styleId="591">
    <w:name w:val="樣式591"/>
    <w:rsid w:val="00997423"/>
  </w:style>
  <w:style w:type="numbering" w:customStyle="1" w:styleId="491">
    <w:name w:val="樣式491"/>
    <w:rsid w:val="00997423"/>
  </w:style>
  <w:style w:type="numbering" w:customStyle="1" w:styleId="891">
    <w:name w:val="樣式891"/>
    <w:rsid w:val="00997423"/>
  </w:style>
  <w:style w:type="numbering" w:customStyle="1" w:styleId="791">
    <w:name w:val="樣式791"/>
    <w:rsid w:val="00997423"/>
  </w:style>
  <w:style w:type="numbering" w:customStyle="1" w:styleId="2712">
    <w:name w:val="無清單271"/>
    <w:next w:val="a3"/>
    <w:uiPriority w:val="99"/>
    <w:semiHidden/>
    <w:unhideWhenUsed/>
    <w:rsid w:val="00997423"/>
  </w:style>
  <w:style w:type="table" w:customStyle="1" w:styleId="2911">
    <w:name w:val="表格格線29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97423"/>
  </w:style>
  <w:style w:type="table" w:customStyle="1" w:styleId="301">
    <w:name w:val="表格格線30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97423"/>
  </w:style>
  <w:style w:type="numbering" w:customStyle="1" w:styleId="11411">
    <w:name w:val="無清單1141"/>
    <w:next w:val="a3"/>
    <w:uiPriority w:val="99"/>
    <w:semiHidden/>
    <w:unhideWhenUsed/>
    <w:rsid w:val="00997423"/>
  </w:style>
  <w:style w:type="table" w:customStyle="1" w:styleId="11710">
    <w:name w:val="表格格線117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97423"/>
  </w:style>
  <w:style w:type="numbering" w:customStyle="1" w:styleId="21101">
    <w:name w:val="樣式21101"/>
    <w:uiPriority w:val="99"/>
    <w:rsid w:val="00997423"/>
  </w:style>
  <w:style w:type="numbering" w:customStyle="1" w:styleId="31010">
    <w:name w:val="樣式3101"/>
    <w:uiPriority w:val="99"/>
    <w:rsid w:val="00997423"/>
  </w:style>
  <w:style w:type="numbering" w:customStyle="1" w:styleId="4101">
    <w:name w:val="樣式4101"/>
    <w:uiPriority w:val="99"/>
    <w:rsid w:val="00997423"/>
  </w:style>
  <w:style w:type="numbering" w:customStyle="1" w:styleId="5101">
    <w:name w:val="樣式5101"/>
    <w:uiPriority w:val="99"/>
    <w:rsid w:val="00997423"/>
  </w:style>
  <w:style w:type="numbering" w:customStyle="1" w:styleId="6101">
    <w:name w:val="樣式6101"/>
    <w:uiPriority w:val="99"/>
    <w:rsid w:val="00997423"/>
  </w:style>
  <w:style w:type="numbering" w:customStyle="1" w:styleId="7101">
    <w:name w:val="樣式7101"/>
    <w:uiPriority w:val="99"/>
    <w:rsid w:val="00997423"/>
  </w:style>
  <w:style w:type="numbering" w:customStyle="1" w:styleId="8101">
    <w:name w:val="樣式8101"/>
    <w:uiPriority w:val="99"/>
    <w:rsid w:val="00997423"/>
  </w:style>
  <w:style w:type="numbering" w:customStyle="1" w:styleId="2912">
    <w:name w:val="無清單291"/>
    <w:next w:val="a3"/>
    <w:semiHidden/>
    <w:rsid w:val="00997423"/>
  </w:style>
  <w:style w:type="numbering" w:customStyle="1" w:styleId="3211">
    <w:name w:val="無清單321"/>
    <w:next w:val="a3"/>
    <w:uiPriority w:val="99"/>
    <w:semiHidden/>
    <w:unhideWhenUsed/>
    <w:rsid w:val="00997423"/>
  </w:style>
  <w:style w:type="table" w:customStyle="1" w:styleId="3311">
    <w:name w:val="表格格線33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97423"/>
  </w:style>
  <w:style w:type="numbering" w:customStyle="1" w:styleId="6121">
    <w:name w:val="樣式6121"/>
    <w:rsid w:val="00997423"/>
  </w:style>
  <w:style w:type="numbering" w:customStyle="1" w:styleId="5121">
    <w:name w:val="樣式5121"/>
    <w:rsid w:val="00997423"/>
  </w:style>
  <w:style w:type="numbering" w:customStyle="1" w:styleId="4121">
    <w:name w:val="樣式4121"/>
    <w:rsid w:val="00997423"/>
  </w:style>
  <w:style w:type="numbering" w:customStyle="1" w:styleId="8121">
    <w:name w:val="樣式8121"/>
    <w:rsid w:val="00997423"/>
  </w:style>
  <w:style w:type="numbering" w:customStyle="1" w:styleId="7121">
    <w:name w:val="樣式7121"/>
    <w:rsid w:val="00997423"/>
  </w:style>
  <w:style w:type="numbering" w:customStyle="1" w:styleId="21121">
    <w:name w:val="樣式21121"/>
    <w:rsid w:val="00997423"/>
  </w:style>
  <w:style w:type="numbering" w:customStyle="1" w:styleId="2221">
    <w:name w:val="樣式2221"/>
    <w:rsid w:val="00997423"/>
  </w:style>
  <w:style w:type="numbering" w:customStyle="1" w:styleId="11212">
    <w:name w:val="樣式1121"/>
    <w:rsid w:val="00997423"/>
  </w:style>
  <w:style w:type="numbering" w:customStyle="1" w:styleId="11511">
    <w:name w:val="無清單1151"/>
    <w:next w:val="a3"/>
    <w:uiPriority w:val="99"/>
    <w:semiHidden/>
    <w:unhideWhenUsed/>
    <w:rsid w:val="00997423"/>
  </w:style>
  <w:style w:type="numbering" w:customStyle="1" w:styleId="3010">
    <w:name w:val="無清單301"/>
    <w:next w:val="a3"/>
    <w:semiHidden/>
    <w:rsid w:val="00997423"/>
  </w:style>
  <w:style w:type="table" w:customStyle="1" w:styleId="3411">
    <w:name w:val="表格格線34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97423"/>
  </w:style>
  <w:style w:type="table" w:customStyle="1" w:styleId="3511">
    <w:name w:val="表格格線35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97423"/>
  </w:style>
  <w:style w:type="numbering" w:customStyle="1" w:styleId="3412">
    <w:name w:val="無清單341"/>
    <w:next w:val="a3"/>
    <w:uiPriority w:val="99"/>
    <w:semiHidden/>
    <w:unhideWhenUsed/>
    <w:rsid w:val="00997423"/>
  </w:style>
  <w:style w:type="table" w:customStyle="1" w:styleId="3611">
    <w:name w:val="表格格線36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97423"/>
  </w:style>
  <w:style w:type="table" w:customStyle="1" w:styleId="3711">
    <w:name w:val="表格格線37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97423"/>
  </w:style>
  <w:style w:type="table" w:customStyle="1" w:styleId="1221">
    <w:name w:val="表格格線122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97423"/>
  </w:style>
  <w:style w:type="numbering" w:customStyle="1" w:styleId="21141">
    <w:name w:val="樣式21141"/>
    <w:uiPriority w:val="99"/>
    <w:rsid w:val="00997423"/>
  </w:style>
  <w:style w:type="numbering" w:customStyle="1" w:styleId="3141">
    <w:name w:val="樣式3141"/>
    <w:uiPriority w:val="99"/>
    <w:rsid w:val="00997423"/>
  </w:style>
  <w:style w:type="numbering" w:customStyle="1" w:styleId="4141">
    <w:name w:val="樣式4141"/>
    <w:uiPriority w:val="99"/>
    <w:rsid w:val="00997423"/>
  </w:style>
  <w:style w:type="numbering" w:customStyle="1" w:styleId="5141">
    <w:name w:val="樣式5141"/>
    <w:uiPriority w:val="99"/>
    <w:rsid w:val="00997423"/>
  </w:style>
  <w:style w:type="numbering" w:customStyle="1" w:styleId="6141">
    <w:name w:val="樣式6141"/>
    <w:uiPriority w:val="99"/>
    <w:rsid w:val="00997423"/>
  </w:style>
  <w:style w:type="numbering" w:customStyle="1" w:styleId="7141">
    <w:name w:val="樣式7141"/>
    <w:uiPriority w:val="99"/>
    <w:rsid w:val="00997423"/>
  </w:style>
  <w:style w:type="numbering" w:customStyle="1" w:styleId="8141">
    <w:name w:val="樣式8141"/>
    <w:uiPriority w:val="99"/>
    <w:rsid w:val="00997423"/>
  </w:style>
  <w:style w:type="table" w:customStyle="1" w:styleId="3911">
    <w:name w:val="表格格線39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97423"/>
  </w:style>
  <w:style w:type="table" w:customStyle="1" w:styleId="401">
    <w:name w:val="表格格線401"/>
    <w:basedOn w:val="a2"/>
    <w:next w:val="aff"/>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97423"/>
  </w:style>
  <w:style w:type="table" w:customStyle="1" w:styleId="518">
    <w:name w:val="淺色網底5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97423"/>
  </w:style>
  <w:style w:type="table" w:customStyle="1" w:styleId="1231">
    <w:name w:val="表格格線123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97423"/>
  </w:style>
  <w:style w:type="numbering" w:customStyle="1" w:styleId="21151">
    <w:name w:val="樣式21151"/>
    <w:uiPriority w:val="99"/>
    <w:rsid w:val="00997423"/>
  </w:style>
  <w:style w:type="numbering" w:customStyle="1" w:styleId="3151">
    <w:name w:val="樣式3151"/>
    <w:uiPriority w:val="99"/>
    <w:rsid w:val="00997423"/>
  </w:style>
  <w:style w:type="numbering" w:customStyle="1" w:styleId="4151">
    <w:name w:val="樣式4151"/>
    <w:uiPriority w:val="99"/>
    <w:rsid w:val="00997423"/>
  </w:style>
  <w:style w:type="numbering" w:customStyle="1" w:styleId="5151">
    <w:name w:val="樣式5151"/>
    <w:uiPriority w:val="99"/>
    <w:rsid w:val="00997423"/>
  </w:style>
  <w:style w:type="numbering" w:customStyle="1" w:styleId="6151">
    <w:name w:val="樣式6151"/>
    <w:uiPriority w:val="99"/>
    <w:rsid w:val="00997423"/>
  </w:style>
  <w:style w:type="numbering" w:customStyle="1" w:styleId="7151">
    <w:name w:val="樣式7151"/>
    <w:uiPriority w:val="99"/>
    <w:rsid w:val="00997423"/>
  </w:style>
  <w:style w:type="numbering" w:customStyle="1" w:styleId="8151">
    <w:name w:val="樣式8151"/>
    <w:uiPriority w:val="99"/>
    <w:rsid w:val="00997423"/>
  </w:style>
  <w:style w:type="numbering" w:customStyle="1" w:styleId="21011">
    <w:name w:val="無清單2101"/>
    <w:next w:val="a3"/>
    <w:semiHidden/>
    <w:rsid w:val="00997423"/>
  </w:style>
  <w:style w:type="table" w:customStyle="1" w:styleId="21210">
    <w:name w:val="表格格線212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97423"/>
  </w:style>
  <w:style w:type="table" w:customStyle="1" w:styleId="4110">
    <w:name w:val="表格格線41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97423"/>
  </w:style>
  <w:style w:type="numbering" w:customStyle="1" w:styleId="WWNum381">
    <w:name w:val="WWNum381"/>
    <w:basedOn w:val="a3"/>
    <w:rsid w:val="00997423"/>
    <w:pPr>
      <w:numPr>
        <w:numId w:val="217"/>
      </w:numPr>
    </w:pPr>
  </w:style>
  <w:style w:type="numbering" w:customStyle="1" w:styleId="WWNum741">
    <w:name w:val="WWNum741"/>
    <w:basedOn w:val="a3"/>
    <w:rsid w:val="00997423"/>
    <w:pPr>
      <w:numPr>
        <w:numId w:val="64"/>
      </w:numPr>
    </w:pPr>
  </w:style>
  <w:style w:type="numbering" w:customStyle="1" w:styleId="WWNum751">
    <w:name w:val="WWNum751"/>
    <w:basedOn w:val="a3"/>
    <w:rsid w:val="00997423"/>
    <w:pPr>
      <w:numPr>
        <w:numId w:val="184"/>
      </w:numPr>
    </w:pPr>
  </w:style>
  <w:style w:type="numbering" w:customStyle="1" w:styleId="WWNum761">
    <w:name w:val="WWNum761"/>
    <w:basedOn w:val="a3"/>
    <w:rsid w:val="00997423"/>
    <w:pPr>
      <w:numPr>
        <w:numId w:val="185"/>
      </w:numPr>
    </w:pPr>
  </w:style>
  <w:style w:type="numbering" w:customStyle="1" w:styleId="WWNum771">
    <w:name w:val="WWNum771"/>
    <w:basedOn w:val="a3"/>
    <w:rsid w:val="00997423"/>
    <w:pPr>
      <w:numPr>
        <w:numId w:val="186"/>
      </w:numPr>
    </w:pPr>
  </w:style>
  <w:style w:type="numbering" w:customStyle="1" w:styleId="WWNum781">
    <w:name w:val="WWNum781"/>
    <w:basedOn w:val="a3"/>
    <w:rsid w:val="00997423"/>
    <w:pPr>
      <w:numPr>
        <w:numId w:val="187"/>
      </w:numPr>
    </w:pPr>
  </w:style>
  <w:style w:type="numbering" w:customStyle="1" w:styleId="WWNum791">
    <w:name w:val="WWNum791"/>
    <w:basedOn w:val="a3"/>
    <w:rsid w:val="00997423"/>
    <w:pPr>
      <w:numPr>
        <w:numId w:val="188"/>
      </w:numPr>
    </w:pPr>
  </w:style>
  <w:style w:type="numbering" w:customStyle="1" w:styleId="WWNum801">
    <w:name w:val="WWNum801"/>
    <w:basedOn w:val="a3"/>
    <w:rsid w:val="00997423"/>
    <w:pPr>
      <w:numPr>
        <w:numId w:val="189"/>
      </w:numPr>
    </w:pPr>
  </w:style>
  <w:style w:type="numbering" w:customStyle="1" w:styleId="WWNum811">
    <w:name w:val="WWNum811"/>
    <w:basedOn w:val="a3"/>
    <w:rsid w:val="00997423"/>
    <w:pPr>
      <w:numPr>
        <w:numId w:val="190"/>
      </w:numPr>
    </w:pPr>
  </w:style>
  <w:style w:type="numbering" w:customStyle="1" w:styleId="WWNum821">
    <w:name w:val="WWNum821"/>
    <w:basedOn w:val="a3"/>
    <w:rsid w:val="00997423"/>
    <w:pPr>
      <w:numPr>
        <w:numId w:val="191"/>
      </w:numPr>
    </w:pPr>
  </w:style>
  <w:style w:type="numbering" w:customStyle="1" w:styleId="WWNum831">
    <w:name w:val="WWNum831"/>
    <w:basedOn w:val="a3"/>
    <w:rsid w:val="00997423"/>
    <w:pPr>
      <w:numPr>
        <w:numId w:val="192"/>
      </w:numPr>
    </w:pPr>
  </w:style>
  <w:style w:type="numbering" w:customStyle="1" w:styleId="WWNum841">
    <w:name w:val="WWNum841"/>
    <w:basedOn w:val="a3"/>
    <w:rsid w:val="00997423"/>
    <w:pPr>
      <w:numPr>
        <w:numId w:val="193"/>
      </w:numPr>
    </w:pPr>
  </w:style>
  <w:style w:type="numbering" w:customStyle="1" w:styleId="WWNum851">
    <w:name w:val="WWNum851"/>
    <w:basedOn w:val="a3"/>
    <w:rsid w:val="00997423"/>
    <w:pPr>
      <w:numPr>
        <w:numId w:val="194"/>
      </w:numPr>
    </w:pPr>
  </w:style>
  <w:style w:type="numbering" w:customStyle="1" w:styleId="WWNum861">
    <w:name w:val="WWNum861"/>
    <w:basedOn w:val="a3"/>
    <w:rsid w:val="00997423"/>
    <w:pPr>
      <w:numPr>
        <w:numId w:val="195"/>
      </w:numPr>
    </w:pPr>
  </w:style>
  <w:style w:type="numbering" w:customStyle="1" w:styleId="WWNum871">
    <w:name w:val="WWNum871"/>
    <w:basedOn w:val="a3"/>
    <w:rsid w:val="00997423"/>
    <w:pPr>
      <w:numPr>
        <w:numId w:val="196"/>
      </w:numPr>
    </w:pPr>
  </w:style>
  <w:style w:type="numbering" w:customStyle="1" w:styleId="WWNum881">
    <w:name w:val="WWNum881"/>
    <w:basedOn w:val="a3"/>
    <w:rsid w:val="00997423"/>
    <w:pPr>
      <w:numPr>
        <w:numId w:val="197"/>
      </w:numPr>
    </w:pPr>
  </w:style>
  <w:style w:type="numbering" w:customStyle="1" w:styleId="WWNum891">
    <w:name w:val="WWNum891"/>
    <w:basedOn w:val="a3"/>
    <w:rsid w:val="00997423"/>
    <w:pPr>
      <w:numPr>
        <w:numId w:val="198"/>
      </w:numPr>
    </w:pPr>
  </w:style>
  <w:style w:type="numbering" w:customStyle="1" w:styleId="WWNum901">
    <w:name w:val="WWNum901"/>
    <w:basedOn w:val="a3"/>
    <w:rsid w:val="00997423"/>
    <w:pPr>
      <w:numPr>
        <w:numId w:val="199"/>
      </w:numPr>
    </w:pPr>
  </w:style>
  <w:style w:type="numbering" w:customStyle="1" w:styleId="WWNum911">
    <w:name w:val="WWNum911"/>
    <w:basedOn w:val="a3"/>
    <w:rsid w:val="00997423"/>
    <w:pPr>
      <w:numPr>
        <w:numId w:val="200"/>
      </w:numPr>
    </w:pPr>
  </w:style>
  <w:style w:type="numbering" w:customStyle="1" w:styleId="WWNum921">
    <w:name w:val="WWNum921"/>
    <w:basedOn w:val="a3"/>
    <w:rsid w:val="00997423"/>
    <w:pPr>
      <w:numPr>
        <w:numId w:val="201"/>
      </w:numPr>
    </w:pPr>
  </w:style>
  <w:style w:type="numbering" w:customStyle="1" w:styleId="WWNum931">
    <w:name w:val="WWNum931"/>
    <w:basedOn w:val="a3"/>
    <w:rsid w:val="00997423"/>
    <w:pPr>
      <w:numPr>
        <w:numId w:val="202"/>
      </w:numPr>
    </w:pPr>
  </w:style>
  <w:style w:type="numbering" w:customStyle="1" w:styleId="WWNum941">
    <w:name w:val="WWNum941"/>
    <w:basedOn w:val="a3"/>
    <w:rsid w:val="00997423"/>
    <w:pPr>
      <w:numPr>
        <w:numId w:val="203"/>
      </w:numPr>
    </w:pPr>
  </w:style>
  <w:style w:type="numbering" w:customStyle="1" w:styleId="WWNum951">
    <w:name w:val="WWNum951"/>
    <w:basedOn w:val="a3"/>
    <w:rsid w:val="00997423"/>
    <w:pPr>
      <w:numPr>
        <w:numId w:val="204"/>
      </w:numPr>
    </w:pPr>
  </w:style>
  <w:style w:type="numbering" w:customStyle="1" w:styleId="WWNum961">
    <w:name w:val="WWNum961"/>
    <w:basedOn w:val="a3"/>
    <w:rsid w:val="00997423"/>
    <w:pPr>
      <w:numPr>
        <w:numId w:val="205"/>
      </w:numPr>
    </w:pPr>
  </w:style>
  <w:style w:type="numbering" w:customStyle="1" w:styleId="WWNum971">
    <w:name w:val="WWNum971"/>
    <w:basedOn w:val="a3"/>
    <w:rsid w:val="00997423"/>
    <w:pPr>
      <w:numPr>
        <w:numId w:val="206"/>
      </w:numPr>
    </w:pPr>
  </w:style>
  <w:style w:type="numbering" w:customStyle="1" w:styleId="WWNum981">
    <w:name w:val="WWNum981"/>
    <w:basedOn w:val="a3"/>
    <w:rsid w:val="00997423"/>
    <w:pPr>
      <w:numPr>
        <w:numId w:val="207"/>
      </w:numPr>
    </w:pPr>
  </w:style>
  <w:style w:type="numbering" w:customStyle="1" w:styleId="WWNum991">
    <w:name w:val="WWNum991"/>
    <w:basedOn w:val="a3"/>
    <w:rsid w:val="00997423"/>
    <w:pPr>
      <w:numPr>
        <w:numId w:val="208"/>
      </w:numPr>
    </w:pPr>
  </w:style>
  <w:style w:type="numbering" w:customStyle="1" w:styleId="WWNum1001">
    <w:name w:val="WWNum1001"/>
    <w:basedOn w:val="a3"/>
    <w:rsid w:val="00997423"/>
  </w:style>
  <w:style w:type="numbering" w:customStyle="1" w:styleId="LFO11">
    <w:name w:val="LFO11"/>
    <w:basedOn w:val="a3"/>
    <w:rsid w:val="00997423"/>
    <w:pPr>
      <w:numPr>
        <w:numId w:val="213"/>
      </w:numPr>
    </w:pPr>
  </w:style>
  <w:style w:type="numbering" w:customStyle="1" w:styleId="8711">
    <w:name w:val="樣式8711"/>
    <w:uiPriority w:val="99"/>
    <w:rsid w:val="00997423"/>
  </w:style>
  <w:style w:type="numbering" w:customStyle="1" w:styleId="8712">
    <w:name w:val="樣式8712"/>
    <w:uiPriority w:val="99"/>
    <w:rsid w:val="00997423"/>
    <w:pPr>
      <w:numPr>
        <w:numId w:val="65"/>
      </w:numPr>
    </w:pPr>
  </w:style>
  <w:style w:type="paragraph" w:customStyle="1" w:styleId="13d">
    <w:name w:val="清單段落13"/>
    <w:basedOn w:val="a0"/>
    <w:rsid w:val="00997423"/>
    <w:pPr>
      <w:ind w:leftChars="200" w:left="480"/>
    </w:pPr>
    <w:rPr>
      <w:rFonts w:ascii="Times New Roman" w:hAnsi="Times New Roman"/>
      <w:szCs w:val="24"/>
    </w:rPr>
  </w:style>
  <w:style w:type="numbering" w:customStyle="1" w:styleId="402">
    <w:name w:val="無清單40"/>
    <w:next w:val="a3"/>
    <w:uiPriority w:val="99"/>
    <w:semiHidden/>
    <w:unhideWhenUsed/>
    <w:rsid w:val="00997423"/>
  </w:style>
  <w:style w:type="table" w:customStyle="1" w:styleId="440">
    <w:name w:val="表格格線44"/>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997423"/>
  </w:style>
  <w:style w:type="table" w:customStyle="1" w:styleId="7f3">
    <w:name w:val="淺色網底7"/>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997423"/>
  </w:style>
  <w:style w:type="table" w:customStyle="1" w:styleId="2150">
    <w:name w:val="表格格線215"/>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997423"/>
  </w:style>
  <w:style w:type="table" w:customStyle="1" w:styleId="1270">
    <w:name w:val="表格格線127"/>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3"/>
    <w:semiHidden/>
    <w:rsid w:val="00997423"/>
  </w:style>
  <w:style w:type="table" w:customStyle="1" w:styleId="2160">
    <w:name w:val="表格格線216"/>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997423"/>
  </w:style>
  <w:style w:type="numbering" w:customStyle="1" w:styleId="1320">
    <w:name w:val="無清單132"/>
    <w:next w:val="a3"/>
    <w:semiHidden/>
    <w:unhideWhenUsed/>
    <w:rsid w:val="00997423"/>
  </w:style>
  <w:style w:type="numbering" w:customStyle="1" w:styleId="520">
    <w:name w:val="無清單52"/>
    <w:next w:val="a3"/>
    <w:uiPriority w:val="99"/>
    <w:semiHidden/>
    <w:unhideWhenUsed/>
    <w:rsid w:val="00997423"/>
  </w:style>
  <w:style w:type="table" w:customStyle="1" w:styleId="521">
    <w:name w:val="表格格線52"/>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淺色網底2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997423"/>
  </w:style>
  <w:style w:type="table" w:customStyle="1" w:styleId="621">
    <w:name w:val="表格格線6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997423"/>
  </w:style>
  <w:style w:type="table" w:customStyle="1" w:styleId="1520">
    <w:name w:val="表格格線15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997423"/>
  </w:style>
  <w:style w:type="numbering" w:customStyle="1" w:styleId="2132">
    <w:name w:val="樣式2132"/>
    <w:uiPriority w:val="99"/>
    <w:rsid w:val="00997423"/>
  </w:style>
  <w:style w:type="numbering" w:customStyle="1" w:styleId="332">
    <w:name w:val="樣式332"/>
    <w:uiPriority w:val="99"/>
    <w:rsid w:val="00997423"/>
  </w:style>
  <w:style w:type="numbering" w:customStyle="1" w:styleId="432">
    <w:name w:val="樣式432"/>
    <w:uiPriority w:val="99"/>
    <w:rsid w:val="00997423"/>
  </w:style>
  <w:style w:type="numbering" w:customStyle="1" w:styleId="532">
    <w:name w:val="樣式532"/>
    <w:uiPriority w:val="99"/>
    <w:rsid w:val="00997423"/>
  </w:style>
  <w:style w:type="numbering" w:customStyle="1" w:styleId="632">
    <w:name w:val="樣式632"/>
    <w:uiPriority w:val="99"/>
    <w:rsid w:val="00997423"/>
  </w:style>
  <w:style w:type="numbering" w:customStyle="1" w:styleId="732">
    <w:name w:val="樣式732"/>
    <w:uiPriority w:val="99"/>
    <w:rsid w:val="00997423"/>
  </w:style>
  <w:style w:type="numbering" w:customStyle="1" w:styleId="832">
    <w:name w:val="樣式832"/>
    <w:uiPriority w:val="99"/>
    <w:rsid w:val="00997423"/>
  </w:style>
  <w:style w:type="numbering" w:customStyle="1" w:styleId="720">
    <w:name w:val="無清單72"/>
    <w:next w:val="a3"/>
    <w:semiHidden/>
    <w:rsid w:val="00997423"/>
  </w:style>
  <w:style w:type="table" w:customStyle="1" w:styleId="721">
    <w:name w:val="表格格線7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997423"/>
  </w:style>
  <w:style w:type="table" w:customStyle="1" w:styleId="821">
    <w:name w:val="表格格線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997423"/>
  </w:style>
  <w:style w:type="numbering" w:customStyle="1" w:styleId="920">
    <w:name w:val="無清單92"/>
    <w:next w:val="a3"/>
    <w:uiPriority w:val="99"/>
    <w:semiHidden/>
    <w:rsid w:val="00997423"/>
  </w:style>
  <w:style w:type="table" w:customStyle="1" w:styleId="921">
    <w:name w:val="表格格線9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997423"/>
  </w:style>
  <w:style w:type="numbering" w:customStyle="1" w:styleId="1020">
    <w:name w:val="無清單102"/>
    <w:next w:val="a3"/>
    <w:semiHidden/>
    <w:rsid w:val="00997423"/>
  </w:style>
  <w:style w:type="table" w:customStyle="1" w:styleId="1021">
    <w:name w:val="表格格線1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997423"/>
  </w:style>
  <w:style w:type="table" w:customStyle="1" w:styleId="1720">
    <w:name w:val="表格格線17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997423"/>
  </w:style>
  <w:style w:type="numbering" w:customStyle="1" w:styleId="2142">
    <w:name w:val="樣式2142"/>
    <w:uiPriority w:val="99"/>
    <w:rsid w:val="00997423"/>
  </w:style>
  <w:style w:type="numbering" w:customStyle="1" w:styleId="342">
    <w:name w:val="樣式342"/>
    <w:uiPriority w:val="99"/>
    <w:rsid w:val="00997423"/>
  </w:style>
  <w:style w:type="numbering" w:customStyle="1" w:styleId="442">
    <w:name w:val="樣式442"/>
    <w:uiPriority w:val="99"/>
    <w:rsid w:val="00997423"/>
  </w:style>
  <w:style w:type="numbering" w:customStyle="1" w:styleId="542">
    <w:name w:val="樣式542"/>
    <w:uiPriority w:val="99"/>
    <w:rsid w:val="00997423"/>
  </w:style>
  <w:style w:type="numbering" w:customStyle="1" w:styleId="642">
    <w:name w:val="樣式642"/>
    <w:uiPriority w:val="99"/>
    <w:rsid w:val="00997423"/>
  </w:style>
  <w:style w:type="numbering" w:customStyle="1" w:styleId="742">
    <w:name w:val="樣式742"/>
    <w:uiPriority w:val="99"/>
    <w:rsid w:val="00997423"/>
  </w:style>
  <w:style w:type="numbering" w:customStyle="1" w:styleId="842">
    <w:name w:val="樣式842"/>
    <w:uiPriority w:val="99"/>
    <w:rsid w:val="00997423"/>
  </w:style>
  <w:style w:type="numbering" w:customStyle="1" w:styleId="1621">
    <w:name w:val="無清單162"/>
    <w:next w:val="a3"/>
    <w:semiHidden/>
    <w:rsid w:val="00997423"/>
  </w:style>
  <w:style w:type="table" w:customStyle="1" w:styleId="1820">
    <w:name w:val="表格格線1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997423"/>
  </w:style>
  <w:style w:type="numbering" w:customStyle="1" w:styleId="1821">
    <w:name w:val="無清單182"/>
    <w:next w:val="a3"/>
    <w:semiHidden/>
    <w:rsid w:val="00997423"/>
  </w:style>
  <w:style w:type="table" w:customStyle="1" w:styleId="1920">
    <w:name w:val="表格格線19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997423"/>
  </w:style>
  <w:style w:type="numbering" w:customStyle="1" w:styleId="202">
    <w:name w:val="無清單202"/>
    <w:next w:val="a3"/>
    <w:semiHidden/>
    <w:unhideWhenUsed/>
    <w:rsid w:val="00997423"/>
  </w:style>
  <w:style w:type="table" w:customStyle="1" w:styleId="2020">
    <w:name w:val="表格格線2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997423"/>
  </w:style>
  <w:style w:type="table" w:customStyle="1" w:styleId="11130">
    <w:name w:val="表格格線1113"/>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997423"/>
  </w:style>
  <w:style w:type="numbering" w:customStyle="1" w:styleId="2152">
    <w:name w:val="樣式2152"/>
    <w:uiPriority w:val="99"/>
    <w:rsid w:val="00997423"/>
  </w:style>
  <w:style w:type="numbering" w:customStyle="1" w:styleId="352">
    <w:name w:val="樣式352"/>
    <w:uiPriority w:val="99"/>
    <w:rsid w:val="00997423"/>
  </w:style>
  <w:style w:type="numbering" w:customStyle="1" w:styleId="452">
    <w:name w:val="樣式452"/>
    <w:uiPriority w:val="99"/>
    <w:rsid w:val="00997423"/>
  </w:style>
  <w:style w:type="numbering" w:customStyle="1" w:styleId="552">
    <w:name w:val="樣式552"/>
    <w:uiPriority w:val="99"/>
    <w:rsid w:val="00997423"/>
  </w:style>
  <w:style w:type="numbering" w:customStyle="1" w:styleId="652">
    <w:name w:val="樣式652"/>
    <w:uiPriority w:val="99"/>
    <w:rsid w:val="00997423"/>
  </w:style>
  <w:style w:type="numbering" w:customStyle="1" w:styleId="752">
    <w:name w:val="樣式752"/>
    <w:uiPriority w:val="99"/>
    <w:rsid w:val="00997423"/>
  </w:style>
  <w:style w:type="numbering" w:customStyle="1" w:styleId="852">
    <w:name w:val="樣式852"/>
    <w:uiPriority w:val="99"/>
    <w:rsid w:val="00997423"/>
  </w:style>
  <w:style w:type="table" w:customStyle="1" w:styleId="322">
    <w:name w:val="淺色網底3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997423"/>
  </w:style>
  <w:style w:type="numbering" w:customStyle="1" w:styleId="662">
    <w:name w:val="樣式662"/>
    <w:rsid w:val="00997423"/>
  </w:style>
  <w:style w:type="numbering" w:customStyle="1" w:styleId="562">
    <w:name w:val="樣式562"/>
    <w:rsid w:val="00997423"/>
  </w:style>
  <w:style w:type="numbering" w:customStyle="1" w:styleId="462">
    <w:name w:val="樣式462"/>
    <w:rsid w:val="00997423"/>
  </w:style>
  <w:style w:type="numbering" w:customStyle="1" w:styleId="862">
    <w:name w:val="樣式862"/>
    <w:rsid w:val="00997423"/>
  </w:style>
  <w:style w:type="numbering" w:customStyle="1" w:styleId="762">
    <w:name w:val="樣式762"/>
    <w:rsid w:val="00997423"/>
  </w:style>
  <w:style w:type="numbering" w:customStyle="1" w:styleId="2162">
    <w:name w:val="樣式2162"/>
    <w:rsid w:val="00997423"/>
  </w:style>
  <w:style w:type="numbering" w:customStyle="1" w:styleId="272">
    <w:name w:val="樣式272"/>
    <w:rsid w:val="00997423"/>
  </w:style>
  <w:style w:type="numbering" w:customStyle="1" w:styleId="1622">
    <w:name w:val="樣式162"/>
    <w:rsid w:val="00997423"/>
  </w:style>
  <w:style w:type="table" w:customStyle="1" w:styleId="2620">
    <w:name w:val="表格格線26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997423"/>
  </w:style>
  <w:style w:type="table" w:customStyle="1" w:styleId="2520">
    <w:name w:val="表格格線25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997423"/>
  </w:style>
  <w:style w:type="table" w:customStyle="1" w:styleId="2720">
    <w:name w:val="表格格線27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997423"/>
  </w:style>
  <w:style w:type="numbering" w:customStyle="1" w:styleId="11021">
    <w:name w:val="無清單1102"/>
    <w:next w:val="a3"/>
    <w:uiPriority w:val="99"/>
    <w:semiHidden/>
    <w:unhideWhenUsed/>
    <w:rsid w:val="00997423"/>
  </w:style>
  <w:style w:type="table" w:customStyle="1" w:styleId="11320">
    <w:name w:val="表格格線113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997423"/>
  </w:style>
  <w:style w:type="numbering" w:customStyle="1" w:styleId="2172">
    <w:name w:val="樣式2172"/>
    <w:uiPriority w:val="99"/>
    <w:rsid w:val="00997423"/>
  </w:style>
  <w:style w:type="numbering" w:customStyle="1" w:styleId="372">
    <w:name w:val="樣式372"/>
    <w:uiPriority w:val="99"/>
    <w:rsid w:val="00997423"/>
  </w:style>
  <w:style w:type="numbering" w:customStyle="1" w:styleId="473">
    <w:name w:val="樣式473"/>
    <w:uiPriority w:val="99"/>
    <w:rsid w:val="00997423"/>
  </w:style>
  <w:style w:type="numbering" w:customStyle="1" w:styleId="2521">
    <w:name w:val="無清單252"/>
    <w:next w:val="a3"/>
    <w:semiHidden/>
    <w:rsid w:val="00997423"/>
  </w:style>
  <w:style w:type="numbering" w:customStyle="1" w:styleId="3122">
    <w:name w:val="無清單312"/>
    <w:next w:val="a3"/>
    <w:uiPriority w:val="99"/>
    <w:semiHidden/>
    <w:unhideWhenUsed/>
    <w:rsid w:val="00997423"/>
  </w:style>
  <w:style w:type="table" w:customStyle="1" w:styleId="3220">
    <w:name w:val="表格格線32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997423"/>
  </w:style>
  <w:style w:type="numbering" w:customStyle="1" w:styleId="2621">
    <w:name w:val="無清單262"/>
    <w:next w:val="a3"/>
    <w:uiPriority w:val="99"/>
    <w:semiHidden/>
    <w:unhideWhenUsed/>
    <w:rsid w:val="00997423"/>
  </w:style>
  <w:style w:type="table" w:customStyle="1" w:styleId="2820">
    <w:name w:val="表格格線28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997423"/>
  </w:style>
  <w:style w:type="numbering" w:customStyle="1" w:styleId="292">
    <w:name w:val="樣式292"/>
    <w:uiPriority w:val="99"/>
    <w:rsid w:val="00997423"/>
  </w:style>
  <w:style w:type="table" w:customStyle="1" w:styleId="11520">
    <w:name w:val="表格格線115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997423"/>
  </w:style>
  <w:style w:type="numbering" w:customStyle="1" w:styleId="2182">
    <w:name w:val="樣式2182"/>
    <w:uiPriority w:val="99"/>
    <w:rsid w:val="00997423"/>
  </w:style>
  <w:style w:type="numbering" w:customStyle="1" w:styleId="3820">
    <w:name w:val="樣式382"/>
    <w:uiPriority w:val="99"/>
    <w:rsid w:val="00997423"/>
  </w:style>
  <w:style w:type="numbering" w:customStyle="1" w:styleId="482">
    <w:name w:val="樣式482"/>
    <w:uiPriority w:val="99"/>
    <w:rsid w:val="00997423"/>
  </w:style>
  <w:style w:type="numbering" w:customStyle="1" w:styleId="582">
    <w:name w:val="樣式582"/>
    <w:uiPriority w:val="99"/>
    <w:rsid w:val="00997423"/>
  </w:style>
  <w:style w:type="numbering" w:customStyle="1" w:styleId="682">
    <w:name w:val="樣式682"/>
    <w:uiPriority w:val="99"/>
    <w:rsid w:val="00997423"/>
  </w:style>
  <w:style w:type="numbering" w:customStyle="1" w:styleId="782">
    <w:name w:val="樣式782"/>
    <w:uiPriority w:val="99"/>
    <w:rsid w:val="00997423"/>
  </w:style>
  <w:style w:type="numbering" w:customStyle="1" w:styleId="882">
    <w:name w:val="樣式882"/>
    <w:uiPriority w:val="99"/>
    <w:rsid w:val="00997423"/>
  </w:style>
  <w:style w:type="table" w:customStyle="1" w:styleId="422">
    <w:name w:val="淺色網底42"/>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樣式392"/>
    <w:rsid w:val="00997423"/>
  </w:style>
  <w:style w:type="numbering" w:customStyle="1" w:styleId="692">
    <w:name w:val="樣式692"/>
    <w:rsid w:val="00997423"/>
  </w:style>
  <w:style w:type="numbering" w:customStyle="1" w:styleId="592">
    <w:name w:val="樣式592"/>
    <w:rsid w:val="00997423"/>
  </w:style>
  <w:style w:type="numbering" w:customStyle="1" w:styleId="492">
    <w:name w:val="樣式492"/>
    <w:rsid w:val="00997423"/>
  </w:style>
  <w:style w:type="numbering" w:customStyle="1" w:styleId="892">
    <w:name w:val="樣式892"/>
    <w:rsid w:val="00997423"/>
  </w:style>
  <w:style w:type="numbering" w:customStyle="1" w:styleId="792">
    <w:name w:val="樣式792"/>
    <w:rsid w:val="00997423"/>
  </w:style>
  <w:style w:type="numbering" w:customStyle="1" w:styleId="2721">
    <w:name w:val="無清單272"/>
    <w:next w:val="a3"/>
    <w:uiPriority w:val="99"/>
    <w:semiHidden/>
    <w:unhideWhenUsed/>
    <w:rsid w:val="00997423"/>
  </w:style>
  <w:style w:type="table" w:customStyle="1" w:styleId="2920">
    <w:name w:val="表格格線29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3"/>
    <w:uiPriority w:val="99"/>
    <w:semiHidden/>
    <w:unhideWhenUsed/>
    <w:rsid w:val="00997423"/>
  </w:style>
  <w:style w:type="table" w:customStyle="1" w:styleId="302">
    <w:name w:val="表格格線30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997423"/>
  </w:style>
  <w:style w:type="numbering" w:customStyle="1" w:styleId="11421">
    <w:name w:val="無清單1142"/>
    <w:next w:val="a3"/>
    <w:uiPriority w:val="99"/>
    <w:semiHidden/>
    <w:unhideWhenUsed/>
    <w:rsid w:val="00997423"/>
  </w:style>
  <w:style w:type="table" w:customStyle="1" w:styleId="11720">
    <w:name w:val="表格格線117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997423"/>
  </w:style>
  <w:style w:type="numbering" w:customStyle="1" w:styleId="21102">
    <w:name w:val="樣式21102"/>
    <w:uiPriority w:val="99"/>
    <w:rsid w:val="00997423"/>
  </w:style>
  <w:style w:type="numbering" w:customStyle="1" w:styleId="3102">
    <w:name w:val="樣式3102"/>
    <w:uiPriority w:val="99"/>
    <w:rsid w:val="00997423"/>
  </w:style>
  <w:style w:type="numbering" w:customStyle="1" w:styleId="4102">
    <w:name w:val="樣式4102"/>
    <w:uiPriority w:val="99"/>
    <w:rsid w:val="00997423"/>
  </w:style>
  <w:style w:type="numbering" w:customStyle="1" w:styleId="5102">
    <w:name w:val="樣式5102"/>
    <w:uiPriority w:val="99"/>
    <w:rsid w:val="00997423"/>
  </w:style>
  <w:style w:type="numbering" w:customStyle="1" w:styleId="6102">
    <w:name w:val="樣式6102"/>
    <w:uiPriority w:val="99"/>
    <w:rsid w:val="00997423"/>
  </w:style>
  <w:style w:type="numbering" w:customStyle="1" w:styleId="7102">
    <w:name w:val="樣式7102"/>
    <w:uiPriority w:val="99"/>
    <w:rsid w:val="00997423"/>
  </w:style>
  <w:style w:type="numbering" w:customStyle="1" w:styleId="8102">
    <w:name w:val="樣式8102"/>
    <w:uiPriority w:val="99"/>
    <w:rsid w:val="00997423"/>
  </w:style>
  <w:style w:type="numbering" w:customStyle="1" w:styleId="2921">
    <w:name w:val="無清單292"/>
    <w:next w:val="a3"/>
    <w:semiHidden/>
    <w:rsid w:val="00997423"/>
  </w:style>
  <w:style w:type="numbering" w:customStyle="1" w:styleId="3221">
    <w:name w:val="無清單322"/>
    <w:next w:val="a3"/>
    <w:uiPriority w:val="99"/>
    <w:semiHidden/>
    <w:unhideWhenUsed/>
    <w:rsid w:val="00997423"/>
  </w:style>
  <w:style w:type="table" w:customStyle="1" w:styleId="3320">
    <w:name w:val="表格格線332"/>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997423"/>
  </w:style>
  <w:style w:type="numbering" w:customStyle="1" w:styleId="6122">
    <w:name w:val="樣式6122"/>
    <w:rsid w:val="00997423"/>
  </w:style>
  <w:style w:type="numbering" w:customStyle="1" w:styleId="5122">
    <w:name w:val="樣式5122"/>
    <w:rsid w:val="00997423"/>
  </w:style>
  <w:style w:type="numbering" w:customStyle="1" w:styleId="4122">
    <w:name w:val="樣式4122"/>
    <w:rsid w:val="00997423"/>
  </w:style>
  <w:style w:type="numbering" w:customStyle="1" w:styleId="8122">
    <w:name w:val="樣式8122"/>
    <w:rsid w:val="00997423"/>
  </w:style>
  <w:style w:type="numbering" w:customStyle="1" w:styleId="7122">
    <w:name w:val="樣式7122"/>
    <w:rsid w:val="00997423"/>
  </w:style>
  <w:style w:type="numbering" w:customStyle="1" w:styleId="21122">
    <w:name w:val="樣式21122"/>
    <w:rsid w:val="00997423"/>
  </w:style>
  <w:style w:type="numbering" w:customStyle="1" w:styleId="22220">
    <w:name w:val="樣式2222"/>
    <w:rsid w:val="00997423"/>
  </w:style>
  <w:style w:type="numbering" w:customStyle="1" w:styleId="11222">
    <w:name w:val="樣式1122"/>
    <w:rsid w:val="00997423"/>
  </w:style>
  <w:style w:type="numbering" w:customStyle="1" w:styleId="11521">
    <w:name w:val="無清單1152"/>
    <w:next w:val="a3"/>
    <w:uiPriority w:val="99"/>
    <w:semiHidden/>
    <w:unhideWhenUsed/>
    <w:rsid w:val="00997423"/>
  </w:style>
  <w:style w:type="numbering" w:customStyle="1" w:styleId="3020">
    <w:name w:val="無清單302"/>
    <w:next w:val="a3"/>
    <w:semiHidden/>
    <w:rsid w:val="00997423"/>
  </w:style>
  <w:style w:type="table" w:customStyle="1" w:styleId="3420">
    <w:name w:val="表格格線34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3"/>
    <w:uiPriority w:val="99"/>
    <w:semiHidden/>
    <w:unhideWhenUsed/>
    <w:rsid w:val="00997423"/>
  </w:style>
  <w:style w:type="table" w:customStyle="1" w:styleId="3520">
    <w:name w:val="表格格線35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3"/>
    <w:semiHidden/>
    <w:unhideWhenUsed/>
    <w:rsid w:val="00997423"/>
  </w:style>
  <w:style w:type="numbering" w:customStyle="1" w:styleId="3421">
    <w:name w:val="無清單342"/>
    <w:next w:val="a3"/>
    <w:uiPriority w:val="99"/>
    <w:semiHidden/>
    <w:unhideWhenUsed/>
    <w:rsid w:val="00997423"/>
  </w:style>
  <w:style w:type="table" w:customStyle="1" w:styleId="3620">
    <w:name w:val="表格格線362"/>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3"/>
    <w:semiHidden/>
    <w:rsid w:val="00997423"/>
  </w:style>
  <w:style w:type="table" w:customStyle="1" w:styleId="3720">
    <w:name w:val="表格格線37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997423"/>
  </w:style>
  <w:style w:type="numbering" w:customStyle="1" w:styleId="2242">
    <w:name w:val="樣式2242"/>
    <w:uiPriority w:val="99"/>
    <w:rsid w:val="00997423"/>
  </w:style>
  <w:style w:type="table" w:customStyle="1" w:styleId="12220">
    <w:name w:val="表格格線122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997423"/>
  </w:style>
  <w:style w:type="numbering" w:customStyle="1" w:styleId="21142">
    <w:name w:val="樣式21142"/>
    <w:uiPriority w:val="99"/>
    <w:rsid w:val="00997423"/>
  </w:style>
  <w:style w:type="numbering" w:customStyle="1" w:styleId="3142">
    <w:name w:val="樣式3142"/>
    <w:uiPriority w:val="99"/>
    <w:rsid w:val="00997423"/>
  </w:style>
  <w:style w:type="numbering" w:customStyle="1" w:styleId="4142">
    <w:name w:val="樣式4142"/>
    <w:uiPriority w:val="99"/>
    <w:rsid w:val="00997423"/>
  </w:style>
  <w:style w:type="numbering" w:customStyle="1" w:styleId="5142">
    <w:name w:val="樣式5142"/>
    <w:uiPriority w:val="99"/>
    <w:rsid w:val="00997423"/>
  </w:style>
  <w:style w:type="numbering" w:customStyle="1" w:styleId="6142">
    <w:name w:val="樣式6142"/>
    <w:uiPriority w:val="99"/>
    <w:rsid w:val="00997423"/>
  </w:style>
  <w:style w:type="numbering" w:customStyle="1" w:styleId="7142">
    <w:name w:val="樣式7142"/>
    <w:uiPriority w:val="99"/>
    <w:rsid w:val="00997423"/>
  </w:style>
  <w:style w:type="numbering" w:customStyle="1" w:styleId="8142">
    <w:name w:val="樣式8142"/>
    <w:uiPriority w:val="99"/>
    <w:rsid w:val="00997423"/>
  </w:style>
  <w:style w:type="table" w:customStyle="1" w:styleId="3920">
    <w:name w:val="表格格線392"/>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3"/>
    <w:uiPriority w:val="99"/>
    <w:semiHidden/>
    <w:unhideWhenUsed/>
    <w:rsid w:val="00997423"/>
  </w:style>
  <w:style w:type="table" w:customStyle="1" w:styleId="4020">
    <w:name w:val="表格格線402"/>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997423"/>
  </w:style>
  <w:style w:type="table" w:customStyle="1" w:styleId="522">
    <w:name w:val="淺色網底52"/>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997423"/>
  </w:style>
  <w:style w:type="table" w:customStyle="1" w:styleId="1232">
    <w:name w:val="表格格線1232"/>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997423"/>
  </w:style>
  <w:style w:type="numbering" w:customStyle="1" w:styleId="21152">
    <w:name w:val="樣式21152"/>
    <w:uiPriority w:val="99"/>
    <w:rsid w:val="00997423"/>
  </w:style>
  <w:style w:type="numbering" w:customStyle="1" w:styleId="3152">
    <w:name w:val="樣式3152"/>
    <w:uiPriority w:val="99"/>
    <w:rsid w:val="00997423"/>
  </w:style>
  <w:style w:type="numbering" w:customStyle="1" w:styleId="4152">
    <w:name w:val="樣式4152"/>
    <w:uiPriority w:val="99"/>
    <w:rsid w:val="00997423"/>
  </w:style>
  <w:style w:type="numbering" w:customStyle="1" w:styleId="5152">
    <w:name w:val="樣式5152"/>
    <w:uiPriority w:val="99"/>
    <w:rsid w:val="00997423"/>
  </w:style>
  <w:style w:type="numbering" w:customStyle="1" w:styleId="6152">
    <w:name w:val="樣式6152"/>
    <w:uiPriority w:val="99"/>
    <w:rsid w:val="00997423"/>
  </w:style>
  <w:style w:type="numbering" w:customStyle="1" w:styleId="7152">
    <w:name w:val="樣式7152"/>
    <w:uiPriority w:val="99"/>
    <w:rsid w:val="00997423"/>
  </w:style>
  <w:style w:type="numbering" w:customStyle="1" w:styleId="8152">
    <w:name w:val="樣式8152"/>
    <w:uiPriority w:val="99"/>
    <w:rsid w:val="00997423"/>
  </w:style>
  <w:style w:type="numbering" w:customStyle="1" w:styleId="21020">
    <w:name w:val="無清單2102"/>
    <w:next w:val="a3"/>
    <w:semiHidden/>
    <w:rsid w:val="00997423"/>
  </w:style>
  <w:style w:type="table" w:customStyle="1" w:styleId="21220">
    <w:name w:val="表格格線2122"/>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3"/>
    <w:uiPriority w:val="99"/>
    <w:semiHidden/>
    <w:unhideWhenUsed/>
    <w:rsid w:val="00997423"/>
  </w:style>
  <w:style w:type="table" w:customStyle="1" w:styleId="4120">
    <w:name w:val="表格格線412"/>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3"/>
    <w:semiHidden/>
    <w:unhideWhenUsed/>
    <w:rsid w:val="00997423"/>
  </w:style>
  <w:style w:type="numbering" w:customStyle="1" w:styleId="WWNum382">
    <w:name w:val="WWNum382"/>
    <w:basedOn w:val="a3"/>
    <w:rsid w:val="00997423"/>
    <w:pPr>
      <w:numPr>
        <w:numId w:val="646"/>
      </w:numPr>
    </w:pPr>
  </w:style>
  <w:style w:type="numbering" w:customStyle="1" w:styleId="WWNum481">
    <w:name w:val="WWNum481"/>
    <w:basedOn w:val="a3"/>
    <w:rsid w:val="00997423"/>
    <w:pPr>
      <w:numPr>
        <w:numId w:val="86"/>
      </w:numPr>
    </w:pPr>
  </w:style>
  <w:style w:type="numbering" w:customStyle="1" w:styleId="3912">
    <w:name w:val="無清單391"/>
    <w:next w:val="a3"/>
    <w:uiPriority w:val="99"/>
    <w:semiHidden/>
    <w:unhideWhenUsed/>
    <w:rsid w:val="00997423"/>
  </w:style>
  <w:style w:type="table" w:customStyle="1" w:styleId="4210">
    <w:name w:val="表格格線42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3"/>
    <w:uiPriority w:val="99"/>
    <w:semiHidden/>
    <w:unhideWhenUsed/>
    <w:rsid w:val="00997423"/>
  </w:style>
  <w:style w:type="table" w:customStyle="1" w:styleId="618">
    <w:name w:val="淺色網底6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3"/>
    <w:semiHidden/>
    <w:rsid w:val="00997423"/>
  </w:style>
  <w:style w:type="table" w:customStyle="1" w:styleId="21310">
    <w:name w:val="表格格線2131"/>
    <w:basedOn w:val="a2"/>
    <w:next w:val="aff"/>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2"/>
    <w:next w:val="aff"/>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2"/>
    <w:next w:val="aff"/>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2"/>
    <w:next w:val="afff0"/>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3"/>
    <w:uiPriority w:val="99"/>
    <w:semiHidden/>
    <w:unhideWhenUsed/>
    <w:rsid w:val="00997423"/>
  </w:style>
  <w:style w:type="table" w:customStyle="1" w:styleId="1251">
    <w:name w:val="表格格線125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3"/>
    <w:semiHidden/>
    <w:rsid w:val="00997423"/>
  </w:style>
  <w:style w:type="table" w:customStyle="1" w:styleId="21410">
    <w:name w:val="表格格線214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3"/>
    <w:semiHidden/>
    <w:rsid w:val="00997423"/>
  </w:style>
  <w:style w:type="numbering" w:customStyle="1" w:styleId="13110">
    <w:name w:val="無清單1311"/>
    <w:next w:val="a3"/>
    <w:semiHidden/>
    <w:unhideWhenUsed/>
    <w:rsid w:val="00997423"/>
  </w:style>
  <w:style w:type="numbering" w:customStyle="1" w:styleId="5110">
    <w:name w:val="無清單511"/>
    <w:next w:val="a3"/>
    <w:uiPriority w:val="99"/>
    <w:semiHidden/>
    <w:unhideWhenUsed/>
    <w:rsid w:val="00997423"/>
  </w:style>
  <w:style w:type="table" w:customStyle="1" w:styleId="5112">
    <w:name w:val="表格格線511"/>
    <w:basedOn w:val="a2"/>
    <w:next w:val="aff"/>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2"/>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3"/>
    <w:semiHidden/>
    <w:rsid w:val="00997423"/>
  </w:style>
  <w:style w:type="table" w:customStyle="1" w:styleId="6111">
    <w:name w:val="表格格線6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997423"/>
  </w:style>
  <w:style w:type="table" w:customStyle="1" w:styleId="15110">
    <w:name w:val="表格格線15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997423"/>
  </w:style>
  <w:style w:type="numbering" w:customStyle="1" w:styleId="21311">
    <w:name w:val="樣式21311"/>
    <w:uiPriority w:val="99"/>
    <w:rsid w:val="00997423"/>
  </w:style>
  <w:style w:type="numbering" w:customStyle="1" w:styleId="33110">
    <w:name w:val="樣式3311"/>
    <w:uiPriority w:val="99"/>
    <w:rsid w:val="00997423"/>
  </w:style>
  <w:style w:type="numbering" w:customStyle="1" w:styleId="4311">
    <w:name w:val="樣式4311"/>
    <w:uiPriority w:val="99"/>
    <w:rsid w:val="00997423"/>
  </w:style>
  <w:style w:type="numbering" w:customStyle="1" w:styleId="5311">
    <w:name w:val="樣式5311"/>
    <w:uiPriority w:val="99"/>
    <w:rsid w:val="00997423"/>
  </w:style>
  <w:style w:type="numbering" w:customStyle="1" w:styleId="6311">
    <w:name w:val="樣式6311"/>
    <w:uiPriority w:val="99"/>
    <w:rsid w:val="00997423"/>
  </w:style>
  <w:style w:type="numbering" w:customStyle="1" w:styleId="7311">
    <w:name w:val="樣式7311"/>
    <w:uiPriority w:val="99"/>
    <w:rsid w:val="00997423"/>
  </w:style>
  <w:style w:type="numbering" w:customStyle="1" w:styleId="8311">
    <w:name w:val="樣式8311"/>
    <w:uiPriority w:val="99"/>
    <w:rsid w:val="00997423"/>
  </w:style>
  <w:style w:type="numbering" w:customStyle="1" w:styleId="7110">
    <w:name w:val="無清單711"/>
    <w:next w:val="a3"/>
    <w:semiHidden/>
    <w:rsid w:val="00997423"/>
  </w:style>
  <w:style w:type="table" w:customStyle="1" w:styleId="7111">
    <w:name w:val="表格格線7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3"/>
    <w:uiPriority w:val="99"/>
    <w:semiHidden/>
    <w:unhideWhenUsed/>
    <w:rsid w:val="00997423"/>
  </w:style>
  <w:style w:type="table" w:customStyle="1" w:styleId="8111">
    <w:name w:val="表格格線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3"/>
    <w:semiHidden/>
    <w:unhideWhenUsed/>
    <w:rsid w:val="00997423"/>
  </w:style>
  <w:style w:type="numbering" w:customStyle="1" w:styleId="9110">
    <w:name w:val="無清單911"/>
    <w:next w:val="a3"/>
    <w:uiPriority w:val="99"/>
    <w:semiHidden/>
    <w:rsid w:val="00997423"/>
  </w:style>
  <w:style w:type="table" w:customStyle="1" w:styleId="9111">
    <w:name w:val="表格格線9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3"/>
    <w:semiHidden/>
    <w:unhideWhenUsed/>
    <w:rsid w:val="00997423"/>
  </w:style>
  <w:style w:type="numbering" w:customStyle="1" w:styleId="10110">
    <w:name w:val="無清單1011"/>
    <w:next w:val="a3"/>
    <w:semiHidden/>
    <w:rsid w:val="00997423"/>
  </w:style>
  <w:style w:type="table" w:customStyle="1" w:styleId="10111">
    <w:name w:val="表格格線10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997423"/>
  </w:style>
  <w:style w:type="table" w:customStyle="1" w:styleId="17110">
    <w:name w:val="表格格線17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997423"/>
  </w:style>
  <w:style w:type="numbering" w:customStyle="1" w:styleId="21411">
    <w:name w:val="樣式21411"/>
    <w:uiPriority w:val="99"/>
    <w:rsid w:val="00997423"/>
  </w:style>
  <w:style w:type="numbering" w:customStyle="1" w:styleId="34110">
    <w:name w:val="樣式3411"/>
    <w:uiPriority w:val="99"/>
    <w:rsid w:val="00997423"/>
  </w:style>
  <w:style w:type="numbering" w:customStyle="1" w:styleId="4411">
    <w:name w:val="樣式4411"/>
    <w:uiPriority w:val="99"/>
    <w:rsid w:val="00997423"/>
  </w:style>
  <w:style w:type="numbering" w:customStyle="1" w:styleId="5411">
    <w:name w:val="樣式5411"/>
    <w:uiPriority w:val="99"/>
    <w:rsid w:val="00997423"/>
  </w:style>
  <w:style w:type="numbering" w:customStyle="1" w:styleId="6411">
    <w:name w:val="樣式6411"/>
    <w:uiPriority w:val="99"/>
    <w:rsid w:val="00997423"/>
  </w:style>
  <w:style w:type="numbering" w:customStyle="1" w:styleId="7411">
    <w:name w:val="樣式7411"/>
    <w:uiPriority w:val="99"/>
    <w:rsid w:val="00997423"/>
  </w:style>
  <w:style w:type="numbering" w:customStyle="1" w:styleId="8411">
    <w:name w:val="樣式8411"/>
    <w:uiPriority w:val="99"/>
    <w:rsid w:val="00997423"/>
  </w:style>
  <w:style w:type="numbering" w:customStyle="1" w:styleId="16111">
    <w:name w:val="無清單1611"/>
    <w:next w:val="a3"/>
    <w:semiHidden/>
    <w:rsid w:val="00997423"/>
  </w:style>
  <w:style w:type="table" w:customStyle="1" w:styleId="18110">
    <w:name w:val="表格格線1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3"/>
    <w:semiHidden/>
    <w:unhideWhenUsed/>
    <w:rsid w:val="00997423"/>
  </w:style>
  <w:style w:type="numbering" w:customStyle="1" w:styleId="18111">
    <w:name w:val="無清單1811"/>
    <w:next w:val="a3"/>
    <w:semiHidden/>
    <w:rsid w:val="00997423"/>
  </w:style>
  <w:style w:type="table" w:customStyle="1" w:styleId="19110">
    <w:name w:val="表格格線19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3"/>
    <w:semiHidden/>
    <w:unhideWhenUsed/>
    <w:rsid w:val="00997423"/>
  </w:style>
  <w:style w:type="numbering" w:customStyle="1" w:styleId="2011">
    <w:name w:val="無清單2011"/>
    <w:next w:val="a3"/>
    <w:semiHidden/>
    <w:unhideWhenUsed/>
    <w:rsid w:val="00997423"/>
  </w:style>
  <w:style w:type="table" w:customStyle="1" w:styleId="20110">
    <w:name w:val="表格格線20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997423"/>
  </w:style>
  <w:style w:type="table" w:customStyle="1" w:styleId="111111">
    <w:name w:val="表格格線111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997423"/>
  </w:style>
  <w:style w:type="numbering" w:customStyle="1" w:styleId="21511">
    <w:name w:val="樣式21511"/>
    <w:uiPriority w:val="99"/>
    <w:rsid w:val="00997423"/>
  </w:style>
  <w:style w:type="numbering" w:customStyle="1" w:styleId="35110">
    <w:name w:val="樣式3511"/>
    <w:uiPriority w:val="99"/>
    <w:rsid w:val="00997423"/>
  </w:style>
  <w:style w:type="numbering" w:customStyle="1" w:styleId="4511">
    <w:name w:val="樣式4511"/>
    <w:uiPriority w:val="99"/>
    <w:rsid w:val="00997423"/>
  </w:style>
  <w:style w:type="numbering" w:customStyle="1" w:styleId="5511">
    <w:name w:val="樣式5511"/>
    <w:uiPriority w:val="99"/>
    <w:rsid w:val="00997423"/>
  </w:style>
  <w:style w:type="numbering" w:customStyle="1" w:styleId="6511">
    <w:name w:val="樣式6511"/>
    <w:uiPriority w:val="99"/>
    <w:rsid w:val="00997423"/>
  </w:style>
  <w:style w:type="numbering" w:customStyle="1" w:styleId="7511">
    <w:name w:val="樣式7511"/>
    <w:uiPriority w:val="99"/>
    <w:rsid w:val="00997423"/>
  </w:style>
  <w:style w:type="numbering" w:customStyle="1" w:styleId="8511">
    <w:name w:val="樣式8511"/>
    <w:uiPriority w:val="99"/>
    <w:rsid w:val="00997423"/>
  </w:style>
  <w:style w:type="table" w:customStyle="1" w:styleId="3112">
    <w:name w:val="淺色網底3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997423"/>
  </w:style>
  <w:style w:type="numbering" w:customStyle="1" w:styleId="6611">
    <w:name w:val="樣式6611"/>
    <w:rsid w:val="00997423"/>
  </w:style>
  <w:style w:type="numbering" w:customStyle="1" w:styleId="5611">
    <w:name w:val="樣式5611"/>
    <w:rsid w:val="00997423"/>
  </w:style>
  <w:style w:type="numbering" w:customStyle="1" w:styleId="4611">
    <w:name w:val="樣式4611"/>
    <w:rsid w:val="00997423"/>
  </w:style>
  <w:style w:type="numbering" w:customStyle="1" w:styleId="8611">
    <w:name w:val="樣式8611"/>
    <w:rsid w:val="00997423"/>
  </w:style>
  <w:style w:type="numbering" w:customStyle="1" w:styleId="7611">
    <w:name w:val="樣式7611"/>
    <w:rsid w:val="00997423"/>
  </w:style>
  <w:style w:type="numbering" w:customStyle="1" w:styleId="21611">
    <w:name w:val="樣式21611"/>
    <w:rsid w:val="00997423"/>
  </w:style>
  <w:style w:type="numbering" w:customStyle="1" w:styleId="27110">
    <w:name w:val="樣式2711"/>
    <w:rsid w:val="00997423"/>
  </w:style>
  <w:style w:type="numbering" w:customStyle="1" w:styleId="16112">
    <w:name w:val="樣式1611"/>
    <w:rsid w:val="00997423"/>
  </w:style>
  <w:style w:type="table" w:customStyle="1" w:styleId="26111">
    <w:name w:val="表格格線26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3"/>
    <w:uiPriority w:val="99"/>
    <w:semiHidden/>
    <w:unhideWhenUsed/>
    <w:rsid w:val="00997423"/>
  </w:style>
  <w:style w:type="table" w:customStyle="1" w:styleId="25111">
    <w:name w:val="表格格線251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3"/>
    <w:uiPriority w:val="99"/>
    <w:semiHidden/>
    <w:unhideWhenUsed/>
    <w:rsid w:val="00997423"/>
  </w:style>
  <w:style w:type="table" w:customStyle="1" w:styleId="27111">
    <w:name w:val="表格格線27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997423"/>
  </w:style>
  <w:style w:type="numbering" w:customStyle="1" w:styleId="110111">
    <w:name w:val="無清單11011"/>
    <w:next w:val="a3"/>
    <w:uiPriority w:val="99"/>
    <w:semiHidden/>
    <w:unhideWhenUsed/>
    <w:rsid w:val="00997423"/>
  </w:style>
  <w:style w:type="table" w:customStyle="1" w:styleId="113110">
    <w:name w:val="表格格線113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997423"/>
  </w:style>
  <w:style w:type="numbering" w:customStyle="1" w:styleId="21711">
    <w:name w:val="樣式21711"/>
    <w:uiPriority w:val="99"/>
    <w:rsid w:val="00997423"/>
  </w:style>
  <w:style w:type="numbering" w:customStyle="1" w:styleId="37110">
    <w:name w:val="樣式3711"/>
    <w:uiPriority w:val="99"/>
    <w:rsid w:val="00997423"/>
  </w:style>
  <w:style w:type="numbering" w:customStyle="1" w:styleId="4721">
    <w:name w:val="樣式4721"/>
    <w:uiPriority w:val="99"/>
    <w:rsid w:val="00997423"/>
  </w:style>
  <w:style w:type="numbering" w:customStyle="1" w:styleId="25112">
    <w:name w:val="無清單2511"/>
    <w:next w:val="a3"/>
    <w:semiHidden/>
    <w:rsid w:val="00997423"/>
  </w:style>
  <w:style w:type="numbering" w:customStyle="1" w:styleId="31111">
    <w:name w:val="無清單3111"/>
    <w:next w:val="a3"/>
    <w:uiPriority w:val="99"/>
    <w:semiHidden/>
    <w:unhideWhenUsed/>
    <w:rsid w:val="00997423"/>
  </w:style>
  <w:style w:type="table" w:customStyle="1" w:styleId="32110">
    <w:name w:val="表格格線321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3"/>
    <w:uiPriority w:val="99"/>
    <w:semiHidden/>
    <w:unhideWhenUsed/>
    <w:rsid w:val="00997423"/>
  </w:style>
  <w:style w:type="numbering" w:customStyle="1" w:styleId="26112">
    <w:name w:val="無清單2611"/>
    <w:next w:val="a3"/>
    <w:uiPriority w:val="99"/>
    <w:semiHidden/>
    <w:unhideWhenUsed/>
    <w:rsid w:val="00997423"/>
  </w:style>
  <w:style w:type="table" w:customStyle="1" w:styleId="28111">
    <w:name w:val="表格格線28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3"/>
    <w:semiHidden/>
    <w:unhideWhenUsed/>
    <w:rsid w:val="00997423"/>
  </w:style>
  <w:style w:type="numbering" w:customStyle="1" w:styleId="29110">
    <w:name w:val="樣式2911"/>
    <w:uiPriority w:val="99"/>
    <w:rsid w:val="00997423"/>
  </w:style>
  <w:style w:type="table" w:customStyle="1" w:styleId="115110">
    <w:name w:val="表格格線115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997423"/>
  </w:style>
  <w:style w:type="numbering" w:customStyle="1" w:styleId="21811">
    <w:name w:val="樣式21811"/>
    <w:uiPriority w:val="99"/>
    <w:rsid w:val="00997423"/>
  </w:style>
  <w:style w:type="numbering" w:customStyle="1" w:styleId="38110">
    <w:name w:val="樣式3811"/>
    <w:uiPriority w:val="99"/>
    <w:rsid w:val="00997423"/>
  </w:style>
  <w:style w:type="numbering" w:customStyle="1" w:styleId="4811">
    <w:name w:val="樣式4811"/>
    <w:uiPriority w:val="99"/>
    <w:rsid w:val="00997423"/>
  </w:style>
  <w:style w:type="numbering" w:customStyle="1" w:styleId="5811">
    <w:name w:val="樣式5811"/>
    <w:uiPriority w:val="99"/>
    <w:rsid w:val="00997423"/>
  </w:style>
  <w:style w:type="numbering" w:customStyle="1" w:styleId="6811">
    <w:name w:val="樣式6811"/>
    <w:uiPriority w:val="99"/>
    <w:rsid w:val="00997423"/>
  </w:style>
  <w:style w:type="numbering" w:customStyle="1" w:styleId="7811">
    <w:name w:val="樣式7811"/>
    <w:uiPriority w:val="99"/>
    <w:rsid w:val="00997423"/>
  </w:style>
  <w:style w:type="numbering" w:customStyle="1" w:styleId="8811">
    <w:name w:val="樣式8811"/>
    <w:uiPriority w:val="99"/>
    <w:rsid w:val="00997423"/>
  </w:style>
  <w:style w:type="table" w:customStyle="1" w:styleId="4114">
    <w:name w:val="淺色網底411"/>
    <w:basedOn w:val="a2"/>
    <w:next w:val="afff0"/>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997423"/>
  </w:style>
  <w:style w:type="numbering" w:customStyle="1" w:styleId="6911">
    <w:name w:val="樣式6911"/>
    <w:rsid w:val="00997423"/>
  </w:style>
  <w:style w:type="numbering" w:customStyle="1" w:styleId="5911">
    <w:name w:val="樣式5911"/>
    <w:rsid w:val="00997423"/>
  </w:style>
  <w:style w:type="numbering" w:customStyle="1" w:styleId="4911">
    <w:name w:val="樣式4911"/>
    <w:rsid w:val="00997423"/>
  </w:style>
  <w:style w:type="numbering" w:customStyle="1" w:styleId="8911">
    <w:name w:val="樣式8911"/>
    <w:rsid w:val="00997423"/>
  </w:style>
  <w:style w:type="numbering" w:customStyle="1" w:styleId="7911">
    <w:name w:val="樣式7911"/>
    <w:rsid w:val="00997423"/>
  </w:style>
  <w:style w:type="numbering" w:customStyle="1" w:styleId="27112">
    <w:name w:val="無清單2711"/>
    <w:next w:val="a3"/>
    <w:uiPriority w:val="99"/>
    <w:semiHidden/>
    <w:unhideWhenUsed/>
    <w:rsid w:val="00997423"/>
  </w:style>
  <w:style w:type="table" w:customStyle="1" w:styleId="29111">
    <w:name w:val="表格格線2911"/>
    <w:basedOn w:val="a2"/>
    <w:next w:val="aff"/>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3"/>
    <w:uiPriority w:val="99"/>
    <w:semiHidden/>
    <w:unhideWhenUsed/>
    <w:rsid w:val="00997423"/>
  </w:style>
  <w:style w:type="table" w:customStyle="1" w:styleId="3011">
    <w:name w:val="表格格線30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997423"/>
  </w:style>
  <w:style w:type="numbering" w:customStyle="1" w:styleId="114111">
    <w:name w:val="無清單11411"/>
    <w:next w:val="a3"/>
    <w:uiPriority w:val="99"/>
    <w:semiHidden/>
    <w:unhideWhenUsed/>
    <w:rsid w:val="00997423"/>
  </w:style>
  <w:style w:type="table" w:customStyle="1" w:styleId="117110">
    <w:name w:val="表格格線117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997423"/>
  </w:style>
  <w:style w:type="numbering" w:customStyle="1" w:styleId="211011">
    <w:name w:val="樣式211011"/>
    <w:uiPriority w:val="99"/>
    <w:rsid w:val="00997423"/>
  </w:style>
  <w:style w:type="numbering" w:customStyle="1" w:styleId="310110">
    <w:name w:val="樣式31011"/>
    <w:uiPriority w:val="99"/>
    <w:rsid w:val="00997423"/>
  </w:style>
  <w:style w:type="numbering" w:customStyle="1" w:styleId="41011">
    <w:name w:val="樣式41011"/>
    <w:uiPriority w:val="99"/>
    <w:rsid w:val="00997423"/>
  </w:style>
  <w:style w:type="numbering" w:customStyle="1" w:styleId="51011">
    <w:name w:val="樣式51011"/>
    <w:uiPriority w:val="99"/>
    <w:rsid w:val="00997423"/>
  </w:style>
  <w:style w:type="numbering" w:customStyle="1" w:styleId="61011">
    <w:name w:val="樣式61011"/>
    <w:uiPriority w:val="99"/>
    <w:rsid w:val="00997423"/>
  </w:style>
  <w:style w:type="numbering" w:customStyle="1" w:styleId="71011">
    <w:name w:val="樣式71011"/>
    <w:uiPriority w:val="99"/>
    <w:rsid w:val="00997423"/>
  </w:style>
  <w:style w:type="numbering" w:customStyle="1" w:styleId="81011">
    <w:name w:val="樣式81011"/>
    <w:uiPriority w:val="99"/>
    <w:rsid w:val="00997423"/>
  </w:style>
  <w:style w:type="numbering" w:customStyle="1" w:styleId="29112">
    <w:name w:val="無清單2911"/>
    <w:next w:val="a3"/>
    <w:semiHidden/>
    <w:rsid w:val="00997423"/>
  </w:style>
  <w:style w:type="numbering" w:customStyle="1" w:styleId="32111">
    <w:name w:val="無清單3211"/>
    <w:next w:val="a3"/>
    <w:uiPriority w:val="99"/>
    <w:semiHidden/>
    <w:unhideWhenUsed/>
    <w:rsid w:val="00997423"/>
  </w:style>
  <w:style w:type="table" w:customStyle="1" w:styleId="33111">
    <w:name w:val="表格格線3311"/>
    <w:basedOn w:val="a2"/>
    <w:next w:val="aff"/>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2"/>
    <w:next w:val="afff0"/>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997423"/>
  </w:style>
  <w:style w:type="numbering" w:customStyle="1" w:styleId="61211">
    <w:name w:val="樣式61211"/>
    <w:rsid w:val="00997423"/>
  </w:style>
  <w:style w:type="numbering" w:customStyle="1" w:styleId="51211">
    <w:name w:val="樣式51211"/>
    <w:rsid w:val="00997423"/>
  </w:style>
  <w:style w:type="numbering" w:customStyle="1" w:styleId="41211">
    <w:name w:val="樣式41211"/>
    <w:rsid w:val="00997423"/>
  </w:style>
  <w:style w:type="numbering" w:customStyle="1" w:styleId="81211">
    <w:name w:val="樣式81211"/>
    <w:rsid w:val="00997423"/>
  </w:style>
  <w:style w:type="numbering" w:customStyle="1" w:styleId="71211">
    <w:name w:val="樣式71211"/>
    <w:rsid w:val="00997423"/>
  </w:style>
  <w:style w:type="numbering" w:customStyle="1" w:styleId="211211">
    <w:name w:val="樣式211211"/>
    <w:rsid w:val="00997423"/>
  </w:style>
  <w:style w:type="numbering" w:customStyle="1" w:styleId="22211">
    <w:name w:val="樣式22211"/>
    <w:rsid w:val="00997423"/>
  </w:style>
  <w:style w:type="numbering" w:customStyle="1" w:styleId="112112">
    <w:name w:val="樣式11211"/>
    <w:rsid w:val="00997423"/>
  </w:style>
  <w:style w:type="numbering" w:customStyle="1" w:styleId="115111">
    <w:name w:val="無清單11511"/>
    <w:next w:val="a3"/>
    <w:uiPriority w:val="99"/>
    <w:semiHidden/>
    <w:unhideWhenUsed/>
    <w:rsid w:val="00997423"/>
  </w:style>
  <w:style w:type="numbering" w:customStyle="1" w:styleId="30110">
    <w:name w:val="無清單3011"/>
    <w:next w:val="a3"/>
    <w:semiHidden/>
    <w:rsid w:val="00997423"/>
  </w:style>
  <w:style w:type="table" w:customStyle="1" w:styleId="34111">
    <w:name w:val="表格格線34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3"/>
    <w:uiPriority w:val="99"/>
    <w:semiHidden/>
    <w:unhideWhenUsed/>
    <w:rsid w:val="00997423"/>
  </w:style>
  <w:style w:type="table" w:customStyle="1" w:styleId="35111">
    <w:name w:val="表格格線35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3"/>
    <w:semiHidden/>
    <w:unhideWhenUsed/>
    <w:rsid w:val="00997423"/>
  </w:style>
  <w:style w:type="numbering" w:customStyle="1" w:styleId="34112">
    <w:name w:val="無清單3411"/>
    <w:next w:val="a3"/>
    <w:uiPriority w:val="99"/>
    <w:semiHidden/>
    <w:unhideWhenUsed/>
    <w:rsid w:val="00997423"/>
  </w:style>
  <w:style w:type="table" w:customStyle="1" w:styleId="36111">
    <w:name w:val="表格格線3611"/>
    <w:basedOn w:val="a2"/>
    <w:next w:val="aff"/>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3"/>
    <w:semiHidden/>
    <w:rsid w:val="00997423"/>
  </w:style>
  <w:style w:type="table" w:customStyle="1" w:styleId="37111">
    <w:name w:val="表格格線3711"/>
    <w:basedOn w:val="a2"/>
    <w:next w:val="aff"/>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next w:val="aff"/>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2"/>
    <w:next w:val="aff"/>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2"/>
    <w:next w:val="aff"/>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997423"/>
  </w:style>
  <w:style w:type="table" w:customStyle="1" w:styleId="12211">
    <w:name w:val="表格格線122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997423"/>
  </w:style>
  <w:style w:type="numbering" w:customStyle="1" w:styleId="211411">
    <w:name w:val="樣式211411"/>
    <w:uiPriority w:val="99"/>
    <w:rsid w:val="00997423"/>
  </w:style>
  <w:style w:type="numbering" w:customStyle="1" w:styleId="31411">
    <w:name w:val="樣式31411"/>
    <w:uiPriority w:val="99"/>
    <w:rsid w:val="00997423"/>
  </w:style>
  <w:style w:type="numbering" w:customStyle="1" w:styleId="41411">
    <w:name w:val="樣式41411"/>
    <w:uiPriority w:val="99"/>
    <w:rsid w:val="00997423"/>
  </w:style>
  <w:style w:type="numbering" w:customStyle="1" w:styleId="51411">
    <w:name w:val="樣式51411"/>
    <w:uiPriority w:val="99"/>
    <w:rsid w:val="00997423"/>
  </w:style>
  <w:style w:type="numbering" w:customStyle="1" w:styleId="61411">
    <w:name w:val="樣式61411"/>
    <w:uiPriority w:val="99"/>
    <w:rsid w:val="00997423"/>
  </w:style>
  <w:style w:type="numbering" w:customStyle="1" w:styleId="71411">
    <w:name w:val="樣式71411"/>
    <w:uiPriority w:val="99"/>
    <w:rsid w:val="00997423"/>
  </w:style>
  <w:style w:type="numbering" w:customStyle="1" w:styleId="81411">
    <w:name w:val="樣式81411"/>
    <w:uiPriority w:val="99"/>
    <w:rsid w:val="00997423"/>
  </w:style>
  <w:style w:type="table" w:customStyle="1" w:styleId="39111">
    <w:name w:val="表格格線3911"/>
    <w:basedOn w:val="a2"/>
    <w:next w:val="aff"/>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3"/>
    <w:uiPriority w:val="99"/>
    <w:semiHidden/>
    <w:unhideWhenUsed/>
    <w:rsid w:val="00997423"/>
  </w:style>
  <w:style w:type="table" w:customStyle="1" w:styleId="4011">
    <w:name w:val="表格格線4011"/>
    <w:basedOn w:val="a2"/>
    <w:next w:val="aff"/>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3"/>
    <w:uiPriority w:val="99"/>
    <w:semiHidden/>
    <w:unhideWhenUsed/>
    <w:rsid w:val="00997423"/>
  </w:style>
  <w:style w:type="table" w:customStyle="1" w:styleId="5114">
    <w:name w:val="淺色網底511"/>
    <w:basedOn w:val="a2"/>
    <w:next w:val="afff0"/>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997423"/>
  </w:style>
  <w:style w:type="table" w:customStyle="1" w:styleId="12311">
    <w:name w:val="表格格線12311"/>
    <w:basedOn w:val="a2"/>
    <w:next w:val="aff"/>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997423"/>
  </w:style>
  <w:style w:type="numbering" w:customStyle="1" w:styleId="211511">
    <w:name w:val="樣式211511"/>
    <w:uiPriority w:val="99"/>
    <w:rsid w:val="00997423"/>
  </w:style>
  <w:style w:type="numbering" w:customStyle="1" w:styleId="31511">
    <w:name w:val="樣式31511"/>
    <w:uiPriority w:val="99"/>
    <w:rsid w:val="00997423"/>
  </w:style>
  <w:style w:type="numbering" w:customStyle="1" w:styleId="41511">
    <w:name w:val="樣式41511"/>
    <w:uiPriority w:val="99"/>
    <w:rsid w:val="00997423"/>
  </w:style>
  <w:style w:type="numbering" w:customStyle="1" w:styleId="51511">
    <w:name w:val="樣式51511"/>
    <w:uiPriority w:val="99"/>
    <w:rsid w:val="00997423"/>
  </w:style>
  <w:style w:type="numbering" w:customStyle="1" w:styleId="61511">
    <w:name w:val="樣式61511"/>
    <w:uiPriority w:val="99"/>
    <w:rsid w:val="00997423"/>
  </w:style>
  <w:style w:type="numbering" w:customStyle="1" w:styleId="71511">
    <w:name w:val="樣式71511"/>
    <w:uiPriority w:val="99"/>
    <w:rsid w:val="00997423"/>
  </w:style>
  <w:style w:type="numbering" w:customStyle="1" w:styleId="81511">
    <w:name w:val="樣式81511"/>
    <w:uiPriority w:val="99"/>
    <w:rsid w:val="00997423"/>
  </w:style>
  <w:style w:type="numbering" w:customStyle="1" w:styleId="210111">
    <w:name w:val="無清單21011"/>
    <w:next w:val="a3"/>
    <w:semiHidden/>
    <w:rsid w:val="00997423"/>
  </w:style>
  <w:style w:type="table" w:customStyle="1" w:styleId="21211">
    <w:name w:val="表格格線21211"/>
    <w:basedOn w:val="a2"/>
    <w:next w:val="aff"/>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3"/>
    <w:uiPriority w:val="99"/>
    <w:semiHidden/>
    <w:unhideWhenUsed/>
    <w:rsid w:val="00997423"/>
  </w:style>
  <w:style w:type="table" w:customStyle="1" w:styleId="41110">
    <w:name w:val="表格格線4111"/>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3"/>
    <w:semiHidden/>
    <w:unhideWhenUsed/>
    <w:rsid w:val="00997423"/>
  </w:style>
  <w:style w:type="numbering" w:customStyle="1" w:styleId="87111">
    <w:name w:val="樣式87111"/>
    <w:uiPriority w:val="99"/>
    <w:rsid w:val="00997423"/>
  </w:style>
  <w:style w:type="numbering" w:customStyle="1" w:styleId="4010">
    <w:name w:val="無清單401"/>
    <w:next w:val="a3"/>
    <w:uiPriority w:val="99"/>
    <w:semiHidden/>
    <w:unhideWhenUsed/>
    <w:rsid w:val="00997423"/>
  </w:style>
  <w:style w:type="numbering" w:customStyle="1" w:styleId="111210">
    <w:name w:val="無清單11121"/>
    <w:next w:val="a3"/>
    <w:uiPriority w:val="99"/>
    <w:semiHidden/>
    <w:unhideWhenUsed/>
    <w:rsid w:val="00997423"/>
  </w:style>
  <w:style w:type="numbering" w:customStyle="1" w:styleId="21212">
    <w:name w:val="無清單2121"/>
    <w:next w:val="a3"/>
    <w:semiHidden/>
    <w:rsid w:val="00997423"/>
  </w:style>
  <w:style w:type="numbering" w:customStyle="1" w:styleId="12210">
    <w:name w:val="無清單1221"/>
    <w:next w:val="a3"/>
    <w:uiPriority w:val="99"/>
    <w:semiHidden/>
    <w:unhideWhenUsed/>
    <w:rsid w:val="00997423"/>
  </w:style>
  <w:style w:type="numbering" w:customStyle="1" w:styleId="22210">
    <w:name w:val="無清單2221"/>
    <w:next w:val="a3"/>
    <w:semiHidden/>
    <w:rsid w:val="00997423"/>
  </w:style>
  <w:style w:type="numbering" w:customStyle="1" w:styleId="4211">
    <w:name w:val="無清單421"/>
    <w:next w:val="a3"/>
    <w:semiHidden/>
    <w:rsid w:val="00997423"/>
  </w:style>
  <w:style w:type="numbering" w:customStyle="1" w:styleId="13210">
    <w:name w:val="無清單1321"/>
    <w:next w:val="a3"/>
    <w:semiHidden/>
    <w:unhideWhenUsed/>
    <w:rsid w:val="00997423"/>
  </w:style>
  <w:style w:type="numbering" w:customStyle="1" w:styleId="5210">
    <w:name w:val="無清單521"/>
    <w:next w:val="a3"/>
    <w:uiPriority w:val="99"/>
    <w:semiHidden/>
    <w:unhideWhenUsed/>
    <w:rsid w:val="00997423"/>
  </w:style>
  <w:style w:type="numbering" w:customStyle="1" w:styleId="6210">
    <w:name w:val="無清單621"/>
    <w:next w:val="a3"/>
    <w:semiHidden/>
    <w:rsid w:val="00997423"/>
  </w:style>
  <w:style w:type="numbering" w:customStyle="1" w:styleId="24210">
    <w:name w:val="樣式2421"/>
    <w:uiPriority w:val="99"/>
    <w:rsid w:val="00997423"/>
  </w:style>
  <w:style w:type="numbering" w:customStyle="1" w:styleId="13211">
    <w:name w:val="樣式1321"/>
    <w:uiPriority w:val="99"/>
    <w:rsid w:val="00997423"/>
  </w:style>
  <w:style w:type="numbering" w:customStyle="1" w:styleId="21321">
    <w:name w:val="樣式21321"/>
    <w:uiPriority w:val="99"/>
    <w:rsid w:val="00997423"/>
  </w:style>
  <w:style w:type="numbering" w:customStyle="1" w:styleId="33210">
    <w:name w:val="樣式3321"/>
    <w:uiPriority w:val="99"/>
    <w:rsid w:val="00997423"/>
  </w:style>
  <w:style w:type="numbering" w:customStyle="1" w:styleId="4321">
    <w:name w:val="樣式4321"/>
    <w:uiPriority w:val="99"/>
    <w:rsid w:val="00997423"/>
  </w:style>
  <w:style w:type="numbering" w:customStyle="1" w:styleId="5321">
    <w:name w:val="樣式5321"/>
    <w:uiPriority w:val="99"/>
    <w:rsid w:val="00997423"/>
  </w:style>
  <w:style w:type="numbering" w:customStyle="1" w:styleId="6321">
    <w:name w:val="樣式6321"/>
    <w:uiPriority w:val="99"/>
    <w:rsid w:val="00997423"/>
  </w:style>
  <w:style w:type="numbering" w:customStyle="1" w:styleId="7321">
    <w:name w:val="樣式7321"/>
    <w:uiPriority w:val="99"/>
    <w:rsid w:val="00997423"/>
  </w:style>
  <w:style w:type="numbering" w:customStyle="1" w:styleId="8321">
    <w:name w:val="樣式8321"/>
    <w:uiPriority w:val="99"/>
    <w:rsid w:val="00997423"/>
  </w:style>
  <w:style w:type="numbering" w:customStyle="1" w:styleId="7210">
    <w:name w:val="無清單721"/>
    <w:next w:val="a3"/>
    <w:semiHidden/>
    <w:rsid w:val="00997423"/>
  </w:style>
  <w:style w:type="numbering" w:customStyle="1" w:styleId="8210">
    <w:name w:val="無清單821"/>
    <w:next w:val="a3"/>
    <w:uiPriority w:val="99"/>
    <w:semiHidden/>
    <w:unhideWhenUsed/>
    <w:rsid w:val="00997423"/>
  </w:style>
  <w:style w:type="numbering" w:customStyle="1" w:styleId="14210">
    <w:name w:val="無清單1421"/>
    <w:next w:val="a3"/>
    <w:semiHidden/>
    <w:unhideWhenUsed/>
    <w:rsid w:val="00997423"/>
  </w:style>
  <w:style w:type="numbering" w:customStyle="1" w:styleId="9210">
    <w:name w:val="無清單921"/>
    <w:next w:val="a3"/>
    <w:uiPriority w:val="99"/>
    <w:semiHidden/>
    <w:rsid w:val="00997423"/>
  </w:style>
  <w:style w:type="numbering" w:customStyle="1" w:styleId="15210">
    <w:name w:val="無清單1521"/>
    <w:next w:val="a3"/>
    <w:semiHidden/>
    <w:unhideWhenUsed/>
    <w:rsid w:val="00997423"/>
  </w:style>
  <w:style w:type="numbering" w:customStyle="1" w:styleId="10210">
    <w:name w:val="無清單1021"/>
    <w:next w:val="a3"/>
    <w:semiHidden/>
    <w:rsid w:val="00997423"/>
  </w:style>
  <w:style w:type="numbering" w:customStyle="1" w:styleId="25210">
    <w:name w:val="樣式2521"/>
    <w:uiPriority w:val="99"/>
    <w:rsid w:val="00997423"/>
  </w:style>
  <w:style w:type="numbering" w:customStyle="1" w:styleId="14211">
    <w:name w:val="樣式1421"/>
    <w:uiPriority w:val="99"/>
    <w:rsid w:val="00997423"/>
  </w:style>
  <w:style w:type="numbering" w:customStyle="1" w:styleId="21421">
    <w:name w:val="樣式21421"/>
    <w:uiPriority w:val="99"/>
    <w:rsid w:val="00997423"/>
  </w:style>
  <w:style w:type="numbering" w:customStyle="1" w:styleId="34210">
    <w:name w:val="樣式3421"/>
    <w:uiPriority w:val="99"/>
    <w:rsid w:val="00997423"/>
  </w:style>
  <w:style w:type="numbering" w:customStyle="1" w:styleId="4421">
    <w:name w:val="樣式4421"/>
    <w:uiPriority w:val="99"/>
    <w:rsid w:val="00997423"/>
  </w:style>
  <w:style w:type="numbering" w:customStyle="1" w:styleId="5421">
    <w:name w:val="樣式5421"/>
    <w:uiPriority w:val="99"/>
    <w:rsid w:val="00997423"/>
  </w:style>
  <w:style w:type="numbering" w:customStyle="1" w:styleId="6421">
    <w:name w:val="樣式6421"/>
    <w:uiPriority w:val="99"/>
    <w:rsid w:val="00997423"/>
  </w:style>
  <w:style w:type="numbering" w:customStyle="1" w:styleId="7421">
    <w:name w:val="樣式7421"/>
    <w:uiPriority w:val="99"/>
    <w:rsid w:val="00997423"/>
  </w:style>
  <w:style w:type="numbering" w:customStyle="1" w:styleId="8421">
    <w:name w:val="樣式8421"/>
    <w:uiPriority w:val="99"/>
    <w:rsid w:val="00997423"/>
  </w:style>
  <w:style w:type="numbering" w:customStyle="1" w:styleId="16210">
    <w:name w:val="無清單1621"/>
    <w:next w:val="a3"/>
    <w:semiHidden/>
    <w:rsid w:val="00997423"/>
  </w:style>
  <w:style w:type="numbering" w:customStyle="1" w:styleId="17210">
    <w:name w:val="無清單1721"/>
    <w:next w:val="a3"/>
    <w:semiHidden/>
    <w:unhideWhenUsed/>
    <w:rsid w:val="00997423"/>
  </w:style>
  <w:style w:type="numbering" w:customStyle="1" w:styleId="18210">
    <w:name w:val="無清單1821"/>
    <w:next w:val="a3"/>
    <w:semiHidden/>
    <w:rsid w:val="00997423"/>
  </w:style>
  <w:style w:type="numbering" w:customStyle="1" w:styleId="19210">
    <w:name w:val="無清單1921"/>
    <w:next w:val="a3"/>
    <w:semiHidden/>
    <w:unhideWhenUsed/>
    <w:rsid w:val="00997423"/>
  </w:style>
  <w:style w:type="numbering" w:customStyle="1" w:styleId="2021">
    <w:name w:val="無清單2021"/>
    <w:next w:val="a3"/>
    <w:semiHidden/>
    <w:unhideWhenUsed/>
    <w:rsid w:val="00997423"/>
  </w:style>
  <w:style w:type="numbering" w:customStyle="1" w:styleId="26210">
    <w:name w:val="樣式2621"/>
    <w:uiPriority w:val="99"/>
    <w:rsid w:val="00997423"/>
  </w:style>
  <w:style w:type="numbering" w:customStyle="1" w:styleId="15211">
    <w:name w:val="樣式1521"/>
    <w:uiPriority w:val="99"/>
    <w:rsid w:val="00997423"/>
  </w:style>
  <w:style w:type="numbering" w:customStyle="1" w:styleId="21521">
    <w:name w:val="樣式21521"/>
    <w:uiPriority w:val="99"/>
    <w:rsid w:val="00997423"/>
  </w:style>
  <w:style w:type="numbering" w:customStyle="1" w:styleId="35210">
    <w:name w:val="樣式3521"/>
    <w:uiPriority w:val="99"/>
    <w:rsid w:val="00997423"/>
  </w:style>
  <w:style w:type="numbering" w:customStyle="1" w:styleId="4521">
    <w:name w:val="樣式4521"/>
    <w:uiPriority w:val="99"/>
    <w:rsid w:val="00997423"/>
  </w:style>
  <w:style w:type="numbering" w:customStyle="1" w:styleId="5521">
    <w:name w:val="樣式5521"/>
    <w:uiPriority w:val="99"/>
    <w:rsid w:val="00997423"/>
  </w:style>
  <w:style w:type="numbering" w:customStyle="1" w:styleId="6521">
    <w:name w:val="樣式6521"/>
    <w:uiPriority w:val="99"/>
    <w:rsid w:val="00997423"/>
  </w:style>
  <w:style w:type="numbering" w:customStyle="1" w:styleId="7521">
    <w:name w:val="樣式7521"/>
    <w:uiPriority w:val="99"/>
    <w:rsid w:val="00997423"/>
  </w:style>
  <w:style w:type="numbering" w:customStyle="1" w:styleId="8521">
    <w:name w:val="樣式8521"/>
    <w:uiPriority w:val="99"/>
    <w:rsid w:val="00997423"/>
  </w:style>
  <w:style w:type="numbering" w:customStyle="1" w:styleId="36210">
    <w:name w:val="樣式3621"/>
    <w:rsid w:val="00997423"/>
  </w:style>
  <w:style w:type="numbering" w:customStyle="1" w:styleId="6621">
    <w:name w:val="樣式6621"/>
    <w:rsid w:val="00997423"/>
  </w:style>
  <w:style w:type="numbering" w:customStyle="1" w:styleId="5621">
    <w:name w:val="樣式5621"/>
    <w:rsid w:val="00997423"/>
  </w:style>
  <w:style w:type="numbering" w:customStyle="1" w:styleId="4621">
    <w:name w:val="樣式4621"/>
    <w:rsid w:val="00997423"/>
  </w:style>
  <w:style w:type="numbering" w:customStyle="1" w:styleId="8621">
    <w:name w:val="樣式8621"/>
    <w:rsid w:val="00997423"/>
  </w:style>
  <w:style w:type="numbering" w:customStyle="1" w:styleId="7621">
    <w:name w:val="樣式7621"/>
    <w:rsid w:val="00997423"/>
  </w:style>
  <w:style w:type="numbering" w:customStyle="1" w:styleId="21621">
    <w:name w:val="樣式21621"/>
    <w:rsid w:val="00997423"/>
  </w:style>
  <w:style w:type="numbering" w:customStyle="1" w:styleId="27210">
    <w:name w:val="樣式2721"/>
    <w:rsid w:val="00997423"/>
  </w:style>
  <w:style w:type="numbering" w:customStyle="1" w:styleId="16211">
    <w:name w:val="樣式1621"/>
    <w:rsid w:val="00997423"/>
  </w:style>
  <w:style w:type="numbering" w:customStyle="1" w:styleId="23210">
    <w:name w:val="無清單2321"/>
    <w:next w:val="a3"/>
    <w:uiPriority w:val="99"/>
    <w:semiHidden/>
    <w:unhideWhenUsed/>
    <w:rsid w:val="00997423"/>
  </w:style>
  <w:style w:type="numbering" w:customStyle="1" w:styleId="24211">
    <w:name w:val="無清單2421"/>
    <w:next w:val="a3"/>
    <w:uiPriority w:val="99"/>
    <w:semiHidden/>
    <w:unhideWhenUsed/>
    <w:rsid w:val="00997423"/>
  </w:style>
  <w:style w:type="numbering" w:customStyle="1" w:styleId="28210">
    <w:name w:val="樣式2821"/>
    <w:uiPriority w:val="99"/>
    <w:rsid w:val="00997423"/>
  </w:style>
  <w:style w:type="numbering" w:customStyle="1" w:styleId="110210">
    <w:name w:val="無清單11021"/>
    <w:next w:val="a3"/>
    <w:uiPriority w:val="99"/>
    <w:semiHidden/>
    <w:unhideWhenUsed/>
    <w:rsid w:val="00997423"/>
  </w:style>
  <w:style w:type="numbering" w:customStyle="1" w:styleId="17211">
    <w:name w:val="樣式1721"/>
    <w:uiPriority w:val="99"/>
    <w:rsid w:val="00997423"/>
  </w:style>
  <w:style w:type="numbering" w:customStyle="1" w:styleId="21721">
    <w:name w:val="樣式21721"/>
    <w:uiPriority w:val="99"/>
    <w:rsid w:val="00997423"/>
  </w:style>
  <w:style w:type="numbering" w:customStyle="1" w:styleId="37210">
    <w:name w:val="樣式3721"/>
    <w:uiPriority w:val="99"/>
    <w:rsid w:val="00997423"/>
  </w:style>
  <w:style w:type="numbering" w:customStyle="1" w:styleId="4731">
    <w:name w:val="樣式4731"/>
    <w:uiPriority w:val="99"/>
    <w:rsid w:val="00997423"/>
  </w:style>
  <w:style w:type="numbering" w:customStyle="1" w:styleId="25211">
    <w:name w:val="無清單2521"/>
    <w:next w:val="a3"/>
    <w:semiHidden/>
    <w:rsid w:val="00997423"/>
  </w:style>
  <w:style w:type="numbering" w:customStyle="1" w:styleId="31210">
    <w:name w:val="無清單3121"/>
    <w:next w:val="a3"/>
    <w:uiPriority w:val="99"/>
    <w:semiHidden/>
    <w:unhideWhenUsed/>
    <w:rsid w:val="00997423"/>
  </w:style>
  <w:style w:type="numbering" w:customStyle="1" w:styleId="112210">
    <w:name w:val="無清單11221"/>
    <w:next w:val="a3"/>
    <w:uiPriority w:val="99"/>
    <w:semiHidden/>
    <w:unhideWhenUsed/>
    <w:rsid w:val="00997423"/>
  </w:style>
  <w:style w:type="numbering" w:customStyle="1" w:styleId="26211">
    <w:name w:val="無清單2621"/>
    <w:next w:val="a3"/>
    <w:uiPriority w:val="99"/>
    <w:semiHidden/>
    <w:unhideWhenUsed/>
    <w:rsid w:val="00997423"/>
  </w:style>
  <w:style w:type="numbering" w:customStyle="1" w:styleId="113210">
    <w:name w:val="無清單11321"/>
    <w:next w:val="a3"/>
    <w:semiHidden/>
    <w:unhideWhenUsed/>
    <w:rsid w:val="00997423"/>
  </w:style>
  <w:style w:type="numbering" w:customStyle="1" w:styleId="29210">
    <w:name w:val="樣式2921"/>
    <w:uiPriority w:val="99"/>
    <w:rsid w:val="00997423"/>
  </w:style>
  <w:style w:type="numbering" w:customStyle="1" w:styleId="18211">
    <w:name w:val="樣式1821"/>
    <w:uiPriority w:val="99"/>
    <w:rsid w:val="00997423"/>
  </w:style>
  <w:style w:type="numbering" w:customStyle="1" w:styleId="21821">
    <w:name w:val="樣式21821"/>
    <w:uiPriority w:val="99"/>
    <w:rsid w:val="00997423"/>
  </w:style>
  <w:style w:type="numbering" w:customStyle="1" w:styleId="38210">
    <w:name w:val="樣式3821"/>
    <w:uiPriority w:val="99"/>
    <w:rsid w:val="00997423"/>
  </w:style>
  <w:style w:type="numbering" w:customStyle="1" w:styleId="4821">
    <w:name w:val="樣式4821"/>
    <w:uiPriority w:val="99"/>
    <w:rsid w:val="00997423"/>
  </w:style>
  <w:style w:type="numbering" w:customStyle="1" w:styleId="5821">
    <w:name w:val="樣式5821"/>
    <w:uiPriority w:val="99"/>
    <w:rsid w:val="00997423"/>
  </w:style>
  <w:style w:type="numbering" w:customStyle="1" w:styleId="6821">
    <w:name w:val="樣式6821"/>
    <w:uiPriority w:val="99"/>
    <w:rsid w:val="00997423"/>
  </w:style>
  <w:style w:type="numbering" w:customStyle="1" w:styleId="7821">
    <w:name w:val="樣式7821"/>
    <w:uiPriority w:val="99"/>
    <w:rsid w:val="00997423"/>
  </w:style>
  <w:style w:type="numbering" w:customStyle="1" w:styleId="8821">
    <w:name w:val="樣式8821"/>
    <w:uiPriority w:val="99"/>
    <w:rsid w:val="00997423"/>
  </w:style>
  <w:style w:type="numbering" w:customStyle="1" w:styleId="3921">
    <w:name w:val="樣式3921"/>
    <w:rsid w:val="00997423"/>
  </w:style>
  <w:style w:type="numbering" w:customStyle="1" w:styleId="6921">
    <w:name w:val="樣式6921"/>
    <w:rsid w:val="00997423"/>
  </w:style>
  <w:style w:type="numbering" w:customStyle="1" w:styleId="5921">
    <w:name w:val="樣式5921"/>
    <w:rsid w:val="00997423"/>
  </w:style>
  <w:style w:type="numbering" w:customStyle="1" w:styleId="4921">
    <w:name w:val="樣式4921"/>
    <w:rsid w:val="00997423"/>
  </w:style>
  <w:style w:type="numbering" w:customStyle="1" w:styleId="8921">
    <w:name w:val="樣式8921"/>
    <w:rsid w:val="00997423"/>
  </w:style>
  <w:style w:type="numbering" w:customStyle="1" w:styleId="7921">
    <w:name w:val="樣式7921"/>
    <w:rsid w:val="00997423"/>
  </w:style>
  <w:style w:type="numbering" w:customStyle="1" w:styleId="27211">
    <w:name w:val="無清單2721"/>
    <w:next w:val="a3"/>
    <w:uiPriority w:val="99"/>
    <w:semiHidden/>
    <w:unhideWhenUsed/>
    <w:rsid w:val="00997423"/>
  </w:style>
  <w:style w:type="numbering" w:customStyle="1" w:styleId="28211">
    <w:name w:val="無清單2821"/>
    <w:next w:val="a3"/>
    <w:uiPriority w:val="99"/>
    <w:semiHidden/>
    <w:unhideWhenUsed/>
    <w:rsid w:val="00997423"/>
  </w:style>
  <w:style w:type="numbering" w:customStyle="1" w:styleId="22021">
    <w:name w:val="樣式22021"/>
    <w:uiPriority w:val="99"/>
    <w:rsid w:val="00997423"/>
  </w:style>
  <w:style w:type="numbering" w:customStyle="1" w:styleId="114210">
    <w:name w:val="無清單11421"/>
    <w:next w:val="a3"/>
    <w:uiPriority w:val="99"/>
    <w:semiHidden/>
    <w:unhideWhenUsed/>
    <w:rsid w:val="00997423"/>
  </w:style>
  <w:style w:type="numbering" w:customStyle="1" w:styleId="110211">
    <w:name w:val="樣式11021"/>
    <w:uiPriority w:val="99"/>
    <w:rsid w:val="00997423"/>
  </w:style>
  <w:style w:type="numbering" w:customStyle="1" w:styleId="211021">
    <w:name w:val="樣式211021"/>
    <w:uiPriority w:val="99"/>
    <w:rsid w:val="00997423"/>
  </w:style>
  <w:style w:type="numbering" w:customStyle="1" w:styleId="31021">
    <w:name w:val="樣式31021"/>
    <w:uiPriority w:val="99"/>
    <w:rsid w:val="00997423"/>
  </w:style>
  <w:style w:type="numbering" w:customStyle="1" w:styleId="41021">
    <w:name w:val="樣式41021"/>
    <w:uiPriority w:val="99"/>
    <w:rsid w:val="00997423"/>
  </w:style>
  <w:style w:type="numbering" w:customStyle="1" w:styleId="51021">
    <w:name w:val="樣式51021"/>
    <w:uiPriority w:val="99"/>
    <w:rsid w:val="00997423"/>
  </w:style>
  <w:style w:type="numbering" w:customStyle="1" w:styleId="61021">
    <w:name w:val="樣式61021"/>
    <w:uiPriority w:val="99"/>
    <w:rsid w:val="00997423"/>
  </w:style>
  <w:style w:type="numbering" w:customStyle="1" w:styleId="71021">
    <w:name w:val="樣式71021"/>
    <w:uiPriority w:val="99"/>
    <w:rsid w:val="00997423"/>
  </w:style>
  <w:style w:type="numbering" w:customStyle="1" w:styleId="81021">
    <w:name w:val="樣式81021"/>
    <w:uiPriority w:val="99"/>
    <w:rsid w:val="00997423"/>
  </w:style>
  <w:style w:type="numbering" w:customStyle="1" w:styleId="29211">
    <w:name w:val="無清單2921"/>
    <w:next w:val="a3"/>
    <w:semiHidden/>
    <w:rsid w:val="00997423"/>
  </w:style>
  <w:style w:type="numbering" w:customStyle="1" w:styleId="32210">
    <w:name w:val="無清單3221"/>
    <w:next w:val="a3"/>
    <w:uiPriority w:val="99"/>
    <w:semiHidden/>
    <w:unhideWhenUsed/>
    <w:rsid w:val="00997423"/>
  </w:style>
  <w:style w:type="numbering" w:customStyle="1" w:styleId="31221">
    <w:name w:val="樣式31221"/>
    <w:rsid w:val="00997423"/>
  </w:style>
  <w:style w:type="numbering" w:customStyle="1" w:styleId="61221">
    <w:name w:val="樣式61221"/>
    <w:rsid w:val="00997423"/>
  </w:style>
  <w:style w:type="numbering" w:customStyle="1" w:styleId="51221">
    <w:name w:val="樣式51221"/>
    <w:rsid w:val="00997423"/>
  </w:style>
  <w:style w:type="numbering" w:customStyle="1" w:styleId="41221">
    <w:name w:val="樣式41221"/>
    <w:rsid w:val="00997423"/>
  </w:style>
  <w:style w:type="numbering" w:customStyle="1" w:styleId="81221">
    <w:name w:val="樣式81221"/>
    <w:rsid w:val="00997423"/>
  </w:style>
  <w:style w:type="numbering" w:customStyle="1" w:styleId="71221">
    <w:name w:val="樣式71221"/>
    <w:rsid w:val="00997423"/>
  </w:style>
  <w:style w:type="numbering" w:customStyle="1" w:styleId="211221">
    <w:name w:val="樣式211221"/>
    <w:rsid w:val="00997423"/>
  </w:style>
  <w:style w:type="numbering" w:customStyle="1" w:styleId="22221">
    <w:name w:val="樣式22221"/>
    <w:rsid w:val="00997423"/>
  </w:style>
  <w:style w:type="numbering" w:customStyle="1" w:styleId="112211">
    <w:name w:val="樣式11221"/>
    <w:rsid w:val="00997423"/>
  </w:style>
  <w:style w:type="numbering" w:customStyle="1" w:styleId="115210">
    <w:name w:val="無清單11521"/>
    <w:next w:val="a3"/>
    <w:uiPriority w:val="99"/>
    <w:semiHidden/>
    <w:unhideWhenUsed/>
    <w:rsid w:val="00997423"/>
  </w:style>
  <w:style w:type="numbering" w:customStyle="1" w:styleId="3021">
    <w:name w:val="無清單3021"/>
    <w:next w:val="a3"/>
    <w:semiHidden/>
    <w:rsid w:val="00997423"/>
  </w:style>
  <w:style w:type="numbering" w:customStyle="1" w:styleId="33211">
    <w:name w:val="無清單3321"/>
    <w:next w:val="a3"/>
    <w:uiPriority w:val="99"/>
    <w:semiHidden/>
    <w:unhideWhenUsed/>
    <w:rsid w:val="00997423"/>
  </w:style>
  <w:style w:type="numbering" w:customStyle="1" w:styleId="11621">
    <w:name w:val="無清單11621"/>
    <w:next w:val="a3"/>
    <w:semiHidden/>
    <w:unhideWhenUsed/>
    <w:rsid w:val="00997423"/>
  </w:style>
  <w:style w:type="numbering" w:customStyle="1" w:styleId="34211">
    <w:name w:val="無清單3421"/>
    <w:next w:val="a3"/>
    <w:uiPriority w:val="99"/>
    <w:semiHidden/>
    <w:unhideWhenUsed/>
    <w:rsid w:val="00997423"/>
  </w:style>
  <w:style w:type="numbering" w:customStyle="1" w:styleId="35211">
    <w:name w:val="無清單3521"/>
    <w:next w:val="a3"/>
    <w:semiHidden/>
    <w:rsid w:val="00997423"/>
  </w:style>
  <w:style w:type="numbering" w:customStyle="1" w:styleId="87121">
    <w:name w:val="樣式87121"/>
    <w:uiPriority w:val="99"/>
    <w:rsid w:val="00997423"/>
  </w:style>
  <w:style w:type="numbering" w:customStyle="1" w:styleId="22421">
    <w:name w:val="樣式22421"/>
    <w:uiPriority w:val="99"/>
    <w:rsid w:val="00997423"/>
  </w:style>
  <w:style w:type="numbering" w:customStyle="1" w:styleId="114211">
    <w:name w:val="樣式11421"/>
    <w:uiPriority w:val="99"/>
    <w:rsid w:val="00997423"/>
  </w:style>
  <w:style w:type="numbering" w:customStyle="1" w:styleId="211421">
    <w:name w:val="樣式211421"/>
    <w:uiPriority w:val="99"/>
    <w:rsid w:val="00997423"/>
  </w:style>
  <w:style w:type="numbering" w:customStyle="1" w:styleId="31421">
    <w:name w:val="樣式31421"/>
    <w:uiPriority w:val="99"/>
    <w:rsid w:val="00997423"/>
  </w:style>
  <w:style w:type="numbering" w:customStyle="1" w:styleId="41421">
    <w:name w:val="樣式41421"/>
    <w:uiPriority w:val="99"/>
    <w:rsid w:val="00997423"/>
  </w:style>
  <w:style w:type="numbering" w:customStyle="1" w:styleId="51421">
    <w:name w:val="樣式51421"/>
    <w:uiPriority w:val="99"/>
    <w:rsid w:val="00997423"/>
  </w:style>
  <w:style w:type="numbering" w:customStyle="1" w:styleId="61421">
    <w:name w:val="樣式61421"/>
    <w:uiPriority w:val="99"/>
    <w:rsid w:val="00997423"/>
  </w:style>
  <w:style w:type="numbering" w:customStyle="1" w:styleId="71421">
    <w:name w:val="樣式71421"/>
    <w:uiPriority w:val="99"/>
    <w:rsid w:val="00997423"/>
  </w:style>
  <w:style w:type="numbering" w:customStyle="1" w:styleId="81421">
    <w:name w:val="樣式81421"/>
    <w:uiPriority w:val="99"/>
    <w:rsid w:val="00997423"/>
  </w:style>
  <w:style w:type="numbering" w:customStyle="1" w:styleId="36211">
    <w:name w:val="無清單3621"/>
    <w:next w:val="a3"/>
    <w:uiPriority w:val="99"/>
    <w:semiHidden/>
    <w:unhideWhenUsed/>
    <w:rsid w:val="00997423"/>
  </w:style>
  <w:style w:type="numbering" w:customStyle="1" w:styleId="117210">
    <w:name w:val="無清單11721"/>
    <w:next w:val="a3"/>
    <w:uiPriority w:val="99"/>
    <w:semiHidden/>
    <w:unhideWhenUsed/>
    <w:rsid w:val="00997423"/>
  </w:style>
  <w:style w:type="numbering" w:customStyle="1" w:styleId="22521">
    <w:name w:val="樣式22521"/>
    <w:uiPriority w:val="99"/>
    <w:rsid w:val="00997423"/>
  </w:style>
  <w:style w:type="numbering" w:customStyle="1" w:styleId="115211">
    <w:name w:val="樣式11521"/>
    <w:uiPriority w:val="99"/>
    <w:rsid w:val="00997423"/>
  </w:style>
  <w:style w:type="numbering" w:customStyle="1" w:styleId="211521">
    <w:name w:val="樣式211521"/>
    <w:uiPriority w:val="99"/>
    <w:rsid w:val="00997423"/>
  </w:style>
  <w:style w:type="numbering" w:customStyle="1" w:styleId="31521">
    <w:name w:val="樣式31521"/>
    <w:uiPriority w:val="99"/>
    <w:rsid w:val="00997423"/>
  </w:style>
  <w:style w:type="numbering" w:customStyle="1" w:styleId="41521">
    <w:name w:val="樣式41521"/>
    <w:uiPriority w:val="99"/>
    <w:rsid w:val="00997423"/>
  </w:style>
  <w:style w:type="numbering" w:customStyle="1" w:styleId="51521">
    <w:name w:val="樣式51521"/>
    <w:uiPriority w:val="99"/>
    <w:rsid w:val="00997423"/>
  </w:style>
  <w:style w:type="numbering" w:customStyle="1" w:styleId="61521">
    <w:name w:val="樣式61521"/>
    <w:uiPriority w:val="99"/>
    <w:rsid w:val="00997423"/>
  </w:style>
  <w:style w:type="numbering" w:customStyle="1" w:styleId="71521">
    <w:name w:val="樣式71521"/>
    <w:uiPriority w:val="99"/>
    <w:rsid w:val="00997423"/>
  </w:style>
  <w:style w:type="numbering" w:customStyle="1" w:styleId="81521">
    <w:name w:val="樣式81521"/>
    <w:uiPriority w:val="99"/>
    <w:rsid w:val="00997423"/>
  </w:style>
  <w:style w:type="numbering" w:customStyle="1" w:styleId="21021">
    <w:name w:val="無清單21021"/>
    <w:next w:val="a3"/>
    <w:semiHidden/>
    <w:rsid w:val="00997423"/>
  </w:style>
  <w:style w:type="numbering" w:customStyle="1" w:styleId="37211">
    <w:name w:val="無清單3721"/>
    <w:next w:val="a3"/>
    <w:uiPriority w:val="99"/>
    <w:semiHidden/>
    <w:unhideWhenUsed/>
    <w:rsid w:val="00997423"/>
  </w:style>
  <w:style w:type="numbering" w:customStyle="1" w:styleId="11821">
    <w:name w:val="無清單11821"/>
    <w:next w:val="a3"/>
    <w:semiHidden/>
    <w:unhideWhenUsed/>
    <w:rsid w:val="00997423"/>
  </w:style>
  <w:style w:type="numbering" w:customStyle="1" w:styleId="WWNum4811">
    <w:name w:val="WWNum4811"/>
    <w:basedOn w:val="a3"/>
    <w:rsid w:val="00997423"/>
    <w:pPr>
      <w:numPr>
        <w:numId w:val="140"/>
      </w:numPr>
    </w:pPr>
  </w:style>
  <w:style w:type="numbering" w:customStyle="1" w:styleId="87131">
    <w:name w:val="樣式87131"/>
    <w:uiPriority w:val="99"/>
    <w:rsid w:val="00997423"/>
    <w:pPr>
      <w:numPr>
        <w:numId w:val="221"/>
      </w:numPr>
    </w:pPr>
  </w:style>
  <w:style w:type="numbering" w:customStyle="1" w:styleId="WWNum482">
    <w:name w:val="WWNum482"/>
    <w:basedOn w:val="a3"/>
    <w:rsid w:val="00997423"/>
    <w:pPr>
      <w:numPr>
        <w:numId w:val="139"/>
      </w:numPr>
    </w:pPr>
  </w:style>
  <w:style w:type="character" w:customStyle="1" w:styleId="afffb">
    <w:name w:val="a"/>
    <w:basedOn w:val="a1"/>
    <w:rsid w:val="00997423"/>
  </w:style>
  <w:style w:type="character" w:styleId="afffc">
    <w:name w:val="Emphasis"/>
    <w:basedOn w:val="a1"/>
    <w:uiPriority w:val="20"/>
    <w:qFormat/>
    <w:rsid w:val="00997423"/>
    <w:rPr>
      <w:i/>
      <w:iCs/>
    </w:rPr>
  </w:style>
  <w:style w:type="numbering" w:customStyle="1" w:styleId="WWNum510">
    <w:name w:val="WWNum510"/>
    <w:basedOn w:val="a3"/>
    <w:rsid w:val="00997423"/>
    <w:pPr>
      <w:numPr>
        <w:numId w:val="59"/>
      </w:numPr>
    </w:pPr>
  </w:style>
  <w:style w:type="numbering" w:customStyle="1" w:styleId="WWNum383">
    <w:name w:val="WWNum383"/>
    <w:basedOn w:val="a3"/>
    <w:rsid w:val="00997423"/>
    <w:pPr>
      <w:numPr>
        <w:numId w:val="647"/>
      </w:numPr>
    </w:pPr>
  </w:style>
  <w:style w:type="numbering" w:customStyle="1" w:styleId="WWNum483">
    <w:name w:val="WWNum483"/>
    <w:basedOn w:val="a3"/>
    <w:rsid w:val="00997423"/>
  </w:style>
  <w:style w:type="numbering" w:customStyle="1" w:styleId="WWNum591">
    <w:name w:val="WWNum591"/>
    <w:basedOn w:val="a3"/>
    <w:rsid w:val="00997423"/>
  </w:style>
  <w:style w:type="numbering" w:customStyle="1" w:styleId="WWNum601">
    <w:name w:val="WWNum601"/>
    <w:basedOn w:val="a3"/>
    <w:rsid w:val="00997423"/>
  </w:style>
  <w:style w:type="numbering" w:customStyle="1" w:styleId="87122">
    <w:name w:val="樣式87122"/>
    <w:uiPriority w:val="99"/>
    <w:rsid w:val="00997423"/>
  </w:style>
  <w:style w:type="numbering" w:customStyle="1" w:styleId="WWNum4812">
    <w:name w:val="WWNum4812"/>
    <w:basedOn w:val="a3"/>
    <w:rsid w:val="00997423"/>
  </w:style>
  <w:style w:type="numbering" w:customStyle="1" w:styleId="87132">
    <w:name w:val="樣式87132"/>
    <w:uiPriority w:val="99"/>
    <w:rsid w:val="00997423"/>
  </w:style>
  <w:style w:type="numbering" w:customStyle="1" w:styleId="WWNum4821">
    <w:name w:val="WWNum4821"/>
    <w:basedOn w:val="a3"/>
    <w:rsid w:val="00997423"/>
    <w:pPr>
      <w:numPr>
        <w:numId w:val="146"/>
      </w:numPr>
    </w:pPr>
  </w:style>
  <w:style w:type="paragraph" w:customStyle="1" w:styleId="14d">
    <w:name w:val="清單段落14"/>
    <w:basedOn w:val="a0"/>
    <w:rsid w:val="00997423"/>
    <w:pPr>
      <w:ind w:leftChars="200" w:left="480"/>
    </w:pPr>
    <w:rPr>
      <w:rFonts w:ascii="Times New Roman" w:hAnsi="Times New Roman"/>
      <w:szCs w:val="24"/>
    </w:rPr>
  </w:style>
  <w:style w:type="numbering" w:customStyle="1" w:styleId="5111">
    <w:name w:val="樣式5111"/>
    <w:rsid w:val="00997423"/>
    <w:pPr>
      <w:numPr>
        <w:numId w:val="61"/>
      </w:numPr>
    </w:pPr>
  </w:style>
  <w:style w:type="numbering" w:customStyle="1" w:styleId="4111">
    <w:name w:val="樣式4111"/>
    <w:rsid w:val="00997423"/>
    <w:pPr>
      <w:numPr>
        <w:numId w:val="60"/>
      </w:numPr>
    </w:pPr>
  </w:style>
  <w:style w:type="numbering" w:customStyle="1" w:styleId="8714">
    <w:name w:val="樣式8714"/>
    <w:uiPriority w:val="99"/>
    <w:rsid w:val="00997423"/>
    <w:pPr>
      <w:numPr>
        <w:numId w:val="94"/>
      </w:numPr>
    </w:pPr>
  </w:style>
  <w:style w:type="numbering" w:customStyle="1" w:styleId="WWNum511">
    <w:name w:val="WWNum511"/>
    <w:basedOn w:val="a3"/>
    <w:rsid w:val="00997423"/>
    <w:pPr>
      <w:numPr>
        <w:numId w:val="209"/>
      </w:numPr>
    </w:pPr>
  </w:style>
  <w:style w:type="numbering" w:customStyle="1" w:styleId="WWNum121">
    <w:name w:val="WWNum121"/>
    <w:basedOn w:val="a3"/>
    <w:rsid w:val="00997423"/>
    <w:pPr>
      <w:numPr>
        <w:numId w:val="210"/>
      </w:numPr>
    </w:pPr>
  </w:style>
  <w:style w:type="numbering" w:customStyle="1" w:styleId="WWNum231">
    <w:name w:val="WWNum231"/>
    <w:basedOn w:val="a3"/>
    <w:rsid w:val="00997423"/>
    <w:pPr>
      <w:numPr>
        <w:numId w:val="211"/>
      </w:numPr>
    </w:pPr>
  </w:style>
  <w:style w:type="numbering" w:customStyle="1" w:styleId="WWNum241">
    <w:name w:val="WWNum241"/>
    <w:basedOn w:val="a3"/>
    <w:rsid w:val="00997423"/>
    <w:pPr>
      <w:numPr>
        <w:numId w:val="212"/>
      </w:numPr>
    </w:pPr>
  </w:style>
  <w:style w:type="numbering" w:customStyle="1" w:styleId="WWNum484">
    <w:name w:val="WWNum484"/>
    <w:basedOn w:val="a3"/>
    <w:rsid w:val="00997423"/>
    <w:pPr>
      <w:numPr>
        <w:numId w:val="214"/>
      </w:numPr>
    </w:pPr>
  </w:style>
  <w:style w:type="numbering" w:customStyle="1" w:styleId="WWNum592">
    <w:name w:val="WWNum592"/>
    <w:basedOn w:val="a3"/>
    <w:rsid w:val="00997423"/>
    <w:pPr>
      <w:numPr>
        <w:numId w:val="215"/>
      </w:numPr>
    </w:pPr>
  </w:style>
  <w:style w:type="numbering" w:customStyle="1" w:styleId="WWNum602">
    <w:name w:val="WWNum602"/>
    <w:basedOn w:val="a3"/>
    <w:rsid w:val="00997423"/>
    <w:pPr>
      <w:numPr>
        <w:numId w:val="216"/>
      </w:numPr>
    </w:pPr>
  </w:style>
  <w:style w:type="numbering" w:customStyle="1" w:styleId="WWNum661">
    <w:name w:val="WWNum661"/>
    <w:basedOn w:val="a3"/>
    <w:rsid w:val="00997423"/>
    <w:pPr>
      <w:numPr>
        <w:numId w:val="218"/>
      </w:numPr>
    </w:pPr>
  </w:style>
  <w:style w:type="numbering" w:customStyle="1" w:styleId="WWNum671">
    <w:name w:val="WWNum671"/>
    <w:basedOn w:val="a3"/>
    <w:rsid w:val="00997423"/>
    <w:pPr>
      <w:numPr>
        <w:numId w:val="219"/>
      </w:numPr>
    </w:pPr>
  </w:style>
  <w:style w:type="paragraph" w:customStyle="1" w:styleId="Textbodyindent">
    <w:name w:val="Text body indent"/>
    <w:basedOn w:val="Standard"/>
    <w:rsid w:val="00997423"/>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997423"/>
    <w:pPr>
      <w:ind w:left="1440"/>
    </w:pPr>
  </w:style>
  <w:style w:type="paragraph" w:customStyle="1" w:styleId="Contents5">
    <w:name w:val="Contents 5"/>
    <w:basedOn w:val="Standard"/>
    <w:autoRedefine/>
    <w:rsid w:val="00997423"/>
    <w:pPr>
      <w:ind w:left="1920"/>
    </w:pPr>
  </w:style>
  <w:style w:type="paragraph" w:customStyle="1" w:styleId="Contents6">
    <w:name w:val="Contents 6"/>
    <w:basedOn w:val="Standard"/>
    <w:autoRedefine/>
    <w:rsid w:val="00997423"/>
    <w:pPr>
      <w:ind w:left="2400"/>
    </w:pPr>
  </w:style>
  <w:style w:type="paragraph" w:customStyle="1" w:styleId="Contents7">
    <w:name w:val="Contents 7"/>
    <w:basedOn w:val="Standard"/>
    <w:autoRedefine/>
    <w:rsid w:val="00997423"/>
    <w:pPr>
      <w:ind w:left="2880"/>
    </w:pPr>
  </w:style>
  <w:style w:type="paragraph" w:customStyle="1" w:styleId="Contents8">
    <w:name w:val="Contents 8"/>
    <w:basedOn w:val="Standard"/>
    <w:autoRedefine/>
    <w:rsid w:val="00997423"/>
    <w:pPr>
      <w:ind w:left="3360"/>
    </w:pPr>
  </w:style>
  <w:style w:type="paragraph" w:customStyle="1" w:styleId="Contents9">
    <w:name w:val="Contents 9"/>
    <w:basedOn w:val="Standard"/>
    <w:autoRedefine/>
    <w:rsid w:val="00997423"/>
    <w:pPr>
      <w:ind w:left="3840"/>
    </w:pPr>
  </w:style>
  <w:style w:type="paragraph" w:customStyle="1" w:styleId="Standarduser">
    <w:name w:val="Standard (user)"/>
    <w:rsid w:val="00997423"/>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997423"/>
    <w:pPr>
      <w:spacing w:after="140" w:line="288" w:lineRule="auto"/>
    </w:pPr>
  </w:style>
  <w:style w:type="paragraph" w:customStyle="1" w:styleId="ContentsHeadinguser">
    <w:name w:val="Contents Heading (user)"/>
    <w:basedOn w:val="1a"/>
    <w:rsid w:val="00997423"/>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997423"/>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997423"/>
    <w:pPr>
      <w:widowControl/>
      <w:spacing w:after="100" w:line="276" w:lineRule="auto"/>
    </w:pPr>
    <w:rPr>
      <w:rFonts w:cs="Times New Roman"/>
      <w:kern w:val="0"/>
      <w:sz w:val="22"/>
    </w:rPr>
  </w:style>
  <w:style w:type="paragraph" w:customStyle="1" w:styleId="Contents3user">
    <w:name w:val="Contents 3 (user)"/>
    <w:basedOn w:val="Textbodyuser"/>
    <w:autoRedefine/>
    <w:rsid w:val="00997423"/>
    <w:pPr>
      <w:widowControl/>
      <w:spacing w:after="100" w:line="276" w:lineRule="auto"/>
      <w:ind w:left="440"/>
    </w:pPr>
    <w:rPr>
      <w:rFonts w:cs="Times New Roman"/>
      <w:kern w:val="0"/>
      <w:sz w:val="22"/>
    </w:rPr>
  </w:style>
  <w:style w:type="paragraph" w:customStyle="1" w:styleId="HorizontalLine">
    <w:name w:val="Horizontal Line"/>
    <w:basedOn w:val="Standard"/>
    <w:rsid w:val="00997423"/>
    <w:rPr>
      <w:rFonts w:cs="Times New Roman"/>
    </w:rPr>
  </w:style>
  <w:style w:type="character" w:customStyle="1" w:styleId="Internetlinkuser">
    <w:name w:val="Internet link (user)"/>
    <w:basedOn w:val="a1"/>
    <w:rsid w:val="00997423"/>
    <w:rPr>
      <w:color w:val="0000FF"/>
      <w:u w:val="single"/>
    </w:rPr>
  </w:style>
  <w:style w:type="character" w:customStyle="1" w:styleId="ListLabel114">
    <w:name w:val="ListLabel 114"/>
    <w:rsid w:val="00997423"/>
    <w:rPr>
      <w:rFonts w:ascii="標楷體" w:eastAsia="標楷體" w:hAnsi="標楷體" w:cs="標楷體"/>
      <w:b/>
      <w:color w:val="00000A"/>
      <w:sz w:val="24"/>
    </w:rPr>
  </w:style>
  <w:style w:type="character" w:customStyle="1" w:styleId="ListLabel115">
    <w:name w:val="ListLabel 115"/>
    <w:rsid w:val="00997423"/>
    <w:rPr>
      <w:rFonts w:ascii="標楷體" w:eastAsia="標楷體" w:hAnsi="標楷體" w:cs="標楷體"/>
      <w:b/>
      <w:color w:val="00000A"/>
      <w:sz w:val="24"/>
    </w:rPr>
  </w:style>
  <w:style w:type="character" w:customStyle="1" w:styleId="ListLabel116">
    <w:name w:val="ListLabel 116"/>
    <w:rsid w:val="00997423"/>
    <w:rPr>
      <w:rFonts w:ascii="標楷體" w:eastAsia="標楷體" w:hAnsi="標楷體" w:cs="標楷體"/>
      <w:b/>
      <w:color w:val="00000A"/>
      <w:sz w:val="24"/>
    </w:rPr>
  </w:style>
  <w:style w:type="character" w:customStyle="1" w:styleId="ListLabel117">
    <w:name w:val="ListLabel 117"/>
    <w:rsid w:val="00997423"/>
    <w:rPr>
      <w:rFonts w:ascii="標楷體" w:eastAsia="標楷體" w:hAnsi="標楷體" w:cs="標楷體"/>
      <w:b/>
    </w:rPr>
  </w:style>
  <w:style w:type="character" w:customStyle="1" w:styleId="ListLabel118">
    <w:name w:val="ListLabel 118"/>
    <w:rsid w:val="00997423"/>
    <w:rPr>
      <w:rFonts w:ascii="Times New Roman" w:eastAsia="Times New Roman" w:hAnsi="Times New Roman" w:cs="Times New Roman"/>
      <w:b/>
      <w:color w:val="00000A"/>
      <w:sz w:val="32"/>
    </w:rPr>
  </w:style>
  <w:style w:type="character" w:customStyle="1" w:styleId="ListLabel119">
    <w:name w:val="ListLabel 119"/>
    <w:rsid w:val="00997423"/>
    <w:rPr>
      <w:color w:val="00000A"/>
    </w:rPr>
  </w:style>
  <w:style w:type="character" w:customStyle="1" w:styleId="ListLabel120">
    <w:name w:val="ListLabel 120"/>
    <w:rsid w:val="00997423"/>
    <w:rPr>
      <w:rFonts w:ascii="標楷體" w:eastAsia="標楷體" w:hAnsi="標楷體" w:cs="標楷體"/>
      <w:b/>
      <w:sz w:val="28"/>
    </w:rPr>
  </w:style>
  <w:style w:type="character" w:customStyle="1" w:styleId="ListLabel121">
    <w:name w:val="ListLabel 121"/>
    <w:rsid w:val="00997423"/>
    <w:rPr>
      <w:color w:val="00000A"/>
    </w:rPr>
  </w:style>
  <w:style w:type="character" w:customStyle="1" w:styleId="ListLabel122">
    <w:name w:val="ListLabel 122"/>
    <w:rsid w:val="00997423"/>
    <w:rPr>
      <w:b w:val="0"/>
    </w:rPr>
  </w:style>
  <w:style w:type="character" w:customStyle="1" w:styleId="ListLabel123">
    <w:name w:val="ListLabel 123"/>
    <w:rsid w:val="00997423"/>
    <w:rPr>
      <w:rFonts w:cs="Times New Roman"/>
      <w:b/>
    </w:rPr>
  </w:style>
  <w:style w:type="character" w:customStyle="1" w:styleId="ListLabel124">
    <w:name w:val="ListLabel 124"/>
    <w:rsid w:val="00997423"/>
    <w:rPr>
      <w:rFonts w:ascii="Times New Roman" w:eastAsia="Times New Roman" w:hAnsi="Times New Roman" w:cs="Times New Roman"/>
      <w:b w:val="0"/>
    </w:rPr>
  </w:style>
  <w:style w:type="character" w:customStyle="1" w:styleId="ListLabel125">
    <w:name w:val="ListLabel 125"/>
    <w:rsid w:val="00997423"/>
    <w:rPr>
      <w:b w:val="0"/>
    </w:rPr>
  </w:style>
  <w:style w:type="character" w:customStyle="1" w:styleId="ListLabel126">
    <w:name w:val="ListLabel 126"/>
    <w:rsid w:val="00997423"/>
    <w:rPr>
      <w:rFonts w:ascii="Times New Roman" w:eastAsia="Times New Roman" w:hAnsi="Times New Roman" w:cs="Times New Roman"/>
      <w:b w:val="0"/>
    </w:rPr>
  </w:style>
  <w:style w:type="character" w:customStyle="1" w:styleId="ListLabel127">
    <w:name w:val="ListLabel 127"/>
    <w:rsid w:val="00997423"/>
    <w:rPr>
      <w:rFonts w:ascii="Times New Roman" w:eastAsia="Times New Roman" w:hAnsi="Times New Roman" w:cs="Times New Roman"/>
      <w:strike w:val="0"/>
      <w:dstrike w:val="0"/>
    </w:rPr>
  </w:style>
  <w:style w:type="character" w:customStyle="1" w:styleId="ListLabel128">
    <w:name w:val="ListLabel 128"/>
    <w:rsid w:val="00997423"/>
    <w:rPr>
      <w:rFonts w:ascii="Times New Roman" w:eastAsia="Times New Roman" w:hAnsi="Times New Roman" w:cs="Times New Roman"/>
      <w:b w:val="0"/>
      <w:color w:val="00000A"/>
    </w:rPr>
  </w:style>
  <w:style w:type="character" w:customStyle="1" w:styleId="ListLabel129">
    <w:name w:val="ListLabel 129"/>
    <w:rsid w:val="00997423"/>
    <w:rPr>
      <w:rFonts w:ascii="Times New Roman" w:eastAsia="Times New Roman" w:hAnsi="Times New Roman" w:cs="Times New Roman"/>
      <w:color w:val="00000A"/>
    </w:rPr>
  </w:style>
  <w:style w:type="character" w:customStyle="1" w:styleId="ListLabel130">
    <w:name w:val="ListLabel 130"/>
    <w:rsid w:val="00997423"/>
    <w:rPr>
      <w:b w:val="0"/>
    </w:rPr>
  </w:style>
  <w:style w:type="character" w:customStyle="1" w:styleId="ListLabel131">
    <w:name w:val="ListLabel 131"/>
    <w:rsid w:val="00997423"/>
    <w:rPr>
      <w:rFonts w:ascii="Times New Roman" w:eastAsia="Times New Roman" w:hAnsi="Times New Roman" w:cs="Times New Roman"/>
      <w:b w:val="0"/>
      <w:color w:val="00000A"/>
    </w:rPr>
  </w:style>
  <w:style w:type="character" w:customStyle="1" w:styleId="ListLabel132">
    <w:name w:val="ListLabel 132"/>
    <w:rsid w:val="00997423"/>
    <w:rPr>
      <w:rFonts w:ascii="Times New Roman" w:eastAsia="Times New Roman" w:hAnsi="Times New Roman" w:cs="Times New Roman"/>
      <w:b w:val="0"/>
    </w:rPr>
  </w:style>
  <w:style w:type="character" w:customStyle="1" w:styleId="ListLabel133">
    <w:name w:val="ListLabel 133"/>
    <w:rsid w:val="00997423"/>
    <w:rPr>
      <w:rFonts w:ascii="Times New Roman" w:eastAsia="Times New Roman" w:hAnsi="Times New Roman" w:cs="Times New Roman"/>
      <w:b w:val="0"/>
      <w:color w:val="00000A"/>
    </w:rPr>
  </w:style>
  <w:style w:type="character" w:customStyle="1" w:styleId="ListLabel134">
    <w:name w:val="ListLabel 134"/>
    <w:rsid w:val="00997423"/>
    <w:rPr>
      <w:rFonts w:ascii="Times New Roman" w:eastAsia="標楷體" w:hAnsi="Times New Roman" w:cs="Times New Roman"/>
      <w:b w:val="0"/>
      <w:bCs w:val="0"/>
      <w:i w:val="0"/>
      <w:iCs w:val="0"/>
      <w:lang w:val="en-US"/>
    </w:rPr>
  </w:style>
  <w:style w:type="character" w:customStyle="1" w:styleId="ListLabel135">
    <w:name w:val="ListLabel 135"/>
    <w:rsid w:val="00997423"/>
    <w:rPr>
      <w:color w:val="00000A"/>
    </w:rPr>
  </w:style>
  <w:style w:type="character" w:customStyle="1" w:styleId="ListLabel136">
    <w:name w:val="ListLabel 136"/>
    <w:rsid w:val="00997423"/>
    <w:rPr>
      <w:color w:val="00000A"/>
    </w:rPr>
  </w:style>
  <w:style w:type="character" w:customStyle="1" w:styleId="ListLabel137">
    <w:name w:val="ListLabel 137"/>
    <w:rsid w:val="00997423"/>
    <w:rPr>
      <w:rFonts w:ascii="Times New Roman" w:eastAsia="Times New Roman" w:hAnsi="Times New Roman" w:cs="Times New Roman"/>
      <w:color w:val="00000A"/>
    </w:rPr>
  </w:style>
  <w:style w:type="character" w:customStyle="1" w:styleId="ListLabel138">
    <w:name w:val="ListLabel 138"/>
    <w:rsid w:val="00997423"/>
    <w:rPr>
      <w:rFonts w:ascii="Times New Roman" w:eastAsia="Times New Roman" w:hAnsi="Times New Roman" w:cs="Times New Roman"/>
      <w:color w:val="00000A"/>
    </w:rPr>
  </w:style>
  <w:style w:type="character" w:customStyle="1" w:styleId="ListLabel139">
    <w:name w:val="ListLabel 139"/>
    <w:rsid w:val="00997423"/>
    <w:rPr>
      <w:rFonts w:eastAsia="新細明體"/>
    </w:rPr>
  </w:style>
  <w:style w:type="character" w:customStyle="1" w:styleId="ListLabel140">
    <w:name w:val="ListLabel 140"/>
    <w:rsid w:val="00997423"/>
    <w:rPr>
      <w:rFonts w:eastAsia="新細明體"/>
    </w:rPr>
  </w:style>
  <w:style w:type="character" w:customStyle="1" w:styleId="ListLabel141">
    <w:name w:val="ListLabel 141"/>
    <w:rsid w:val="00997423"/>
    <w:rPr>
      <w:rFonts w:eastAsia="新細明體"/>
    </w:rPr>
  </w:style>
  <w:style w:type="character" w:customStyle="1" w:styleId="ListLabel142">
    <w:name w:val="ListLabel 142"/>
    <w:rsid w:val="00997423"/>
    <w:rPr>
      <w:rFonts w:ascii="Times New Roman" w:eastAsia="Times New Roman" w:hAnsi="Times New Roman" w:cs="Times New Roman"/>
      <w:color w:val="00000A"/>
    </w:rPr>
  </w:style>
  <w:style w:type="character" w:customStyle="1" w:styleId="ListLabel143">
    <w:name w:val="ListLabel 143"/>
    <w:rsid w:val="00997423"/>
    <w:rPr>
      <w:rFonts w:eastAsia="新細明體"/>
    </w:rPr>
  </w:style>
  <w:style w:type="character" w:customStyle="1" w:styleId="ListLabel144">
    <w:name w:val="ListLabel 144"/>
    <w:rsid w:val="00997423"/>
    <w:rPr>
      <w:rFonts w:eastAsia="新細明體"/>
    </w:rPr>
  </w:style>
  <w:style w:type="character" w:customStyle="1" w:styleId="ListLabel145">
    <w:name w:val="ListLabel 145"/>
    <w:rsid w:val="00997423"/>
    <w:rPr>
      <w:rFonts w:eastAsia="新細明體"/>
    </w:rPr>
  </w:style>
  <w:style w:type="character" w:customStyle="1" w:styleId="ListLabel146">
    <w:name w:val="ListLabel 146"/>
    <w:rsid w:val="00997423"/>
    <w:rPr>
      <w:rFonts w:ascii="Times New Roman" w:eastAsia="標楷體" w:hAnsi="Times New Roman" w:cs="Times New Roman"/>
      <w:sz w:val="24"/>
      <w:szCs w:val="24"/>
    </w:rPr>
  </w:style>
  <w:style w:type="character" w:customStyle="1" w:styleId="ListLabel147">
    <w:name w:val="ListLabel 147"/>
    <w:rsid w:val="00997423"/>
    <w:rPr>
      <w:rFonts w:ascii="Times New Roman" w:eastAsia="Times New Roman" w:hAnsi="Times New Roman" w:cs="Times New Roman"/>
      <w:b w:val="0"/>
    </w:rPr>
  </w:style>
  <w:style w:type="character" w:customStyle="1" w:styleId="ListLabel148">
    <w:name w:val="ListLabel 148"/>
    <w:rsid w:val="00997423"/>
    <w:rPr>
      <w:rFonts w:ascii="Times New Roman" w:eastAsia="Times New Roman" w:hAnsi="Times New Roman" w:cs="Times New Roman"/>
      <w:b w:val="0"/>
      <w:color w:val="00000A"/>
    </w:rPr>
  </w:style>
  <w:style w:type="character" w:customStyle="1" w:styleId="ListLabel149">
    <w:name w:val="ListLabel 149"/>
    <w:rsid w:val="00997423"/>
    <w:rPr>
      <w:rFonts w:ascii="Times New Roman" w:eastAsia="Times New Roman" w:hAnsi="Times New Roman" w:cs="Times New Roman"/>
      <w:color w:val="00000A"/>
    </w:rPr>
  </w:style>
  <w:style w:type="character" w:customStyle="1" w:styleId="ListLabel150">
    <w:name w:val="ListLabel 150"/>
    <w:rsid w:val="00997423"/>
    <w:rPr>
      <w:color w:val="00000A"/>
    </w:rPr>
  </w:style>
  <w:style w:type="character" w:customStyle="1" w:styleId="ListLabel151">
    <w:name w:val="ListLabel 151"/>
    <w:rsid w:val="00997423"/>
    <w:rPr>
      <w:rFonts w:ascii="Times New Roman" w:eastAsia="Times New Roman" w:hAnsi="Times New Roman" w:cs="Times New Roman"/>
      <w:color w:val="00000A"/>
      <w:lang w:val="en-US"/>
    </w:rPr>
  </w:style>
  <w:style w:type="character" w:customStyle="1" w:styleId="ListLabel152">
    <w:name w:val="ListLabel 152"/>
    <w:rsid w:val="00997423"/>
    <w:rPr>
      <w:rFonts w:eastAsia="標楷體" w:cs="Calibri"/>
    </w:rPr>
  </w:style>
  <w:style w:type="character" w:customStyle="1" w:styleId="ListLabel153">
    <w:name w:val="ListLabel 153"/>
    <w:rsid w:val="00997423"/>
    <w:rPr>
      <w:rFonts w:ascii="Times New Roman" w:eastAsia="Times New Roman" w:hAnsi="Times New Roman" w:cs="Times New Roman"/>
      <w:b/>
    </w:rPr>
  </w:style>
  <w:style w:type="character" w:customStyle="1" w:styleId="ListLabel154">
    <w:name w:val="ListLabel 154"/>
    <w:rsid w:val="00997423"/>
    <w:rPr>
      <w:rFonts w:ascii="Times New Roman" w:eastAsia="Times New Roman" w:hAnsi="Times New Roman" w:cs="Times New Roman"/>
      <w:strike w:val="0"/>
      <w:dstrike w:val="0"/>
    </w:rPr>
  </w:style>
  <w:style w:type="character" w:customStyle="1" w:styleId="ListLabel155">
    <w:name w:val="ListLabel 155"/>
    <w:rsid w:val="00997423"/>
    <w:rPr>
      <w:rFonts w:ascii="Times New Roman" w:eastAsia="Times New Roman" w:hAnsi="Times New Roman" w:cs="Times New Roman"/>
    </w:rPr>
  </w:style>
  <w:style w:type="character" w:customStyle="1" w:styleId="ListLabel156">
    <w:name w:val="ListLabel 156"/>
    <w:rsid w:val="00997423"/>
    <w:rPr>
      <w:rFonts w:ascii="Times New Roman" w:eastAsia="Times New Roman" w:hAnsi="Times New Roman" w:cs="Times New Roman"/>
      <w:b w:val="0"/>
    </w:rPr>
  </w:style>
  <w:style w:type="character" w:customStyle="1" w:styleId="ListLabel157">
    <w:name w:val="ListLabel 157"/>
    <w:rsid w:val="00997423"/>
    <w:rPr>
      <w:rFonts w:ascii="Times New Roman" w:eastAsia="Times New Roman" w:hAnsi="Times New Roman" w:cs="Times New Roman"/>
      <w:b w:val="0"/>
    </w:rPr>
  </w:style>
  <w:style w:type="character" w:customStyle="1" w:styleId="ListLabel158">
    <w:name w:val="ListLabel 158"/>
    <w:rsid w:val="00997423"/>
    <w:rPr>
      <w:rFonts w:ascii="Times New Roman" w:eastAsia="Times New Roman" w:hAnsi="Times New Roman" w:cs="Times New Roman"/>
      <w:color w:val="00000A"/>
    </w:rPr>
  </w:style>
  <w:style w:type="character" w:customStyle="1" w:styleId="ListLabel159">
    <w:name w:val="ListLabel 159"/>
    <w:rsid w:val="00997423"/>
    <w:rPr>
      <w:rFonts w:ascii="Times New Roman" w:eastAsia="Times New Roman" w:hAnsi="Times New Roman" w:cs="Times New Roman"/>
      <w:color w:val="00000A"/>
    </w:rPr>
  </w:style>
  <w:style w:type="character" w:customStyle="1" w:styleId="ListLabel160">
    <w:name w:val="ListLabel 160"/>
    <w:rsid w:val="00997423"/>
    <w:rPr>
      <w:u w:val="none"/>
    </w:rPr>
  </w:style>
  <w:style w:type="character" w:customStyle="1" w:styleId="ListLabel161">
    <w:name w:val="ListLabel 161"/>
    <w:rsid w:val="00997423"/>
    <w:rPr>
      <w:rFonts w:ascii="Times New Roman" w:eastAsia="Times New Roman" w:hAnsi="Times New Roman" w:cs="Times New Roman"/>
      <w:b w:val="0"/>
      <w:color w:val="00000A"/>
    </w:rPr>
  </w:style>
  <w:style w:type="character" w:customStyle="1" w:styleId="ListLabel162">
    <w:name w:val="ListLabel 162"/>
    <w:rsid w:val="00997423"/>
    <w:rPr>
      <w:rFonts w:ascii="Times New Roman" w:eastAsia="Times New Roman" w:hAnsi="Times New Roman" w:cs="Times New Roman"/>
      <w:b w:val="0"/>
      <w:color w:val="00000A"/>
    </w:rPr>
  </w:style>
  <w:style w:type="character" w:customStyle="1" w:styleId="ListLabel163">
    <w:name w:val="ListLabel 163"/>
    <w:rsid w:val="00997423"/>
    <w:rPr>
      <w:rFonts w:ascii="Times New Roman" w:eastAsia="Times New Roman" w:hAnsi="Times New Roman" w:cs="Times New Roman"/>
      <w:b w:val="0"/>
      <w:color w:val="00000A"/>
    </w:rPr>
  </w:style>
  <w:style w:type="character" w:customStyle="1" w:styleId="ListLabel164">
    <w:name w:val="ListLabel 164"/>
    <w:rsid w:val="00997423"/>
    <w:rPr>
      <w:rFonts w:ascii="Times New Roman" w:eastAsia="Times New Roman" w:hAnsi="Times New Roman" w:cs="Times New Roman"/>
      <w:b w:val="0"/>
      <w:color w:val="00000A"/>
    </w:rPr>
  </w:style>
  <w:style w:type="character" w:customStyle="1" w:styleId="ListLabel165">
    <w:name w:val="ListLabel 165"/>
    <w:rsid w:val="00997423"/>
    <w:rPr>
      <w:rFonts w:ascii="Times New Roman" w:eastAsia="Times New Roman" w:hAnsi="Times New Roman" w:cs="Times New Roman"/>
      <w:b w:val="0"/>
      <w:color w:val="00000A"/>
    </w:rPr>
  </w:style>
  <w:style w:type="character" w:customStyle="1" w:styleId="ListLabel166">
    <w:name w:val="ListLabel 166"/>
    <w:rsid w:val="00997423"/>
    <w:rPr>
      <w:rFonts w:ascii="Times New Roman" w:eastAsia="Times New Roman" w:hAnsi="Times New Roman" w:cs="Times New Roman"/>
      <w:b w:val="0"/>
      <w:color w:val="00000A"/>
    </w:rPr>
  </w:style>
  <w:style w:type="character" w:customStyle="1" w:styleId="ListLabel167">
    <w:name w:val="ListLabel 167"/>
    <w:rsid w:val="00997423"/>
    <w:rPr>
      <w:rFonts w:ascii="Times New Roman" w:eastAsia="Times New Roman" w:hAnsi="Times New Roman" w:cs="Times New Roman"/>
      <w:color w:val="00000A"/>
    </w:rPr>
  </w:style>
  <w:style w:type="character" w:customStyle="1" w:styleId="ListLabel168">
    <w:name w:val="ListLabel 168"/>
    <w:rsid w:val="00997423"/>
    <w:rPr>
      <w:rFonts w:eastAsia="新細明體"/>
    </w:rPr>
  </w:style>
  <w:style w:type="character" w:customStyle="1" w:styleId="ListLabel169">
    <w:name w:val="ListLabel 169"/>
    <w:rsid w:val="00997423"/>
    <w:rPr>
      <w:rFonts w:eastAsia="新細明體"/>
    </w:rPr>
  </w:style>
  <w:style w:type="character" w:customStyle="1" w:styleId="ListLabel170">
    <w:name w:val="ListLabel 170"/>
    <w:rsid w:val="00997423"/>
    <w:rPr>
      <w:rFonts w:eastAsia="新細明體"/>
    </w:rPr>
  </w:style>
  <w:style w:type="character" w:customStyle="1" w:styleId="ListLabel171">
    <w:name w:val="ListLabel 171"/>
    <w:rsid w:val="00997423"/>
    <w:rPr>
      <w:rFonts w:ascii="Times New Roman" w:eastAsia="標楷體" w:hAnsi="Times New Roman" w:cs="Times New Roman"/>
      <w:b w:val="0"/>
      <w:bCs w:val="0"/>
      <w:i w:val="0"/>
      <w:iCs w:val="0"/>
      <w:color w:val="00000A"/>
    </w:rPr>
  </w:style>
  <w:style w:type="character" w:customStyle="1" w:styleId="ListLabel172">
    <w:name w:val="ListLabel 172"/>
    <w:rsid w:val="00997423"/>
    <w:rPr>
      <w:rFonts w:ascii="Times New Roman" w:eastAsia="Times New Roman" w:hAnsi="Times New Roman" w:cs="Times New Roman"/>
      <w:color w:val="00000A"/>
    </w:rPr>
  </w:style>
  <w:style w:type="character" w:customStyle="1" w:styleId="ListLabel173">
    <w:name w:val="ListLabel 173"/>
    <w:rsid w:val="00997423"/>
    <w:rPr>
      <w:rFonts w:ascii="Times New Roman" w:eastAsia="Times New Roman" w:hAnsi="Times New Roman" w:cs="Times New Roman"/>
      <w:color w:val="00000A"/>
    </w:rPr>
  </w:style>
  <w:style w:type="character" w:customStyle="1" w:styleId="ListLabel174">
    <w:name w:val="ListLabel 174"/>
    <w:rsid w:val="00997423"/>
    <w:rPr>
      <w:rFonts w:ascii="Times New Roman" w:eastAsia="Times New Roman" w:hAnsi="Times New Roman" w:cs="Times New Roman"/>
      <w:color w:val="00000A"/>
    </w:rPr>
  </w:style>
  <w:style w:type="character" w:customStyle="1" w:styleId="ListLabel175">
    <w:name w:val="ListLabel 175"/>
    <w:rsid w:val="00997423"/>
    <w:rPr>
      <w:rFonts w:ascii="Times New Roman" w:eastAsia="Times New Roman" w:hAnsi="Times New Roman" w:cs="Times New Roman"/>
      <w:color w:val="00000A"/>
    </w:rPr>
  </w:style>
  <w:style w:type="character" w:customStyle="1" w:styleId="ListLabel176">
    <w:name w:val="ListLabel 176"/>
    <w:rsid w:val="00997423"/>
    <w:rPr>
      <w:rFonts w:ascii="Times New Roman" w:eastAsia="Times New Roman" w:hAnsi="Times New Roman" w:cs="Times New Roman"/>
      <w:color w:val="00000A"/>
    </w:rPr>
  </w:style>
  <w:style w:type="character" w:customStyle="1" w:styleId="ListLabel177">
    <w:name w:val="ListLabel 177"/>
    <w:rsid w:val="00997423"/>
    <w:rPr>
      <w:rFonts w:ascii="Times New Roman" w:eastAsia="Times New Roman" w:hAnsi="Times New Roman" w:cs="Times New Roman"/>
    </w:rPr>
  </w:style>
  <w:style w:type="character" w:customStyle="1" w:styleId="ListLabel178">
    <w:name w:val="ListLabel 178"/>
    <w:rsid w:val="00997423"/>
    <w:rPr>
      <w:rFonts w:eastAsia="標楷體"/>
      <w:color w:val="FF0000"/>
    </w:rPr>
  </w:style>
  <w:style w:type="character" w:customStyle="1" w:styleId="ListLabel179">
    <w:name w:val="ListLabel 179"/>
    <w:rsid w:val="00997423"/>
    <w:rPr>
      <w:rFonts w:ascii="Times New Roman" w:eastAsia="Times New Roman" w:hAnsi="Times New Roman" w:cs="Times New Roman"/>
      <w:b/>
      <w:bCs/>
      <w:sz w:val="27"/>
    </w:rPr>
  </w:style>
  <w:style w:type="character" w:customStyle="1" w:styleId="ListLabel180">
    <w:name w:val="ListLabel 180"/>
    <w:rsid w:val="00997423"/>
    <w:rPr>
      <w:rFonts w:ascii="Times New Roman" w:eastAsia="標楷體" w:hAnsi="Times New Roman" w:cs="Times New Roman"/>
    </w:rPr>
  </w:style>
  <w:style w:type="character" w:customStyle="1" w:styleId="ListLabel181">
    <w:name w:val="ListLabel 181"/>
    <w:rsid w:val="00997423"/>
    <w:rPr>
      <w:rFonts w:ascii="Times New Roman" w:eastAsia="Times New Roman" w:hAnsi="Times New Roman" w:cs="Times New Roman"/>
      <w:b/>
      <w:bCs/>
      <w:sz w:val="27"/>
      <w:szCs w:val="26"/>
    </w:rPr>
  </w:style>
  <w:style w:type="character" w:customStyle="1" w:styleId="ListLabel182">
    <w:name w:val="ListLabel 182"/>
    <w:rsid w:val="00997423"/>
    <w:rPr>
      <w:rFonts w:eastAsia="標楷體" w:cs="Times New Roman"/>
      <w:b/>
      <w:color w:val="00000A"/>
    </w:rPr>
  </w:style>
  <w:style w:type="character" w:customStyle="1" w:styleId="ListLabel183">
    <w:name w:val="ListLabel 183"/>
    <w:rsid w:val="00997423"/>
    <w:rPr>
      <w:rFonts w:ascii="Times New Roman" w:eastAsia="Times New Roman" w:hAnsi="Times New Roman" w:cs="Times New Roman"/>
      <w:strike w:val="0"/>
      <w:dstrike w:val="0"/>
      <w:color w:val="00000A"/>
      <w:sz w:val="27"/>
    </w:rPr>
  </w:style>
  <w:style w:type="character" w:customStyle="1" w:styleId="ListLabel184">
    <w:name w:val="ListLabel 184"/>
    <w:rsid w:val="00997423"/>
    <w:rPr>
      <w:rFonts w:eastAsia="標楷體" w:cs="Times New Roman"/>
      <w:color w:val="00000A"/>
    </w:rPr>
  </w:style>
  <w:style w:type="character" w:customStyle="1" w:styleId="ListLabel185">
    <w:name w:val="ListLabel 185"/>
    <w:rsid w:val="00997423"/>
    <w:rPr>
      <w:rFonts w:ascii="Times New Roman" w:eastAsia="標楷體" w:hAnsi="Times New Roman" w:cs="Times New Roman"/>
      <w:b/>
      <w:color w:val="00000A"/>
      <w:sz w:val="27"/>
    </w:rPr>
  </w:style>
  <w:style w:type="character" w:customStyle="1" w:styleId="ListLabel186">
    <w:name w:val="ListLabel 186"/>
    <w:rsid w:val="00997423"/>
    <w:rPr>
      <w:rFonts w:ascii="Times New Roman" w:eastAsia="Times New Roman" w:hAnsi="Times New Roman" w:cs="Times New Roman"/>
      <w:b/>
      <w:bCs/>
      <w:color w:val="00000A"/>
      <w:sz w:val="27"/>
      <w:szCs w:val="26"/>
    </w:rPr>
  </w:style>
  <w:style w:type="character" w:customStyle="1" w:styleId="ListLabel187">
    <w:name w:val="ListLabel 187"/>
    <w:rsid w:val="00997423"/>
    <w:rPr>
      <w:rFonts w:eastAsia="標楷體" w:cs="Times New Roman"/>
      <w:b w:val="0"/>
      <w:color w:val="00000A"/>
      <w:sz w:val="28"/>
      <w:szCs w:val="28"/>
    </w:rPr>
  </w:style>
  <w:style w:type="character" w:customStyle="1" w:styleId="ListLabel188">
    <w:name w:val="ListLabel 188"/>
    <w:rsid w:val="00997423"/>
    <w:rPr>
      <w:b w:val="0"/>
    </w:rPr>
  </w:style>
  <w:style w:type="character" w:customStyle="1" w:styleId="ListLabel189">
    <w:name w:val="ListLabel 189"/>
    <w:rsid w:val="00997423"/>
    <w:rPr>
      <w:rFonts w:ascii="Times New Roman" w:eastAsia="標楷體" w:hAnsi="Times New Roman" w:cs="Times New Roman"/>
      <w:b/>
      <w:color w:val="00000A"/>
      <w:sz w:val="27"/>
    </w:rPr>
  </w:style>
  <w:style w:type="character" w:customStyle="1" w:styleId="ListLabel190">
    <w:name w:val="ListLabel 190"/>
    <w:rsid w:val="00997423"/>
    <w:rPr>
      <w:rFonts w:ascii="Times New Roman" w:eastAsia="標楷體" w:hAnsi="Times New Roman" w:cs="Times New Roman"/>
      <w:b/>
      <w:color w:val="00000A"/>
      <w:sz w:val="27"/>
      <w:szCs w:val="26"/>
    </w:rPr>
  </w:style>
  <w:style w:type="character" w:customStyle="1" w:styleId="ListLabel191">
    <w:name w:val="ListLabel 191"/>
    <w:rsid w:val="00997423"/>
    <w:rPr>
      <w:rFonts w:ascii="Times New Roman" w:eastAsia="標楷體" w:hAnsi="Times New Roman" w:cs="Times New Roman"/>
      <w:b/>
      <w:color w:val="00000A"/>
      <w:sz w:val="27"/>
      <w:szCs w:val="26"/>
    </w:rPr>
  </w:style>
  <w:style w:type="character" w:customStyle="1" w:styleId="ListLabel192">
    <w:name w:val="ListLabel 192"/>
    <w:rsid w:val="00997423"/>
    <w:rPr>
      <w:rFonts w:ascii="Times New Roman" w:eastAsia="標楷體" w:hAnsi="Times New Roman" w:cs="Times New Roman"/>
    </w:rPr>
  </w:style>
  <w:style w:type="character" w:customStyle="1" w:styleId="ListLabel193">
    <w:name w:val="ListLabel 193"/>
    <w:rsid w:val="00997423"/>
    <w:rPr>
      <w:rFonts w:ascii="Times New Roman" w:eastAsia="標楷體" w:hAnsi="Times New Roman" w:cs="Times New Roman"/>
      <w:b/>
      <w:color w:val="00000A"/>
      <w:sz w:val="28"/>
      <w:szCs w:val="28"/>
    </w:rPr>
  </w:style>
  <w:style w:type="character" w:customStyle="1" w:styleId="ListLabel194">
    <w:name w:val="ListLabel 194"/>
    <w:rsid w:val="00997423"/>
    <w:rPr>
      <w:rFonts w:ascii="Times New Roman" w:eastAsia="標楷體" w:hAnsi="Times New Roman" w:cs="Times New Roman"/>
      <w:b w:val="0"/>
      <w:color w:val="000000"/>
      <w:sz w:val="28"/>
      <w:szCs w:val="28"/>
    </w:rPr>
  </w:style>
  <w:style w:type="character" w:customStyle="1" w:styleId="ListLabel195">
    <w:name w:val="ListLabel 195"/>
    <w:rsid w:val="00997423"/>
    <w:rPr>
      <w:rFonts w:ascii="Times New Roman" w:eastAsia="標楷體" w:hAnsi="Times New Roman" w:cs="Times New Roman"/>
      <w:b w:val="0"/>
      <w:color w:val="000000"/>
      <w:sz w:val="28"/>
      <w:szCs w:val="28"/>
    </w:rPr>
  </w:style>
  <w:style w:type="character" w:customStyle="1" w:styleId="ListLabel196">
    <w:name w:val="ListLabel 196"/>
    <w:rsid w:val="00997423"/>
    <w:rPr>
      <w:rFonts w:ascii="Times New Roman" w:eastAsia="標楷體" w:hAnsi="Times New Roman" w:cs="Times New Roman"/>
      <w:b/>
      <w:color w:val="00000A"/>
      <w:sz w:val="27"/>
    </w:rPr>
  </w:style>
  <w:style w:type="character" w:customStyle="1" w:styleId="ListLabel197">
    <w:name w:val="ListLabel 197"/>
    <w:rsid w:val="00997423"/>
    <w:rPr>
      <w:rFonts w:ascii="Times New Roman" w:eastAsia="Times New Roman" w:hAnsi="Times New Roman" w:cs="Times New Roman"/>
      <w:b/>
      <w:sz w:val="27"/>
    </w:rPr>
  </w:style>
  <w:style w:type="character" w:customStyle="1" w:styleId="ListLabel198">
    <w:name w:val="ListLabel 198"/>
    <w:rsid w:val="00997423"/>
    <w:rPr>
      <w:rFonts w:ascii="Times New Roman" w:eastAsia="Times New Roman" w:hAnsi="Times New Roman" w:cs="Times New Roman"/>
      <w:b/>
      <w:color w:val="000000"/>
      <w:sz w:val="27"/>
      <w:szCs w:val="24"/>
    </w:rPr>
  </w:style>
  <w:style w:type="character" w:customStyle="1" w:styleId="ListLabel199">
    <w:name w:val="ListLabel 199"/>
    <w:rsid w:val="00997423"/>
    <w:rPr>
      <w:rFonts w:ascii="Times New Roman" w:eastAsia="Times New Roman" w:hAnsi="Times New Roman" w:cs="Times New Roman"/>
      <w:b/>
      <w:sz w:val="27"/>
    </w:rPr>
  </w:style>
  <w:style w:type="character" w:customStyle="1" w:styleId="ListLabel200">
    <w:name w:val="ListLabel 200"/>
    <w:rsid w:val="00997423"/>
    <w:rPr>
      <w:rFonts w:ascii="Times New Roman" w:eastAsia="Times New Roman" w:hAnsi="Times New Roman" w:cs="Times New Roman"/>
      <w:b/>
      <w:sz w:val="27"/>
    </w:rPr>
  </w:style>
  <w:style w:type="character" w:customStyle="1" w:styleId="ListLabel201">
    <w:name w:val="ListLabel 201"/>
    <w:rsid w:val="00997423"/>
    <w:rPr>
      <w:rFonts w:ascii="Times New Roman" w:eastAsia="Times New Roman" w:hAnsi="Times New Roman" w:cs="Times New Roman"/>
      <w:b/>
      <w:color w:val="000000"/>
      <w:sz w:val="27"/>
    </w:rPr>
  </w:style>
  <w:style w:type="character" w:customStyle="1" w:styleId="ListLabel202">
    <w:name w:val="ListLabel 202"/>
    <w:rsid w:val="00997423"/>
    <w:rPr>
      <w:rFonts w:ascii="Times New Roman" w:eastAsia="標楷體" w:hAnsi="Times New Roman" w:cs="Times New Roman"/>
      <w:b/>
      <w:color w:val="000000"/>
      <w:sz w:val="27"/>
    </w:rPr>
  </w:style>
  <w:style w:type="character" w:customStyle="1" w:styleId="ListLabel203">
    <w:name w:val="ListLabel 203"/>
    <w:rsid w:val="00997423"/>
    <w:rPr>
      <w:rFonts w:eastAsia="標楷體" w:cs="Times New Roman"/>
      <w:color w:val="00000A"/>
    </w:rPr>
  </w:style>
  <w:style w:type="character" w:customStyle="1" w:styleId="ListLabel204">
    <w:name w:val="ListLabel 204"/>
    <w:rsid w:val="00997423"/>
    <w:rPr>
      <w:rFonts w:ascii="Times New Roman" w:eastAsia="Times New Roman" w:hAnsi="Times New Roman" w:cs="Times New Roman"/>
      <w:b/>
      <w:color w:val="00000A"/>
      <w:sz w:val="27"/>
    </w:rPr>
  </w:style>
  <w:style w:type="character" w:customStyle="1" w:styleId="ListLabel205">
    <w:name w:val="ListLabel 205"/>
    <w:rsid w:val="00997423"/>
    <w:rPr>
      <w:rFonts w:ascii="Times New Roman" w:eastAsia="Times New Roman" w:hAnsi="Times New Roman" w:cs="Times New Roman"/>
      <w:b/>
      <w:color w:val="00000A"/>
      <w:sz w:val="27"/>
    </w:rPr>
  </w:style>
  <w:style w:type="character" w:customStyle="1" w:styleId="ListLabel206">
    <w:name w:val="ListLabel 206"/>
    <w:rsid w:val="00997423"/>
    <w:rPr>
      <w:rFonts w:ascii="Times New Roman" w:eastAsia="Times New Roman" w:hAnsi="Times New Roman" w:cs="Times New Roman"/>
      <w:color w:val="00000A"/>
      <w:sz w:val="28"/>
    </w:rPr>
  </w:style>
  <w:style w:type="character" w:customStyle="1" w:styleId="ListLabel207">
    <w:name w:val="ListLabel 207"/>
    <w:rsid w:val="00997423"/>
    <w:rPr>
      <w:b w:val="0"/>
    </w:rPr>
  </w:style>
  <w:style w:type="character" w:customStyle="1" w:styleId="ListLabel208">
    <w:name w:val="ListLabel 208"/>
    <w:rsid w:val="00997423"/>
    <w:rPr>
      <w:rFonts w:ascii="Times New Roman" w:eastAsia="Times New Roman" w:hAnsi="Times New Roman" w:cs="Times New Roman"/>
      <w:b/>
      <w:sz w:val="28"/>
    </w:rPr>
  </w:style>
  <w:style w:type="character" w:customStyle="1" w:styleId="ListLabel209">
    <w:name w:val="ListLabel 209"/>
    <w:rsid w:val="00997423"/>
    <w:rPr>
      <w:rFonts w:ascii="Times New Roman" w:eastAsia="Times New Roman" w:hAnsi="Times New Roman" w:cs="Times New Roman"/>
      <w:b/>
      <w:sz w:val="28"/>
    </w:rPr>
  </w:style>
  <w:style w:type="character" w:customStyle="1" w:styleId="ListLabel210">
    <w:name w:val="ListLabel 210"/>
    <w:rsid w:val="00997423"/>
    <w:rPr>
      <w:rFonts w:ascii="Times New Roman" w:eastAsia="Times New Roman" w:hAnsi="Times New Roman" w:cs="Times New Roman"/>
      <w:b/>
      <w:sz w:val="28"/>
    </w:rPr>
  </w:style>
  <w:style w:type="character" w:customStyle="1" w:styleId="ListLabel211">
    <w:name w:val="ListLabel 211"/>
    <w:rsid w:val="00997423"/>
    <w:rPr>
      <w:rFonts w:ascii="Times New Roman" w:eastAsia="Times New Roman" w:hAnsi="Times New Roman" w:cs="Times New Roman"/>
      <w:b/>
      <w:sz w:val="28"/>
    </w:rPr>
  </w:style>
  <w:style w:type="character" w:customStyle="1" w:styleId="ListLabel212">
    <w:name w:val="ListLabel 212"/>
    <w:rsid w:val="00997423"/>
    <w:rPr>
      <w:rFonts w:ascii="Times New Roman" w:eastAsia="Times New Roman" w:hAnsi="Times New Roman" w:cs="Times New Roman"/>
      <w:sz w:val="28"/>
      <w:szCs w:val="28"/>
    </w:rPr>
  </w:style>
  <w:style w:type="character" w:customStyle="1" w:styleId="ListLabel213">
    <w:name w:val="ListLabel 213"/>
    <w:rsid w:val="00997423"/>
    <w:rPr>
      <w:sz w:val="28"/>
      <w:szCs w:val="28"/>
    </w:rPr>
  </w:style>
  <w:style w:type="character" w:customStyle="1" w:styleId="ListLabel214">
    <w:name w:val="ListLabel 214"/>
    <w:rsid w:val="00997423"/>
    <w:rPr>
      <w:rFonts w:ascii="Times New Roman" w:eastAsia="Times New Roman" w:hAnsi="Times New Roman" w:cs="Times New Roman"/>
      <w:sz w:val="28"/>
      <w:szCs w:val="28"/>
    </w:rPr>
  </w:style>
  <w:style w:type="character" w:customStyle="1" w:styleId="ListLabel215">
    <w:name w:val="ListLabel 215"/>
    <w:rsid w:val="00997423"/>
    <w:rPr>
      <w:rFonts w:cs="Times New Roman"/>
      <w:b w:val="0"/>
      <w:bCs w:val="0"/>
      <w:i w:val="0"/>
      <w:iCs w:val="0"/>
    </w:rPr>
  </w:style>
  <w:style w:type="character" w:customStyle="1" w:styleId="ListLabel216">
    <w:name w:val="ListLabel 216"/>
    <w:rsid w:val="00997423"/>
    <w:rPr>
      <w:rFonts w:cs="Times New Roman"/>
    </w:rPr>
  </w:style>
  <w:style w:type="character" w:customStyle="1" w:styleId="ListLabel217">
    <w:name w:val="ListLabel 217"/>
    <w:rsid w:val="00997423"/>
    <w:rPr>
      <w:rFonts w:cs="Times New Roman"/>
    </w:rPr>
  </w:style>
  <w:style w:type="character" w:customStyle="1" w:styleId="ListLabel218">
    <w:name w:val="ListLabel 218"/>
    <w:rsid w:val="00997423"/>
    <w:rPr>
      <w:rFonts w:cs="Times New Roman"/>
    </w:rPr>
  </w:style>
  <w:style w:type="character" w:customStyle="1" w:styleId="ListLabel219">
    <w:name w:val="ListLabel 219"/>
    <w:rsid w:val="00997423"/>
    <w:rPr>
      <w:rFonts w:cs="Times New Roman"/>
    </w:rPr>
  </w:style>
  <w:style w:type="character" w:customStyle="1" w:styleId="ListLabel220">
    <w:name w:val="ListLabel 220"/>
    <w:rsid w:val="00997423"/>
    <w:rPr>
      <w:rFonts w:cs="Times New Roman"/>
    </w:rPr>
  </w:style>
  <w:style w:type="character" w:customStyle="1" w:styleId="ListLabel221">
    <w:name w:val="ListLabel 221"/>
    <w:rsid w:val="00997423"/>
    <w:rPr>
      <w:rFonts w:cs="Times New Roman"/>
    </w:rPr>
  </w:style>
  <w:style w:type="character" w:customStyle="1" w:styleId="ListLabel222">
    <w:name w:val="ListLabel 222"/>
    <w:rsid w:val="00997423"/>
    <w:rPr>
      <w:rFonts w:cs="Times New Roman"/>
    </w:rPr>
  </w:style>
  <w:style w:type="character" w:customStyle="1" w:styleId="ListLabel223">
    <w:name w:val="ListLabel 223"/>
    <w:rsid w:val="00997423"/>
    <w:rPr>
      <w:rFonts w:cs="Times New Roman"/>
    </w:rPr>
  </w:style>
  <w:style w:type="character" w:customStyle="1" w:styleId="ListLabel224">
    <w:name w:val="ListLabel 224"/>
    <w:rsid w:val="00997423"/>
    <w:rPr>
      <w:rFonts w:cs="Times New Roman"/>
      <w:b w:val="0"/>
      <w:bCs w:val="0"/>
      <w:i w:val="0"/>
      <w:iCs w:val="0"/>
    </w:rPr>
  </w:style>
  <w:style w:type="character" w:customStyle="1" w:styleId="ListLabel225">
    <w:name w:val="ListLabel 225"/>
    <w:rsid w:val="00997423"/>
    <w:rPr>
      <w:rFonts w:cs="Times New Roman"/>
    </w:rPr>
  </w:style>
  <w:style w:type="character" w:customStyle="1" w:styleId="ListLabel226">
    <w:name w:val="ListLabel 226"/>
    <w:rsid w:val="00997423"/>
    <w:rPr>
      <w:rFonts w:cs="Times New Roman"/>
    </w:rPr>
  </w:style>
  <w:style w:type="character" w:customStyle="1" w:styleId="ListLabel227">
    <w:name w:val="ListLabel 227"/>
    <w:rsid w:val="00997423"/>
    <w:rPr>
      <w:rFonts w:cs="Times New Roman"/>
    </w:rPr>
  </w:style>
  <w:style w:type="character" w:customStyle="1" w:styleId="ListLabel228">
    <w:name w:val="ListLabel 228"/>
    <w:rsid w:val="00997423"/>
    <w:rPr>
      <w:rFonts w:cs="Times New Roman"/>
    </w:rPr>
  </w:style>
  <w:style w:type="character" w:customStyle="1" w:styleId="ListLabel229">
    <w:name w:val="ListLabel 229"/>
    <w:rsid w:val="00997423"/>
    <w:rPr>
      <w:rFonts w:cs="Times New Roman"/>
    </w:rPr>
  </w:style>
  <w:style w:type="character" w:customStyle="1" w:styleId="ListLabel230">
    <w:name w:val="ListLabel 230"/>
    <w:rsid w:val="00997423"/>
    <w:rPr>
      <w:rFonts w:cs="Times New Roman"/>
    </w:rPr>
  </w:style>
  <w:style w:type="character" w:customStyle="1" w:styleId="ListLabel231">
    <w:name w:val="ListLabel 231"/>
    <w:rsid w:val="00997423"/>
    <w:rPr>
      <w:rFonts w:cs="Times New Roman"/>
    </w:rPr>
  </w:style>
  <w:style w:type="character" w:customStyle="1" w:styleId="ListLabel232">
    <w:name w:val="ListLabel 232"/>
    <w:rsid w:val="00997423"/>
    <w:rPr>
      <w:rFonts w:cs="Times New Roman"/>
    </w:rPr>
  </w:style>
  <w:style w:type="character" w:customStyle="1" w:styleId="ListLabel233">
    <w:name w:val="ListLabel 233"/>
    <w:rsid w:val="00997423"/>
    <w:rPr>
      <w:rFonts w:cs="Times New Roman"/>
    </w:rPr>
  </w:style>
  <w:style w:type="character" w:customStyle="1" w:styleId="ListLabel234">
    <w:name w:val="ListLabel 234"/>
    <w:rsid w:val="00997423"/>
    <w:rPr>
      <w:rFonts w:cs="Times New Roman"/>
    </w:rPr>
  </w:style>
  <w:style w:type="character" w:customStyle="1" w:styleId="ListLabel235">
    <w:name w:val="ListLabel 235"/>
    <w:rsid w:val="00997423"/>
    <w:rPr>
      <w:rFonts w:cs="Times New Roman"/>
    </w:rPr>
  </w:style>
  <w:style w:type="character" w:customStyle="1" w:styleId="ListLabel236">
    <w:name w:val="ListLabel 236"/>
    <w:rsid w:val="00997423"/>
    <w:rPr>
      <w:rFonts w:cs="Times New Roman"/>
    </w:rPr>
  </w:style>
  <w:style w:type="character" w:customStyle="1" w:styleId="ListLabel237">
    <w:name w:val="ListLabel 237"/>
    <w:rsid w:val="00997423"/>
    <w:rPr>
      <w:rFonts w:cs="Times New Roman"/>
    </w:rPr>
  </w:style>
  <w:style w:type="character" w:customStyle="1" w:styleId="ListLabel238">
    <w:name w:val="ListLabel 238"/>
    <w:rsid w:val="00997423"/>
    <w:rPr>
      <w:rFonts w:cs="Times New Roman"/>
    </w:rPr>
  </w:style>
  <w:style w:type="character" w:customStyle="1" w:styleId="ListLabel239">
    <w:name w:val="ListLabel 239"/>
    <w:rsid w:val="00997423"/>
    <w:rPr>
      <w:rFonts w:cs="Times New Roman"/>
    </w:rPr>
  </w:style>
  <w:style w:type="character" w:customStyle="1" w:styleId="ListLabel240">
    <w:name w:val="ListLabel 240"/>
    <w:rsid w:val="00997423"/>
    <w:rPr>
      <w:rFonts w:cs="Times New Roman"/>
    </w:rPr>
  </w:style>
  <w:style w:type="character" w:customStyle="1" w:styleId="ListLabel241">
    <w:name w:val="ListLabel 241"/>
    <w:rsid w:val="00997423"/>
    <w:rPr>
      <w:rFonts w:cs="Times New Roman"/>
    </w:rPr>
  </w:style>
  <w:style w:type="character" w:customStyle="1" w:styleId="ListLabel242">
    <w:name w:val="ListLabel 242"/>
    <w:rsid w:val="00997423"/>
    <w:rPr>
      <w:rFonts w:eastAsia="標楷體" w:cs="Times New Roman"/>
    </w:rPr>
  </w:style>
  <w:style w:type="character" w:customStyle="1" w:styleId="ListLabel243">
    <w:name w:val="ListLabel 243"/>
    <w:rsid w:val="00997423"/>
    <w:rPr>
      <w:rFonts w:ascii="Times New Roman" w:eastAsia="Times New Roman" w:hAnsi="Times New Roman" w:cs="Times New Roman"/>
    </w:rPr>
  </w:style>
  <w:style w:type="character" w:customStyle="1" w:styleId="ListLabel244">
    <w:name w:val="ListLabel 244"/>
    <w:rsid w:val="00997423"/>
    <w:rPr>
      <w:rFonts w:cs="Times New Roman"/>
    </w:rPr>
  </w:style>
  <w:style w:type="character" w:customStyle="1" w:styleId="ListLabel245">
    <w:name w:val="ListLabel 245"/>
    <w:rsid w:val="00997423"/>
    <w:rPr>
      <w:rFonts w:cs="Times New Roman"/>
    </w:rPr>
  </w:style>
  <w:style w:type="character" w:customStyle="1" w:styleId="ListLabel246">
    <w:name w:val="ListLabel 246"/>
    <w:rsid w:val="00997423"/>
    <w:rPr>
      <w:rFonts w:cs="Times New Roman"/>
    </w:rPr>
  </w:style>
  <w:style w:type="character" w:customStyle="1" w:styleId="ListLabel247">
    <w:name w:val="ListLabel 247"/>
    <w:rsid w:val="00997423"/>
    <w:rPr>
      <w:rFonts w:cs="Times New Roman"/>
    </w:rPr>
  </w:style>
  <w:style w:type="character" w:customStyle="1" w:styleId="ListLabel248">
    <w:name w:val="ListLabel 248"/>
    <w:rsid w:val="00997423"/>
    <w:rPr>
      <w:rFonts w:cs="Times New Roman"/>
    </w:rPr>
  </w:style>
  <w:style w:type="character" w:customStyle="1" w:styleId="ListLabel249">
    <w:name w:val="ListLabel 249"/>
    <w:rsid w:val="00997423"/>
    <w:rPr>
      <w:rFonts w:cs="Times New Roman"/>
    </w:rPr>
  </w:style>
  <w:style w:type="character" w:customStyle="1" w:styleId="ListLabel250">
    <w:name w:val="ListLabel 250"/>
    <w:rsid w:val="00997423"/>
    <w:rPr>
      <w:rFonts w:cs="Times New Roman"/>
    </w:rPr>
  </w:style>
  <w:style w:type="character" w:customStyle="1" w:styleId="ListLabel251">
    <w:name w:val="ListLabel 251"/>
    <w:rsid w:val="00997423"/>
    <w:rPr>
      <w:rFonts w:cs="Times New Roman"/>
    </w:rPr>
  </w:style>
  <w:style w:type="character" w:customStyle="1" w:styleId="ListLabel252">
    <w:name w:val="ListLabel 252"/>
    <w:rsid w:val="00997423"/>
    <w:rPr>
      <w:rFonts w:ascii="Times New Roman" w:eastAsia="Times New Roman" w:hAnsi="Times New Roman" w:cs="Times New Roman"/>
    </w:rPr>
  </w:style>
  <w:style w:type="character" w:customStyle="1" w:styleId="ListLabel253">
    <w:name w:val="ListLabel 253"/>
    <w:rsid w:val="00997423"/>
    <w:rPr>
      <w:rFonts w:cs="Times New Roman"/>
    </w:rPr>
  </w:style>
  <w:style w:type="character" w:customStyle="1" w:styleId="ListLabel254">
    <w:name w:val="ListLabel 254"/>
    <w:rsid w:val="00997423"/>
    <w:rPr>
      <w:rFonts w:cs="Times New Roman"/>
    </w:rPr>
  </w:style>
  <w:style w:type="character" w:customStyle="1" w:styleId="ListLabel255">
    <w:name w:val="ListLabel 255"/>
    <w:rsid w:val="00997423"/>
    <w:rPr>
      <w:rFonts w:cs="Times New Roman"/>
    </w:rPr>
  </w:style>
  <w:style w:type="character" w:customStyle="1" w:styleId="ListLabel256">
    <w:name w:val="ListLabel 256"/>
    <w:rsid w:val="00997423"/>
    <w:rPr>
      <w:rFonts w:cs="Times New Roman"/>
    </w:rPr>
  </w:style>
  <w:style w:type="character" w:customStyle="1" w:styleId="ListLabel257">
    <w:name w:val="ListLabel 257"/>
    <w:rsid w:val="00997423"/>
    <w:rPr>
      <w:rFonts w:cs="Times New Roman"/>
    </w:rPr>
  </w:style>
  <w:style w:type="character" w:customStyle="1" w:styleId="ListLabel258">
    <w:name w:val="ListLabel 258"/>
    <w:rsid w:val="00997423"/>
    <w:rPr>
      <w:rFonts w:cs="Times New Roman"/>
    </w:rPr>
  </w:style>
  <w:style w:type="character" w:customStyle="1" w:styleId="ListLabel259">
    <w:name w:val="ListLabel 259"/>
    <w:rsid w:val="00997423"/>
    <w:rPr>
      <w:rFonts w:cs="Times New Roman"/>
    </w:rPr>
  </w:style>
  <w:style w:type="character" w:customStyle="1" w:styleId="ListLabel260">
    <w:name w:val="ListLabel 260"/>
    <w:rsid w:val="00997423"/>
    <w:rPr>
      <w:rFonts w:cs="Times New Roman"/>
    </w:rPr>
  </w:style>
  <w:style w:type="character" w:customStyle="1" w:styleId="ListLabel261">
    <w:name w:val="ListLabel 261"/>
    <w:rsid w:val="00997423"/>
    <w:rPr>
      <w:rFonts w:ascii="Times New Roman" w:eastAsia="Times New Roman" w:hAnsi="Times New Roman" w:cs="Times New Roman"/>
    </w:rPr>
  </w:style>
  <w:style w:type="character" w:customStyle="1" w:styleId="ListLabel262">
    <w:name w:val="ListLabel 262"/>
    <w:rsid w:val="00997423"/>
    <w:rPr>
      <w:rFonts w:cs="Times New Roman"/>
    </w:rPr>
  </w:style>
  <w:style w:type="character" w:customStyle="1" w:styleId="ListLabel263">
    <w:name w:val="ListLabel 263"/>
    <w:rsid w:val="00997423"/>
    <w:rPr>
      <w:rFonts w:cs="Times New Roman"/>
    </w:rPr>
  </w:style>
  <w:style w:type="character" w:customStyle="1" w:styleId="ListLabel264">
    <w:name w:val="ListLabel 264"/>
    <w:rsid w:val="00997423"/>
    <w:rPr>
      <w:rFonts w:cs="Times New Roman"/>
    </w:rPr>
  </w:style>
  <w:style w:type="character" w:customStyle="1" w:styleId="ListLabel265">
    <w:name w:val="ListLabel 265"/>
    <w:rsid w:val="00997423"/>
    <w:rPr>
      <w:rFonts w:cs="Times New Roman"/>
    </w:rPr>
  </w:style>
  <w:style w:type="character" w:customStyle="1" w:styleId="ListLabel266">
    <w:name w:val="ListLabel 266"/>
    <w:rsid w:val="00997423"/>
    <w:rPr>
      <w:rFonts w:cs="Times New Roman"/>
    </w:rPr>
  </w:style>
  <w:style w:type="character" w:customStyle="1" w:styleId="ListLabel267">
    <w:name w:val="ListLabel 267"/>
    <w:rsid w:val="00997423"/>
    <w:rPr>
      <w:rFonts w:cs="Times New Roman"/>
    </w:rPr>
  </w:style>
  <w:style w:type="character" w:customStyle="1" w:styleId="ListLabel268">
    <w:name w:val="ListLabel 268"/>
    <w:rsid w:val="00997423"/>
    <w:rPr>
      <w:rFonts w:cs="Times New Roman"/>
    </w:rPr>
  </w:style>
  <w:style w:type="character" w:customStyle="1" w:styleId="ListLabel269">
    <w:name w:val="ListLabel 269"/>
    <w:rsid w:val="00997423"/>
    <w:rPr>
      <w:rFonts w:cs="Times New Roman"/>
    </w:rPr>
  </w:style>
  <w:style w:type="character" w:customStyle="1" w:styleId="ListLabel270">
    <w:name w:val="ListLabel 270"/>
    <w:rsid w:val="00997423"/>
    <w:rPr>
      <w:rFonts w:ascii="Times New Roman" w:eastAsia="Times New Roman" w:hAnsi="Times New Roman" w:cs="Times New Roman"/>
    </w:rPr>
  </w:style>
  <w:style w:type="character" w:customStyle="1" w:styleId="ListLabel271">
    <w:name w:val="ListLabel 271"/>
    <w:rsid w:val="00997423"/>
    <w:rPr>
      <w:rFonts w:cs="Times New Roman"/>
    </w:rPr>
  </w:style>
  <w:style w:type="character" w:customStyle="1" w:styleId="ListLabel272">
    <w:name w:val="ListLabel 272"/>
    <w:rsid w:val="00997423"/>
    <w:rPr>
      <w:rFonts w:cs="Times New Roman"/>
    </w:rPr>
  </w:style>
  <w:style w:type="character" w:customStyle="1" w:styleId="ListLabel273">
    <w:name w:val="ListLabel 273"/>
    <w:rsid w:val="00997423"/>
    <w:rPr>
      <w:rFonts w:cs="Times New Roman"/>
    </w:rPr>
  </w:style>
  <w:style w:type="character" w:customStyle="1" w:styleId="ListLabel274">
    <w:name w:val="ListLabel 274"/>
    <w:rsid w:val="00997423"/>
    <w:rPr>
      <w:rFonts w:cs="Times New Roman"/>
    </w:rPr>
  </w:style>
  <w:style w:type="character" w:customStyle="1" w:styleId="ListLabel275">
    <w:name w:val="ListLabel 275"/>
    <w:rsid w:val="00997423"/>
    <w:rPr>
      <w:rFonts w:cs="Times New Roman"/>
    </w:rPr>
  </w:style>
  <w:style w:type="character" w:customStyle="1" w:styleId="ListLabel276">
    <w:name w:val="ListLabel 276"/>
    <w:rsid w:val="00997423"/>
    <w:rPr>
      <w:rFonts w:cs="Times New Roman"/>
    </w:rPr>
  </w:style>
  <w:style w:type="character" w:customStyle="1" w:styleId="ListLabel277">
    <w:name w:val="ListLabel 277"/>
    <w:rsid w:val="00997423"/>
    <w:rPr>
      <w:rFonts w:cs="Times New Roman"/>
    </w:rPr>
  </w:style>
  <w:style w:type="character" w:customStyle="1" w:styleId="ListLabel278">
    <w:name w:val="ListLabel 278"/>
    <w:rsid w:val="00997423"/>
    <w:rPr>
      <w:rFonts w:cs="Times New Roman"/>
    </w:rPr>
  </w:style>
  <w:style w:type="character" w:customStyle="1" w:styleId="ListLabel279">
    <w:name w:val="ListLabel 279"/>
    <w:rsid w:val="00997423"/>
    <w:rPr>
      <w:rFonts w:ascii="Times New Roman" w:eastAsia="Times New Roman" w:hAnsi="Times New Roman" w:cs="Times New Roman"/>
    </w:rPr>
  </w:style>
  <w:style w:type="character" w:customStyle="1" w:styleId="ListLabel280">
    <w:name w:val="ListLabel 280"/>
    <w:rsid w:val="00997423"/>
    <w:rPr>
      <w:rFonts w:cs="Times New Roman"/>
    </w:rPr>
  </w:style>
  <w:style w:type="character" w:customStyle="1" w:styleId="ListLabel281">
    <w:name w:val="ListLabel 281"/>
    <w:rsid w:val="00997423"/>
    <w:rPr>
      <w:rFonts w:cs="Times New Roman"/>
    </w:rPr>
  </w:style>
  <w:style w:type="character" w:customStyle="1" w:styleId="ListLabel282">
    <w:name w:val="ListLabel 282"/>
    <w:rsid w:val="00997423"/>
    <w:rPr>
      <w:rFonts w:cs="Times New Roman"/>
    </w:rPr>
  </w:style>
  <w:style w:type="character" w:customStyle="1" w:styleId="ListLabel283">
    <w:name w:val="ListLabel 283"/>
    <w:rsid w:val="00997423"/>
    <w:rPr>
      <w:rFonts w:cs="Times New Roman"/>
    </w:rPr>
  </w:style>
  <w:style w:type="character" w:customStyle="1" w:styleId="ListLabel284">
    <w:name w:val="ListLabel 284"/>
    <w:rsid w:val="00997423"/>
    <w:rPr>
      <w:rFonts w:cs="Times New Roman"/>
    </w:rPr>
  </w:style>
  <w:style w:type="character" w:customStyle="1" w:styleId="ListLabel285">
    <w:name w:val="ListLabel 285"/>
    <w:rsid w:val="00997423"/>
    <w:rPr>
      <w:rFonts w:cs="Times New Roman"/>
    </w:rPr>
  </w:style>
  <w:style w:type="character" w:customStyle="1" w:styleId="ListLabel286">
    <w:name w:val="ListLabel 286"/>
    <w:rsid w:val="00997423"/>
    <w:rPr>
      <w:rFonts w:cs="Times New Roman"/>
    </w:rPr>
  </w:style>
  <w:style w:type="character" w:customStyle="1" w:styleId="ListLabel287">
    <w:name w:val="ListLabel 287"/>
    <w:rsid w:val="00997423"/>
    <w:rPr>
      <w:rFonts w:cs="Times New Roman"/>
    </w:rPr>
  </w:style>
  <w:style w:type="character" w:customStyle="1" w:styleId="ListLabel288">
    <w:name w:val="ListLabel 288"/>
    <w:rsid w:val="00997423"/>
    <w:rPr>
      <w:rFonts w:ascii="Times New Roman" w:eastAsia="Times New Roman" w:hAnsi="Times New Roman" w:cs="Times New Roman"/>
    </w:rPr>
  </w:style>
  <w:style w:type="character" w:customStyle="1" w:styleId="ListLabel289">
    <w:name w:val="ListLabel 289"/>
    <w:rsid w:val="00997423"/>
    <w:rPr>
      <w:rFonts w:cs="Times New Roman"/>
    </w:rPr>
  </w:style>
  <w:style w:type="character" w:customStyle="1" w:styleId="ListLabel290">
    <w:name w:val="ListLabel 290"/>
    <w:rsid w:val="00997423"/>
    <w:rPr>
      <w:rFonts w:cs="Times New Roman"/>
    </w:rPr>
  </w:style>
  <w:style w:type="character" w:customStyle="1" w:styleId="ListLabel291">
    <w:name w:val="ListLabel 291"/>
    <w:rsid w:val="00997423"/>
    <w:rPr>
      <w:rFonts w:cs="Times New Roman"/>
    </w:rPr>
  </w:style>
  <w:style w:type="character" w:customStyle="1" w:styleId="ListLabel292">
    <w:name w:val="ListLabel 292"/>
    <w:rsid w:val="00997423"/>
    <w:rPr>
      <w:rFonts w:cs="Times New Roman"/>
    </w:rPr>
  </w:style>
  <w:style w:type="character" w:customStyle="1" w:styleId="ListLabel293">
    <w:name w:val="ListLabel 293"/>
    <w:rsid w:val="00997423"/>
    <w:rPr>
      <w:rFonts w:cs="Times New Roman"/>
    </w:rPr>
  </w:style>
  <w:style w:type="character" w:customStyle="1" w:styleId="ListLabel294">
    <w:name w:val="ListLabel 294"/>
    <w:rsid w:val="00997423"/>
    <w:rPr>
      <w:rFonts w:cs="Times New Roman"/>
    </w:rPr>
  </w:style>
  <w:style w:type="character" w:customStyle="1" w:styleId="ListLabel295">
    <w:name w:val="ListLabel 295"/>
    <w:rsid w:val="00997423"/>
    <w:rPr>
      <w:rFonts w:cs="Times New Roman"/>
    </w:rPr>
  </w:style>
  <w:style w:type="character" w:customStyle="1" w:styleId="ListLabel296">
    <w:name w:val="ListLabel 296"/>
    <w:rsid w:val="00997423"/>
    <w:rPr>
      <w:rFonts w:cs="Times New Roman"/>
    </w:rPr>
  </w:style>
  <w:style w:type="character" w:customStyle="1" w:styleId="ListLabel297">
    <w:name w:val="ListLabel 297"/>
    <w:rsid w:val="00997423"/>
    <w:rPr>
      <w:rFonts w:ascii="Times New Roman" w:eastAsia="Times New Roman" w:hAnsi="Times New Roman" w:cs="Times New Roman"/>
    </w:rPr>
  </w:style>
  <w:style w:type="character" w:customStyle="1" w:styleId="ListLabel298">
    <w:name w:val="ListLabel 298"/>
    <w:rsid w:val="00997423"/>
    <w:rPr>
      <w:color w:val="00000A"/>
    </w:rPr>
  </w:style>
  <w:style w:type="character" w:customStyle="1" w:styleId="ListLabel299">
    <w:name w:val="ListLabel 299"/>
    <w:rsid w:val="00997423"/>
    <w:rPr>
      <w:rFonts w:ascii="Times New Roman" w:eastAsia="Times New Roman" w:hAnsi="Times New Roman" w:cs="Times New Roman"/>
    </w:rPr>
  </w:style>
  <w:style w:type="character" w:customStyle="1" w:styleId="ListLabel300">
    <w:name w:val="ListLabel 300"/>
    <w:rsid w:val="00997423"/>
    <w:rPr>
      <w:rFonts w:ascii="Times New Roman" w:eastAsia="Times New Roman" w:hAnsi="Times New Roman" w:cs="Times New Roman"/>
      <w:color w:val="000000"/>
    </w:rPr>
  </w:style>
  <w:style w:type="character" w:customStyle="1" w:styleId="ListLabel301">
    <w:name w:val="ListLabel 301"/>
    <w:rsid w:val="00997423"/>
    <w:rPr>
      <w:rFonts w:ascii="Times New Roman" w:eastAsia="Times New Roman" w:hAnsi="Times New Roman" w:cs="Times New Roman"/>
    </w:rPr>
  </w:style>
  <w:style w:type="character" w:customStyle="1" w:styleId="ListLabel302">
    <w:name w:val="ListLabel 302"/>
    <w:rsid w:val="00997423"/>
    <w:rPr>
      <w:rFonts w:ascii="Times New Roman" w:eastAsia="Times New Roman" w:hAnsi="Times New Roman" w:cs="Times New Roman"/>
    </w:rPr>
  </w:style>
  <w:style w:type="character" w:customStyle="1" w:styleId="ListLabel303">
    <w:name w:val="ListLabel 303"/>
    <w:rsid w:val="00997423"/>
    <w:rPr>
      <w:rFonts w:cs="Times New Roman"/>
    </w:rPr>
  </w:style>
  <w:style w:type="character" w:customStyle="1" w:styleId="ListLabel304">
    <w:name w:val="ListLabel 304"/>
    <w:rsid w:val="00997423"/>
    <w:rPr>
      <w:color w:val="FF0000"/>
    </w:rPr>
  </w:style>
  <w:style w:type="character" w:customStyle="1" w:styleId="ListLabel305">
    <w:name w:val="ListLabel 305"/>
    <w:rsid w:val="00997423"/>
    <w:rPr>
      <w:rFonts w:ascii="Times New Roman" w:eastAsia="Times New Roman" w:hAnsi="Times New Roman" w:cs="Times New Roman"/>
    </w:rPr>
  </w:style>
  <w:style w:type="character" w:customStyle="1" w:styleId="ListLabel306">
    <w:name w:val="ListLabel 306"/>
    <w:rsid w:val="00997423"/>
    <w:rPr>
      <w:rFonts w:ascii="Times New Roman" w:eastAsia="Times New Roman" w:hAnsi="Times New Roman" w:cs="Times New Roman"/>
    </w:rPr>
  </w:style>
  <w:style w:type="character" w:customStyle="1" w:styleId="ListLabel307">
    <w:name w:val="ListLabel 307"/>
    <w:rsid w:val="00997423"/>
    <w:rPr>
      <w:color w:val="00000A"/>
    </w:rPr>
  </w:style>
  <w:style w:type="character" w:customStyle="1" w:styleId="ListLabel308">
    <w:name w:val="ListLabel 308"/>
    <w:rsid w:val="00997423"/>
    <w:rPr>
      <w:color w:val="00000A"/>
    </w:rPr>
  </w:style>
  <w:style w:type="character" w:customStyle="1" w:styleId="ListLabel309">
    <w:name w:val="ListLabel 309"/>
    <w:rsid w:val="00997423"/>
    <w:rPr>
      <w:color w:val="00000A"/>
    </w:rPr>
  </w:style>
  <w:style w:type="character" w:customStyle="1" w:styleId="ListLabel310">
    <w:name w:val="ListLabel 310"/>
    <w:rsid w:val="00997423"/>
    <w:rPr>
      <w:color w:val="00000A"/>
    </w:rPr>
  </w:style>
  <w:style w:type="character" w:customStyle="1" w:styleId="ListLabel311">
    <w:name w:val="ListLabel 311"/>
    <w:rsid w:val="00997423"/>
    <w:rPr>
      <w:color w:val="00000A"/>
    </w:rPr>
  </w:style>
  <w:style w:type="character" w:customStyle="1" w:styleId="ListLabel312">
    <w:name w:val="ListLabel 312"/>
    <w:rsid w:val="00997423"/>
    <w:rPr>
      <w:color w:val="00000A"/>
    </w:rPr>
  </w:style>
  <w:style w:type="character" w:customStyle="1" w:styleId="ListLabel313">
    <w:name w:val="ListLabel 313"/>
    <w:rsid w:val="00997423"/>
    <w:rPr>
      <w:color w:val="00000A"/>
    </w:rPr>
  </w:style>
  <w:style w:type="character" w:customStyle="1" w:styleId="ListLabel314">
    <w:name w:val="ListLabel 314"/>
    <w:rsid w:val="00997423"/>
    <w:rPr>
      <w:color w:val="00000A"/>
    </w:rPr>
  </w:style>
  <w:style w:type="character" w:customStyle="1" w:styleId="ListLabel315">
    <w:name w:val="ListLabel 315"/>
    <w:rsid w:val="00997423"/>
    <w:rPr>
      <w:color w:val="00000A"/>
    </w:rPr>
  </w:style>
  <w:style w:type="character" w:customStyle="1" w:styleId="ListLabel316">
    <w:name w:val="ListLabel 316"/>
    <w:rsid w:val="00997423"/>
    <w:rPr>
      <w:rFonts w:ascii="Times New Roman" w:eastAsia="Times New Roman" w:hAnsi="Times New Roman" w:cs="Times New Roman"/>
      <w:b/>
    </w:rPr>
  </w:style>
  <w:style w:type="character" w:customStyle="1" w:styleId="ListLabel317">
    <w:name w:val="ListLabel 317"/>
    <w:rsid w:val="00997423"/>
    <w:rPr>
      <w:rFonts w:cs="Times New Roman"/>
    </w:rPr>
  </w:style>
  <w:style w:type="character" w:customStyle="1" w:styleId="ListLabel318">
    <w:name w:val="ListLabel 318"/>
    <w:rsid w:val="00997423"/>
    <w:rPr>
      <w:rFonts w:ascii="Times New Roman" w:eastAsia="Times New Roman" w:hAnsi="Times New Roman" w:cs="Times New Roman"/>
    </w:rPr>
  </w:style>
  <w:style w:type="character" w:customStyle="1" w:styleId="ListLabel319">
    <w:name w:val="ListLabel 319"/>
    <w:rsid w:val="00997423"/>
    <w:rPr>
      <w:rFonts w:ascii="Times New Roman" w:eastAsia="Times New Roman" w:hAnsi="Times New Roman" w:cs="Times New Roman"/>
    </w:rPr>
  </w:style>
  <w:style w:type="character" w:customStyle="1" w:styleId="ListLabel320">
    <w:name w:val="ListLabel 320"/>
    <w:rsid w:val="00997423"/>
    <w:rPr>
      <w:rFonts w:cs="Times New Roman"/>
    </w:rPr>
  </w:style>
  <w:style w:type="character" w:customStyle="1" w:styleId="ListLabel321">
    <w:name w:val="ListLabel 321"/>
    <w:rsid w:val="00997423"/>
    <w:rPr>
      <w:rFonts w:cs="Times New Roman"/>
    </w:rPr>
  </w:style>
  <w:style w:type="character" w:customStyle="1" w:styleId="ListLabel322">
    <w:name w:val="ListLabel 322"/>
    <w:rsid w:val="00997423"/>
    <w:rPr>
      <w:rFonts w:cs="Times New Roman"/>
    </w:rPr>
  </w:style>
  <w:style w:type="character" w:customStyle="1" w:styleId="ListLabel323">
    <w:name w:val="ListLabel 323"/>
    <w:rsid w:val="00997423"/>
    <w:rPr>
      <w:rFonts w:cs="Times New Roman"/>
    </w:rPr>
  </w:style>
  <w:style w:type="character" w:customStyle="1" w:styleId="ListLabel324">
    <w:name w:val="ListLabel 324"/>
    <w:rsid w:val="00997423"/>
    <w:rPr>
      <w:color w:val="00000A"/>
    </w:rPr>
  </w:style>
  <w:style w:type="character" w:customStyle="1" w:styleId="ListLabel325">
    <w:name w:val="ListLabel 325"/>
    <w:rsid w:val="00997423"/>
    <w:rPr>
      <w:color w:val="00000A"/>
    </w:rPr>
  </w:style>
  <w:style w:type="character" w:customStyle="1" w:styleId="ListLabel326">
    <w:name w:val="ListLabel 326"/>
    <w:rsid w:val="00997423"/>
    <w:rPr>
      <w:color w:val="00000A"/>
    </w:rPr>
  </w:style>
  <w:style w:type="character" w:customStyle="1" w:styleId="ListLabel327">
    <w:name w:val="ListLabel 327"/>
    <w:rsid w:val="00997423"/>
    <w:rPr>
      <w:color w:val="00000A"/>
    </w:rPr>
  </w:style>
  <w:style w:type="character" w:customStyle="1" w:styleId="ListLabel328">
    <w:name w:val="ListLabel 328"/>
    <w:rsid w:val="00997423"/>
    <w:rPr>
      <w:color w:val="00000A"/>
    </w:rPr>
  </w:style>
  <w:style w:type="character" w:customStyle="1" w:styleId="ListLabel329">
    <w:name w:val="ListLabel 329"/>
    <w:rsid w:val="00997423"/>
    <w:rPr>
      <w:color w:val="00000A"/>
    </w:rPr>
  </w:style>
  <w:style w:type="character" w:customStyle="1" w:styleId="ListLabel330">
    <w:name w:val="ListLabel 330"/>
    <w:rsid w:val="00997423"/>
    <w:rPr>
      <w:color w:val="00000A"/>
    </w:rPr>
  </w:style>
  <w:style w:type="character" w:customStyle="1" w:styleId="ListLabel331">
    <w:name w:val="ListLabel 331"/>
    <w:rsid w:val="00997423"/>
    <w:rPr>
      <w:color w:val="00000A"/>
    </w:rPr>
  </w:style>
  <w:style w:type="character" w:customStyle="1" w:styleId="ListLabel332">
    <w:name w:val="ListLabel 332"/>
    <w:rsid w:val="00997423"/>
    <w:rPr>
      <w:rFonts w:ascii="標楷體" w:eastAsia="標楷體" w:hAnsi="標楷體" w:cs="標楷體"/>
      <w:sz w:val="28"/>
      <w:szCs w:val="28"/>
    </w:rPr>
  </w:style>
  <w:style w:type="character" w:customStyle="1" w:styleId="ListLabel333">
    <w:name w:val="ListLabel 333"/>
    <w:rsid w:val="00997423"/>
    <w:rPr>
      <w:rFonts w:ascii="Times New Roman" w:eastAsia="Times New Roman" w:hAnsi="Times New Roman" w:cs="Times New Roman"/>
      <w:sz w:val="28"/>
      <w:szCs w:val="28"/>
    </w:rPr>
  </w:style>
  <w:style w:type="character" w:customStyle="1" w:styleId="ListLabel334">
    <w:name w:val="ListLabel 334"/>
    <w:rsid w:val="00997423"/>
    <w:rPr>
      <w:rFonts w:ascii="Times New Roman" w:eastAsia="Times New Roman" w:hAnsi="Times New Roman" w:cs="Times New Roman"/>
      <w:sz w:val="28"/>
      <w:szCs w:val="28"/>
    </w:rPr>
  </w:style>
  <w:style w:type="character" w:customStyle="1" w:styleId="ListLabel335">
    <w:name w:val="ListLabel 335"/>
    <w:rsid w:val="00997423"/>
    <w:rPr>
      <w:rFonts w:cs="Times New Roman"/>
    </w:rPr>
  </w:style>
  <w:style w:type="character" w:customStyle="1" w:styleId="ListLabel336">
    <w:name w:val="ListLabel 336"/>
    <w:rsid w:val="00997423"/>
    <w:rPr>
      <w:rFonts w:ascii="Times New Roman" w:eastAsia="Times New Roman" w:hAnsi="Times New Roman" w:cs="Times New Roman"/>
      <w:color w:val="00000A"/>
    </w:rPr>
  </w:style>
  <w:style w:type="character" w:customStyle="1" w:styleId="ListLabel337">
    <w:name w:val="ListLabel 337"/>
    <w:rsid w:val="00997423"/>
    <w:rPr>
      <w:sz w:val="28"/>
      <w:szCs w:val="28"/>
    </w:rPr>
  </w:style>
  <w:style w:type="character" w:customStyle="1" w:styleId="ListLabel338">
    <w:name w:val="ListLabel 338"/>
    <w:rsid w:val="00997423"/>
    <w:rPr>
      <w:rFonts w:cs="Times New Roman"/>
    </w:rPr>
  </w:style>
  <w:style w:type="character" w:customStyle="1" w:styleId="ListLabel339">
    <w:name w:val="ListLabel 339"/>
    <w:rsid w:val="00997423"/>
    <w:rPr>
      <w:rFonts w:ascii="Times New Roman" w:eastAsia="Times New Roman" w:hAnsi="Times New Roman" w:cs="Times New Roman"/>
    </w:rPr>
  </w:style>
  <w:style w:type="character" w:customStyle="1" w:styleId="ListLabel340">
    <w:name w:val="ListLabel 340"/>
    <w:rsid w:val="00997423"/>
    <w:rPr>
      <w:rFonts w:ascii="Times New Roman" w:eastAsia="Times New Roman" w:hAnsi="Times New Roman" w:cs="Times New Roman"/>
      <w:color w:val="00000A"/>
    </w:rPr>
  </w:style>
  <w:style w:type="character" w:customStyle="1" w:styleId="ListLabel341">
    <w:name w:val="ListLabel 341"/>
    <w:rsid w:val="00997423"/>
    <w:rPr>
      <w:rFonts w:ascii="Times New Roman" w:eastAsia="Times New Roman" w:hAnsi="Times New Roman" w:cs="Times New Roman"/>
    </w:rPr>
  </w:style>
  <w:style w:type="character" w:customStyle="1" w:styleId="ListLabel342">
    <w:name w:val="ListLabel 342"/>
    <w:rsid w:val="00997423"/>
    <w:rPr>
      <w:rFonts w:ascii="Times New Roman" w:eastAsia="Times New Roman" w:hAnsi="Times New Roman" w:cs="Times New Roman"/>
    </w:rPr>
  </w:style>
  <w:style w:type="character" w:customStyle="1" w:styleId="ListLabel343">
    <w:name w:val="ListLabel 343"/>
    <w:rsid w:val="00997423"/>
    <w:rPr>
      <w:rFonts w:ascii="Times New Roman" w:eastAsia="Times New Roman" w:hAnsi="Times New Roman" w:cs="Times New Roman"/>
    </w:rPr>
  </w:style>
  <w:style w:type="character" w:customStyle="1" w:styleId="ListLabel344">
    <w:name w:val="ListLabel 344"/>
    <w:rsid w:val="00997423"/>
    <w:rPr>
      <w:rFonts w:ascii="Times New Roman" w:eastAsia="Times New Roman" w:hAnsi="Times New Roman" w:cs="Times New Roman"/>
    </w:rPr>
  </w:style>
  <w:style w:type="character" w:customStyle="1" w:styleId="ListLabel345">
    <w:name w:val="ListLabel 345"/>
    <w:rsid w:val="00997423"/>
    <w:rPr>
      <w:rFonts w:cs="Times New Roman"/>
    </w:rPr>
  </w:style>
  <w:style w:type="character" w:customStyle="1" w:styleId="ListLabel346">
    <w:name w:val="ListLabel 346"/>
    <w:rsid w:val="00997423"/>
    <w:rPr>
      <w:rFonts w:ascii="Times New Roman" w:eastAsia="Times New Roman" w:hAnsi="Times New Roman" w:cs="Times New Roman"/>
    </w:rPr>
  </w:style>
  <w:style w:type="character" w:customStyle="1" w:styleId="ListLabel347">
    <w:name w:val="ListLabel 347"/>
    <w:rsid w:val="00997423"/>
    <w:rPr>
      <w:rFonts w:ascii="Times New Roman" w:eastAsia="Times New Roman" w:hAnsi="Times New Roman" w:cs="Times New Roman"/>
    </w:rPr>
  </w:style>
  <w:style w:type="character" w:customStyle="1" w:styleId="ListLabel348">
    <w:name w:val="ListLabel 348"/>
    <w:rsid w:val="00997423"/>
    <w:rPr>
      <w:rFonts w:cs="Times New Roman"/>
    </w:rPr>
  </w:style>
  <w:style w:type="character" w:customStyle="1" w:styleId="ListLabel349">
    <w:name w:val="ListLabel 349"/>
    <w:rsid w:val="00997423"/>
    <w:rPr>
      <w:rFonts w:cs="Times New Roman"/>
    </w:rPr>
  </w:style>
  <w:style w:type="character" w:customStyle="1" w:styleId="ListLabel350">
    <w:name w:val="ListLabel 350"/>
    <w:rsid w:val="00997423"/>
    <w:rPr>
      <w:rFonts w:cs="Times New Roman"/>
    </w:rPr>
  </w:style>
  <w:style w:type="character" w:customStyle="1" w:styleId="ListLabel351">
    <w:name w:val="ListLabel 351"/>
    <w:rsid w:val="00997423"/>
    <w:rPr>
      <w:rFonts w:ascii="Times New Roman" w:eastAsia="Times New Roman" w:hAnsi="Times New Roman" w:cs="Times New Roman"/>
    </w:rPr>
  </w:style>
  <w:style w:type="character" w:customStyle="1" w:styleId="ListLabel352">
    <w:name w:val="ListLabel 352"/>
    <w:rsid w:val="00997423"/>
    <w:rPr>
      <w:rFonts w:ascii="Times New Roman" w:eastAsia="Times New Roman" w:hAnsi="Times New Roman" w:cs="Times New Roman"/>
    </w:rPr>
  </w:style>
  <w:style w:type="character" w:customStyle="1" w:styleId="ListLabel353">
    <w:name w:val="ListLabel 353"/>
    <w:rsid w:val="00997423"/>
    <w:rPr>
      <w:rFonts w:ascii="Times New Roman" w:eastAsia="Times New Roman" w:hAnsi="Times New Roman" w:cs="Times New Roman"/>
    </w:rPr>
  </w:style>
  <w:style w:type="character" w:customStyle="1" w:styleId="ListLabel354">
    <w:name w:val="ListLabel 354"/>
    <w:rsid w:val="00997423"/>
    <w:rPr>
      <w:rFonts w:cs="Times New Roman"/>
      <w:color w:val="00000A"/>
      <w:u w:val="none"/>
    </w:rPr>
  </w:style>
  <w:style w:type="character" w:customStyle="1" w:styleId="ListLabel355">
    <w:name w:val="ListLabel 355"/>
    <w:rsid w:val="00997423"/>
    <w:rPr>
      <w:rFonts w:cs="Times New Roman"/>
      <w:color w:val="00000A"/>
    </w:rPr>
  </w:style>
  <w:style w:type="character" w:customStyle="1" w:styleId="ListLabel356">
    <w:name w:val="ListLabel 356"/>
    <w:rsid w:val="00997423"/>
    <w:rPr>
      <w:rFonts w:eastAsia="標楷體" w:cs="Times New Roman"/>
    </w:rPr>
  </w:style>
  <w:style w:type="character" w:customStyle="1" w:styleId="ListLabel357">
    <w:name w:val="ListLabel 357"/>
    <w:rsid w:val="00997423"/>
    <w:rPr>
      <w:rFonts w:cs="Times New Roman"/>
    </w:rPr>
  </w:style>
  <w:style w:type="character" w:customStyle="1" w:styleId="ListLabel358">
    <w:name w:val="ListLabel 358"/>
    <w:rsid w:val="00997423"/>
    <w:rPr>
      <w:rFonts w:cs="Times New Roman"/>
    </w:rPr>
  </w:style>
  <w:style w:type="character" w:customStyle="1" w:styleId="ListLabel359">
    <w:name w:val="ListLabel 359"/>
    <w:rsid w:val="00997423"/>
    <w:rPr>
      <w:rFonts w:cs="Times New Roman"/>
      <w:b w:val="0"/>
    </w:rPr>
  </w:style>
  <w:style w:type="character" w:customStyle="1" w:styleId="ListLabel360">
    <w:name w:val="ListLabel 360"/>
    <w:rsid w:val="00997423"/>
    <w:rPr>
      <w:rFonts w:ascii="Times New Roman" w:eastAsia="Times New Roman" w:hAnsi="Times New Roman" w:cs="Times New Roman"/>
    </w:rPr>
  </w:style>
  <w:style w:type="character" w:customStyle="1" w:styleId="ListLabel361">
    <w:name w:val="ListLabel 361"/>
    <w:rsid w:val="00997423"/>
    <w:rPr>
      <w:rFonts w:ascii="Times New Roman" w:eastAsia="Times New Roman" w:hAnsi="Times New Roman" w:cs="Times New Roman"/>
      <w:color w:val="00000A"/>
      <w:u w:val="none"/>
    </w:rPr>
  </w:style>
  <w:style w:type="character" w:customStyle="1" w:styleId="ListLabel362">
    <w:name w:val="ListLabel 362"/>
    <w:rsid w:val="00997423"/>
    <w:rPr>
      <w:rFonts w:cs="Times New Roman"/>
      <w:color w:val="00000A"/>
    </w:rPr>
  </w:style>
  <w:style w:type="character" w:customStyle="1" w:styleId="ListLabel363">
    <w:name w:val="ListLabel 363"/>
    <w:rsid w:val="00997423"/>
    <w:rPr>
      <w:rFonts w:cs="Times New Roman"/>
      <w:color w:val="00000A"/>
    </w:rPr>
  </w:style>
  <w:style w:type="character" w:customStyle="1" w:styleId="ListLabel364">
    <w:name w:val="ListLabel 364"/>
    <w:rsid w:val="00997423"/>
    <w:rPr>
      <w:rFonts w:cs="Times New Roman"/>
      <w:color w:val="000000"/>
    </w:rPr>
  </w:style>
  <w:style w:type="character" w:customStyle="1" w:styleId="ListLabel365">
    <w:name w:val="ListLabel 365"/>
    <w:rsid w:val="00997423"/>
    <w:rPr>
      <w:rFonts w:ascii="Times New Roman" w:eastAsia="Times New Roman" w:hAnsi="Times New Roman" w:cs="Times New Roman"/>
    </w:rPr>
  </w:style>
  <w:style w:type="character" w:customStyle="1" w:styleId="ListLabel366">
    <w:name w:val="ListLabel 366"/>
    <w:rsid w:val="00997423"/>
    <w:rPr>
      <w:rFonts w:ascii="Times New Roman" w:eastAsia="Times New Roman" w:hAnsi="Times New Roman" w:cs="Times New Roman"/>
      <w:color w:val="00000A"/>
    </w:rPr>
  </w:style>
  <w:style w:type="character" w:customStyle="1" w:styleId="ListLabel367">
    <w:name w:val="ListLabel 367"/>
    <w:rsid w:val="00997423"/>
    <w:rPr>
      <w:sz w:val="20"/>
    </w:rPr>
  </w:style>
  <w:style w:type="character" w:customStyle="1" w:styleId="ListLabel368">
    <w:name w:val="ListLabel 368"/>
    <w:rsid w:val="00997423"/>
    <w:rPr>
      <w:rFonts w:ascii="Times New Roman" w:eastAsia="Times New Roman" w:hAnsi="Times New Roman" w:cs="Times New Roman"/>
    </w:rPr>
  </w:style>
  <w:style w:type="character" w:customStyle="1" w:styleId="ListLabel369">
    <w:name w:val="ListLabel 369"/>
    <w:rsid w:val="00997423"/>
    <w:rPr>
      <w:sz w:val="20"/>
    </w:rPr>
  </w:style>
  <w:style w:type="character" w:customStyle="1" w:styleId="ListLabel370">
    <w:name w:val="ListLabel 370"/>
    <w:rsid w:val="00997423"/>
    <w:rPr>
      <w:sz w:val="20"/>
    </w:rPr>
  </w:style>
  <w:style w:type="character" w:customStyle="1" w:styleId="ListLabel371">
    <w:name w:val="ListLabel 371"/>
    <w:rsid w:val="00997423"/>
    <w:rPr>
      <w:sz w:val="20"/>
    </w:rPr>
  </w:style>
  <w:style w:type="character" w:customStyle="1" w:styleId="ListLabel372">
    <w:name w:val="ListLabel 372"/>
    <w:rsid w:val="00997423"/>
    <w:rPr>
      <w:sz w:val="20"/>
    </w:rPr>
  </w:style>
  <w:style w:type="character" w:customStyle="1" w:styleId="ListLabel373">
    <w:name w:val="ListLabel 373"/>
    <w:rsid w:val="00997423"/>
    <w:rPr>
      <w:sz w:val="20"/>
    </w:rPr>
  </w:style>
  <w:style w:type="character" w:customStyle="1" w:styleId="ListLabel374">
    <w:name w:val="ListLabel 374"/>
    <w:rsid w:val="00997423"/>
    <w:rPr>
      <w:sz w:val="20"/>
    </w:rPr>
  </w:style>
  <w:style w:type="character" w:customStyle="1" w:styleId="ListLabel375">
    <w:name w:val="ListLabel 375"/>
    <w:rsid w:val="00997423"/>
    <w:rPr>
      <w:sz w:val="20"/>
    </w:rPr>
  </w:style>
  <w:style w:type="character" w:customStyle="1" w:styleId="ListLabel376">
    <w:name w:val="ListLabel 376"/>
    <w:rsid w:val="00997423"/>
    <w:rPr>
      <w:rFonts w:cs="Times New Roman"/>
    </w:rPr>
  </w:style>
  <w:style w:type="character" w:customStyle="1" w:styleId="ListLabel377">
    <w:name w:val="ListLabel 377"/>
    <w:rsid w:val="00997423"/>
    <w:rPr>
      <w:rFonts w:ascii="Times New Roman" w:eastAsia="標楷體" w:hAnsi="Times New Roman" w:cs="Times New Roman"/>
    </w:rPr>
  </w:style>
  <w:style w:type="character" w:customStyle="1" w:styleId="ListLabel378">
    <w:name w:val="ListLabel 378"/>
    <w:rsid w:val="00997423"/>
    <w:rPr>
      <w:rFonts w:cs="Times New Roman"/>
    </w:rPr>
  </w:style>
  <w:style w:type="character" w:customStyle="1" w:styleId="ListLabel379">
    <w:name w:val="ListLabel 379"/>
    <w:rsid w:val="00997423"/>
    <w:rPr>
      <w:rFonts w:ascii="Times New Roman" w:eastAsia="Times New Roman" w:hAnsi="Times New Roman" w:cs="Times New Roman"/>
    </w:rPr>
  </w:style>
  <w:style w:type="character" w:customStyle="1" w:styleId="ListLabel380">
    <w:name w:val="ListLabel 380"/>
    <w:rsid w:val="00997423"/>
    <w:rPr>
      <w:rFonts w:eastAsia="標楷體" w:cs="標楷體"/>
    </w:rPr>
  </w:style>
  <w:style w:type="character" w:customStyle="1" w:styleId="ListLabel381">
    <w:name w:val="ListLabel 381"/>
    <w:rsid w:val="00997423"/>
    <w:rPr>
      <w:rFonts w:ascii="Times New Roman" w:eastAsia="Times New Roman" w:hAnsi="Times New Roman" w:cs="Times New Roman"/>
    </w:rPr>
  </w:style>
  <w:style w:type="character" w:customStyle="1" w:styleId="ListLabel382">
    <w:name w:val="ListLabel 382"/>
    <w:rsid w:val="00997423"/>
    <w:rPr>
      <w:rFonts w:ascii="Times New Roman" w:eastAsia="Times New Roman" w:hAnsi="Times New Roman" w:cs="Times New Roman"/>
    </w:rPr>
  </w:style>
  <w:style w:type="character" w:customStyle="1" w:styleId="ListLabel383">
    <w:name w:val="ListLabel 383"/>
    <w:rsid w:val="00997423"/>
    <w:rPr>
      <w:rFonts w:cs="Times New Roman"/>
    </w:rPr>
  </w:style>
  <w:style w:type="character" w:customStyle="1" w:styleId="ListLabel384">
    <w:name w:val="ListLabel 384"/>
    <w:rsid w:val="00997423"/>
    <w:rPr>
      <w:rFonts w:cs="Times New Roman"/>
    </w:rPr>
  </w:style>
  <w:style w:type="character" w:customStyle="1" w:styleId="ListLabel385">
    <w:name w:val="ListLabel 385"/>
    <w:rsid w:val="00997423"/>
    <w:rPr>
      <w:b w:val="0"/>
      <w:i w:val="0"/>
      <w:color w:val="00000A"/>
      <w:sz w:val="24"/>
      <w:szCs w:val="24"/>
    </w:rPr>
  </w:style>
  <w:style w:type="character" w:customStyle="1" w:styleId="ListLabel386">
    <w:name w:val="ListLabel 386"/>
    <w:rsid w:val="00997423"/>
    <w:rPr>
      <w:rFonts w:ascii="Times New Roman" w:eastAsia="Times New Roman" w:hAnsi="Times New Roman" w:cs="Times New Roman"/>
    </w:rPr>
  </w:style>
  <w:style w:type="character" w:customStyle="1" w:styleId="ListLabel387">
    <w:name w:val="ListLabel 387"/>
    <w:rsid w:val="00997423"/>
    <w:rPr>
      <w:rFonts w:ascii="Times New Roman" w:eastAsia="Times New Roman" w:hAnsi="Times New Roman" w:cs="Times New Roman"/>
    </w:rPr>
  </w:style>
  <w:style w:type="character" w:customStyle="1" w:styleId="ListLabel388">
    <w:name w:val="ListLabel 388"/>
    <w:rsid w:val="00997423"/>
    <w:rPr>
      <w:rFonts w:cs="Times New Roman"/>
    </w:rPr>
  </w:style>
  <w:style w:type="character" w:customStyle="1" w:styleId="ListLabel389">
    <w:name w:val="ListLabel 389"/>
    <w:rsid w:val="00997423"/>
    <w:rPr>
      <w:rFonts w:ascii="Times New Roman" w:eastAsia="Times New Roman" w:hAnsi="Times New Roman" w:cs="Times New Roman"/>
    </w:rPr>
  </w:style>
  <w:style w:type="character" w:customStyle="1" w:styleId="ListLabel390">
    <w:name w:val="ListLabel 390"/>
    <w:rsid w:val="00997423"/>
    <w:rPr>
      <w:rFonts w:cs="Times New Roman"/>
    </w:rPr>
  </w:style>
  <w:style w:type="character" w:customStyle="1" w:styleId="ListLabel391">
    <w:name w:val="ListLabel 391"/>
    <w:rsid w:val="00997423"/>
    <w:rPr>
      <w:rFonts w:ascii="Times New Roman" w:eastAsia="Times New Roman" w:hAnsi="Times New Roman" w:cs="Times New Roman"/>
    </w:rPr>
  </w:style>
  <w:style w:type="character" w:customStyle="1" w:styleId="ListLabel392">
    <w:name w:val="ListLabel 392"/>
    <w:rsid w:val="00997423"/>
    <w:rPr>
      <w:rFonts w:eastAsia="標楷體" w:cs="Times New Roman"/>
    </w:rPr>
  </w:style>
  <w:style w:type="character" w:customStyle="1" w:styleId="ListLabel393">
    <w:name w:val="ListLabel 393"/>
    <w:rsid w:val="00997423"/>
    <w:rPr>
      <w:rFonts w:ascii="Times New Roman" w:eastAsia="Times New Roman" w:hAnsi="Times New Roman" w:cs="Times New Roman"/>
    </w:rPr>
  </w:style>
  <w:style w:type="character" w:customStyle="1" w:styleId="ListLabel394">
    <w:name w:val="ListLabel 394"/>
    <w:rsid w:val="00997423"/>
    <w:rPr>
      <w:rFonts w:ascii="Times New Roman" w:eastAsia="Times New Roman" w:hAnsi="Times New Roman" w:cs="Times New Roman"/>
      <w:b w:val="0"/>
      <w:bCs/>
      <w:sz w:val="28"/>
    </w:rPr>
  </w:style>
  <w:style w:type="character" w:customStyle="1" w:styleId="ListLabel395">
    <w:name w:val="ListLabel 395"/>
    <w:rsid w:val="00997423"/>
    <w:rPr>
      <w:rFonts w:eastAsia="標楷體"/>
      <w:b w:val="0"/>
      <w:bCs/>
      <w:i w:val="0"/>
      <w:strike w:val="0"/>
      <w:dstrike w:val="0"/>
      <w:sz w:val="28"/>
    </w:rPr>
  </w:style>
  <w:style w:type="character" w:customStyle="1" w:styleId="ListLabel396">
    <w:name w:val="ListLabel 396"/>
    <w:rsid w:val="00997423"/>
    <w:rPr>
      <w:rFonts w:eastAsia="標楷體"/>
      <w:sz w:val="36"/>
    </w:rPr>
  </w:style>
  <w:style w:type="character" w:customStyle="1" w:styleId="ListLabel397">
    <w:name w:val="ListLabel 397"/>
    <w:rsid w:val="00997423"/>
    <w:rPr>
      <w:rFonts w:ascii="標楷體" w:eastAsia="標楷體" w:hAnsi="標楷體" w:cs="標楷體"/>
      <w:b/>
      <w:sz w:val="28"/>
    </w:rPr>
  </w:style>
  <w:style w:type="character" w:customStyle="1" w:styleId="ListLabel398">
    <w:name w:val="ListLabel 398"/>
    <w:rsid w:val="00997423"/>
    <w:rPr>
      <w:rFonts w:eastAsia="標楷體" w:cs="Times New Roman"/>
      <w:sz w:val="28"/>
    </w:rPr>
  </w:style>
  <w:style w:type="character" w:customStyle="1" w:styleId="ListLabel399">
    <w:name w:val="ListLabel 399"/>
    <w:rsid w:val="00997423"/>
    <w:rPr>
      <w:rFonts w:ascii="標楷體" w:eastAsia="標楷體" w:hAnsi="標楷體" w:cs="標楷體"/>
      <w:sz w:val="28"/>
    </w:rPr>
  </w:style>
  <w:style w:type="character" w:customStyle="1" w:styleId="ListLabel400">
    <w:name w:val="ListLabel 400"/>
    <w:rsid w:val="00997423"/>
    <w:rPr>
      <w:b w:val="0"/>
    </w:rPr>
  </w:style>
  <w:style w:type="character" w:customStyle="1" w:styleId="ListLabel401">
    <w:name w:val="ListLabel 401"/>
    <w:rsid w:val="00997423"/>
    <w:rPr>
      <w:rFonts w:ascii="標楷體" w:eastAsia="標楷體" w:hAnsi="標楷體" w:cs="標楷體"/>
      <w:sz w:val="28"/>
    </w:rPr>
  </w:style>
  <w:style w:type="character" w:customStyle="1" w:styleId="ListLabel402">
    <w:name w:val="ListLabel 402"/>
    <w:rsid w:val="00997423"/>
    <w:rPr>
      <w:rFonts w:ascii="標楷體" w:eastAsia="標楷體" w:hAnsi="標楷體" w:cs="標楷體"/>
      <w:color w:val="00000A"/>
      <w:sz w:val="28"/>
      <w:szCs w:val="24"/>
      <w:u w:val="none"/>
    </w:rPr>
  </w:style>
  <w:style w:type="character" w:customStyle="1" w:styleId="ListLabel403">
    <w:name w:val="ListLabel 403"/>
    <w:rsid w:val="00997423"/>
    <w:rPr>
      <w:rFonts w:ascii="標楷體" w:eastAsia="標楷體" w:hAnsi="標楷體" w:cs="Times New Roman"/>
      <w:color w:val="00000A"/>
      <w:sz w:val="28"/>
      <w:u w:val="none"/>
    </w:rPr>
  </w:style>
  <w:style w:type="character" w:customStyle="1" w:styleId="ListLabel404">
    <w:name w:val="ListLabel 404"/>
    <w:rsid w:val="00997423"/>
    <w:rPr>
      <w:rFonts w:eastAsia="標楷體"/>
      <w:sz w:val="28"/>
    </w:rPr>
  </w:style>
  <w:style w:type="character" w:customStyle="1" w:styleId="ListLabel405">
    <w:name w:val="ListLabel 405"/>
    <w:rsid w:val="00997423"/>
    <w:rPr>
      <w:rFonts w:ascii="標楷體" w:eastAsia="標楷體" w:hAnsi="標楷體" w:cs="Times New Roman"/>
      <w:color w:val="00000A"/>
      <w:sz w:val="28"/>
      <w:u w:val="none"/>
    </w:rPr>
  </w:style>
  <w:style w:type="character" w:customStyle="1" w:styleId="ListLabel406">
    <w:name w:val="ListLabel 406"/>
    <w:rsid w:val="00997423"/>
    <w:rPr>
      <w:rFonts w:ascii="標楷體" w:eastAsia="標楷體" w:hAnsi="標楷體" w:cs="標楷體"/>
      <w:sz w:val="28"/>
    </w:rPr>
  </w:style>
  <w:style w:type="character" w:customStyle="1" w:styleId="ListLabel407">
    <w:name w:val="ListLabel 407"/>
    <w:rsid w:val="00997423"/>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997423"/>
    <w:rPr>
      <w:rFonts w:ascii="標楷體" w:eastAsia="標楷體" w:hAnsi="標楷體" w:cs="標楷體"/>
      <w:b/>
      <w:color w:val="00000A"/>
      <w:sz w:val="24"/>
    </w:rPr>
  </w:style>
  <w:style w:type="character" w:customStyle="1" w:styleId="ListLabel409">
    <w:name w:val="ListLabel 409"/>
    <w:rsid w:val="00997423"/>
    <w:rPr>
      <w:rFonts w:eastAsia="標楷體"/>
      <w:sz w:val="28"/>
    </w:rPr>
  </w:style>
  <w:style w:type="character" w:customStyle="1" w:styleId="ListLabel410">
    <w:name w:val="ListLabel 410"/>
    <w:rsid w:val="00997423"/>
    <w:rPr>
      <w:rFonts w:cs="Times New Roman"/>
    </w:rPr>
  </w:style>
  <w:style w:type="character" w:customStyle="1" w:styleId="ListLabel411">
    <w:name w:val="ListLabel 411"/>
    <w:rsid w:val="00997423"/>
    <w:rPr>
      <w:rFonts w:ascii="Times New Roman" w:eastAsia="Times New Roman" w:hAnsi="Times New Roman" w:cs="Times New Roman"/>
      <w:b/>
      <w:color w:val="00000A"/>
      <w:sz w:val="24"/>
      <w:szCs w:val="24"/>
      <w:u w:val="none"/>
    </w:rPr>
  </w:style>
  <w:style w:type="character" w:customStyle="1" w:styleId="ListLabel412">
    <w:name w:val="ListLabel 412"/>
    <w:rsid w:val="00997423"/>
    <w:rPr>
      <w:rFonts w:ascii="標楷體" w:eastAsia="標楷體" w:hAnsi="標楷體" w:cs="標楷體"/>
      <w:b/>
      <w:color w:val="00000A"/>
    </w:rPr>
  </w:style>
  <w:style w:type="character" w:customStyle="1" w:styleId="ListLabel413">
    <w:name w:val="ListLabel 413"/>
    <w:rsid w:val="00997423"/>
    <w:rPr>
      <w:rFonts w:ascii="標楷體" w:eastAsia="標楷體" w:hAnsi="標楷體" w:cs="標楷體"/>
      <w:b/>
      <w:color w:val="00000A"/>
    </w:rPr>
  </w:style>
  <w:style w:type="character" w:customStyle="1" w:styleId="VisitedInternetLink">
    <w:name w:val="Visited Internet Link"/>
    <w:rsid w:val="00997423"/>
    <w:rPr>
      <w:color w:val="800000"/>
      <w:u w:val="single"/>
    </w:rPr>
  </w:style>
  <w:style w:type="character" w:customStyle="1" w:styleId="IndexLink">
    <w:name w:val="Index Link"/>
    <w:rsid w:val="00997423"/>
  </w:style>
  <w:style w:type="character" w:customStyle="1" w:styleId="1fb">
    <w:name w:val="本文 字元1"/>
    <w:basedOn w:val="a1"/>
    <w:rsid w:val="00997423"/>
    <w:rPr>
      <w:rFonts w:ascii="Times New Roman" w:eastAsia="Times New Roman" w:hAnsi="Times New Roman" w:cs="Times New Roman"/>
      <w:kern w:val="3"/>
      <w:szCs w:val="24"/>
    </w:rPr>
  </w:style>
  <w:style w:type="numbering" w:customStyle="1" w:styleId="WWNum101">
    <w:name w:val="WWNum101"/>
    <w:basedOn w:val="a3"/>
    <w:rsid w:val="00997423"/>
    <w:pPr>
      <w:numPr>
        <w:numId w:val="369"/>
      </w:numPr>
    </w:pPr>
  </w:style>
  <w:style w:type="numbering" w:customStyle="1" w:styleId="WWNum102">
    <w:name w:val="WWNum102"/>
    <w:basedOn w:val="a3"/>
    <w:rsid w:val="00997423"/>
    <w:pPr>
      <w:numPr>
        <w:numId w:val="370"/>
      </w:numPr>
    </w:pPr>
  </w:style>
  <w:style w:type="numbering" w:customStyle="1" w:styleId="WWNum103">
    <w:name w:val="WWNum103"/>
    <w:basedOn w:val="a3"/>
    <w:rsid w:val="00997423"/>
    <w:pPr>
      <w:numPr>
        <w:numId w:val="371"/>
      </w:numPr>
    </w:pPr>
  </w:style>
  <w:style w:type="numbering" w:customStyle="1" w:styleId="WWNum104">
    <w:name w:val="WWNum104"/>
    <w:basedOn w:val="a3"/>
    <w:rsid w:val="00997423"/>
    <w:pPr>
      <w:numPr>
        <w:numId w:val="372"/>
      </w:numPr>
    </w:pPr>
  </w:style>
  <w:style w:type="numbering" w:customStyle="1" w:styleId="WWNum105">
    <w:name w:val="WWNum105"/>
    <w:basedOn w:val="a3"/>
    <w:rsid w:val="00997423"/>
    <w:pPr>
      <w:numPr>
        <w:numId w:val="373"/>
      </w:numPr>
    </w:pPr>
  </w:style>
  <w:style w:type="numbering" w:customStyle="1" w:styleId="WWNum106">
    <w:name w:val="WWNum106"/>
    <w:basedOn w:val="a3"/>
    <w:rsid w:val="00997423"/>
    <w:pPr>
      <w:numPr>
        <w:numId w:val="374"/>
      </w:numPr>
    </w:pPr>
  </w:style>
  <w:style w:type="numbering" w:customStyle="1" w:styleId="WWNum107">
    <w:name w:val="WWNum107"/>
    <w:basedOn w:val="a3"/>
    <w:rsid w:val="00997423"/>
    <w:pPr>
      <w:numPr>
        <w:numId w:val="375"/>
      </w:numPr>
    </w:pPr>
  </w:style>
  <w:style w:type="numbering" w:customStyle="1" w:styleId="WWNum108">
    <w:name w:val="WWNum108"/>
    <w:basedOn w:val="a3"/>
    <w:rsid w:val="00997423"/>
    <w:pPr>
      <w:numPr>
        <w:numId w:val="376"/>
      </w:numPr>
    </w:pPr>
  </w:style>
  <w:style w:type="numbering" w:customStyle="1" w:styleId="WWNum109">
    <w:name w:val="WWNum109"/>
    <w:basedOn w:val="a3"/>
    <w:rsid w:val="00997423"/>
    <w:pPr>
      <w:numPr>
        <w:numId w:val="377"/>
      </w:numPr>
    </w:pPr>
  </w:style>
  <w:style w:type="numbering" w:customStyle="1" w:styleId="WWNum110">
    <w:name w:val="WWNum110"/>
    <w:basedOn w:val="a3"/>
    <w:rsid w:val="00997423"/>
    <w:pPr>
      <w:numPr>
        <w:numId w:val="378"/>
      </w:numPr>
    </w:pPr>
  </w:style>
  <w:style w:type="numbering" w:customStyle="1" w:styleId="WWNum111">
    <w:name w:val="WWNum111"/>
    <w:basedOn w:val="a3"/>
    <w:rsid w:val="00997423"/>
    <w:pPr>
      <w:numPr>
        <w:numId w:val="379"/>
      </w:numPr>
    </w:pPr>
  </w:style>
  <w:style w:type="numbering" w:customStyle="1" w:styleId="WWNum112">
    <w:name w:val="WWNum112"/>
    <w:basedOn w:val="a3"/>
    <w:rsid w:val="00997423"/>
    <w:pPr>
      <w:numPr>
        <w:numId w:val="380"/>
      </w:numPr>
    </w:pPr>
  </w:style>
  <w:style w:type="numbering" w:customStyle="1" w:styleId="WWNum113">
    <w:name w:val="WWNum113"/>
    <w:basedOn w:val="a3"/>
    <w:rsid w:val="00997423"/>
    <w:pPr>
      <w:numPr>
        <w:numId w:val="381"/>
      </w:numPr>
    </w:pPr>
  </w:style>
  <w:style w:type="numbering" w:customStyle="1" w:styleId="WWNum114">
    <w:name w:val="WWNum114"/>
    <w:basedOn w:val="a3"/>
    <w:rsid w:val="00997423"/>
    <w:pPr>
      <w:numPr>
        <w:numId w:val="382"/>
      </w:numPr>
    </w:pPr>
  </w:style>
  <w:style w:type="numbering" w:customStyle="1" w:styleId="WWNum115">
    <w:name w:val="WWNum115"/>
    <w:basedOn w:val="a3"/>
    <w:rsid w:val="00997423"/>
    <w:pPr>
      <w:numPr>
        <w:numId w:val="383"/>
      </w:numPr>
    </w:pPr>
  </w:style>
  <w:style w:type="numbering" w:customStyle="1" w:styleId="WWNum116">
    <w:name w:val="WWNum116"/>
    <w:basedOn w:val="a3"/>
    <w:rsid w:val="00997423"/>
    <w:pPr>
      <w:numPr>
        <w:numId w:val="384"/>
      </w:numPr>
    </w:pPr>
  </w:style>
  <w:style w:type="numbering" w:customStyle="1" w:styleId="WWNum117">
    <w:name w:val="WWNum117"/>
    <w:basedOn w:val="a3"/>
    <w:rsid w:val="00997423"/>
    <w:pPr>
      <w:numPr>
        <w:numId w:val="385"/>
      </w:numPr>
    </w:pPr>
  </w:style>
  <w:style w:type="numbering" w:customStyle="1" w:styleId="WWNum118">
    <w:name w:val="WWNum118"/>
    <w:basedOn w:val="a3"/>
    <w:rsid w:val="00997423"/>
    <w:pPr>
      <w:numPr>
        <w:numId w:val="386"/>
      </w:numPr>
    </w:pPr>
  </w:style>
  <w:style w:type="numbering" w:customStyle="1" w:styleId="WWNum119">
    <w:name w:val="WWNum119"/>
    <w:basedOn w:val="a3"/>
    <w:rsid w:val="00997423"/>
    <w:pPr>
      <w:numPr>
        <w:numId w:val="387"/>
      </w:numPr>
    </w:pPr>
  </w:style>
  <w:style w:type="numbering" w:customStyle="1" w:styleId="WWNum120">
    <w:name w:val="WWNum120"/>
    <w:basedOn w:val="a3"/>
    <w:rsid w:val="00997423"/>
    <w:pPr>
      <w:numPr>
        <w:numId w:val="388"/>
      </w:numPr>
    </w:pPr>
  </w:style>
  <w:style w:type="numbering" w:customStyle="1" w:styleId="WWNum122">
    <w:name w:val="WWNum122"/>
    <w:basedOn w:val="a3"/>
    <w:rsid w:val="00997423"/>
    <w:pPr>
      <w:numPr>
        <w:numId w:val="389"/>
      </w:numPr>
    </w:pPr>
  </w:style>
  <w:style w:type="numbering" w:customStyle="1" w:styleId="WWNum123">
    <w:name w:val="WWNum123"/>
    <w:basedOn w:val="a3"/>
    <w:rsid w:val="00997423"/>
    <w:pPr>
      <w:numPr>
        <w:numId w:val="390"/>
      </w:numPr>
    </w:pPr>
  </w:style>
  <w:style w:type="numbering" w:customStyle="1" w:styleId="WWNum124">
    <w:name w:val="WWNum124"/>
    <w:basedOn w:val="a3"/>
    <w:rsid w:val="00997423"/>
    <w:pPr>
      <w:numPr>
        <w:numId w:val="391"/>
      </w:numPr>
    </w:pPr>
  </w:style>
  <w:style w:type="numbering" w:customStyle="1" w:styleId="WWNum125">
    <w:name w:val="WWNum125"/>
    <w:basedOn w:val="a3"/>
    <w:rsid w:val="00997423"/>
    <w:pPr>
      <w:numPr>
        <w:numId w:val="392"/>
      </w:numPr>
    </w:pPr>
  </w:style>
  <w:style w:type="numbering" w:customStyle="1" w:styleId="WWNum126">
    <w:name w:val="WWNum126"/>
    <w:basedOn w:val="a3"/>
    <w:rsid w:val="00997423"/>
    <w:pPr>
      <w:numPr>
        <w:numId w:val="393"/>
      </w:numPr>
    </w:pPr>
  </w:style>
  <w:style w:type="numbering" w:customStyle="1" w:styleId="WWNum127">
    <w:name w:val="WWNum127"/>
    <w:basedOn w:val="a3"/>
    <w:rsid w:val="00997423"/>
    <w:pPr>
      <w:numPr>
        <w:numId w:val="394"/>
      </w:numPr>
    </w:pPr>
  </w:style>
  <w:style w:type="numbering" w:customStyle="1" w:styleId="WWNum128">
    <w:name w:val="WWNum128"/>
    <w:basedOn w:val="a3"/>
    <w:rsid w:val="00997423"/>
    <w:pPr>
      <w:numPr>
        <w:numId w:val="395"/>
      </w:numPr>
    </w:pPr>
  </w:style>
  <w:style w:type="numbering" w:customStyle="1" w:styleId="WWNum129">
    <w:name w:val="WWNum129"/>
    <w:basedOn w:val="a3"/>
    <w:rsid w:val="00997423"/>
    <w:pPr>
      <w:numPr>
        <w:numId w:val="396"/>
      </w:numPr>
    </w:pPr>
  </w:style>
  <w:style w:type="numbering" w:customStyle="1" w:styleId="WWNum130">
    <w:name w:val="WWNum130"/>
    <w:basedOn w:val="a3"/>
    <w:rsid w:val="00997423"/>
    <w:pPr>
      <w:numPr>
        <w:numId w:val="397"/>
      </w:numPr>
    </w:pPr>
  </w:style>
  <w:style w:type="numbering" w:customStyle="1" w:styleId="WWNum131">
    <w:name w:val="WWNum131"/>
    <w:basedOn w:val="a3"/>
    <w:rsid w:val="00997423"/>
    <w:pPr>
      <w:numPr>
        <w:numId w:val="398"/>
      </w:numPr>
    </w:pPr>
  </w:style>
  <w:style w:type="numbering" w:customStyle="1" w:styleId="WWNum132">
    <w:name w:val="WWNum132"/>
    <w:basedOn w:val="a3"/>
    <w:rsid w:val="00997423"/>
    <w:pPr>
      <w:numPr>
        <w:numId w:val="399"/>
      </w:numPr>
    </w:pPr>
  </w:style>
  <w:style w:type="numbering" w:customStyle="1" w:styleId="WWNum133">
    <w:name w:val="WWNum133"/>
    <w:basedOn w:val="a3"/>
    <w:rsid w:val="00997423"/>
    <w:pPr>
      <w:numPr>
        <w:numId w:val="400"/>
      </w:numPr>
    </w:pPr>
  </w:style>
  <w:style w:type="numbering" w:customStyle="1" w:styleId="WWNum134">
    <w:name w:val="WWNum134"/>
    <w:basedOn w:val="a3"/>
    <w:rsid w:val="00997423"/>
    <w:pPr>
      <w:numPr>
        <w:numId w:val="401"/>
      </w:numPr>
    </w:pPr>
  </w:style>
  <w:style w:type="numbering" w:customStyle="1" w:styleId="WWNum135">
    <w:name w:val="WWNum135"/>
    <w:basedOn w:val="a3"/>
    <w:rsid w:val="00997423"/>
    <w:pPr>
      <w:numPr>
        <w:numId w:val="402"/>
      </w:numPr>
    </w:pPr>
  </w:style>
  <w:style w:type="numbering" w:customStyle="1" w:styleId="WWNum136">
    <w:name w:val="WWNum136"/>
    <w:basedOn w:val="a3"/>
    <w:rsid w:val="00997423"/>
    <w:pPr>
      <w:numPr>
        <w:numId w:val="403"/>
      </w:numPr>
    </w:pPr>
  </w:style>
  <w:style w:type="numbering" w:customStyle="1" w:styleId="WWNum137">
    <w:name w:val="WWNum137"/>
    <w:basedOn w:val="a3"/>
    <w:rsid w:val="00997423"/>
    <w:pPr>
      <w:numPr>
        <w:numId w:val="404"/>
      </w:numPr>
    </w:pPr>
  </w:style>
  <w:style w:type="numbering" w:customStyle="1" w:styleId="WWNum138">
    <w:name w:val="WWNum138"/>
    <w:basedOn w:val="a3"/>
    <w:rsid w:val="00997423"/>
    <w:pPr>
      <w:numPr>
        <w:numId w:val="405"/>
      </w:numPr>
    </w:pPr>
  </w:style>
  <w:style w:type="numbering" w:customStyle="1" w:styleId="WWNum139">
    <w:name w:val="WWNum139"/>
    <w:basedOn w:val="a3"/>
    <w:rsid w:val="00997423"/>
    <w:pPr>
      <w:numPr>
        <w:numId w:val="406"/>
      </w:numPr>
    </w:pPr>
  </w:style>
  <w:style w:type="numbering" w:customStyle="1" w:styleId="WWNum140">
    <w:name w:val="WWNum140"/>
    <w:basedOn w:val="a3"/>
    <w:rsid w:val="00997423"/>
    <w:pPr>
      <w:numPr>
        <w:numId w:val="407"/>
      </w:numPr>
    </w:pPr>
  </w:style>
  <w:style w:type="numbering" w:customStyle="1" w:styleId="WWNum141">
    <w:name w:val="WWNum141"/>
    <w:basedOn w:val="a3"/>
    <w:rsid w:val="00997423"/>
    <w:pPr>
      <w:numPr>
        <w:numId w:val="408"/>
      </w:numPr>
    </w:pPr>
  </w:style>
  <w:style w:type="numbering" w:customStyle="1" w:styleId="WWNum142">
    <w:name w:val="WWNum142"/>
    <w:basedOn w:val="a3"/>
    <w:rsid w:val="00997423"/>
    <w:pPr>
      <w:numPr>
        <w:numId w:val="409"/>
      </w:numPr>
    </w:pPr>
  </w:style>
  <w:style w:type="numbering" w:customStyle="1" w:styleId="WWNum143">
    <w:name w:val="WWNum143"/>
    <w:basedOn w:val="a3"/>
    <w:rsid w:val="00997423"/>
    <w:pPr>
      <w:numPr>
        <w:numId w:val="410"/>
      </w:numPr>
    </w:pPr>
  </w:style>
  <w:style w:type="numbering" w:customStyle="1" w:styleId="WWNum144">
    <w:name w:val="WWNum144"/>
    <w:basedOn w:val="a3"/>
    <w:rsid w:val="00997423"/>
    <w:pPr>
      <w:numPr>
        <w:numId w:val="411"/>
      </w:numPr>
    </w:pPr>
  </w:style>
  <w:style w:type="numbering" w:customStyle="1" w:styleId="WWNum145">
    <w:name w:val="WWNum145"/>
    <w:basedOn w:val="a3"/>
    <w:rsid w:val="00997423"/>
    <w:pPr>
      <w:numPr>
        <w:numId w:val="412"/>
      </w:numPr>
    </w:pPr>
  </w:style>
  <w:style w:type="numbering" w:customStyle="1" w:styleId="WWNum146">
    <w:name w:val="WWNum146"/>
    <w:basedOn w:val="a3"/>
    <w:rsid w:val="00997423"/>
    <w:pPr>
      <w:numPr>
        <w:numId w:val="413"/>
      </w:numPr>
    </w:pPr>
  </w:style>
  <w:style w:type="numbering" w:customStyle="1" w:styleId="WWNum147">
    <w:name w:val="WWNum147"/>
    <w:basedOn w:val="a3"/>
    <w:rsid w:val="00997423"/>
    <w:pPr>
      <w:numPr>
        <w:numId w:val="414"/>
      </w:numPr>
    </w:pPr>
  </w:style>
  <w:style w:type="numbering" w:customStyle="1" w:styleId="WWNum148">
    <w:name w:val="WWNum148"/>
    <w:basedOn w:val="a3"/>
    <w:rsid w:val="00997423"/>
    <w:pPr>
      <w:numPr>
        <w:numId w:val="415"/>
      </w:numPr>
    </w:pPr>
  </w:style>
  <w:style w:type="numbering" w:customStyle="1" w:styleId="WWNum149">
    <w:name w:val="WWNum149"/>
    <w:basedOn w:val="a3"/>
    <w:rsid w:val="00997423"/>
    <w:pPr>
      <w:numPr>
        <w:numId w:val="416"/>
      </w:numPr>
    </w:pPr>
  </w:style>
  <w:style w:type="numbering" w:customStyle="1" w:styleId="WWNum150">
    <w:name w:val="WWNum150"/>
    <w:basedOn w:val="a3"/>
    <w:rsid w:val="00997423"/>
    <w:pPr>
      <w:numPr>
        <w:numId w:val="417"/>
      </w:numPr>
    </w:pPr>
  </w:style>
  <w:style w:type="numbering" w:customStyle="1" w:styleId="WWNum151">
    <w:name w:val="WWNum151"/>
    <w:basedOn w:val="a3"/>
    <w:rsid w:val="00997423"/>
    <w:pPr>
      <w:numPr>
        <w:numId w:val="418"/>
      </w:numPr>
    </w:pPr>
  </w:style>
  <w:style w:type="numbering" w:customStyle="1" w:styleId="WWNum152">
    <w:name w:val="WWNum152"/>
    <w:basedOn w:val="a3"/>
    <w:rsid w:val="00997423"/>
    <w:pPr>
      <w:numPr>
        <w:numId w:val="419"/>
      </w:numPr>
    </w:pPr>
  </w:style>
  <w:style w:type="numbering" w:customStyle="1" w:styleId="WWNum153">
    <w:name w:val="WWNum153"/>
    <w:basedOn w:val="a3"/>
    <w:rsid w:val="00997423"/>
    <w:pPr>
      <w:numPr>
        <w:numId w:val="420"/>
      </w:numPr>
    </w:pPr>
  </w:style>
  <w:style w:type="numbering" w:customStyle="1" w:styleId="WWNum154">
    <w:name w:val="WWNum154"/>
    <w:basedOn w:val="a3"/>
    <w:rsid w:val="00997423"/>
    <w:pPr>
      <w:numPr>
        <w:numId w:val="421"/>
      </w:numPr>
    </w:pPr>
  </w:style>
  <w:style w:type="numbering" w:customStyle="1" w:styleId="WWNum155">
    <w:name w:val="WWNum155"/>
    <w:basedOn w:val="a3"/>
    <w:rsid w:val="00997423"/>
    <w:pPr>
      <w:numPr>
        <w:numId w:val="422"/>
      </w:numPr>
    </w:pPr>
  </w:style>
  <w:style w:type="numbering" w:customStyle="1" w:styleId="WWNum156">
    <w:name w:val="WWNum156"/>
    <w:basedOn w:val="a3"/>
    <w:rsid w:val="00997423"/>
    <w:pPr>
      <w:numPr>
        <w:numId w:val="423"/>
      </w:numPr>
    </w:pPr>
  </w:style>
  <w:style w:type="numbering" w:customStyle="1" w:styleId="WWNum157">
    <w:name w:val="WWNum157"/>
    <w:basedOn w:val="a3"/>
    <w:rsid w:val="00997423"/>
    <w:pPr>
      <w:numPr>
        <w:numId w:val="424"/>
      </w:numPr>
    </w:pPr>
  </w:style>
  <w:style w:type="numbering" w:customStyle="1" w:styleId="WWNum158">
    <w:name w:val="WWNum158"/>
    <w:basedOn w:val="a3"/>
    <w:rsid w:val="00997423"/>
    <w:pPr>
      <w:numPr>
        <w:numId w:val="425"/>
      </w:numPr>
    </w:pPr>
  </w:style>
  <w:style w:type="numbering" w:customStyle="1" w:styleId="WWNum159">
    <w:name w:val="WWNum159"/>
    <w:basedOn w:val="a3"/>
    <w:rsid w:val="00997423"/>
    <w:pPr>
      <w:numPr>
        <w:numId w:val="426"/>
      </w:numPr>
    </w:pPr>
  </w:style>
  <w:style w:type="numbering" w:customStyle="1" w:styleId="WWNum160">
    <w:name w:val="WWNum160"/>
    <w:basedOn w:val="a3"/>
    <w:rsid w:val="00997423"/>
    <w:pPr>
      <w:numPr>
        <w:numId w:val="427"/>
      </w:numPr>
    </w:pPr>
  </w:style>
  <w:style w:type="numbering" w:customStyle="1" w:styleId="WWNum161">
    <w:name w:val="WWNum161"/>
    <w:basedOn w:val="a3"/>
    <w:rsid w:val="00997423"/>
    <w:pPr>
      <w:numPr>
        <w:numId w:val="428"/>
      </w:numPr>
    </w:pPr>
  </w:style>
  <w:style w:type="numbering" w:customStyle="1" w:styleId="WWNum162">
    <w:name w:val="WWNum162"/>
    <w:basedOn w:val="a3"/>
    <w:rsid w:val="00997423"/>
    <w:pPr>
      <w:numPr>
        <w:numId w:val="429"/>
      </w:numPr>
    </w:pPr>
  </w:style>
  <w:style w:type="numbering" w:customStyle="1" w:styleId="WWNum163">
    <w:name w:val="WWNum163"/>
    <w:basedOn w:val="a3"/>
    <w:rsid w:val="00997423"/>
    <w:pPr>
      <w:numPr>
        <w:numId w:val="430"/>
      </w:numPr>
    </w:pPr>
  </w:style>
  <w:style w:type="numbering" w:customStyle="1" w:styleId="WWNum164">
    <w:name w:val="WWNum164"/>
    <w:basedOn w:val="a3"/>
    <w:rsid w:val="00997423"/>
    <w:pPr>
      <w:numPr>
        <w:numId w:val="431"/>
      </w:numPr>
    </w:pPr>
  </w:style>
  <w:style w:type="numbering" w:customStyle="1" w:styleId="WWNum165">
    <w:name w:val="WWNum165"/>
    <w:basedOn w:val="a3"/>
    <w:rsid w:val="00997423"/>
    <w:pPr>
      <w:numPr>
        <w:numId w:val="432"/>
      </w:numPr>
    </w:pPr>
  </w:style>
  <w:style w:type="numbering" w:customStyle="1" w:styleId="WWNum166">
    <w:name w:val="WWNum166"/>
    <w:basedOn w:val="a3"/>
    <w:rsid w:val="00997423"/>
    <w:pPr>
      <w:numPr>
        <w:numId w:val="433"/>
      </w:numPr>
    </w:pPr>
  </w:style>
  <w:style w:type="numbering" w:customStyle="1" w:styleId="WWNum167">
    <w:name w:val="WWNum167"/>
    <w:basedOn w:val="a3"/>
    <w:rsid w:val="00997423"/>
    <w:pPr>
      <w:numPr>
        <w:numId w:val="434"/>
      </w:numPr>
    </w:pPr>
  </w:style>
  <w:style w:type="numbering" w:customStyle="1" w:styleId="WWNum168">
    <w:name w:val="WWNum168"/>
    <w:basedOn w:val="a3"/>
    <w:rsid w:val="00997423"/>
    <w:pPr>
      <w:numPr>
        <w:numId w:val="435"/>
      </w:numPr>
    </w:pPr>
  </w:style>
  <w:style w:type="numbering" w:customStyle="1" w:styleId="WWNum169">
    <w:name w:val="WWNum169"/>
    <w:basedOn w:val="a3"/>
    <w:rsid w:val="00997423"/>
    <w:pPr>
      <w:numPr>
        <w:numId w:val="436"/>
      </w:numPr>
    </w:pPr>
  </w:style>
  <w:style w:type="numbering" w:customStyle="1" w:styleId="WWNum170">
    <w:name w:val="WWNum170"/>
    <w:basedOn w:val="a3"/>
    <w:rsid w:val="00997423"/>
    <w:pPr>
      <w:numPr>
        <w:numId w:val="437"/>
      </w:numPr>
    </w:pPr>
  </w:style>
  <w:style w:type="numbering" w:customStyle="1" w:styleId="WWNum171">
    <w:name w:val="WWNum171"/>
    <w:basedOn w:val="a3"/>
    <w:rsid w:val="00997423"/>
    <w:pPr>
      <w:numPr>
        <w:numId w:val="438"/>
      </w:numPr>
    </w:pPr>
  </w:style>
  <w:style w:type="numbering" w:customStyle="1" w:styleId="WWNum172">
    <w:name w:val="WWNum172"/>
    <w:basedOn w:val="a3"/>
    <w:rsid w:val="00997423"/>
    <w:pPr>
      <w:numPr>
        <w:numId w:val="439"/>
      </w:numPr>
    </w:pPr>
  </w:style>
  <w:style w:type="numbering" w:customStyle="1" w:styleId="WWNum173">
    <w:name w:val="WWNum173"/>
    <w:basedOn w:val="a3"/>
    <w:rsid w:val="00997423"/>
    <w:pPr>
      <w:numPr>
        <w:numId w:val="440"/>
      </w:numPr>
    </w:pPr>
  </w:style>
  <w:style w:type="numbering" w:customStyle="1" w:styleId="WWNum174">
    <w:name w:val="WWNum174"/>
    <w:basedOn w:val="a3"/>
    <w:rsid w:val="00997423"/>
    <w:pPr>
      <w:numPr>
        <w:numId w:val="441"/>
      </w:numPr>
    </w:pPr>
  </w:style>
  <w:style w:type="numbering" w:customStyle="1" w:styleId="WWNum175">
    <w:name w:val="WWNum175"/>
    <w:basedOn w:val="a3"/>
    <w:rsid w:val="00997423"/>
    <w:pPr>
      <w:numPr>
        <w:numId w:val="442"/>
      </w:numPr>
    </w:pPr>
  </w:style>
  <w:style w:type="numbering" w:customStyle="1" w:styleId="WWNum176">
    <w:name w:val="WWNum176"/>
    <w:basedOn w:val="a3"/>
    <w:rsid w:val="00997423"/>
    <w:pPr>
      <w:numPr>
        <w:numId w:val="443"/>
      </w:numPr>
    </w:pPr>
  </w:style>
  <w:style w:type="numbering" w:customStyle="1" w:styleId="WWNum177">
    <w:name w:val="WWNum177"/>
    <w:basedOn w:val="a3"/>
    <w:rsid w:val="00997423"/>
    <w:pPr>
      <w:numPr>
        <w:numId w:val="444"/>
      </w:numPr>
    </w:pPr>
  </w:style>
  <w:style w:type="numbering" w:customStyle="1" w:styleId="WWNum178">
    <w:name w:val="WWNum178"/>
    <w:basedOn w:val="a3"/>
    <w:rsid w:val="00997423"/>
    <w:pPr>
      <w:numPr>
        <w:numId w:val="445"/>
      </w:numPr>
    </w:pPr>
  </w:style>
  <w:style w:type="numbering" w:customStyle="1" w:styleId="WWNum179">
    <w:name w:val="WWNum179"/>
    <w:basedOn w:val="a3"/>
    <w:rsid w:val="00997423"/>
    <w:pPr>
      <w:numPr>
        <w:numId w:val="446"/>
      </w:numPr>
    </w:pPr>
  </w:style>
  <w:style w:type="numbering" w:customStyle="1" w:styleId="WWNum180">
    <w:name w:val="WWNum180"/>
    <w:basedOn w:val="a3"/>
    <w:rsid w:val="00997423"/>
    <w:pPr>
      <w:numPr>
        <w:numId w:val="447"/>
      </w:numPr>
    </w:pPr>
  </w:style>
  <w:style w:type="numbering" w:customStyle="1" w:styleId="WWNum181">
    <w:name w:val="WWNum181"/>
    <w:basedOn w:val="a3"/>
    <w:rsid w:val="00997423"/>
    <w:pPr>
      <w:numPr>
        <w:numId w:val="448"/>
      </w:numPr>
    </w:pPr>
  </w:style>
  <w:style w:type="numbering" w:customStyle="1" w:styleId="WWNum182">
    <w:name w:val="WWNum182"/>
    <w:basedOn w:val="a3"/>
    <w:rsid w:val="00997423"/>
    <w:pPr>
      <w:numPr>
        <w:numId w:val="449"/>
      </w:numPr>
    </w:pPr>
  </w:style>
  <w:style w:type="numbering" w:customStyle="1" w:styleId="WWNum183">
    <w:name w:val="WWNum183"/>
    <w:basedOn w:val="a3"/>
    <w:rsid w:val="00997423"/>
    <w:pPr>
      <w:numPr>
        <w:numId w:val="450"/>
      </w:numPr>
    </w:pPr>
  </w:style>
  <w:style w:type="numbering" w:customStyle="1" w:styleId="WWNum184">
    <w:name w:val="WWNum184"/>
    <w:basedOn w:val="a3"/>
    <w:rsid w:val="00997423"/>
    <w:pPr>
      <w:numPr>
        <w:numId w:val="451"/>
      </w:numPr>
    </w:pPr>
  </w:style>
  <w:style w:type="numbering" w:customStyle="1" w:styleId="WWNum185">
    <w:name w:val="WWNum185"/>
    <w:basedOn w:val="a3"/>
    <w:rsid w:val="00997423"/>
    <w:pPr>
      <w:numPr>
        <w:numId w:val="452"/>
      </w:numPr>
    </w:pPr>
  </w:style>
  <w:style w:type="numbering" w:customStyle="1" w:styleId="WWNum186">
    <w:name w:val="WWNum186"/>
    <w:basedOn w:val="a3"/>
    <w:rsid w:val="00997423"/>
    <w:pPr>
      <w:numPr>
        <w:numId w:val="453"/>
      </w:numPr>
    </w:pPr>
  </w:style>
  <w:style w:type="numbering" w:customStyle="1" w:styleId="WWNum187">
    <w:name w:val="WWNum187"/>
    <w:basedOn w:val="a3"/>
    <w:rsid w:val="00997423"/>
    <w:pPr>
      <w:numPr>
        <w:numId w:val="454"/>
      </w:numPr>
    </w:pPr>
  </w:style>
  <w:style w:type="numbering" w:customStyle="1" w:styleId="WWNum188">
    <w:name w:val="WWNum188"/>
    <w:basedOn w:val="a3"/>
    <w:rsid w:val="00997423"/>
    <w:pPr>
      <w:numPr>
        <w:numId w:val="455"/>
      </w:numPr>
    </w:pPr>
  </w:style>
  <w:style w:type="numbering" w:customStyle="1" w:styleId="WWNum189">
    <w:name w:val="WWNum189"/>
    <w:basedOn w:val="a3"/>
    <w:rsid w:val="00997423"/>
    <w:pPr>
      <w:numPr>
        <w:numId w:val="456"/>
      </w:numPr>
    </w:pPr>
  </w:style>
  <w:style w:type="numbering" w:customStyle="1" w:styleId="WWNum190">
    <w:name w:val="WWNum190"/>
    <w:basedOn w:val="a3"/>
    <w:rsid w:val="00997423"/>
    <w:pPr>
      <w:numPr>
        <w:numId w:val="457"/>
      </w:numPr>
    </w:pPr>
  </w:style>
  <w:style w:type="numbering" w:customStyle="1" w:styleId="WWNum191">
    <w:name w:val="WWNum191"/>
    <w:basedOn w:val="a3"/>
    <w:rsid w:val="00997423"/>
    <w:pPr>
      <w:numPr>
        <w:numId w:val="458"/>
      </w:numPr>
    </w:pPr>
  </w:style>
  <w:style w:type="numbering" w:customStyle="1" w:styleId="WWNum192">
    <w:name w:val="WWNum192"/>
    <w:basedOn w:val="a3"/>
    <w:rsid w:val="00997423"/>
    <w:pPr>
      <w:numPr>
        <w:numId w:val="459"/>
      </w:numPr>
    </w:pPr>
  </w:style>
  <w:style w:type="numbering" w:customStyle="1" w:styleId="WWNum193">
    <w:name w:val="WWNum193"/>
    <w:basedOn w:val="a3"/>
    <w:rsid w:val="00997423"/>
    <w:pPr>
      <w:numPr>
        <w:numId w:val="460"/>
      </w:numPr>
    </w:pPr>
  </w:style>
  <w:style w:type="numbering" w:customStyle="1" w:styleId="WWNum194">
    <w:name w:val="WWNum194"/>
    <w:basedOn w:val="a3"/>
    <w:rsid w:val="00997423"/>
    <w:pPr>
      <w:numPr>
        <w:numId w:val="461"/>
      </w:numPr>
    </w:pPr>
  </w:style>
  <w:style w:type="numbering" w:customStyle="1" w:styleId="WWNum195">
    <w:name w:val="WWNum195"/>
    <w:basedOn w:val="a3"/>
    <w:rsid w:val="00997423"/>
    <w:pPr>
      <w:numPr>
        <w:numId w:val="462"/>
      </w:numPr>
    </w:pPr>
  </w:style>
  <w:style w:type="numbering" w:customStyle="1" w:styleId="WWNum196">
    <w:name w:val="WWNum196"/>
    <w:basedOn w:val="a3"/>
    <w:rsid w:val="00997423"/>
    <w:pPr>
      <w:numPr>
        <w:numId w:val="463"/>
      </w:numPr>
    </w:pPr>
  </w:style>
  <w:style w:type="numbering" w:customStyle="1" w:styleId="WWNum197">
    <w:name w:val="WWNum197"/>
    <w:basedOn w:val="a3"/>
    <w:rsid w:val="00997423"/>
    <w:pPr>
      <w:numPr>
        <w:numId w:val="464"/>
      </w:numPr>
    </w:pPr>
  </w:style>
  <w:style w:type="numbering" w:customStyle="1" w:styleId="WWNum198">
    <w:name w:val="WWNum198"/>
    <w:basedOn w:val="a3"/>
    <w:rsid w:val="00997423"/>
    <w:pPr>
      <w:numPr>
        <w:numId w:val="465"/>
      </w:numPr>
    </w:pPr>
  </w:style>
  <w:style w:type="numbering" w:customStyle="1" w:styleId="WWNum199">
    <w:name w:val="WWNum199"/>
    <w:basedOn w:val="a3"/>
    <w:rsid w:val="00997423"/>
    <w:pPr>
      <w:numPr>
        <w:numId w:val="466"/>
      </w:numPr>
    </w:pPr>
  </w:style>
  <w:style w:type="numbering" w:customStyle="1" w:styleId="WWNum200">
    <w:name w:val="WWNum200"/>
    <w:basedOn w:val="a3"/>
    <w:rsid w:val="00997423"/>
    <w:pPr>
      <w:numPr>
        <w:numId w:val="467"/>
      </w:numPr>
    </w:pPr>
  </w:style>
  <w:style w:type="numbering" w:customStyle="1" w:styleId="WWNum201">
    <w:name w:val="WWNum201"/>
    <w:basedOn w:val="a3"/>
    <w:rsid w:val="00997423"/>
    <w:pPr>
      <w:numPr>
        <w:numId w:val="468"/>
      </w:numPr>
    </w:pPr>
  </w:style>
  <w:style w:type="numbering" w:customStyle="1" w:styleId="WWNum202">
    <w:name w:val="WWNum202"/>
    <w:basedOn w:val="a3"/>
    <w:rsid w:val="00997423"/>
    <w:pPr>
      <w:numPr>
        <w:numId w:val="469"/>
      </w:numPr>
    </w:pPr>
  </w:style>
  <w:style w:type="numbering" w:customStyle="1" w:styleId="WWNum203">
    <w:name w:val="WWNum203"/>
    <w:basedOn w:val="a3"/>
    <w:rsid w:val="00997423"/>
    <w:pPr>
      <w:numPr>
        <w:numId w:val="470"/>
      </w:numPr>
    </w:pPr>
  </w:style>
  <w:style w:type="numbering" w:customStyle="1" w:styleId="WWNum204">
    <w:name w:val="WWNum204"/>
    <w:basedOn w:val="a3"/>
    <w:rsid w:val="00997423"/>
    <w:pPr>
      <w:numPr>
        <w:numId w:val="471"/>
      </w:numPr>
    </w:pPr>
  </w:style>
  <w:style w:type="numbering" w:customStyle="1" w:styleId="WWNum205">
    <w:name w:val="WWNum205"/>
    <w:basedOn w:val="a3"/>
    <w:rsid w:val="00997423"/>
    <w:pPr>
      <w:numPr>
        <w:numId w:val="472"/>
      </w:numPr>
    </w:pPr>
  </w:style>
  <w:style w:type="numbering" w:customStyle="1" w:styleId="WWNum206">
    <w:name w:val="WWNum206"/>
    <w:basedOn w:val="a3"/>
    <w:rsid w:val="00997423"/>
    <w:pPr>
      <w:numPr>
        <w:numId w:val="473"/>
      </w:numPr>
    </w:pPr>
  </w:style>
  <w:style w:type="numbering" w:customStyle="1" w:styleId="WWNum207">
    <w:name w:val="WWNum207"/>
    <w:basedOn w:val="a3"/>
    <w:rsid w:val="00997423"/>
    <w:pPr>
      <w:numPr>
        <w:numId w:val="474"/>
      </w:numPr>
    </w:pPr>
  </w:style>
  <w:style w:type="numbering" w:customStyle="1" w:styleId="WWNum208">
    <w:name w:val="WWNum208"/>
    <w:basedOn w:val="a3"/>
    <w:rsid w:val="00997423"/>
    <w:pPr>
      <w:numPr>
        <w:numId w:val="475"/>
      </w:numPr>
    </w:pPr>
  </w:style>
  <w:style w:type="numbering" w:customStyle="1" w:styleId="WWNum209">
    <w:name w:val="WWNum209"/>
    <w:basedOn w:val="a3"/>
    <w:rsid w:val="00997423"/>
    <w:pPr>
      <w:numPr>
        <w:numId w:val="476"/>
      </w:numPr>
    </w:pPr>
  </w:style>
  <w:style w:type="numbering" w:customStyle="1" w:styleId="WWNum210">
    <w:name w:val="WWNum210"/>
    <w:basedOn w:val="a3"/>
    <w:rsid w:val="00997423"/>
    <w:pPr>
      <w:numPr>
        <w:numId w:val="477"/>
      </w:numPr>
    </w:pPr>
  </w:style>
  <w:style w:type="numbering" w:customStyle="1" w:styleId="WWNum211">
    <w:name w:val="WWNum211"/>
    <w:basedOn w:val="a3"/>
    <w:rsid w:val="00997423"/>
    <w:pPr>
      <w:numPr>
        <w:numId w:val="478"/>
      </w:numPr>
    </w:pPr>
  </w:style>
  <w:style w:type="numbering" w:customStyle="1" w:styleId="WWNum212">
    <w:name w:val="WWNum212"/>
    <w:basedOn w:val="a3"/>
    <w:rsid w:val="00997423"/>
    <w:pPr>
      <w:numPr>
        <w:numId w:val="479"/>
      </w:numPr>
    </w:pPr>
  </w:style>
  <w:style w:type="numbering" w:customStyle="1" w:styleId="WWNum213">
    <w:name w:val="WWNum213"/>
    <w:basedOn w:val="a3"/>
    <w:rsid w:val="00997423"/>
    <w:pPr>
      <w:numPr>
        <w:numId w:val="480"/>
      </w:numPr>
    </w:pPr>
  </w:style>
  <w:style w:type="numbering" w:customStyle="1" w:styleId="WWNum214">
    <w:name w:val="WWNum214"/>
    <w:basedOn w:val="a3"/>
    <w:rsid w:val="00997423"/>
    <w:pPr>
      <w:numPr>
        <w:numId w:val="481"/>
      </w:numPr>
    </w:pPr>
  </w:style>
  <w:style w:type="numbering" w:customStyle="1" w:styleId="WWNum215">
    <w:name w:val="WWNum215"/>
    <w:basedOn w:val="a3"/>
    <w:rsid w:val="00997423"/>
    <w:pPr>
      <w:numPr>
        <w:numId w:val="482"/>
      </w:numPr>
    </w:pPr>
  </w:style>
  <w:style w:type="numbering" w:customStyle="1" w:styleId="WWNum216">
    <w:name w:val="WWNum216"/>
    <w:basedOn w:val="a3"/>
    <w:rsid w:val="00997423"/>
    <w:pPr>
      <w:numPr>
        <w:numId w:val="483"/>
      </w:numPr>
    </w:pPr>
  </w:style>
  <w:style w:type="numbering" w:customStyle="1" w:styleId="WWNum217">
    <w:name w:val="WWNum217"/>
    <w:basedOn w:val="a3"/>
    <w:rsid w:val="00997423"/>
    <w:pPr>
      <w:numPr>
        <w:numId w:val="484"/>
      </w:numPr>
    </w:pPr>
  </w:style>
  <w:style w:type="numbering" w:customStyle="1" w:styleId="WWNum218">
    <w:name w:val="WWNum218"/>
    <w:basedOn w:val="a3"/>
    <w:rsid w:val="00997423"/>
    <w:pPr>
      <w:numPr>
        <w:numId w:val="485"/>
      </w:numPr>
    </w:pPr>
  </w:style>
  <w:style w:type="numbering" w:customStyle="1" w:styleId="WWNum219">
    <w:name w:val="WWNum219"/>
    <w:basedOn w:val="a3"/>
    <w:rsid w:val="00997423"/>
    <w:pPr>
      <w:numPr>
        <w:numId w:val="486"/>
      </w:numPr>
    </w:pPr>
  </w:style>
  <w:style w:type="numbering" w:customStyle="1" w:styleId="WWNum220">
    <w:name w:val="WWNum220"/>
    <w:basedOn w:val="a3"/>
    <w:rsid w:val="00997423"/>
    <w:pPr>
      <w:numPr>
        <w:numId w:val="487"/>
      </w:numPr>
    </w:pPr>
  </w:style>
  <w:style w:type="numbering" w:customStyle="1" w:styleId="WWNum221">
    <w:name w:val="WWNum221"/>
    <w:basedOn w:val="a3"/>
    <w:rsid w:val="00997423"/>
    <w:pPr>
      <w:numPr>
        <w:numId w:val="488"/>
      </w:numPr>
    </w:pPr>
  </w:style>
  <w:style w:type="numbering" w:customStyle="1" w:styleId="WWNum222">
    <w:name w:val="WWNum222"/>
    <w:basedOn w:val="a3"/>
    <w:rsid w:val="00997423"/>
    <w:pPr>
      <w:numPr>
        <w:numId w:val="489"/>
      </w:numPr>
    </w:pPr>
  </w:style>
  <w:style w:type="numbering" w:customStyle="1" w:styleId="WWNum223">
    <w:name w:val="WWNum223"/>
    <w:basedOn w:val="a3"/>
    <w:rsid w:val="00997423"/>
    <w:pPr>
      <w:numPr>
        <w:numId w:val="490"/>
      </w:numPr>
    </w:pPr>
  </w:style>
  <w:style w:type="numbering" w:customStyle="1" w:styleId="WWNum224">
    <w:name w:val="WWNum224"/>
    <w:basedOn w:val="a3"/>
    <w:rsid w:val="00997423"/>
    <w:pPr>
      <w:numPr>
        <w:numId w:val="491"/>
      </w:numPr>
    </w:pPr>
  </w:style>
  <w:style w:type="numbering" w:customStyle="1" w:styleId="WWNum225">
    <w:name w:val="WWNum225"/>
    <w:basedOn w:val="a3"/>
    <w:rsid w:val="00997423"/>
    <w:pPr>
      <w:numPr>
        <w:numId w:val="492"/>
      </w:numPr>
    </w:pPr>
  </w:style>
  <w:style w:type="numbering" w:customStyle="1" w:styleId="WWNum226">
    <w:name w:val="WWNum226"/>
    <w:basedOn w:val="a3"/>
    <w:rsid w:val="00997423"/>
    <w:pPr>
      <w:numPr>
        <w:numId w:val="493"/>
      </w:numPr>
    </w:pPr>
  </w:style>
  <w:style w:type="numbering" w:customStyle="1" w:styleId="WWNum227">
    <w:name w:val="WWNum227"/>
    <w:basedOn w:val="a3"/>
    <w:rsid w:val="00997423"/>
    <w:pPr>
      <w:numPr>
        <w:numId w:val="494"/>
      </w:numPr>
    </w:pPr>
  </w:style>
  <w:style w:type="numbering" w:customStyle="1" w:styleId="WWNum228">
    <w:name w:val="WWNum228"/>
    <w:basedOn w:val="a3"/>
    <w:rsid w:val="00997423"/>
    <w:pPr>
      <w:numPr>
        <w:numId w:val="495"/>
      </w:numPr>
    </w:pPr>
  </w:style>
  <w:style w:type="numbering" w:customStyle="1" w:styleId="WWNum229">
    <w:name w:val="WWNum229"/>
    <w:basedOn w:val="a3"/>
    <w:rsid w:val="00997423"/>
    <w:pPr>
      <w:numPr>
        <w:numId w:val="496"/>
      </w:numPr>
    </w:pPr>
  </w:style>
  <w:style w:type="numbering" w:customStyle="1" w:styleId="WWNum230">
    <w:name w:val="WWNum230"/>
    <w:basedOn w:val="a3"/>
    <w:rsid w:val="00997423"/>
    <w:pPr>
      <w:numPr>
        <w:numId w:val="497"/>
      </w:numPr>
    </w:pPr>
  </w:style>
  <w:style w:type="numbering" w:customStyle="1" w:styleId="WWNum232">
    <w:name w:val="WWNum232"/>
    <w:basedOn w:val="a3"/>
    <w:rsid w:val="00997423"/>
    <w:pPr>
      <w:numPr>
        <w:numId w:val="498"/>
      </w:numPr>
    </w:pPr>
  </w:style>
  <w:style w:type="numbering" w:customStyle="1" w:styleId="WWNum233">
    <w:name w:val="WWNum233"/>
    <w:basedOn w:val="a3"/>
    <w:rsid w:val="00997423"/>
    <w:pPr>
      <w:numPr>
        <w:numId w:val="499"/>
      </w:numPr>
    </w:pPr>
  </w:style>
  <w:style w:type="numbering" w:customStyle="1" w:styleId="WWNum234">
    <w:name w:val="WWNum234"/>
    <w:basedOn w:val="a3"/>
    <w:rsid w:val="00997423"/>
    <w:pPr>
      <w:numPr>
        <w:numId w:val="500"/>
      </w:numPr>
    </w:pPr>
  </w:style>
  <w:style w:type="numbering" w:customStyle="1" w:styleId="WWNum235">
    <w:name w:val="WWNum235"/>
    <w:basedOn w:val="a3"/>
    <w:rsid w:val="00997423"/>
    <w:pPr>
      <w:numPr>
        <w:numId w:val="501"/>
      </w:numPr>
    </w:pPr>
  </w:style>
  <w:style w:type="numbering" w:customStyle="1" w:styleId="WWNum236">
    <w:name w:val="WWNum236"/>
    <w:basedOn w:val="a3"/>
    <w:rsid w:val="00997423"/>
    <w:pPr>
      <w:numPr>
        <w:numId w:val="502"/>
      </w:numPr>
    </w:pPr>
  </w:style>
  <w:style w:type="numbering" w:customStyle="1" w:styleId="WWNum237">
    <w:name w:val="WWNum237"/>
    <w:basedOn w:val="a3"/>
    <w:rsid w:val="00997423"/>
    <w:pPr>
      <w:numPr>
        <w:numId w:val="503"/>
      </w:numPr>
    </w:pPr>
  </w:style>
  <w:style w:type="numbering" w:customStyle="1" w:styleId="WWNum238">
    <w:name w:val="WWNum238"/>
    <w:basedOn w:val="a3"/>
    <w:rsid w:val="00997423"/>
    <w:pPr>
      <w:numPr>
        <w:numId w:val="504"/>
      </w:numPr>
    </w:pPr>
  </w:style>
  <w:style w:type="numbering" w:customStyle="1" w:styleId="WWNum239">
    <w:name w:val="WWNum239"/>
    <w:basedOn w:val="a3"/>
    <w:rsid w:val="00997423"/>
    <w:pPr>
      <w:numPr>
        <w:numId w:val="505"/>
      </w:numPr>
    </w:pPr>
  </w:style>
  <w:style w:type="numbering" w:customStyle="1" w:styleId="WWNum240">
    <w:name w:val="WWNum240"/>
    <w:basedOn w:val="a3"/>
    <w:rsid w:val="00997423"/>
    <w:pPr>
      <w:numPr>
        <w:numId w:val="506"/>
      </w:numPr>
    </w:pPr>
  </w:style>
  <w:style w:type="numbering" w:customStyle="1" w:styleId="WWNum242">
    <w:name w:val="WWNum242"/>
    <w:basedOn w:val="a3"/>
    <w:rsid w:val="00997423"/>
    <w:pPr>
      <w:numPr>
        <w:numId w:val="507"/>
      </w:numPr>
    </w:pPr>
  </w:style>
  <w:style w:type="numbering" w:customStyle="1" w:styleId="WWNum243">
    <w:name w:val="WWNum243"/>
    <w:basedOn w:val="a3"/>
    <w:rsid w:val="00997423"/>
    <w:pPr>
      <w:numPr>
        <w:numId w:val="508"/>
      </w:numPr>
    </w:pPr>
  </w:style>
  <w:style w:type="numbering" w:customStyle="1" w:styleId="WWNum244">
    <w:name w:val="WWNum244"/>
    <w:basedOn w:val="a3"/>
    <w:rsid w:val="00997423"/>
    <w:pPr>
      <w:numPr>
        <w:numId w:val="509"/>
      </w:numPr>
    </w:pPr>
  </w:style>
  <w:style w:type="numbering" w:customStyle="1" w:styleId="WWNum245">
    <w:name w:val="WWNum245"/>
    <w:basedOn w:val="a3"/>
    <w:rsid w:val="00997423"/>
    <w:pPr>
      <w:numPr>
        <w:numId w:val="510"/>
      </w:numPr>
    </w:pPr>
  </w:style>
  <w:style w:type="numbering" w:customStyle="1" w:styleId="WWNum246">
    <w:name w:val="WWNum246"/>
    <w:basedOn w:val="a3"/>
    <w:rsid w:val="00997423"/>
    <w:pPr>
      <w:numPr>
        <w:numId w:val="511"/>
      </w:numPr>
    </w:pPr>
  </w:style>
  <w:style w:type="numbering" w:customStyle="1" w:styleId="WWNum247">
    <w:name w:val="WWNum247"/>
    <w:basedOn w:val="a3"/>
    <w:rsid w:val="00997423"/>
    <w:pPr>
      <w:numPr>
        <w:numId w:val="512"/>
      </w:numPr>
    </w:pPr>
  </w:style>
  <w:style w:type="numbering" w:customStyle="1" w:styleId="WWNum248">
    <w:name w:val="WWNum248"/>
    <w:basedOn w:val="a3"/>
    <w:rsid w:val="00997423"/>
    <w:pPr>
      <w:numPr>
        <w:numId w:val="513"/>
      </w:numPr>
    </w:pPr>
  </w:style>
  <w:style w:type="numbering" w:customStyle="1" w:styleId="WWNum249">
    <w:name w:val="WWNum249"/>
    <w:basedOn w:val="a3"/>
    <w:rsid w:val="00997423"/>
    <w:pPr>
      <w:numPr>
        <w:numId w:val="514"/>
      </w:numPr>
    </w:pPr>
  </w:style>
  <w:style w:type="numbering" w:customStyle="1" w:styleId="WWNum250">
    <w:name w:val="WWNum250"/>
    <w:basedOn w:val="a3"/>
    <w:rsid w:val="00997423"/>
    <w:pPr>
      <w:numPr>
        <w:numId w:val="515"/>
      </w:numPr>
    </w:pPr>
  </w:style>
  <w:style w:type="numbering" w:customStyle="1" w:styleId="WWNum251">
    <w:name w:val="WWNum251"/>
    <w:basedOn w:val="a3"/>
    <w:rsid w:val="00997423"/>
    <w:pPr>
      <w:numPr>
        <w:numId w:val="516"/>
      </w:numPr>
    </w:pPr>
  </w:style>
  <w:style w:type="numbering" w:customStyle="1" w:styleId="WWNum252">
    <w:name w:val="WWNum252"/>
    <w:basedOn w:val="a3"/>
    <w:rsid w:val="00997423"/>
    <w:pPr>
      <w:numPr>
        <w:numId w:val="517"/>
      </w:numPr>
    </w:pPr>
  </w:style>
  <w:style w:type="numbering" w:customStyle="1" w:styleId="WWNum253">
    <w:name w:val="WWNum253"/>
    <w:basedOn w:val="a3"/>
    <w:rsid w:val="00997423"/>
    <w:pPr>
      <w:numPr>
        <w:numId w:val="518"/>
      </w:numPr>
    </w:pPr>
  </w:style>
  <w:style w:type="numbering" w:customStyle="1" w:styleId="WWNum254">
    <w:name w:val="WWNum254"/>
    <w:basedOn w:val="a3"/>
    <w:rsid w:val="00997423"/>
    <w:pPr>
      <w:numPr>
        <w:numId w:val="519"/>
      </w:numPr>
    </w:pPr>
  </w:style>
  <w:style w:type="numbering" w:customStyle="1" w:styleId="WWNum255">
    <w:name w:val="WWNum255"/>
    <w:basedOn w:val="a3"/>
    <w:rsid w:val="00997423"/>
    <w:pPr>
      <w:numPr>
        <w:numId w:val="520"/>
      </w:numPr>
    </w:pPr>
  </w:style>
  <w:style w:type="numbering" w:customStyle="1" w:styleId="WWNum256">
    <w:name w:val="WWNum256"/>
    <w:basedOn w:val="a3"/>
    <w:rsid w:val="00997423"/>
    <w:pPr>
      <w:numPr>
        <w:numId w:val="521"/>
      </w:numPr>
    </w:pPr>
  </w:style>
  <w:style w:type="numbering" w:customStyle="1" w:styleId="WWNum257">
    <w:name w:val="WWNum257"/>
    <w:basedOn w:val="a3"/>
    <w:rsid w:val="00997423"/>
    <w:pPr>
      <w:numPr>
        <w:numId w:val="522"/>
      </w:numPr>
    </w:pPr>
  </w:style>
  <w:style w:type="numbering" w:customStyle="1" w:styleId="WWNum258">
    <w:name w:val="WWNum258"/>
    <w:basedOn w:val="a3"/>
    <w:rsid w:val="00997423"/>
    <w:pPr>
      <w:numPr>
        <w:numId w:val="523"/>
      </w:numPr>
    </w:pPr>
  </w:style>
  <w:style w:type="numbering" w:customStyle="1" w:styleId="WWNum259">
    <w:name w:val="WWNum259"/>
    <w:basedOn w:val="a3"/>
    <w:rsid w:val="00997423"/>
    <w:pPr>
      <w:numPr>
        <w:numId w:val="524"/>
      </w:numPr>
    </w:pPr>
  </w:style>
  <w:style w:type="numbering" w:customStyle="1" w:styleId="WWNum260">
    <w:name w:val="WWNum260"/>
    <w:basedOn w:val="a3"/>
    <w:rsid w:val="00997423"/>
    <w:pPr>
      <w:numPr>
        <w:numId w:val="525"/>
      </w:numPr>
    </w:pPr>
  </w:style>
  <w:style w:type="numbering" w:customStyle="1" w:styleId="WWNum261">
    <w:name w:val="WWNum261"/>
    <w:basedOn w:val="a3"/>
    <w:rsid w:val="00997423"/>
    <w:pPr>
      <w:numPr>
        <w:numId w:val="526"/>
      </w:numPr>
    </w:pPr>
  </w:style>
  <w:style w:type="numbering" w:customStyle="1" w:styleId="WWNum262">
    <w:name w:val="WWNum262"/>
    <w:basedOn w:val="a3"/>
    <w:rsid w:val="00997423"/>
    <w:pPr>
      <w:numPr>
        <w:numId w:val="527"/>
      </w:numPr>
    </w:pPr>
  </w:style>
  <w:style w:type="numbering" w:customStyle="1" w:styleId="WWNum263">
    <w:name w:val="WWNum263"/>
    <w:basedOn w:val="a3"/>
    <w:rsid w:val="00997423"/>
    <w:pPr>
      <w:numPr>
        <w:numId w:val="528"/>
      </w:numPr>
    </w:pPr>
  </w:style>
  <w:style w:type="numbering" w:customStyle="1" w:styleId="WWNum264">
    <w:name w:val="WWNum264"/>
    <w:basedOn w:val="a3"/>
    <w:rsid w:val="00997423"/>
    <w:pPr>
      <w:numPr>
        <w:numId w:val="529"/>
      </w:numPr>
    </w:pPr>
  </w:style>
  <w:style w:type="numbering" w:customStyle="1" w:styleId="WWNum265">
    <w:name w:val="WWNum265"/>
    <w:basedOn w:val="a3"/>
    <w:rsid w:val="00997423"/>
    <w:pPr>
      <w:numPr>
        <w:numId w:val="530"/>
      </w:numPr>
    </w:pPr>
  </w:style>
  <w:style w:type="numbering" w:customStyle="1" w:styleId="WWNum266">
    <w:name w:val="WWNum266"/>
    <w:basedOn w:val="a3"/>
    <w:rsid w:val="00997423"/>
    <w:pPr>
      <w:numPr>
        <w:numId w:val="531"/>
      </w:numPr>
    </w:pPr>
  </w:style>
  <w:style w:type="numbering" w:customStyle="1" w:styleId="WWNum267">
    <w:name w:val="WWNum267"/>
    <w:basedOn w:val="a3"/>
    <w:rsid w:val="00997423"/>
    <w:pPr>
      <w:numPr>
        <w:numId w:val="532"/>
      </w:numPr>
    </w:pPr>
  </w:style>
  <w:style w:type="numbering" w:customStyle="1" w:styleId="WWNum268">
    <w:name w:val="WWNum268"/>
    <w:basedOn w:val="a3"/>
    <w:rsid w:val="00997423"/>
    <w:pPr>
      <w:numPr>
        <w:numId w:val="533"/>
      </w:numPr>
    </w:pPr>
  </w:style>
  <w:style w:type="numbering" w:customStyle="1" w:styleId="WWNum269">
    <w:name w:val="WWNum269"/>
    <w:basedOn w:val="a3"/>
    <w:rsid w:val="00997423"/>
    <w:pPr>
      <w:numPr>
        <w:numId w:val="534"/>
      </w:numPr>
    </w:pPr>
  </w:style>
  <w:style w:type="numbering" w:customStyle="1" w:styleId="WWNum270">
    <w:name w:val="WWNum270"/>
    <w:basedOn w:val="a3"/>
    <w:rsid w:val="00997423"/>
    <w:pPr>
      <w:numPr>
        <w:numId w:val="535"/>
      </w:numPr>
    </w:pPr>
  </w:style>
  <w:style w:type="numbering" w:customStyle="1" w:styleId="WWNum271">
    <w:name w:val="WWNum271"/>
    <w:basedOn w:val="a3"/>
    <w:rsid w:val="00997423"/>
    <w:pPr>
      <w:numPr>
        <w:numId w:val="536"/>
      </w:numPr>
    </w:pPr>
  </w:style>
  <w:style w:type="numbering" w:customStyle="1" w:styleId="WWNum272">
    <w:name w:val="WWNum272"/>
    <w:basedOn w:val="a3"/>
    <w:rsid w:val="00997423"/>
    <w:pPr>
      <w:numPr>
        <w:numId w:val="537"/>
      </w:numPr>
    </w:pPr>
  </w:style>
  <w:style w:type="numbering" w:customStyle="1" w:styleId="WWNum273">
    <w:name w:val="WWNum273"/>
    <w:basedOn w:val="a3"/>
    <w:rsid w:val="00997423"/>
    <w:pPr>
      <w:numPr>
        <w:numId w:val="538"/>
      </w:numPr>
    </w:pPr>
  </w:style>
  <w:style w:type="numbering" w:customStyle="1" w:styleId="WWNum274">
    <w:name w:val="WWNum274"/>
    <w:basedOn w:val="a3"/>
    <w:rsid w:val="00997423"/>
    <w:pPr>
      <w:numPr>
        <w:numId w:val="539"/>
      </w:numPr>
    </w:pPr>
  </w:style>
  <w:style w:type="numbering" w:customStyle="1" w:styleId="WWNum275">
    <w:name w:val="WWNum275"/>
    <w:basedOn w:val="a3"/>
    <w:rsid w:val="00997423"/>
    <w:pPr>
      <w:numPr>
        <w:numId w:val="540"/>
      </w:numPr>
    </w:pPr>
  </w:style>
  <w:style w:type="numbering" w:customStyle="1" w:styleId="WWNum276">
    <w:name w:val="WWNum276"/>
    <w:basedOn w:val="a3"/>
    <w:rsid w:val="00997423"/>
    <w:pPr>
      <w:numPr>
        <w:numId w:val="541"/>
      </w:numPr>
    </w:pPr>
  </w:style>
  <w:style w:type="numbering" w:customStyle="1" w:styleId="WWNum277">
    <w:name w:val="WWNum277"/>
    <w:basedOn w:val="a3"/>
    <w:rsid w:val="00997423"/>
    <w:pPr>
      <w:numPr>
        <w:numId w:val="542"/>
      </w:numPr>
    </w:pPr>
  </w:style>
  <w:style w:type="numbering" w:customStyle="1" w:styleId="WWNum278">
    <w:name w:val="WWNum278"/>
    <w:basedOn w:val="a3"/>
    <w:rsid w:val="00997423"/>
    <w:pPr>
      <w:numPr>
        <w:numId w:val="543"/>
      </w:numPr>
    </w:pPr>
  </w:style>
  <w:style w:type="numbering" w:customStyle="1" w:styleId="WWNum279">
    <w:name w:val="WWNum279"/>
    <w:basedOn w:val="a3"/>
    <w:rsid w:val="00997423"/>
    <w:pPr>
      <w:numPr>
        <w:numId w:val="544"/>
      </w:numPr>
    </w:pPr>
  </w:style>
  <w:style w:type="numbering" w:customStyle="1" w:styleId="WWNum280">
    <w:name w:val="WWNum280"/>
    <w:basedOn w:val="a3"/>
    <w:rsid w:val="00997423"/>
    <w:pPr>
      <w:numPr>
        <w:numId w:val="545"/>
      </w:numPr>
    </w:pPr>
  </w:style>
  <w:style w:type="numbering" w:customStyle="1" w:styleId="WWNum281">
    <w:name w:val="WWNum281"/>
    <w:basedOn w:val="a3"/>
    <w:rsid w:val="00997423"/>
    <w:pPr>
      <w:numPr>
        <w:numId w:val="546"/>
      </w:numPr>
    </w:pPr>
  </w:style>
  <w:style w:type="numbering" w:customStyle="1" w:styleId="WWNum282">
    <w:name w:val="WWNum282"/>
    <w:basedOn w:val="a3"/>
    <w:rsid w:val="00997423"/>
    <w:pPr>
      <w:numPr>
        <w:numId w:val="547"/>
      </w:numPr>
    </w:pPr>
  </w:style>
  <w:style w:type="numbering" w:customStyle="1" w:styleId="WWNum283">
    <w:name w:val="WWNum283"/>
    <w:basedOn w:val="a3"/>
    <w:rsid w:val="00997423"/>
    <w:pPr>
      <w:numPr>
        <w:numId w:val="548"/>
      </w:numPr>
    </w:pPr>
  </w:style>
  <w:style w:type="numbering" w:customStyle="1" w:styleId="WWNum284">
    <w:name w:val="WWNum284"/>
    <w:basedOn w:val="a3"/>
    <w:rsid w:val="00997423"/>
    <w:pPr>
      <w:numPr>
        <w:numId w:val="549"/>
      </w:numPr>
    </w:pPr>
  </w:style>
  <w:style w:type="numbering" w:customStyle="1" w:styleId="WWNum285">
    <w:name w:val="WWNum285"/>
    <w:basedOn w:val="a3"/>
    <w:rsid w:val="00997423"/>
    <w:pPr>
      <w:numPr>
        <w:numId w:val="550"/>
      </w:numPr>
    </w:pPr>
  </w:style>
  <w:style w:type="numbering" w:customStyle="1" w:styleId="WWNum286">
    <w:name w:val="WWNum286"/>
    <w:basedOn w:val="a3"/>
    <w:rsid w:val="00997423"/>
    <w:pPr>
      <w:numPr>
        <w:numId w:val="551"/>
      </w:numPr>
    </w:pPr>
  </w:style>
  <w:style w:type="numbering" w:customStyle="1" w:styleId="WWNum287">
    <w:name w:val="WWNum287"/>
    <w:basedOn w:val="a3"/>
    <w:rsid w:val="00997423"/>
    <w:pPr>
      <w:numPr>
        <w:numId w:val="552"/>
      </w:numPr>
    </w:pPr>
  </w:style>
  <w:style w:type="numbering" w:customStyle="1" w:styleId="WWNum288">
    <w:name w:val="WWNum288"/>
    <w:basedOn w:val="a3"/>
    <w:rsid w:val="00997423"/>
    <w:pPr>
      <w:numPr>
        <w:numId w:val="553"/>
      </w:numPr>
    </w:pPr>
  </w:style>
  <w:style w:type="numbering" w:customStyle="1" w:styleId="WWNum289">
    <w:name w:val="WWNum289"/>
    <w:basedOn w:val="a3"/>
    <w:rsid w:val="00997423"/>
    <w:pPr>
      <w:numPr>
        <w:numId w:val="554"/>
      </w:numPr>
    </w:pPr>
  </w:style>
  <w:style w:type="numbering" w:customStyle="1" w:styleId="WWNum290">
    <w:name w:val="WWNum290"/>
    <w:basedOn w:val="a3"/>
    <w:rsid w:val="00997423"/>
    <w:pPr>
      <w:numPr>
        <w:numId w:val="555"/>
      </w:numPr>
    </w:pPr>
  </w:style>
  <w:style w:type="numbering" w:customStyle="1" w:styleId="WWNum291">
    <w:name w:val="WWNum291"/>
    <w:basedOn w:val="a3"/>
    <w:rsid w:val="00997423"/>
    <w:pPr>
      <w:numPr>
        <w:numId w:val="556"/>
      </w:numPr>
    </w:pPr>
  </w:style>
  <w:style w:type="numbering" w:customStyle="1" w:styleId="WWNum292">
    <w:name w:val="WWNum292"/>
    <w:basedOn w:val="a3"/>
    <w:rsid w:val="00997423"/>
    <w:pPr>
      <w:numPr>
        <w:numId w:val="557"/>
      </w:numPr>
    </w:pPr>
  </w:style>
  <w:style w:type="numbering" w:customStyle="1" w:styleId="WWNum293">
    <w:name w:val="WWNum293"/>
    <w:basedOn w:val="a3"/>
    <w:rsid w:val="00997423"/>
    <w:pPr>
      <w:numPr>
        <w:numId w:val="558"/>
      </w:numPr>
    </w:pPr>
  </w:style>
  <w:style w:type="numbering" w:customStyle="1" w:styleId="WWNum294">
    <w:name w:val="WWNum294"/>
    <w:basedOn w:val="a3"/>
    <w:rsid w:val="00997423"/>
    <w:pPr>
      <w:numPr>
        <w:numId w:val="559"/>
      </w:numPr>
    </w:pPr>
  </w:style>
  <w:style w:type="numbering" w:customStyle="1" w:styleId="WWNum295">
    <w:name w:val="WWNum295"/>
    <w:basedOn w:val="a3"/>
    <w:rsid w:val="00997423"/>
    <w:pPr>
      <w:numPr>
        <w:numId w:val="560"/>
      </w:numPr>
    </w:pPr>
  </w:style>
  <w:style w:type="numbering" w:customStyle="1" w:styleId="WWNum296">
    <w:name w:val="WWNum296"/>
    <w:basedOn w:val="a3"/>
    <w:rsid w:val="00997423"/>
    <w:pPr>
      <w:numPr>
        <w:numId w:val="561"/>
      </w:numPr>
    </w:pPr>
  </w:style>
  <w:style w:type="numbering" w:customStyle="1" w:styleId="WWNum297">
    <w:name w:val="WWNum297"/>
    <w:basedOn w:val="a3"/>
    <w:rsid w:val="00997423"/>
    <w:pPr>
      <w:numPr>
        <w:numId w:val="562"/>
      </w:numPr>
    </w:pPr>
  </w:style>
  <w:style w:type="numbering" w:customStyle="1" w:styleId="WWNum298">
    <w:name w:val="WWNum298"/>
    <w:basedOn w:val="a3"/>
    <w:rsid w:val="00997423"/>
    <w:pPr>
      <w:numPr>
        <w:numId w:val="563"/>
      </w:numPr>
    </w:pPr>
  </w:style>
  <w:style w:type="numbering" w:customStyle="1" w:styleId="WWNum299">
    <w:name w:val="WWNum299"/>
    <w:basedOn w:val="a3"/>
    <w:rsid w:val="00997423"/>
    <w:pPr>
      <w:numPr>
        <w:numId w:val="564"/>
      </w:numPr>
    </w:pPr>
  </w:style>
  <w:style w:type="numbering" w:customStyle="1" w:styleId="WWNum300">
    <w:name w:val="WWNum300"/>
    <w:basedOn w:val="a3"/>
    <w:rsid w:val="00997423"/>
    <w:pPr>
      <w:numPr>
        <w:numId w:val="565"/>
      </w:numPr>
    </w:pPr>
  </w:style>
  <w:style w:type="numbering" w:customStyle="1" w:styleId="WWNum301">
    <w:name w:val="WWNum301"/>
    <w:basedOn w:val="a3"/>
    <w:rsid w:val="00997423"/>
    <w:pPr>
      <w:numPr>
        <w:numId w:val="566"/>
      </w:numPr>
    </w:pPr>
  </w:style>
  <w:style w:type="numbering" w:customStyle="1" w:styleId="WWNum302">
    <w:name w:val="WWNum302"/>
    <w:basedOn w:val="a3"/>
    <w:rsid w:val="00997423"/>
    <w:pPr>
      <w:numPr>
        <w:numId w:val="567"/>
      </w:numPr>
    </w:pPr>
  </w:style>
  <w:style w:type="numbering" w:customStyle="1" w:styleId="WWNum303">
    <w:name w:val="WWNum303"/>
    <w:basedOn w:val="a3"/>
    <w:rsid w:val="00997423"/>
    <w:pPr>
      <w:numPr>
        <w:numId w:val="568"/>
      </w:numPr>
    </w:pPr>
  </w:style>
  <w:style w:type="numbering" w:customStyle="1" w:styleId="WWNum304">
    <w:name w:val="WWNum304"/>
    <w:basedOn w:val="a3"/>
    <w:rsid w:val="00997423"/>
    <w:pPr>
      <w:numPr>
        <w:numId w:val="569"/>
      </w:numPr>
    </w:pPr>
  </w:style>
  <w:style w:type="numbering" w:customStyle="1" w:styleId="WWNum305">
    <w:name w:val="WWNum305"/>
    <w:basedOn w:val="a3"/>
    <w:rsid w:val="00997423"/>
    <w:pPr>
      <w:numPr>
        <w:numId w:val="570"/>
      </w:numPr>
    </w:pPr>
  </w:style>
  <w:style w:type="numbering" w:customStyle="1" w:styleId="WWNum306">
    <w:name w:val="WWNum306"/>
    <w:basedOn w:val="a3"/>
    <w:rsid w:val="00997423"/>
    <w:pPr>
      <w:numPr>
        <w:numId w:val="571"/>
      </w:numPr>
    </w:pPr>
  </w:style>
  <w:style w:type="numbering" w:customStyle="1" w:styleId="WWNum307">
    <w:name w:val="WWNum307"/>
    <w:basedOn w:val="a3"/>
    <w:rsid w:val="00997423"/>
    <w:pPr>
      <w:numPr>
        <w:numId w:val="572"/>
      </w:numPr>
    </w:pPr>
  </w:style>
  <w:style w:type="numbering" w:customStyle="1" w:styleId="WWNum308">
    <w:name w:val="WWNum308"/>
    <w:basedOn w:val="a3"/>
    <w:rsid w:val="00997423"/>
    <w:pPr>
      <w:numPr>
        <w:numId w:val="573"/>
      </w:numPr>
    </w:pPr>
  </w:style>
  <w:style w:type="numbering" w:customStyle="1" w:styleId="WWNum309">
    <w:name w:val="WWNum309"/>
    <w:basedOn w:val="a3"/>
    <w:rsid w:val="00997423"/>
    <w:pPr>
      <w:numPr>
        <w:numId w:val="574"/>
      </w:numPr>
    </w:pPr>
  </w:style>
  <w:style w:type="numbering" w:customStyle="1" w:styleId="WWNum310">
    <w:name w:val="WWNum310"/>
    <w:basedOn w:val="a3"/>
    <w:rsid w:val="00997423"/>
    <w:pPr>
      <w:numPr>
        <w:numId w:val="575"/>
      </w:numPr>
    </w:pPr>
  </w:style>
  <w:style w:type="numbering" w:customStyle="1" w:styleId="WWNum311">
    <w:name w:val="WWNum311"/>
    <w:basedOn w:val="a3"/>
    <w:rsid w:val="00997423"/>
    <w:pPr>
      <w:numPr>
        <w:numId w:val="576"/>
      </w:numPr>
    </w:pPr>
  </w:style>
  <w:style w:type="numbering" w:customStyle="1" w:styleId="WWNum312">
    <w:name w:val="WWNum312"/>
    <w:basedOn w:val="a3"/>
    <w:rsid w:val="00997423"/>
    <w:pPr>
      <w:numPr>
        <w:numId w:val="577"/>
      </w:numPr>
    </w:pPr>
  </w:style>
  <w:style w:type="numbering" w:customStyle="1" w:styleId="WWNum313">
    <w:name w:val="WWNum313"/>
    <w:basedOn w:val="a3"/>
    <w:rsid w:val="00997423"/>
    <w:pPr>
      <w:numPr>
        <w:numId w:val="578"/>
      </w:numPr>
    </w:pPr>
  </w:style>
  <w:style w:type="numbering" w:customStyle="1" w:styleId="WWNum314">
    <w:name w:val="WWNum314"/>
    <w:basedOn w:val="a3"/>
    <w:rsid w:val="00997423"/>
    <w:pPr>
      <w:numPr>
        <w:numId w:val="579"/>
      </w:numPr>
    </w:pPr>
  </w:style>
  <w:style w:type="numbering" w:customStyle="1" w:styleId="WWNum315">
    <w:name w:val="WWNum315"/>
    <w:basedOn w:val="a3"/>
    <w:rsid w:val="00997423"/>
    <w:pPr>
      <w:numPr>
        <w:numId w:val="580"/>
      </w:numPr>
    </w:pPr>
  </w:style>
  <w:style w:type="numbering" w:customStyle="1" w:styleId="WWNum316">
    <w:name w:val="WWNum316"/>
    <w:basedOn w:val="a3"/>
    <w:rsid w:val="00997423"/>
    <w:pPr>
      <w:numPr>
        <w:numId w:val="581"/>
      </w:numPr>
    </w:pPr>
  </w:style>
  <w:style w:type="numbering" w:customStyle="1" w:styleId="WWNum317">
    <w:name w:val="WWNum317"/>
    <w:basedOn w:val="a3"/>
    <w:rsid w:val="00997423"/>
    <w:pPr>
      <w:numPr>
        <w:numId w:val="582"/>
      </w:numPr>
    </w:pPr>
  </w:style>
  <w:style w:type="numbering" w:customStyle="1" w:styleId="WWNum318">
    <w:name w:val="WWNum318"/>
    <w:basedOn w:val="a3"/>
    <w:rsid w:val="00997423"/>
    <w:pPr>
      <w:numPr>
        <w:numId w:val="583"/>
      </w:numPr>
    </w:pPr>
  </w:style>
  <w:style w:type="numbering" w:customStyle="1" w:styleId="WWNum319">
    <w:name w:val="WWNum319"/>
    <w:basedOn w:val="a3"/>
    <w:rsid w:val="00997423"/>
    <w:pPr>
      <w:numPr>
        <w:numId w:val="584"/>
      </w:numPr>
    </w:pPr>
  </w:style>
  <w:style w:type="numbering" w:customStyle="1" w:styleId="WWNum320">
    <w:name w:val="WWNum320"/>
    <w:basedOn w:val="a3"/>
    <w:rsid w:val="00997423"/>
    <w:pPr>
      <w:numPr>
        <w:numId w:val="585"/>
      </w:numPr>
    </w:pPr>
  </w:style>
  <w:style w:type="numbering" w:customStyle="1" w:styleId="WWNum321">
    <w:name w:val="WWNum321"/>
    <w:basedOn w:val="a3"/>
    <w:rsid w:val="00997423"/>
    <w:pPr>
      <w:numPr>
        <w:numId w:val="586"/>
      </w:numPr>
    </w:pPr>
  </w:style>
  <w:style w:type="numbering" w:customStyle="1" w:styleId="WWNum322">
    <w:name w:val="WWNum322"/>
    <w:basedOn w:val="a3"/>
    <w:rsid w:val="00997423"/>
    <w:pPr>
      <w:numPr>
        <w:numId w:val="587"/>
      </w:numPr>
    </w:pPr>
  </w:style>
  <w:style w:type="numbering" w:customStyle="1" w:styleId="WWNum323">
    <w:name w:val="WWNum323"/>
    <w:basedOn w:val="a3"/>
    <w:rsid w:val="00997423"/>
    <w:pPr>
      <w:numPr>
        <w:numId w:val="588"/>
      </w:numPr>
    </w:pPr>
  </w:style>
  <w:style w:type="numbering" w:customStyle="1" w:styleId="WWNum324">
    <w:name w:val="WWNum324"/>
    <w:basedOn w:val="a3"/>
    <w:rsid w:val="00997423"/>
    <w:pPr>
      <w:numPr>
        <w:numId w:val="589"/>
      </w:numPr>
    </w:pPr>
  </w:style>
  <w:style w:type="numbering" w:customStyle="1" w:styleId="WWNum325">
    <w:name w:val="WWNum325"/>
    <w:basedOn w:val="a3"/>
    <w:rsid w:val="00997423"/>
    <w:pPr>
      <w:numPr>
        <w:numId w:val="590"/>
      </w:numPr>
    </w:pPr>
  </w:style>
  <w:style w:type="numbering" w:customStyle="1" w:styleId="WWNum326">
    <w:name w:val="WWNum326"/>
    <w:basedOn w:val="a3"/>
    <w:rsid w:val="00997423"/>
    <w:pPr>
      <w:numPr>
        <w:numId w:val="591"/>
      </w:numPr>
    </w:pPr>
  </w:style>
  <w:style w:type="numbering" w:customStyle="1" w:styleId="WWNum327">
    <w:name w:val="WWNum327"/>
    <w:basedOn w:val="a3"/>
    <w:rsid w:val="00997423"/>
    <w:pPr>
      <w:numPr>
        <w:numId w:val="592"/>
      </w:numPr>
    </w:pPr>
  </w:style>
  <w:style w:type="numbering" w:customStyle="1" w:styleId="WWNum328">
    <w:name w:val="WWNum328"/>
    <w:basedOn w:val="a3"/>
    <w:rsid w:val="00997423"/>
    <w:pPr>
      <w:numPr>
        <w:numId w:val="593"/>
      </w:numPr>
    </w:pPr>
  </w:style>
  <w:style w:type="numbering" w:customStyle="1" w:styleId="WWNum329">
    <w:name w:val="WWNum329"/>
    <w:basedOn w:val="a3"/>
    <w:rsid w:val="00997423"/>
    <w:pPr>
      <w:numPr>
        <w:numId w:val="594"/>
      </w:numPr>
    </w:pPr>
  </w:style>
  <w:style w:type="numbering" w:customStyle="1" w:styleId="WWNum330">
    <w:name w:val="WWNum330"/>
    <w:basedOn w:val="a3"/>
    <w:rsid w:val="00997423"/>
    <w:pPr>
      <w:numPr>
        <w:numId w:val="595"/>
      </w:numPr>
    </w:pPr>
  </w:style>
  <w:style w:type="numbering" w:customStyle="1" w:styleId="WWNum331">
    <w:name w:val="WWNum331"/>
    <w:basedOn w:val="a3"/>
    <w:rsid w:val="00997423"/>
    <w:pPr>
      <w:numPr>
        <w:numId w:val="596"/>
      </w:numPr>
    </w:pPr>
  </w:style>
  <w:style w:type="numbering" w:customStyle="1" w:styleId="WWNum332">
    <w:name w:val="WWNum332"/>
    <w:basedOn w:val="a3"/>
    <w:rsid w:val="00997423"/>
    <w:pPr>
      <w:numPr>
        <w:numId w:val="597"/>
      </w:numPr>
    </w:pPr>
  </w:style>
  <w:style w:type="numbering" w:customStyle="1" w:styleId="WWNum333">
    <w:name w:val="WWNum333"/>
    <w:basedOn w:val="a3"/>
    <w:rsid w:val="00997423"/>
    <w:pPr>
      <w:numPr>
        <w:numId w:val="598"/>
      </w:numPr>
    </w:pPr>
  </w:style>
  <w:style w:type="numbering" w:customStyle="1" w:styleId="WWNum334">
    <w:name w:val="WWNum334"/>
    <w:basedOn w:val="a3"/>
    <w:rsid w:val="00997423"/>
    <w:pPr>
      <w:numPr>
        <w:numId w:val="599"/>
      </w:numPr>
    </w:pPr>
  </w:style>
  <w:style w:type="numbering" w:customStyle="1" w:styleId="WWNum335">
    <w:name w:val="WWNum335"/>
    <w:basedOn w:val="a3"/>
    <w:rsid w:val="00997423"/>
    <w:pPr>
      <w:numPr>
        <w:numId w:val="600"/>
      </w:numPr>
    </w:pPr>
  </w:style>
  <w:style w:type="numbering" w:customStyle="1" w:styleId="WWNum336">
    <w:name w:val="WWNum336"/>
    <w:basedOn w:val="a3"/>
    <w:rsid w:val="00997423"/>
    <w:pPr>
      <w:numPr>
        <w:numId w:val="601"/>
      </w:numPr>
    </w:pPr>
  </w:style>
  <w:style w:type="numbering" w:customStyle="1" w:styleId="WWNum337">
    <w:name w:val="WWNum337"/>
    <w:basedOn w:val="a3"/>
    <w:rsid w:val="00997423"/>
    <w:pPr>
      <w:numPr>
        <w:numId w:val="602"/>
      </w:numPr>
    </w:pPr>
  </w:style>
  <w:style w:type="numbering" w:customStyle="1" w:styleId="WWNum338">
    <w:name w:val="WWNum338"/>
    <w:basedOn w:val="a3"/>
    <w:rsid w:val="00997423"/>
    <w:pPr>
      <w:numPr>
        <w:numId w:val="603"/>
      </w:numPr>
    </w:pPr>
  </w:style>
  <w:style w:type="numbering" w:customStyle="1" w:styleId="WWNum339">
    <w:name w:val="WWNum339"/>
    <w:basedOn w:val="a3"/>
    <w:rsid w:val="00997423"/>
    <w:pPr>
      <w:numPr>
        <w:numId w:val="604"/>
      </w:numPr>
    </w:pPr>
  </w:style>
  <w:style w:type="numbering" w:customStyle="1" w:styleId="WWNum340">
    <w:name w:val="WWNum340"/>
    <w:basedOn w:val="a3"/>
    <w:rsid w:val="00997423"/>
    <w:pPr>
      <w:numPr>
        <w:numId w:val="605"/>
      </w:numPr>
    </w:pPr>
  </w:style>
  <w:style w:type="numbering" w:customStyle="1" w:styleId="WWNum341">
    <w:name w:val="WWNum341"/>
    <w:basedOn w:val="a3"/>
    <w:rsid w:val="00997423"/>
    <w:pPr>
      <w:numPr>
        <w:numId w:val="606"/>
      </w:numPr>
    </w:pPr>
  </w:style>
  <w:style w:type="numbering" w:customStyle="1" w:styleId="WWNum342">
    <w:name w:val="WWNum342"/>
    <w:basedOn w:val="a3"/>
    <w:rsid w:val="00997423"/>
    <w:pPr>
      <w:numPr>
        <w:numId w:val="607"/>
      </w:numPr>
    </w:pPr>
  </w:style>
  <w:style w:type="numbering" w:customStyle="1" w:styleId="WWNum343">
    <w:name w:val="WWNum343"/>
    <w:basedOn w:val="a3"/>
    <w:rsid w:val="00997423"/>
    <w:pPr>
      <w:numPr>
        <w:numId w:val="608"/>
      </w:numPr>
    </w:pPr>
  </w:style>
  <w:style w:type="numbering" w:customStyle="1" w:styleId="WWNum344">
    <w:name w:val="WWNum344"/>
    <w:basedOn w:val="a3"/>
    <w:rsid w:val="00997423"/>
    <w:pPr>
      <w:numPr>
        <w:numId w:val="609"/>
      </w:numPr>
    </w:pPr>
  </w:style>
  <w:style w:type="numbering" w:customStyle="1" w:styleId="WWNum345">
    <w:name w:val="WWNum345"/>
    <w:basedOn w:val="a3"/>
    <w:rsid w:val="00997423"/>
    <w:pPr>
      <w:numPr>
        <w:numId w:val="610"/>
      </w:numPr>
    </w:pPr>
  </w:style>
  <w:style w:type="numbering" w:customStyle="1" w:styleId="WWNum346">
    <w:name w:val="WWNum346"/>
    <w:basedOn w:val="a3"/>
    <w:rsid w:val="00997423"/>
    <w:pPr>
      <w:numPr>
        <w:numId w:val="611"/>
      </w:numPr>
    </w:pPr>
  </w:style>
  <w:style w:type="numbering" w:customStyle="1" w:styleId="WWNum347">
    <w:name w:val="WWNum347"/>
    <w:basedOn w:val="a3"/>
    <w:rsid w:val="00997423"/>
    <w:pPr>
      <w:numPr>
        <w:numId w:val="612"/>
      </w:numPr>
    </w:pPr>
  </w:style>
  <w:style w:type="numbering" w:customStyle="1" w:styleId="WWNum348">
    <w:name w:val="WWNum348"/>
    <w:basedOn w:val="a3"/>
    <w:rsid w:val="00997423"/>
    <w:pPr>
      <w:numPr>
        <w:numId w:val="613"/>
      </w:numPr>
    </w:pPr>
  </w:style>
  <w:style w:type="numbering" w:customStyle="1" w:styleId="WWNum349">
    <w:name w:val="WWNum349"/>
    <w:basedOn w:val="a3"/>
    <w:rsid w:val="00997423"/>
    <w:pPr>
      <w:numPr>
        <w:numId w:val="614"/>
      </w:numPr>
    </w:pPr>
  </w:style>
  <w:style w:type="numbering" w:customStyle="1" w:styleId="WWNum350">
    <w:name w:val="WWNum350"/>
    <w:basedOn w:val="a3"/>
    <w:rsid w:val="00997423"/>
    <w:pPr>
      <w:numPr>
        <w:numId w:val="615"/>
      </w:numPr>
    </w:pPr>
  </w:style>
  <w:style w:type="numbering" w:customStyle="1" w:styleId="WWNum351">
    <w:name w:val="WWNum351"/>
    <w:basedOn w:val="a3"/>
    <w:rsid w:val="00997423"/>
    <w:pPr>
      <w:numPr>
        <w:numId w:val="616"/>
      </w:numPr>
    </w:pPr>
  </w:style>
  <w:style w:type="numbering" w:customStyle="1" w:styleId="WWNum352">
    <w:name w:val="WWNum352"/>
    <w:basedOn w:val="a3"/>
    <w:rsid w:val="00997423"/>
    <w:pPr>
      <w:numPr>
        <w:numId w:val="617"/>
      </w:numPr>
    </w:pPr>
  </w:style>
  <w:style w:type="numbering" w:customStyle="1" w:styleId="WWNum353">
    <w:name w:val="WWNum353"/>
    <w:basedOn w:val="a3"/>
    <w:rsid w:val="00997423"/>
    <w:pPr>
      <w:numPr>
        <w:numId w:val="618"/>
      </w:numPr>
    </w:pPr>
  </w:style>
  <w:style w:type="numbering" w:customStyle="1" w:styleId="WWNum354">
    <w:name w:val="WWNum354"/>
    <w:basedOn w:val="a3"/>
    <w:rsid w:val="00997423"/>
    <w:pPr>
      <w:numPr>
        <w:numId w:val="619"/>
      </w:numPr>
    </w:pPr>
  </w:style>
  <w:style w:type="numbering" w:customStyle="1" w:styleId="WWNum355">
    <w:name w:val="WWNum355"/>
    <w:basedOn w:val="a3"/>
    <w:rsid w:val="00997423"/>
    <w:pPr>
      <w:numPr>
        <w:numId w:val="620"/>
      </w:numPr>
    </w:pPr>
  </w:style>
  <w:style w:type="numbering" w:customStyle="1" w:styleId="WWNum356">
    <w:name w:val="WWNum356"/>
    <w:basedOn w:val="a3"/>
    <w:rsid w:val="00997423"/>
    <w:pPr>
      <w:numPr>
        <w:numId w:val="621"/>
      </w:numPr>
    </w:pPr>
  </w:style>
  <w:style w:type="numbering" w:customStyle="1" w:styleId="WWNum357">
    <w:name w:val="WWNum357"/>
    <w:basedOn w:val="a3"/>
    <w:rsid w:val="00997423"/>
    <w:pPr>
      <w:numPr>
        <w:numId w:val="622"/>
      </w:numPr>
    </w:pPr>
  </w:style>
  <w:style w:type="numbering" w:customStyle="1" w:styleId="WWNum358">
    <w:name w:val="WWNum358"/>
    <w:basedOn w:val="a3"/>
    <w:rsid w:val="00997423"/>
    <w:pPr>
      <w:numPr>
        <w:numId w:val="623"/>
      </w:numPr>
    </w:pPr>
  </w:style>
  <w:style w:type="numbering" w:customStyle="1" w:styleId="WWNum359">
    <w:name w:val="WWNum359"/>
    <w:basedOn w:val="a3"/>
    <w:rsid w:val="00997423"/>
    <w:pPr>
      <w:numPr>
        <w:numId w:val="624"/>
      </w:numPr>
    </w:pPr>
  </w:style>
  <w:style w:type="numbering" w:customStyle="1" w:styleId="WWNum360">
    <w:name w:val="WWNum360"/>
    <w:basedOn w:val="a3"/>
    <w:rsid w:val="00997423"/>
    <w:pPr>
      <w:numPr>
        <w:numId w:val="625"/>
      </w:numPr>
    </w:pPr>
  </w:style>
  <w:style w:type="numbering" w:customStyle="1" w:styleId="WWNum361">
    <w:name w:val="WWNum361"/>
    <w:basedOn w:val="a3"/>
    <w:rsid w:val="00997423"/>
    <w:pPr>
      <w:numPr>
        <w:numId w:val="626"/>
      </w:numPr>
    </w:pPr>
  </w:style>
  <w:style w:type="numbering" w:customStyle="1" w:styleId="WWNum362">
    <w:name w:val="WWNum362"/>
    <w:basedOn w:val="a3"/>
    <w:rsid w:val="00997423"/>
    <w:pPr>
      <w:numPr>
        <w:numId w:val="627"/>
      </w:numPr>
    </w:pPr>
  </w:style>
  <w:style w:type="numbering" w:customStyle="1" w:styleId="WWNum363">
    <w:name w:val="WWNum363"/>
    <w:basedOn w:val="a3"/>
    <w:rsid w:val="00997423"/>
    <w:pPr>
      <w:numPr>
        <w:numId w:val="628"/>
      </w:numPr>
    </w:pPr>
  </w:style>
  <w:style w:type="numbering" w:customStyle="1" w:styleId="WWNum364">
    <w:name w:val="WWNum364"/>
    <w:basedOn w:val="a3"/>
    <w:rsid w:val="00997423"/>
    <w:pPr>
      <w:numPr>
        <w:numId w:val="629"/>
      </w:numPr>
    </w:pPr>
  </w:style>
  <w:style w:type="numbering" w:customStyle="1" w:styleId="WWNum365">
    <w:name w:val="WWNum365"/>
    <w:basedOn w:val="a3"/>
    <w:rsid w:val="00997423"/>
    <w:pPr>
      <w:numPr>
        <w:numId w:val="630"/>
      </w:numPr>
    </w:pPr>
  </w:style>
  <w:style w:type="numbering" w:customStyle="1" w:styleId="WWNum366">
    <w:name w:val="WWNum366"/>
    <w:basedOn w:val="a3"/>
    <w:rsid w:val="00997423"/>
    <w:pPr>
      <w:numPr>
        <w:numId w:val="631"/>
      </w:numPr>
    </w:pPr>
  </w:style>
  <w:style w:type="numbering" w:customStyle="1" w:styleId="WWNum367">
    <w:name w:val="WWNum367"/>
    <w:basedOn w:val="a3"/>
    <w:rsid w:val="00997423"/>
    <w:pPr>
      <w:numPr>
        <w:numId w:val="632"/>
      </w:numPr>
    </w:pPr>
  </w:style>
  <w:style w:type="numbering" w:customStyle="1" w:styleId="WWNum368">
    <w:name w:val="WWNum368"/>
    <w:basedOn w:val="a3"/>
    <w:rsid w:val="00997423"/>
    <w:pPr>
      <w:numPr>
        <w:numId w:val="633"/>
      </w:numPr>
    </w:pPr>
  </w:style>
  <w:style w:type="numbering" w:customStyle="1" w:styleId="WWNum369">
    <w:name w:val="WWNum369"/>
    <w:basedOn w:val="a3"/>
    <w:rsid w:val="00997423"/>
    <w:pPr>
      <w:numPr>
        <w:numId w:val="634"/>
      </w:numPr>
    </w:pPr>
  </w:style>
  <w:style w:type="numbering" w:customStyle="1" w:styleId="WWNum370">
    <w:name w:val="WWNum370"/>
    <w:basedOn w:val="a3"/>
    <w:rsid w:val="00997423"/>
    <w:pPr>
      <w:numPr>
        <w:numId w:val="635"/>
      </w:numPr>
    </w:pPr>
  </w:style>
  <w:style w:type="numbering" w:customStyle="1" w:styleId="WWNum371">
    <w:name w:val="WWNum371"/>
    <w:basedOn w:val="a3"/>
    <w:rsid w:val="00997423"/>
    <w:pPr>
      <w:numPr>
        <w:numId w:val="636"/>
      </w:numPr>
    </w:pPr>
  </w:style>
  <w:style w:type="numbering" w:customStyle="1" w:styleId="WWNum372">
    <w:name w:val="WWNum372"/>
    <w:basedOn w:val="a3"/>
    <w:rsid w:val="00997423"/>
    <w:pPr>
      <w:numPr>
        <w:numId w:val="637"/>
      </w:numPr>
    </w:pPr>
  </w:style>
  <w:style w:type="numbering" w:customStyle="1" w:styleId="WWNum373">
    <w:name w:val="WWNum373"/>
    <w:basedOn w:val="a3"/>
    <w:rsid w:val="00997423"/>
    <w:pPr>
      <w:numPr>
        <w:numId w:val="638"/>
      </w:numPr>
    </w:pPr>
  </w:style>
  <w:style w:type="numbering" w:customStyle="1" w:styleId="WWNum374">
    <w:name w:val="WWNum374"/>
    <w:basedOn w:val="a3"/>
    <w:rsid w:val="00997423"/>
    <w:pPr>
      <w:numPr>
        <w:numId w:val="639"/>
      </w:numPr>
    </w:pPr>
  </w:style>
  <w:style w:type="numbering" w:customStyle="1" w:styleId="WWNum375">
    <w:name w:val="WWNum375"/>
    <w:basedOn w:val="a3"/>
    <w:rsid w:val="00997423"/>
    <w:pPr>
      <w:numPr>
        <w:numId w:val="640"/>
      </w:numPr>
    </w:pPr>
  </w:style>
  <w:style w:type="numbering" w:customStyle="1" w:styleId="WWNum376">
    <w:name w:val="WWNum376"/>
    <w:basedOn w:val="a3"/>
    <w:rsid w:val="00997423"/>
    <w:pPr>
      <w:numPr>
        <w:numId w:val="641"/>
      </w:numPr>
    </w:pPr>
  </w:style>
  <w:style w:type="numbering" w:customStyle="1" w:styleId="WWNum377">
    <w:name w:val="WWNum377"/>
    <w:basedOn w:val="a3"/>
    <w:rsid w:val="00997423"/>
    <w:pPr>
      <w:numPr>
        <w:numId w:val="642"/>
      </w:numPr>
    </w:pPr>
  </w:style>
  <w:style w:type="numbering" w:customStyle="1" w:styleId="WWNum378">
    <w:name w:val="WWNum378"/>
    <w:basedOn w:val="a3"/>
    <w:rsid w:val="00997423"/>
    <w:pPr>
      <w:numPr>
        <w:numId w:val="643"/>
      </w:numPr>
    </w:pPr>
  </w:style>
  <w:style w:type="numbering" w:customStyle="1" w:styleId="WWNum379">
    <w:name w:val="WWNum379"/>
    <w:basedOn w:val="a3"/>
    <w:rsid w:val="00997423"/>
    <w:pPr>
      <w:numPr>
        <w:numId w:val="644"/>
      </w:numPr>
    </w:pPr>
  </w:style>
  <w:style w:type="numbering" w:customStyle="1" w:styleId="WWNum380">
    <w:name w:val="WWNum380"/>
    <w:basedOn w:val="a3"/>
    <w:rsid w:val="00997423"/>
    <w:pPr>
      <w:numPr>
        <w:numId w:val="645"/>
      </w:numPr>
    </w:pPr>
  </w:style>
  <w:style w:type="numbering" w:customStyle="1" w:styleId="WWNum384">
    <w:name w:val="WWNum384"/>
    <w:basedOn w:val="a3"/>
    <w:rsid w:val="00997423"/>
    <w:pPr>
      <w:numPr>
        <w:numId w:val="648"/>
      </w:numPr>
    </w:pPr>
  </w:style>
  <w:style w:type="numbering" w:customStyle="1" w:styleId="WWNum385">
    <w:name w:val="WWNum385"/>
    <w:basedOn w:val="a3"/>
    <w:rsid w:val="00997423"/>
    <w:pPr>
      <w:numPr>
        <w:numId w:val="649"/>
      </w:numPr>
    </w:pPr>
  </w:style>
  <w:style w:type="numbering" w:customStyle="1" w:styleId="WWNum386">
    <w:name w:val="WWNum386"/>
    <w:basedOn w:val="a3"/>
    <w:rsid w:val="00997423"/>
    <w:pPr>
      <w:numPr>
        <w:numId w:val="650"/>
      </w:numPr>
    </w:pPr>
  </w:style>
  <w:style w:type="numbering" w:customStyle="1" w:styleId="WWNum387">
    <w:name w:val="WWNum387"/>
    <w:basedOn w:val="a3"/>
    <w:rsid w:val="00997423"/>
    <w:pPr>
      <w:numPr>
        <w:numId w:val="651"/>
      </w:numPr>
    </w:pPr>
  </w:style>
  <w:style w:type="numbering" w:customStyle="1" w:styleId="WWNum388">
    <w:name w:val="WWNum388"/>
    <w:basedOn w:val="a3"/>
    <w:rsid w:val="00997423"/>
    <w:pPr>
      <w:numPr>
        <w:numId w:val="652"/>
      </w:numPr>
    </w:pPr>
  </w:style>
  <w:style w:type="numbering" w:customStyle="1" w:styleId="WWNum389">
    <w:name w:val="WWNum389"/>
    <w:basedOn w:val="a3"/>
    <w:rsid w:val="00997423"/>
    <w:pPr>
      <w:numPr>
        <w:numId w:val="653"/>
      </w:numPr>
    </w:pPr>
  </w:style>
  <w:style w:type="numbering" w:customStyle="1" w:styleId="WWNum390">
    <w:name w:val="WWNum390"/>
    <w:basedOn w:val="a3"/>
    <w:rsid w:val="00997423"/>
    <w:pPr>
      <w:numPr>
        <w:numId w:val="654"/>
      </w:numPr>
    </w:pPr>
  </w:style>
  <w:style w:type="numbering" w:customStyle="1" w:styleId="WWNum391">
    <w:name w:val="WWNum391"/>
    <w:basedOn w:val="a3"/>
    <w:rsid w:val="00997423"/>
    <w:pPr>
      <w:numPr>
        <w:numId w:val="655"/>
      </w:numPr>
    </w:pPr>
  </w:style>
  <w:style w:type="numbering" w:customStyle="1" w:styleId="WWNum392">
    <w:name w:val="WWNum392"/>
    <w:basedOn w:val="a3"/>
    <w:rsid w:val="00997423"/>
    <w:pPr>
      <w:numPr>
        <w:numId w:val="656"/>
      </w:numPr>
    </w:pPr>
  </w:style>
  <w:style w:type="numbering" w:customStyle="1" w:styleId="WWNum393">
    <w:name w:val="WWNum393"/>
    <w:basedOn w:val="a3"/>
    <w:rsid w:val="00997423"/>
    <w:pPr>
      <w:numPr>
        <w:numId w:val="657"/>
      </w:numPr>
    </w:pPr>
  </w:style>
  <w:style w:type="numbering" w:customStyle="1" w:styleId="WWNum394">
    <w:name w:val="WWNum394"/>
    <w:basedOn w:val="a3"/>
    <w:rsid w:val="00997423"/>
    <w:pPr>
      <w:numPr>
        <w:numId w:val="658"/>
      </w:numPr>
    </w:pPr>
  </w:style>
  <w:style w:type="numbering" w:customStyle="1" w:styleId="WWNum395">
    <w:name w:val="WWNum395"/>
    <w:basedOn w:val="a3"/>
    <w:rsid w:val="00997423"/>
    <w:pPr>
      <w:numPr>
        <w:numId w:val="659"/>
      </w:numPr>
    </w:pPr>
  </w:style>
  <w:style w:type="numbering" w:customStyle="1" w:styleId="WWNum396">
    <w:name w:val="WWNum396"/>
    <w:basedOn w:val="a3"/>
    <w:rsid w:val="00997423"/>
    <w:pPr>
      <w:numPr>
        <w:numId w:val="660"/>
      </w:numPr>
    </w:pPr>
  </w:style>
  <w:style w:type="numbering" w:customStyle="1" w:styleId="WWNum397">
    <w:name w:val="WWNum397"/>
    <w:basedOn w:val="a3"/>
    <w:rsid w:val="00997423"/>
    <w:pPr>
      <w:numPr>
        <w:numId w:val="661"/>
      </w:numPr>
    </w:pPr>
  </w:style>
  <w:style w:type="numbering" w:customStyle="1" w:styleId="WWNum398">
    <w:name w:val="WWNum398"/>
    <w:basedOn w:val="a3"/>
    <w:rsid w:val="00997423"/>
    <w:pPr>
      <w:numPr>
        <w:numId w:val="662"/>
      </w:numPr>
    </w:pPr>
  </w:style>
  <w:style w:type="numbering" w:customStyle="1" w:styleId="WWNum399">
    <w:name w:val="WWNum399"/>
    <w:basedOn w:val="a3"/>
    <w:rsid w:val="00997423"/>
    <w:pPr>
      <w:numPr>
        <w:numId w:val="663"/>
      </w:numPr>
    </w:pPr>
  </w:style>
  <w:style w:type="numbering" w:customStyle="1" w:styleId="WWNum400">
    <w:name w:val="WWNum400"/>
    <w:basedOn w:val="a3"/>
    <w:rsid w:val="00997423"/>
    <w:pPr>
      <w:numPr>
        <w:numId w:val="664"/>
      </w:numPr>
    </w:pPr>
  </w:style>
  <w:style w:type="numbering" w:customStyle="1" w:styleId="WWNum401">
    <w:name w:val="WWNum401"/>
    <w:basedOn w:val="a3"/>
    <w:rsid w:val="00997423"/>
    <w:pPr>
      <w:numPr>
        <w:numId w:val="665"/>
      </w:numPr>
    </w:pPr>
  </w:style>
  <w:style w:type="numbering" w:customStyle="1" w:styleId="WWNum402">
    <w:name w:val="WWNum402"/>
    <w:basedOn w:val="a3"/>
    <w:rsid w:val="00997423"/>
    <w:pPr>
      <w:numPr>
        <w:numId w:val="666"/>
      </w:numPr>
    </w:pPr>
  </w:style>
  <w:style w:type="numbering" w:customStyle="1" w:styleId="WWNum403">
    <w:name w:val="WWNum403"/>
    <w:basedOn w:val="a3"/>
    <w:rsid w:val="00997423"/>
    <w:pPr>
      <w:numPr>
        <w:numId w:val="667"/>
      </w:numPr>
    </w:pPr>
  </w:style>
  <w:style w:type="numbering" w:customStyle="1" w:styleId="WWNum404">
    <w:name w:val="WWNum404"/>
    <w:basedOn w:val="a3"/>
    <w:rsid w:val="00997423"/>
    <w:pPr>
      <w:numPr>
        <w:numId w:val="668"/>
      </w:numPr>
    </w:pPr>
  </w:style>
  <w:style w:type="numbering" w:customStyle="1" w:styleId="WWNum405">
    <w:name w:val="WWNum405"/>
    <w:basedOn w:val="a3"/>
    <w:rsid w:val="00997423"/>
    <w:pPr>
      <w:numPr>
        <w:numId w:val="669"/>
      </w:numPr>
    </w:pPr>
  </w:style>
  <w:style w:type="numbering" w:customStyle="1" w:styleId="WWNum406">
    <w:name w:val="WWNum406"/>
    <w:basedOn w:val="a3"/>
    <w:rsid w:val="00997423"/>
    <w:pPr>
      <w:numPr>
        <w:numId w:val="670"/>
      </w:numPr>
    </w:pPr>
  </w:style>
  <w:style w:type="numbering" w:customStyle="1" w:styleId="WWNum407">
    <w:name w:val="WWNum407"/>
    <w:basedOn w:val="a3"/>
    <w:rsid w:val="00997423"/>
    <w:pPr>
      <w:numPr>
        <w:numId w:val="671"/>
      </w:numPr>
    </w:pPr>
  </w:style>
  <w:style w:type="numbering" w:customStyle="1" w:styleId="WWNum408">
    <w:name w:val="WWNum408"/>
    <w:basedOn w:val="a3"/>
    <w:rsid w:val="00997423"/>
    <w:pPr>
      <w:numPr>
        <w:numId w:val="672"/>
      </w:numPr>
    </w:pPr>
  </w:style>
  <w:style w:type="numbering" w:customStyle="1" w:styleId="WWNum409">
    <w:name w:val="WWNum409"/>
    <w:basedOn w:val="a3"/>
    <w:rsid w:val="00997423"/>
    <w:pPr>
      <w:numPr>
        <w:numId w:val="673"/>
      </w:numPr>
    </w:pPr>
  </w:style>
  <w:style w:type="numbering" w:customStyle="1" w:styleId="WWNum410">
    <w:name w:val="WWNum410"/>
    <w:basedOn w:val="a3"/>
    <w:rsid w:val="00997423"/>
    <w:pPr>
      <w:numPr>
        <w:numId w:val="674"/>
      </w:numPr>
    </w:pPr>
  </w:style>
  <w:style w:type="numbering" w:customStyle="1" w:styleId="WWNum411">
    <w:name w:val="WWNum411"/>
    <w:basedOn w:val="a3"/>
    <w:rsid w:val="00997423"/>
    <w:pPr>
      <w:numPr>
        <w:numId w:val="675"/>
      </w:numPr>
    </w:pPr>
  </w:style>
  <w:style w:type="numbering" w:customStyle="1" w:styleId="WWNum412">
    <w:name w:val="WWNum412"/>
    <w:basedOn w:val="a3"/>
    <w:rsid w:val="00997423"/>
    <w:pPr>
      <w:numPr>
        <w:numId w:val="676"/>
      </w:numPr>
    </w:pPr>
  </w:style>
  <w:style w:type="numbering" w:customStyle="1" w:styleId="WWNum413">
    <w:name w:val="WWNum413"/>
    <w:basedOn w:val="a3"/>
    <w:rsid w:val="00997423"/>
    <w:pPr>
      <w:numPr>
        <w:numId w:val="677"/>
      </w:numPr>
    </w:pPr>
  </w:style>
  <w:style w:type="numbering" w:customStyle="1" w:styleId="WWNum414">
    <w:name w:val="WWNum414"/>
    <w:basedOn w:val="a3"/>
    <w:rsid w:val="00997423"/>
    <w:pPr>
      <w:numPr>
        <w:numId w:val="678"/>
      </w:numPr>
    </w:pPr>
  </w:style>
  <w:style w:type="numbering" w:customStyle="1" w:styleId="WWNum415">
    <w:name w:val="WWNum415"/>
    <w:basedOn w:val="a3"/>
    <w:rsid w:val="00997423"/>
    <w:pPr>
      <w:numPr>
        <w:numId w:val="679"/>
      </w:numPr>
    </w:pPr>
  </w:style>
  <w:style w:type="numbering" w:customStyle="1" w:styleId="WWNum416">
    <w:name w:val="WWNum416"/>
    <w:basedOn w:val="a3"/>
    <w:rsid w:val="00997423"/>
    <w:pPr>
      <w:numPr>
        <w:numId w:val="680"/>
      </w:numPr>
    </w:pPr>
  </w:style>
  <w:style w:type="numbering" w:customStyle="1" w:styleId="WWNum417">
    <w:name w:val="WWNum417"/>
    <w:basedOn w:val="a3"/>
    <w:rsid w:val="00997423"/>
    <w:pPr>
      <w:numPr>
        <w:numId w:val="681"/>
      </w:numPr>
    </w:pPr>
  </w:style>
  <w:style w:type="numbering" w:customStyle="1" w:styleId="WWNum418">
    <w:name w:val="WWNum418"/>
    <w:basedOn w:val="a3"/>
    <w:rsid w:val="00997423"/>
    <w:pPr>
      <w:numPr>
        <w:numId w:val="682"/>
      </w:numPr>
    </w:pPr>
  </w:style>
  <w:style w:type="numbering" w:customStyle="1" w:styleId="WWNum419">
    <w:name w:val="WWNum419"/>
    <w:basedOn w:val="a3"/>
    <w:rsid w:val="00997423"/>
    <w:pPr>
      <w:numPr>
        <w:numId w:val="683"/>
      </w:numPr>
    </w:pPr>
  </w:style>
  <w:style w:type="numbering" w:customStyle="1" w:styleId="WWNum420">
    <w:name w:val="WWNum420"/>
    <w:basedOn w:val="a3"/>
    <w:rsid w:val="00997423"/>
    <w:pPr>
      <w:numPr>
        <w:numId w:val="684"/>
      </w:numPr>
    </w:pPr>
  </w:style>
  <w:style w:type="numbering" w:customStyle="1" w:styleId="WWNum421">
    <w:name w:val="WWNum421"/>
    <w:basedOn w:val="a3"/>
    <w:rsid w:val="00997423"/>
    <w:pPr>
      <w:numPr>
        <w:numId w:val="685"/>
      </w:numPr>
    </w:pPr>
  </w:style>
  <w:style w:type="numbering" w:customStyle="1" w:styleId="WWNum422">
    <w:name w:val="WWNum422"/>
    <w:basedOn w:val="a3"/>
    <w:rsid w:val="00997423"/>
    <w:pPr>
      <w:numPr>
        <w:numId w:val="686"/>
      </w:numPr>
    </w:pPr>
  </w:style>
  <w:style w:type="numbering" w:customStyle="1" w:styleId="WWNum423">
    <w:name w:val="WWNum423"/>
    <w:basedOn w:val="a3"/>
    <w:rsid w:val="00997423"/>
    <w:pPr>
      <w:numPr>
        <w:numId w:val="687"/>
      </w:numPr>
    </w:pPr>
  </w:style>
  <w:style w:type="numbering" w:customStyle="1" w:styleId="WWNum424">
    <w:name w:val="WWNum424"/>
    <w:basedOn w:val="a3"/>
    <w:rsid w:val="00997423"/>
    <w:pPr>
      <w:numPr>
        <w:numId w:val="688"/>
      </w:numPr>
    </w:pPr>
  </w:style>
  <w:style w:type="numbering" w:customStyle="1" w:styleId="WWNum425">
    <w:name w:val="WWNum425"/>
    <w:basedOn w:val="a3"/>
    <w:rsid w:val="00997423"/>
    <w:pPr>
      <w:numPr>
        <w:numId w:val="689"/>
      </w:numPr>
    </w:pPr>
  </w:style>
  <w:style w:type="numbering" w:customStyle="1" w:styleId="WWNum426">
    <w:name w:val="WWNum426"/>
    <w:basedOn w:val="a3"/>
    <w:rsid w:val="00997423"/>
    <w:pPr>
      <w:numPr>
        <w:numId w:val="690"/>
      </w:numPr>
    </w:pPr>
  </w:style>
  <w:style w:type="numbering" w:customStyle="1" w:styleId="WWNum427">
    <w:name w:val="WWNum427"/>
    <w:basedOn w:val="a3"/>
    <w:rsid w:val="00997423"/>
    <w:pPr>
      <w:numPr>
        <w:numId w:val="691"/>
      </w:numPr>
    </w:pPr>
  </w:style>
  <w:style w:type="numbering" w:customStyle="1" w:styleId="WWNum428">
    <w:name w:val="WWNum428"/>
    <w:basedOn w:val="a3"/>
    <w:rsid w:val="00997423"/>
    <w:pPr>
      <w:numPr>
        <w:numId w:val="692"/>
      </w:numPr>
    </w:pPr>
  </w:style>
  <w:style w:type="numbering" w:customStyle="1" w:styleId="WWNum429">
    <w:name w:val="WWNum429"/>
    <w:basedOn w:val="a3"/>
    <w:rsid w:val="00997423"/>
    <w:pPr>
      <w:numPr>
        <w:numId w:val="693"/>
      </w:numPr>
    </w:pPr>
  </w:style>
  <w:style w:type="numbering" w:customStyle="1" w:styleId="WWNum430">
    <w:name w:val="WWNum430"/>
    <w:basedOn w:val="a3"/>
    <w:rsid w:val="00997423"/>
    <w:pPr>
      <w:numPr>
        <w:numId w:val="694"/>
      </w:numPr>
    </w:pPr>
  </w:style>
  <w:style w:type="numbering" w:customStyle="1" w:styleId="WWNum431">
    <w:name w:val="WWNum431"/>
    <w:basedOn w:val="a3"/>
    <w:rsid w:val="00997423"/>
    <w:pPr>
      <w:numPr>
        <w:numId w:val="695"/>
      </w:numPr>
    </w:pPr>
  </w:style>
  <w:style w:type="numbering" w:customStyle="1" w:styleId="WWNum432">
    <w:name w:val="WWNum432"/>
    <w:basedOn w:val="a3"/>
    <w:rsid w:val="00997423"/>
    <w:pPr>
      <w:numPr>
        <w:numId w:val="696"/>
      </w:numPr>
    </w:pPr>
  </w:style>
  <w:style w:type="numbering" w:customStyle="1" w:styleId="WWNum433">
    <w:name w:val="WWNum433"/>
    <w:basedOn w:val="a3"/>
    <w:rsid w:val="00997423"/>
    <w:pPr>
      <w:numPr>
        <w:numId w:val="697"/>
      </w:numPr>
    </w:pPr>
  </w:style>
  <w:style w:type="numbering" w:customStyle="1" w:styleId="WWNum434">
    <w:name w:val="WWNum434"/>
    <w:basedOn w:val="a3"/>
    <w:rsid w:val="00997423"/>
    <w:pPr>
      <w:numPr>
        <w:numId w:val="698"/>
      </w:numPr>
    </w:pPr>
  </w:style>
  <w:style w:type="numbering" w:customStyle="1" w:styleId="WWNum435">
    <w:name w:val="WWNum435"/>
    <w:basedOn w:val="a3"/>
    <w:rsid w:val="00997423"/>
    <w:pPr>
      <w:numPr>
        <w:numId w:val="699"/>
      </w:numPr>
    </w:pPr>
  </w:style>
  <w:style w:type="numbering" w:customStyle="1" w:styleId="WWNum436">
    <w:name w:val="WWNum436"/>
    <w:basedOn w:val="a3"/>
    <w:rsid w:val="00997423"/>
    <w:pPr>
      <w:numPr>
        <w:numId w:val="700"/>
      </w:numPr>
    </w:pPr>
  </w:style>
  <w:style w:type="numbering" w:customStyle="1" w:styleId="WWNum437">
    <w:name w:val="WWNum437"/>
    <w:basedOn w:val="a3"/>
    <w:rsid w:val="00997423"/>
    <w:pPr>
      <w:numPr>
        <w:numId w:val="701"/>
      </w:numPr>
    </w:pPr>
  </w:style>
  <w:style w:type="numbering" w:customStyle="1" w:styleId="WWNum438">
    <w:name w:val="WWNum438"/>
    <w:basedOn w:val="a3"/>
    <w:rsid w:val="00997423"/>
    <w:pPr>
      <w:numPr>
        <w:numId w:val="702"/>
      </w:numPr>
    </w:pPr>
  </w:style>
  <w:style w:type="numbering" w:customStyle="1" w:styleId="WWNum439">
    <w:name w:val="WWNum439"/>
    <w:basedOn w:val="a3"/>
    <w:rsid w:val="00997423"/>
    <w:pPr>
      <w:numPr>
        <w:numId w:val="703"/>
      </w:numPr>
    </w:pPr>
  </w:style>
  <w:style w:type="numbering" w:customStyle="1" w:styleId="WWNum440">
    <w:name w:val="WWNum440"/>
    <w:basedOn w:val="a3"/>
    <w:rsid w:val="00997423"/>
    <w:pPr>
      <w:numPr>
        <w:numId w:val="704"/>
      </w:numPr>
    </w:pPr>
  </w:style>
  <w:style w:type="numbering" w:customStyle="1" w:styleId="WWNum441">
    <w:name w:val="WWNum441"/>
    <w:basedOn w:val="a3"/>
    <w:rsid w:val="00997423"/>
    <w:pPr>
      <w:numPr>
        <w:numId w:val="705"/>
      </w:numPr>
    </w:pPr>
  </w:style>
  <w:style w:type="numbering" w:customStyle="1" w:styleId="WWNum442">
    <w:name w:val="WWNum442"/>
    <w:basedOn w:val="a3"/>
    <w:rsid w:val="00997423"/>
    <w:pPr>
      <w:numPr>
        <w:numId w:val="706"/>
      </w:numPr>
    </w:pPr>
  </w:style>
  <w:style w:type="numbering" w:customStyle="1" w:styleId="WWNum443">
    <w:name w:val="WWNum443"/>
    <w:basedOn w:val="a3"/>
    <w:rsid w:val="00997423"/>
    <w:pPr>
      <w:numPr>
        <w:numId w:val="707"/>
      </w:numPr>
    </w:pPr>
  </w:style>
  <w:style w:type="numbering" w:customStyle="1" w:styleId="WWNum444">
    <w:name w:val="WWNum444"/>
    <w:basedOn w:val="a3"/>
    <w:rsid w:val="00997423"/>
    <w:pPr>
      <w:numPr>
        <w:numId w:val="708"/>
      </w:numPr>
    </w:pPr>
  </w:style>
  <w:style w:type="numbering" w:customStyle="1" w:styleId="WWNum445">
    <w:name w:val="WWNum445"/>
    <w:basedOn w:val="a3"/>
    <w:rsid w:val="00997423"/>
    <w:pPr>
      <w:numPr>
        <w:numId w:val="709"/>
      </w:numPr>
    </w:pPr>
  </w:style>
  <w:style w:type="numbering" w:customStyle="1" w:styleId="WWNum446">
    <w:name w:val="WWNum446"/>
    <w:basedOn w:val="a3"/>
    <w:rsid w:val="00997423"/>
    <w:pPr>
      <w:numPr>
        <w:numId w:val="710"/>
      </w:numPr>
    </w:pPr>
  </w:style>
  <w:style w:type="numbering" w:customStyle="1" w:styleId="WWNum447">
    <w:name w:val="WWNum447"/>
    <w:basedOn w:val="a3"/>
    <w:rsid w:val="00997423"/>
    <w:pPr>
      <w:numPr>
        <w:numId w:val="711"/>
      </w:numPr>
    </w:pPr>
  </w:style>
  <w:style w:type="numbering" w:customStyle="1" w:styleId="WWNum448">
    <w:name w:val="WWNum448"/>
    <w:basedOn w:val="a3"/>
    <w:rsid w:val="00997423"/>
    <w:pPr>
      <w:numPr>
        <w:numId w:val="712"/>
      </w:numPr>
    </w:pPr>
  </w:style>
  <w:style w:type="numbering" w:customStyle="1" w:styleId="WWNum449">
    <w:name w:val="WWNum449"/>
    <w:basedOn w:val="a3"/>
    <w:rsid w:val="00997423"/>
    <w:pPr>
      <w:numPr>
        <w:numId w:val="713"/>
      </w:numPr>
    </w:pPr>
  </w:style>
  <w:style w:type="numbering" w:customStyle="1" w:styleId="WWNum450">
    <w:name w:val="WWNum450"/>
    <w:basedOn w:val="a3"/>
    <w:rsid w:val="00997423"/>
    <w:pPr>
      <w:numPr>
        <w:numId w:val="714"/>
      </w:numPr>
    </w:pPr>
  </w:style>
  <w:style w:type="numbering" w:customStyle="1" w:styleId="WWNum451">
    <w:name w:val="WWNum451"/>
    <w:basedOn w:val="a3"/>
    <w:rsid w:val="00997423"/>
    <w:pPr>
      <w:numPr>
        <w:numId w:val="715"/>
      </w:numPr>
    </w:pPr>
  </w:style>
  <w:style w:type="numbering" w:customStyle="1" w:styleId="WWNum452">
    <w:name w:val="WWNum452"/>
    <w:basedOn w:val="a3"/>
    <w:rsid w:val="00997423"/>
    <w:pPr>
      <w:numPr>
        <w:numId w:val="716"/>
      </w:numPr>
    </w:pPr>
  </w:style>
  <w:style w:type="numbering" w:customStyle="1" w:styleId="WWNum453">
    <w:name w:val="WWNum453"/>
    <w:basedOn w:val="a3"/>
    <w:rsid w:val="00997423"/>
    <w:pPr>
      <w:numPr>
        <w:numId w:val="717"/>
      </w:numPr>
    </w:pPr>
  </w:style>
  <w:style w:type="numbering" w:customStyle="1" w:styleId="WWNum454">
    <w:name w:val="WWNum454"/>
    <w:basedOn w:val="a3"/>
    <w:rsid w:val="00997423"/>
    <w:pPr>
      <w:numPr>
        <w:numId w:val="718"/>
      </w:numPr>
    </w:pPr>
  </w:style>
  <w:style w:type="numbering" w:customStyle="1" w:styleId="WWNum455">
    <w:name w:val="WWNum455"/>
    <w:basedOn w:val="a3"/>
    <w:rsid w:val="00997423"/>
    <w:pPr>
      <w:numPr>
        <w:numId w:val="719"/>
      </w:numPr>
    </w:pPr>
  </w:style>
  <w:style w:type="numbering" w:customStyle="1" w:styleId="WWNum456">
    <w:name w:val="WWNum456"/>
    <w:basedOn w:val="a3"/>
    <w:rsid w:val="00997423"/>
    <w:pPr>
      <w:numPr>
        <w:numId w:val="720"/>
      </w:numPr>
    </w:pPr>
  </w:style>
  <w:style w:type="paragraph" w:customStyle="1" w:styleId="cjk">
    <w:name w:val="cjk"/>
    <w:basedOn w:val="a0"/>
    <w:rsid w:val="00997423"/>
    <w:pPr>
      <w:widowControl/>
      <w:spacing w:before="100" w:beforeAutospacing="1" w:after="119"/>
    </w:pPr>
    <w:rPr>
      <w:rFonts w:ascii="Times New Roman" w:hAnsi="Times New Roman"/>
      <w:kern w:val="0"/>
      <w:szCs w:val="24"/>
    </w:rPr>
  </w:style>
  <w:style w:type="table" w:customStyle="1" w:styleId="460">
    <w:name w:val="表格格線46"/>
    <w:basedOn w:val="a2"/>
    <w:next w:val="aff"/>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3"/>
    <w:uiPriority w:val="99"/>
    <w:semiHidden/>
    <w:unhideWhenUsed/>
    <w:rsid w:val="00997423"/>
  </w:style>
  <w:style w:type="numbering" w:customStyle="1" w:styleId="2133">
    <w:name w:val="無清單213"/>
    <w:next w:val="a3"/>
    <w:semiHidden/>
    <w:rsid w:val="00997423"/>
  </w:style>
  <w:style w:type="numbering" w:customStyle="1" w:styleId="1233">
    <w:name w:val="無清單123"/>
    <w:next w:val="a3"/>
    <w:uiPriority w:val="99"/>
    <w:semiHidden/>
    <w:unhideWhenUsed/>
    <w:rsid w:val="00997423"/>
  </w:style>
  <w:style w:type="numbering" w:customStyle="1" w:styleId="2230">
    <w:name w:val="無清單223"/>
    <w:next w:val="a3"/>
    <w:semiHidden/>
    <w:rsid w:val="00997423"/>
  </w:style>
  <w:style w:type="numbering" w:customStyle="1" w:styleId="433">
    <w:name w:val="無清單43"/>
    <w:next w:val="a3"/>
    <w:semiHidden/>
    <w:rsid w:val="00997423"/>
  </w:style>
  <w:style w:type="numbering" w:customStyle="1" w:styleId="1330">
    <w:name w:val="無清單133"/>
    <w:next w:val="a3"/>
    <w:semiHidden/>
    <w:unhideWhenUsed/>
    <w:rsid w:val="00997423"/>
  </w:style>
  <w:style w:type="numbering" w:customStyle="1" w:styleId="530">
    <w:name w:val="無清單53"/>
    <w:next w:val="a3"/>
    <w:uiPriority w:val="99"/>
    <w:semiHidden/>
    <w:unhideWhenUsed/>
    <w:rsid w:val="00997423"/>
  </w:style>
  <w:style w:type="numbering" w:customStyle="1" w:styleId="630">
    <w:name w:val="無清單63"/>
    <w:next w:val="a3"/>
    <w:semiHidden/>
    <w:rsid w:val="00997423"/>
  </w:style>
  <w:style w:type="numbering" w:customStyle="1" w:styleId="243">
    <w:name w:val="樣式243"/>
    <w:uiPriority w:val="99"/>
    <w:rsid w:val="00997423"/>
  </w:style>
  <w:style w:type="numbering" w:customStyle="1" w:styleId="1331">
    <w:name w:val="樣式133"/>
    <w:uiPriority w:val="99"/>
    <w:rsid w:val="00997423"/>
  </w:style>
  <w:style w:type="numbering" w:customStyle="1" w:styleId="21330">
    <w:name w:val="樣式2133"/>
    <w:uiPriority w:val="99"/>
    <w:rsid w:val="00997423"/>
  </w:style>
  <w:style w:type="numbering" w:customStyle="1" w:styleId="333">
    <w:name w:val="樣式333"/>
    <w:uiPriority w:val="99"/>
    <w:rsid w:val="00997423"/>
  </w:style>
  <w:style w:type="numbering" w:customStyle="1" w:styleId="4330">
    <w:name w:val="樣式433"/>
    <w:uiPriority w:val="99"/>
    <w:rsid w:val="00997423"/>
  </w:style>
  <w:style w:type="numbering" w:customStyle="1" w:styleId="533">
    <w:name w:val="樣式533"/>
    <w:uiPriority w:val="99"/>
    <w:rsid w:val="00997423"/>
  </w:style>
  <w:style w:type="numbering" w:customStyle="1" w:styleId="633">
    <w:name w:val="樣式633"/>
    <w:uiPriority w:val="99"/>
    <w:rsid w:val="00997423"/>
  </w:style>
  <w:style w:type="numbering" w:customStyle="1" w:styleId="733">
    <w:name w:val="樣式733"/>
    <w:uiPriority w:val="99"/>
    <w:rsid w:val="00997423"/>
  </w:style>
  <w:style w:type="numbering" w:customStyle="1" w:styleId="833">
    <w:name w:val="樣式833"/>
    <w:uiPriority w:val="99"/>
    <w:rsid w:val="00997423"/>
  </w:style>
  <w:style w:type="numbering" w:customStyle="1" w:styleId="730">
    <w:name w:val="無清單73"/>
    <w:next w:val="a3"/>
    <w:semiHidden/>
    <w:rsid w:val="00997423"/>
  </w:style>
  <w:style w:type="numbering" w:customStyle="1" w:styleId="830">
    <w:name w:val="無清單83"/>
    <w:next w:val="a3"/>
    <w:uiPriority w:val="99"/>
    <w:semiHidden/>
    <w:unhideWhenUsed/>
    <w:rsid w:val="00997423"/>
  </w:style>
  <w:style w:type="numbering" w:customStyle="1" w:styleId="1430">
    <w:name w:val="無清單143"/>
    <w:next w:val="a3"/>
    <w:semiHidden/>
    <w:unhideWhenUsed/>
    <w:rsid w:val="00997423"/>
  </w:style>
  <w:style w:type="numbering" w:customStyle="1" w:styleId="930">
    <w:name w:val="無清單93"/>
    <w:next w:val="a3"/>
    <w:uiPriority w:val="99"/>
    <w:semiHidden/>
    <w:rsid w:val="00997423"/>
  </w:style>
  <w:style w:type="numbering" w:customStyle="1" w:styleId="1530">
    <w:name w:val="無清單153"/>
    <w:next w:val="a3"/>
    <w:semiHidden/>
    <w:unhideWhenUsed/>
    <w:rsid w:val="00997423"/>
  </w:style>
  <w:style w:type="numbering" w:customStyle="1" w:styleId="1030">
    <w:name w:val="無清單103"/>
    <w:next w:val="a3"/>
    <w:semiHidden/>
    <w:rsid w:val="00997423"/>
  </w:style>
  <w:style w:type="numbering" w:customStyle="1" w:styleId="253">
    <w:name w:val="樣式253"/>
    <w:uiPriority w:val="99"/>
    <w:rsid w:val="00997423"/>
  </w:style>
  <w:style w:type="numbering" w:customStyle="1" w:styleId="1431">
    <w:name w:val="樣式143"/>
    <w:uiPriority w:val="99"/>
    <w:rsid w:val="00997423"/>
  </w:style>
  <w:style w:type="numbering" w:customStyle="1" w:styleId="2143">
    <w:name w:val="樣式2143"/>
    <w:uiPriority w:val="99"/>
    <w:rsid w:val="00997423"/>
  </w:style>
  <w:style w:type="numbering" w:customStyle="1" w:styleId="343">
    <w:name w:val="樣式343"/>
    <w:uiPriority w:val="99"/>
    <w:rsid w:val="00997423"/>
  </w:style>
  <w:style w:type="numbering" w:customStyle="1" w:styleId="443">
    <w:name w:val="樣式443"/>
    <w:uiPriority w:val="99"/>
    <w:rsid w:val="00997423"/>
  </w:style>
  <w:style w:type="numbering" w:customStyle="1" w:styleId="543">
    <w:name w:val="樣式543"/>
    <w:uiPriority w:val="99"/>
    <w:rsid w:val="00997423"/>
  </w:style>
  <w:style w:type="numbering" w:customStyle="1" w:styleId="643">
    <w:name w:val="樣式643"/>
    <w:uiPriority w:val="99"/>
    <w:rsid w:val="00997423"/>
  </w:style>
  <w:style w:type="numbering" w:customStyle="1" w:styleId="743">
    <w:name w:val="樣式743"/>
    <w:uiPriority w:val="99"/>
    <w:rsid w:val="00997423"/>
  </w:style>
  <w:style w:type="numbering" w:customStyle="1" w:styleId="843">
    <w:name w:val="樣式843"/>
    <w:uiPriority w:val="99"/>
    <w:rsid w:val="00997423"/>
  </w:style>
  <w:style w:type="numbering" w:customStyle="1" w:styleId="1630">
    <w:name w:val="無清單163"/>
    <w:next w:val="a3"/>
    <w:semiHidden/>
    <w:rsid w:val="00997423"/>
  </w:style>
  <w:style w:type="numbering" w:customStyle="1" w:styleId="1730">
    <w:name w:val="無清單173"/>
    <w:next w:val="a3"/>
    <w:semiHidden/>
    <w:unhideWhenUsed/>
    <w:rsid w:val="00997423"/>
  </w:style>
  <w:style w:type="numbering" w:customStyle="1" w:styleId="1830">
    <w:name w:val="無清單183"/>
    <w:next w:val="a3"/>
    <w:semiHidden/>
    <w:rsid w:val="00997423"/>
  </w:style>
  <w:style w:type="numbering" w:customStyle="1" w:styleId="1930">
    <w:name w:val="無清單193"/>
    <w:next w:val="a3"/>
    <w:semiHidden/>
    <w:unhideWhenUsed/>
    <w:rsid w:val="00997423"/>
  </w:style>
  <w:style w:type="numbering" w:customStyle="1" w:styleId="203">
    <w:name w:val="無清單203"/>
    <w:next w:val="a3"/>
    <w:semiHidden/>
    <w:unhideWhenUsed/>
    <w:rsid w:val="00997423"/>
  </w:style>
  <w:style w:type="numbering" w:customStyle="1" w:styleId="263">
    <w:name w:val="樣式263"/>
    <w:uiPriority w:val="99"/>
    <w:rsid w:val="00997423"/>
  </w:style>
  <w:style w:type="numbering" w:customStyle="1" w:styleId="1531">
    <w:name w:val="樣式153"/>
    <w:uiPriority w:val="99"/>
    <w:rsid w:val="00997423"/>
  </w:style>
  <w:style w:type="numbering" w:customStyle="1" w:styleId="2153">
    <w:name w:val="樣式2153"/>
    <w:uiPriority w:val="99"/>
    <w:rsid w:val="00997423"/>
  </w:style>
  <w:style w:type="numbering" w:customStyle="1" w:styleId="353">
    <w:name w:val="樣式353"/>
    <w:uiPriority w:val="99"/>
    <w:rsid w:val="00997423"/>
  </w:style>
  <w:style w:type="numbering" w:customStyle="1" w:styleId="453">
    <w:name w:val="樣式453"/>
    <w:uiPriority w:val="99"/>
    <w:rsid w:val="00997423"/>
  </w:style>
  <w:style w:type="numbering" w:customStyle="1" w:styleId="553">
    <w:name w:val="樣式553"/>
    <w:uiPriority w:val="99"/>
    <w:rsid w:val="00997423"/>
  </w:style>
  <w:style w:type="numbering" w:customStyle="1" w:styleId="653">
    <w:name w:val="樣式653"/>
    <w:uiPriority w:val="99"/>
    <w:rsid w:val="00997423"/>
  </w:style>
  <w:style w:type="numbering" w:customStyle="1" w:styleId="753">
    <w:name w:val="樣式753"/>
    <w:uiPriority w:val="99"/>
    <w:rsid w:val="00997423"/>
  </w:style>
  <w:style w:type="numbering" w:customStyle="1" w:styleId="853">
    <w:name w:val="樣式853"/>
    <w:uiPriority w:val="99"/>
    <w:rsid w:val="00997423"/>
  </w:style>
  <w:style w:type="numbering" w:customStyle="1" w:styleId="363">
    <w:name w:val="樣式363"/>
    <w:rsid w:val="00997423"/>
  </w:style>
  <w:style w:type="numbering" w:customStyle="1" w:styleId="663">
    <w:name w:val="樣式663"/>
    <w:rsid w:val="00997423"/>
  </w:style>
  <w:style w:type="numbering" w:customStyle="1" w:styleId="563">
    <w:name w:val="樣式563"/>
    <w:rsid w:val="00997423"/>
  </w:style>
  <w:style w:type="numbering" w:customStyle="1" w:styleId="463">
    <w:name w:val="樣式463"/>
    <w:rsid w:val="00997423"/>
  </w:style>
  <w:style w:type="numbering" w:customStyle="1" w:styleId="863">
    <w:name w:val="樣式863"/>
    <w:rsid w:val="00997423"/>
  </w:style>
  <w:style w:type="numbering" w:customStyle="1" w:styleId="763">
    <w:name w:val="樣式763"/>
    <w:rsid w:val="00997423"/>
  </w:style>
  <w:style w:type="numbering" w:customStyle="1" w:styleId="2163">
    <w:name w:val="樣式2163"/>
    <w:rsid w:val="00997423"/>
  </w:style>
  <w:style w:type="numbering" w:customStyle="1" w:styleId="273">
    <w:name w:val="樣式273"/>
    <w:rsid w:val="00997423"/>
  </w:style>
  <w:style w:type="numbering" w:customStyle="1" w:styleId="1631">
    <w:name w:val="樣式163"/>
    <w:rsid w:val="00997423"/>
  </w:style>
  <w:style w:type="numbering" w:customStyle="1" w:styleId="233">
    <w:name w:val="無清單233"/>
    <w:next w:val="a3"/>
    <w:uiPriority w:val="99"/>
    <w:semiHidden/>
    <w:unhideWhenUsed/>
    <w:rsid w:val="00997423"/>
  </w:style>
  <w:style w:type="numbering" w:customStyle="1" w:styleId="2430">
    <w:name w:val="無清單243"/>
    <w:next w:val="a3"/>
    <w:uiPriority w:val="99"/>
    <w:semiHidden/>
    <w:unhideWhenUsed/>
    <w:rsid w:val="00997423"/>
  </w:style>
  <w:style w:type="numbering" w:customStyle="1" w:styleId="283">
    <w:name w:val="樣式283"/>
    <w:uiPriority w:val="99"/>
    <w:rsid w:val="00997423"/>
  </w:style>
  <w:style w:type="numbering" w:customStyle="1" w:styleId="11030">
    <w:name w:val="無清單1103"/>
    <w:next w:val="a3"/>
    <w:uiPriority w:val="99"/>
    <w:semiHidden/>
    <w:unhideWhenUsed/>
    <w:rsid w:val="00997423"/>
  </w:style>
  <w:style w:type="numbering" w:customStyle="1" w:styleId="1731">
    <w:name w:val="樣式173"/>
    <w:uiPriority w:val="99"/>
    <w:rsid w:val="00997423"/>
  </w:style>
  <w:style w:type="numbering" w:customStyle="1" w:styleId="2173">
    <w:name w:val="樣式2173"/>
    <w:uiPriority w:val="99"/>
    <w:rsid w:val="00997423"/>
  </w:style>
  <w:style w:type="numbering" w:customStyle="1" w:styleId="373">
    <w:name w:val="樣式373"/>
    <w:uiPriority w:val="99"/>
    <w:rsid w:val="00997423"/>
  </w:style>
  <w:style w:type="numbering" w:customStyle="1" w:styleId="474">
    <w:name w:val="樣式474"/>
    <w:uiPriority w:val="99"/>
    <w:rsid w:val="00997423"/>
  </w:style>
  <w:style w:type="numbering" w:customStyle="1" w:styleId="2530">
    <w:name w:val="無清單253"/>
    <w:next w:val="a3"/>
    <w:semiHidden/>
    <w:rsid w:val="00997423"/>
  </w:style>
  <w:style w:type="numbering" w:customStyle="1" w:styleId="3131">
    <w:name w:val="無清單313"/>
    <w:next w:val="a3"/>
    <w:uiPriority w:val="99"/>
    <w:semiHidden/>
    <w:unhideWhenUsed/>
    <w:rsid w:val="00997423"/>
  </w:style>
  <w:style w:type="numbering" w:customStyle="1" w:styleId="51120">
    <w:name w:val="樣式5112"/>
    <w:rsid w:val="00997423"/>
  </w:style>
  <w:style w:type="numbering" w:customStyle="1" w:styleId="41120">
    <w:name w:val="樣式4112"/>
    <w:rsid w:val="00997423"/>
  </w:style>
  <w:style w:type="numbering" w:customStyle="1" w:styleId="11230">
    <w:name w:val="無清單1123"/>
    <w:next w:val="a3"/>
    <w:uiPriority w:val="99"/>
    <w:semiHidden/>
    <w:unhideWhenUsed/>
    <w:rsid w:val="00997423"/>
  </w:style>
  <w:style w:type="numbering" w:customStyle="1" w:styleId="2630">
    <w:name w:val="無清單263"/>
    <w:next w:val="a3"/>
    <w:uiPriority w:val="99"/>
    <w:semiHidden/>
    <w:unhideWhenUsed/>
    <w:rsid w:val="00997423"/>
  </w:style>
  <w:style w:type="numbering" w:customStyle="1" w:styleId="11330">
    <w:name w:val="無清單1133"/>
    <w:next w:val="a3"/>
    <w:semiHidden/>
    <w:unhideWhenUsed/>
    <w:rsid w:val="00997423"/>
  </w:style>
  <w:style w:type="numbering" w:customStyle="1" w:styleId="293">
    <w:name w:val="樣式293"/>
    <w:uiPriority w:val="99"/>
    <w:rsid w:val="00997423"/>
  </w:style>
  <w:style w:type="numbering" w:customStyle="1" w:styleId="1831">
    <w:name w:val="樣式183"/>
    <w:uiPriority w:val="99"/>
    <w:rsid w:val="00997423"/>
  </w:style>
  <w:style w:type="numbering" w:customStyle="1" w:styleId="2183">
    <w:name w:val="樣式2183"/>
    <w:uiPriority w:val="99"/>
    <w:rsid w:val="00997423"/>
  </w:style>
  <w:style w:type="numbering" w:customStyle="1" w:styleId="383">
    <w:name w:val="樣式383"/>
    <w:uiPriority w:val="99"/>
    <w:rsid w:val="00997423"/>
  </w:style>
  <w:style w:type="numbering" w:customStyle="1" w:styleId="483">
    <w:name w:val="樣式483"/>
    <w:uiPriority w:val="99"/>
    <w:rsid w:val="00997423"/>
  </w:style>
  <w:style w:type="numbering" w:customStyle="1" w:styleId="583">
    <w:name w:val="樣式583"/>
    <w:uiPriority w:val="99"/>
    <w:rsid w:val="00997423"/>
  </w:style>
  <w:style w:type="numbering" w:customStyle="1" w:styleId="683">
    <w:name w:val="樣式683"/>
    <w:uiPriority w:val="99"/>
    <w:rsid w:val="00997423"/>
  </w:style>
  <w:style w:type="numbering" w:customStyle="1" w:styleId="783">
    <w:name w:val="樣式783"/>
    <w:uiPriority w:val="99"/>
    <w:rsid w:val="00997423"/>
  </w:style>
  <w:style w:type="numbering" w:customStyle="1" w:styleId="883">
    <w:name w:val="樣式883"/>
    <w:uiPriority w:val="99"/>
    <w:rsid w:val="00997423"/>
  </w:style>
  <w:style w:type="numbering" w:customStyle="1" w:styleId="393">
    <w:name w:val="樣式393"/>
    <w:rsid w:val="00997423"/>
  </w:style>
  <w:style w:type="numbering" w:customStyle="1" w:styleId="693">
    <w:name w:val="樣式693"/>
    <w:rsid w:val="00997423"/>
  </w:style>
  <w:style w:type="numbering" w:customStyle="1" w:styleId="593">
    <w:name w:val="樣式593"/>
    <w:rsid w:val="00997423"/>
  </w:style>
  <w:style w:type="numbering" w:customStyle="1" w:styleId="493">
    <w:name w:val="樣式493"/>
    <w:rsid w:val="00997423"/>
  </w:style>
  <w:style w:type="numbering" w:customStyle="1" w:styleId="893">
    <w:name w:val="樣式893"/>
    <w:rsid w:val="00997423"/>
  </w:style>
  <w:style w:type="numbering" w:customStyle="1" w:styleId="793">
    <w:name w:val="樣式793"/>
    <w:rsid w:val="00997423"/>
  </w:style>
  <w:style w:type="numbering" w:customStyle="1" w:styleId="2730">
    <w:name w:val="無清單273"/>
    <w:next w:val="a3"/>
    <w:uiPriority w:val="99"/>
    <w:semiHidden/>
    <w:unhideWhenUsed/>
    <w:rsid w:val="00997423"/>
  </w:style>
  <w:style w:type="numbering" w:customStyle="1" w:styleId="2830">
    <w:name w:val="無清單283"/>
    <w:next w:val="a3"/>
    <w:uiPriority w:val="99"/>
    <w:semiHidden/>
    <w:unhideWhenUsed/>
    <w:rsid w:val="00997423"/>
  </w:style>
  <w:style w:type="numbering" w:customStyle="1" w:styleId="2203">
    <w:name w:val="樣式2203"/>
    <w:uiPriority w:val="99"/>
    <w:rsid w:val="00997423"/>
  </w:style>
  <w:style w:type="numbering" w:customStyle="1" w:styleId="11430">
    <w:name w:val="無清單1143"/>
    <w:next w:val="a3"/>
    <w:uiPriority w:val="99"/>
    <w:semiHidden/>
    <w:unhideWhenUsed/>
    <w:rsid w:val="00997423"/>
  </w:style>
  <w:style w:type="numbering" w:customStyle="1" w:styleId="11031">
    <w:name w:val="樣式1103"/>
    <w:uiPriority w:val="99"/>
    <w:rsid w:val="00997423"/>
  </w:style>
  <w:style w:type="numbering" w:customStyle="1" w:styleId="21103">
    <w:name w:val="樣式21103"/>
    <w:uiPriority w:val="99"/>
    <w:rsid w:val="00997423"/>
  </w:style>
  <w:style w:type="numbering" w:customStyle="1" w:styleId="3103">
    <w:name w:val="樣式3103"/>
    <w:uiPriority w:val="99"/>
    <w:rsid w:val="00997423"/>
  </w:style>
  <w:style w:type="numbering" w:customStyle="1" w:styleId="4103">
    <w:name w:val="樣式4103"/>
    <w:uiPriority w:val="99"/>
    <w:rsid w:val="00997423"/>
  </w:style>
  <w:style w:type="numbering" w:customStyle="1" w:styleId="5103">
    <w:name w:val="樣式5103"/>
    <w:uiPriority w:val="99"/>
    <w:rsid w:val="00997423"/>
  </w:style>
  <w:style w:type="numbering" w:customStyle="1" w:styleId="6103">
    <w:name w:val="樣式6103"/>
    <w:uiPriority w:val="99"/>
    <w:rsid w:val="00997423"/>
  </w:style>
  <w:style w:type="numbering" w:customStyle="1" w:styleId="7103">
    <w:name w:val="樣式7103"/>
    <w:uiPriority w:val="99"/>
    <w:rsid w:val="00997423"/>
  </w:style>
  <w:style w:type="numbering" w:customStyle="1" w:styleId="8103">
    <w:name w:val="樣式8103"/>
    <w:uiPriority w:val="99"/>
    <w:rsid w:val="00997423"/>
  </w:style>
  <w:style w:type="numbering" w:customStyle="1" w:styleId="2930">
    <w:name w:val="無清單293"/>
    <w:next w:val="a3"/>
    <w:semiHidden/>
    <w:rsid w:val="00997423"/>
  </w:style>
  <w:style w:type="numbering" w:customStyle="1" w:styleId="323">
    <w:name w:val="無清單323"/>
    <w:next w:val="a3"/>
    <w:uiPriority w:val="99"/>
    <w:semiHidden/>
    <w:unhideWhenUsed/>
    <w:rsid w:val="00997423"/>
  </w:style>
  <w:style w:type="numbering" w:customStyle="1" w:styleId="3123">
    <w:name w:val="樣式3123"/>
    <w:rsid w:val="00997423"/>
  </w:style>
  <w:style w:type="numbering" w:customStyle="1" w:styleId="6123">
    <w:name w:val="樣式6123"/>
    <w:rsid w:val="00997423"/>
  </w:style>
  <w:style w:type="numbering" w:customStyle="1" w:styleId="5123">
    <w:name w:val="樣式5123"/>
    <w:rsid w:val="00997423"/>
  </w:style>
  <w:style w:type="numbering" w:customStyle="1" w:styleId="4123">
    <w:name w:val="樣式4123"/>
    <w:rsid w:val="00997423"/>
  </w:style>
  <w:style w:type="numbering" w:customStyle="1" w:styleId="8123">
    <w:name w:val="樣式8123"/>
    <w:rsid w:val="00997423"/>
  </w:style>
  <w:style w:type="numbering" w:customStyle="1" w:styleId="7123">
    <w:name w:val="樣式7123"/>
    <w:rsid w:val="00997423"/>
  </w:style>
  <w:style w:type="numbering" w:customStyle="1" w:styleId="21123">
    <w:name w:val="樣式21123"/>
    <w:rsid w:val="00997423"/>
  </w:style>
  <w:style w:type="numbering" w:customStyle="1" w:styleId="2223">
    <w:name w:val="樣式2223"/>
    <w:rsid w:val="00997423"/>
  </w:style>
  <w:style w:type="numbering" w:customStyle="1" w:styleId="11231">
    <w:name w:val="樣式1123"/>
    <w:rsid w:val="00997423"/>
  </w:style>
  <w:style w:type="numbering" w:customStyle="1" w:styleId="1153">
    <w:name w:val="無清單1153"/>
    <w:next w:val="a3"/>
    <w:uiPriority w:val="99"/>
    <w:semiHidden/>
    <w:unhideWhenUsed/>
    <w:rsid w:val="00997423"/>
  </w:style>
  <w:style w:type="numbering" w:customStyle="1" w:styleId="303">
    <w:name w:val="無清單303"/>
    <w:next w:val="a3"/>
    <w:semiHidden/>
    <w:rsid w:val="00997423"/>
  </w:style>
  <w:style w:type="numbering" w:customStyle="1" w:styleId="3330">
    <w:name w:val="無清單333"/>
    <w:next w:val="a3"/>
    <w:uiPriority w:val="99"/>
    <w:semiHidden/>
    <w:unhideWhenUsed/>
    <w:rsid w:val="00997423"/>
  </w:style>
  <w:style w:type="numbering" w:customStyle="1" w:styleId="1163">
    <w:name w:val="無清單1163"/>
    <w:next w:val="a3"/>
    <w:semiHidden/>
    <w:unhideWhenUsed/>
    <w:rsid w:val="00997423"/>
  </w:style>
  <w:style w:type="numbering" w:customStyle="1" w:styleId="3430">
    <w:name w:val="無清單343"/>
    <w:next w:val="a3"/>
    <w:uiPriority w:val="99"/>
    <w:semiHidden/>
    <w:unhideWhenUsed/>
    <w:rsid w:val="00997423"/>
  </w:style>
  <w:style w:type="numbering" w:customStyle="1" w:styleId="3530">
    <w:name w:val="無清單353"/>
    <w:next w:val="a3"/>
    <w:semiHidden/>
    <w:rsid w:val="00997423"/>
  </w:style>
  <w:style w:type="numbering" w:customStyle="1" w:styleId="8715">
    <w:name w:val="樣式8715"/>
    <w:uiPriority w:val="99"/>
    <w:rsid w:val="00997423"/>
  </w:style>
  <w:style w:type="numbering" w:customStyle="1" w:styleId="2243">
    <w:name w:val="樣式2243"/>
    <w:uiPriority w:val="99"/>
    <w:rsid w:val="00997423"/>
  </w:style>
  <w:style w:type="numbering" w:customStyle="1" w:styleId="11431">
    <w:name w:val="樣式1143"/>
    <w:uiPriority w:val="99"/>
    <w:rsid w:val="00997423"/>
  </w:style>
  <w:style w:type="numbering" w:customStyle="1" w:styleId="21143">
    <w:name w:val="樣式21143"/>
    <w:uiPriority w:val="99"/>
    <w:rsid w:val="00997423"/>
  </w:style>
  <w:style w:type="numbering" w:customStyle="1" w:styleId="3143">
    <w:name w:val="樣式3143"/>
    <w:uiPriority w:val="99"/>
    <w:rsid w:val="00997423"/>
  </w:style>
  <w:style w:type="numbering" w:customStyle="1" w:styleId="4143">
    <w:name w:val="樣式4143"/>
    <w:uiPriority w:val="99"/>
    <w:rsid w:val="00997423"/>
  </w:style>
  <w:style w:type="numbering" w:customStyle="1" w:styleId="5143">
    <w:name w:val="樣式5143"/>
    <w:uiPriority w:val="99"/>
    <w:rsid w:val="00997423"/>
  </w:style>
  <w:style w:type="numbering" w:customStyle="1" w:styleId="6143">
    <w:name w:val="樣式6143"/>
    <w:uiPriority w:val="99"/>
    <w:rsid w:val="00997423"/>
  </w:style>
  <w:style w:type="numbering" w:customStyle="1" w:styleId="7143">
    <w:name w:val="樣式7143"/>
    <w:uiPriority w:val="99"/>
    <w:rsid w:val="00997423"/>
  </w:style>
  <w:style w:type="numbering" w:customStyle="1" w:styleId="8143">
    <w:name w:val="樣式8143"/>
    <w:uiPriority w:val="99"/>
    <w:rsid w:val="00997423"/>
  </w:style>
  <w:style w:type="numbering" w:customStyle="1" w:styleId="3630">
    <w:name w:val="無清單363"/>
    <w:next w:val="a3"/>
    <w:uiPriority w:val="99"/>
    <w:semiHidden/>
    <w:unhideWhenUsed/>
    <w:rsid w:val="00997423"/>
  </w:style>
  <w:style w:type="numbering" w:customStyle="1" w:styleId="1173">
    <w:name w:val="無清單1173"/>
    <w:next w:val="a3"/>
    <w:uiPriority w:val="99"/>
    <w:semiHidden/>
    <w:unhideWhenUsed/>
    <w:rsid w:val="00997423"/>
  </w:style>
  <w:style w:type="numbering" w:customStyle="1" w:styleId="2253">
    <w:name w:val="樣式2253"/>
    <w:uiPriority w:val="99"/>
    <w:rsid w:val="00997423"/>
  </w:style>
  <w:style w:type="numbering" w:customStyle="1" w:styleId="11530">
    <w:name w:val="樣式1153"/>
    <w:uiPriority w:val="99"/>
    <w:rsid w:val="00997423"/>
  </w:style>
  <w:style w:type="numbering" w:customStyle="1" w:styleId="21153">
    <w:name w:val="樣式21153"/>
    <w:uiPriority w:val="99"/>
    <w:rsid w:val="00997423"/>
  </w:style>
  <w:style w:type="numbering" w:customStyle="1" w:styleId="3153">
    <w:name w:val="樣式3153"/>
    <w:uiPriority w:val="99"/>
    <w:rsid w:val="00997423"/>
  </w:style>
  <w:style w:type="numbering" w:customStyle="1" w:styleId="4153">
    <w:name w:val="樣式4153"/>
    <w:uiPriority w:val="99"/>
    <w:rsid w:val="00997423"/>
  </w:style>
  <w:style w:type="numbering" w:customStyle="1" w:styleId="5153">
    <w:name w:val="樣式5153"/>
    <w:uiPriority w:val="99"/>
    <w:rsid w:val="00997423"/>
  </w:style>
  <w:style w:type="numbering" w:customStyle="1" w:styleId="6153">
    <w:name w:val="樣式6153"/>
    <w:uiPriority w:val="99"/>
    <w:rsid w:val="00997423"/>
  </w:style>
  <w:style w:type="numbering" w:customStyle="1" w:styleId="7153">
    <w:name w:val="樣式7153"/>
    <w:uiPriority w:val="99"/>
    <w:rsid w:val="00997423"/>
  </w:style>
  <w:style w:type="numbering" w:customStyle="1" w:styleId="8153">
    <w:name w:val="樣式8153"/>
    <w:uiPriority w:val="99"/>
    <w:rsid w:val="00997423"/>
  </w:style>
  <w:style w:type="numbering" w:customStyle="1" w:styleId="2103">
    <w:name w:val="無清單2103"/>
    <w:next w:val="a3"/>
    <w:semiHidden/>
    <w:rsid w:val="00997423"/>
  </w:style>
  <w:style w:type="numbering" w:customStyle="1" w:styleId="3730">
    <w:name w:val="無清單373"/>
    <w:next w:val="a3"/>
    <w:uiPriority w:val="99"/>
    <w:semiHidden/>
    <w:unhideWhenUsed/>
    <w:rsid w:val="00997423"/>
  </w:style>
  <w:style w:type="numbering" w:customStyle="1" w:styleId="1183">
    <w:name w:val="無清單1183"/>
    <w:next w:val="a3"/>
    <w:semiHidden/>
    <w:unhideWhenUsed/>
    <w:rsid w:val="00997423"/>
  </w:style>
  <w:style w:type="numbering" w:customStyle="1" w:styleId="WWNum512">
    <w:name w:val="WWNum512"/>
    <w:basedOn w:val="a3"/>
    <w:rsid w:val="00997423"/>
    <w:pPr>
      <w:numPr>
        <w:numId w:val="18"/>
      </w:numPr>
    </w:pPr>
  </w:style>
  <w:style w:type="numbering" w:customStyle="1" w:styleId="WWNum1210">
    <w:name w:val="WWNum1210"/>
    <w:basedOn w:val="a3"/>
    <w:rsid w:val="00997423"/>
  </w:style>
  <w:style w:type="numbering" w:customStyle="1" w:styleId="WWNum1310">
    <w:name w:val="WWNum1310"/>
    <w:basedOn w:val="a3"/>
    <w:rsid w:val="00997423"/>
    <w:pPr>
      <w:numPr>
        <w:numId w:val="63"/>
      </w:numPr>
    </w:pPr>
  </w:style>
  <w:style w:type="numbering" w:customStyle="1" w:styleId="WWNum2310">
    <w:name w:val="WWNum2310"/>
    <w:basedOn w:val="a3"/>
    <w:rsid w:val="00997423"/>
    <w:pPr>
      <w:numPr>
        <w:numId w:val="69"/>
      </w:numPr>
    </w:pPr>
  </w:style>
  <w:style w:type="numbering" w:customStyle="1" w:styleId="WWNum2410">
    <w:name w:val="WWNum2410"/>
    <w:basedOn w:val="a3"/>
    <w:rsid w:val="00997423"/>
    <w:pPr>
      <w:numPr>
        <w:numId w:val="70"/>
      </w:numPr>
    </w:pPr>
  </w:style>
  <w:style w:type="numbering" w:customStyle="1" w:styleId="WWNum3810">
    <w:name w:val="WWNum3810"/>
    <w:basedOn w:val="a3"/>
    <w:rsid w:val="00997423"/>
  </w:style>
  <w:style w:type="numbering" w:customStyle="1" w:styleId="WWNum485">
    <w:name w:val="WWNum485"/>
    <w:basedOn w:val="a3"/>
    <w:rsid w:val="00997423"/>
    <w:pPr>
      <w:numPr>
        <w:numId w:val="93"/>
      </w:numPr>
    </w:pPr>
  </w:style>
  <w:style w:type="numbering" w:customStyle="1" w:styleId="WWNum593">
    <w:name w:val="WWNum593"/>
    <w:basedOn w:val="a3"/>
    <w:rsid w:val="00997423"/>
    <w:pPr>
      <w:numPr>
        <w:numId w:val="104"/>
      </w:numPr>
    </w:pPr>
  </w:style>
  <w:style w:type="numbering" w:customStyle="1" w:styleId="WWNum603">
    <w:name w:val="WWNum603"/>
    <w:basedOn w:val="a3"/>
    <w:rsid w:val="00997423"/>
    <w:pPr>
      <w:numPr>
        <w:numId w:val="105"/>
      </w:numPr>
    </w:pPr>
  </w:style>
  <w:style w:type="numbering" w:customStyle="1" w:styleId="WWNum662">
    <w:name w:val="WWNum662"/>
    <w:basedOn w:val="a3"/>
    <w:rsid w:val="00997423"/>
  </w:style>
  <w:style w:type="numbering" w:customStyle="1" w:styleId="WWNum672">
    <w:name w:val="WWNum672"/>
    <w:basedOn w:val="a3"/>
    <w:rsid w:val="00997423"/>
  </w:style>
  <w:style w:type="numbering" w:customStyle="1" w:styleId="WWNum10011">
    <w:name w:val="WWNum10011"/>
    <w:basedOn w:val="a3"/>
    <w:rsid w:val="00997423"/>
    <w:pPr>
      <w:numPr>
        <w:numId w:val="175"/>
      </w:numPr>
    </w:pPr>
  </w:style>
  <w:style w:type="numbering" w:customStyle="1" w:styleId="87123">
    <w:name w:val="樣式87123"/>
    <w:uiPriority w:val="99"/>
    <w:rsid w:val="00997423"/>
    <w:pPr>
      <w:numPr>
        <w:numId w:val="48"/>
      </w:numPr>
    </w:pPr>
  </w:style>
  <w:style w:type="numbering" w:customStyle="1" w:styleId="WWNum4813">
    <w:name w:val="WWNum4813"/>
    <w:basedOn w:val="a3"/>
    <w:rsid w:val="00997423"/>
    <w:pPr>
      <w:numPr>
        <w:numId w:val="148"/>
      </w:numPr>
    </w:pPr>
  </w:style>
  <w:style w:type="numbering" w:customStyle="1" w:styleId="87133">
    <w:name w:val="樣式87133"/>
    <w:uiPriority w:val="99"/>
    <w:rsid w:val="00997423"/>
    <w:pPr>
      <w:numPr>
        <w:numId w:val="47"/>
      </w:numPr>
    </w:pPr>
  </w:style>
  <w:style w:type="numbering" w:customStyle="1" w:styleId="WWNum4822">
    <w:name w:val="WWNum4822"/>
    <w:basedOn w:val="a3"/>
    <w:rsid w:val="00997423"/>
    <w:pPr>
      <w:numPr>
        <w:numId w:val="147"/>
      </w:numPr>
    </w:pPr>
  </w:style>
  <w:style w:type="numbering" w:customStyle="1" w:styleId="11140">
    <w:name w:val="無清單1114"/>
    <w:next w:val="a3"/>
    <w:uiPriority w:val="99"/>
    <w:semiHidden/>
    <w:unhideWhenUsed/>
    <w:rsid w:val="00997423"/>
  </w:style>
  <w:style w:type="numbering" w:customStyle="1" w:styleId="2144">
    <w:name w:val="無清單214"/>
    <w:next w:val="a3"/>
    <w:semiHidden/>
    <w:rsid w:val="00997423"/>
  </w:style>
  <w:style w:type="numbering" w:customStyle="1" w:styleId="1242">
    <w:name w:val="無清單124"/>
    <w:next w:val="a3"/>
    <w:uiPriority w:val="99"/>
    <w:semiHidden/>
    <w:unhideWhenUsed/>
    <w:rsid w:val="00997423"/>
  </w:style>
  <w:style w:type="numbering" w:customStyle="1" w:styleId="2240">
    <w:name w:val="無清單224"/>
    <w:next w:val="a3"/>
    <w:semiHidden/>
    <w:rsid w:val="00997423"/>
  </w:style>
  <w:style w:type="numbering" w:customStyle="1" w:styleId="444">
    <w:name w:val="無清單44"/>
    <w:next w:val="a3"/>
    <w:semiHidden/>
    <w:rsid w:val="00997423"/>
  </w:style>
  <w:style w:type="numbering" w:customStyle="1" w:styleId="1340">
    <w:name w:val="無清單134"/>
    <w:next w:val="a3"/>
    <w:semiHidden/>
    <w:unhideWhenUsed/>
    <w:rsid w:val="00997423"/>
  </w:style>
  <w:style w:type="numbering" w:customStyle="1" w:styleId="540">
    <w:name w:val="無清單54"/>
    <w:next w:val="a3"/>
    <w:uiPriority w:val="99"/>
    <w:semiHidden/>
    <w:unhideWhenUsed/>
    <w:rsid w:val="00997423"/>
  </w:style>
  <w:style w:type="numbering" w:customStyle="1" w:styleId="640">
    <w:name w:val="無清單64"/>
    <w:next w:val="a3"/>
    <w:semiHidden/>
    <w:rsid w:val="00997423"/>
  </w:style>
  <w:style w:type="numbering" w:customStyle="1" w:styleId="244">
    <w:name w:val="樣式244"/>
    <w:uiPriority w:val="99"/>
    <w:rsid w:val="00997423"/>
  </w:style>
  <w:style w:type="numbering" w:customStyle="1" w:styleId="1341">
    <w:name w:val="樣式134"/>
    <w:uiPriority w:val="99"/>
    <w:rsid w:val="00997423"/>
  </w:style>
  <w:style w:type="numbering" w:customStyle="1" w:styleId="2134">
    <w:name w:val="樣式2134"/>
    <w:uiPriority w:val="99"/>
    <w:rsid w:val="00997423"/>
  </w:style>
  <w:style w:type="numbering" w:customStyle="1" w:styleId="334">
    <w:name w:val="樣式334"/>
    <w:uiPriority w:val="99"/>
    <w:rsid w:val="00997423"/>
  </w:style>
  <w:style w:type="numbering" w:customStyle="1" w:styleId="434">
    <w:name w:val="樣式434"/>
    <w:uiPriority w:val="99"/>
    <w:rsid w:val="00997423"/>
  </w:style>
  <w:style w:type="numbering" w:customStyle="1" w:styleId="534">
    <w:name w:val="樣式534"/>
    <w:uiPriority w:val="99"/>
    <w:rsid w:val="00997423"/>
  </w:style>
  <w:style w:type="numbering" w:customStyle="1" w:styleId="634">
    <w:name w:val="樣式634"/>
    <w:uiPriority w:val="99"/>
    <w:rsid w:val="00997423"/>
  </w:style>
  <w:style w:type="numbering" w:customStyle="1" w:styleId="734">
    <w:name w:val="樣式734"/>
    <w:uiPriority w:val="99"/>
    <w:rsid w:val="00997423"/>
  </w:style>
  <w:style w:type="numbering" w:customStyle="1" w:styleId="834">
    <w:name w:val="樣式834"/>
    <w:uiPriority w:val="99"/>
    <w:rsid w:val="00997423"/>
  </w:style>
  <w:style w:type="numbering" w:customStyle="1" w:styleId="740">
    <w:name w:val="無清單74"/>
    <w:next w:val="a3"/>
    <w:semiHidden/>
    <w:rsid w:val="00997423"/>
  </w:style>
  <w:style w:type="numbering" w:customStyle="1" w:styleId="840">
    <w:name w:val="無清單84"/>
    <w:next w:val="a3"/>
    <w:uiPriority w:val="99"/>
    <w:semiHidden/>
    <w:unhideWhenUsed/>
    <w:rsid w:val="00997423"/>
  </w:style>
  <w:style w:type="numbering" w:customStyle="1" w:styleId="1440">
    <w:name w:val="無清單144"/>
    <w:next w:val="a3"/>
    <w:semiHidden/>
    <w:unhideWhenUsed/>
    <w:rsid w:val="00997423"/>
  </w:style>
  <w:style w:type="numbering" w:customStyle="1" w:styleId="940">
    <w:name w:val="無清單94"/>
    <w:next w:val="a3"/>
    <w:uiPriority w:val="99"/>
    <w:semiHidden/>
    <w:rsid w:val="00997423"/>
  </w:style>
  <w:style w:type="numbering" w:customStyle="1" w:styleId="1540">
    <w:name w:val="無清單154"/>
    <w:next w:val="a3"/>
    <w:semiHidden/>
    <w:unhideWhenUsed/>
    <w:rsid w:val="00997423"/>
  </w:style>
  <w:style w:type="numbering" w:customStyle="1" w:styleId="1040">
    <w:name w:val="無清單104"/>
    <w:next w:val="a3"/>
    <w:semiHidden/>
    <w:rsid w:val="00997423"/>
  </w:style>
  <w:style w:type="numbering" w:customStyle="1" w:styleId="254">
    <w:name w:val="樣式254"/>
    <w:uiPriority w:val="99"/>
    <w:rsid w:val="00997423"/>
  </w:style>
  <w:style w:type="numbering" w:customStyle="1" w:styleId="1441">
    <w:name w:val="樣式144"/>
    <w:uiPriority w:val="99"/>
    <w:rsid w:val="00997423"/>
  </w:style>
  <w:style w:type="numbering" w:customStyle="1" w:styleId="21440">
    <w:name w:val="樣式2144"/>
    <w:uiPriority w:val="99"/>
    <w:rsid w:val="00997423"/>
  </w:style>
  <w:style w:type="numbering" w:customStyle="1" w:styleId="344">
    <w:name w:val="樣式344"/>
    <w:uiPriority w:val="99"/>
    <w:rsid w:val="00997423"/>
  </w:style>
  <w:style w:type="numbering" w:customStyle="1" w:styleId="4440">
    <w:name w:val="樣式444"/>
    <w:uiPriority w:val="99"/>
    <w:rsid w:val="00997423"/>
  </w:style>
  <w:style w:type="numbering" w:customStyle="1" w:styleId="544">
    <w:name w:val="樣式544"/>
    <w:uiPriority w:val="99"/>
    <w:rsid w:val="00997423"/>
  </w:style>
  <w:style w:type="numbering" w:customStyle="1" w:styleId="644">
    <w:name w:val="樣式644"/>
    <w:uiPriority w:val="99"/>
    <w:rsid w:val="00997423"/>
  </w:style>
  <w:style w:type="numbering" w:customStyle="1" w:styleId="744">
    <w:name w:val="樣式744"/>
    <w:uiPriority w:val="99"/>
    <w:rsid w:val="00997423"/>
  </w:style>
  <w:style w:type="numbering" w:customStyle="1" w:styleId="844">
    <w:name w:val="樣式844"/>
    <w:uiPriority w:val="99"/>
    <w:rsid w:val="00997423"/>
  </w:style>
  <w:style w:type="numbering" w:customStyle="1" w:styleId="1640">
    <w:name w:val="無清單164"/>
    <w:next w:val="a3"/>
    <w:semiHidden/>
    <w:rsid w:val="00997423"/>
  </w:style>
  <w:style w:type="numbering" w:customStyle="1" w:styleId="1740">
    <w:name w:val="無清單174"/>
    <w:next w:val="a3"/>
    <w:semiHidden/>
    <w:unhideWhenUsed/>
    <w:rsid w:val="00997423"/>
  </w:style>
  <w:style w:type="numbering" w:customStyle="1" w:styleId="1840">
    <w:name w:val="無清單184"/>
    <w:next w:val="a3"/>
    <w:semiHidden/>
    <w:rsid w:val="00997423"/>
  </w:style>
  <w:style w:type="numbering" w:customStyle="1" w:styleId="1940">
    <w:name w:val="無清單194"/>
    <w:next w:val="a3"/>
    <w:semiHidden/>
    <w:unhideWhenUsed/>
    <w:rsid w:val="00997423"/>
  </w:style>
  <w:style w:type="numbering" w:customStyle="1" w:styleId="204">
    <w:name w:val="無清單204"/>
    <w:next w:val="a3"/>
    <w:semiHidden/>
    <w:unhideWhenUsed/>
    <w:rsid w:val="00997423"/>
  </w:style>
  <w:style w:type="numbering" w:customStyle="1" w:styleId="264">
    <w:name w:val="樣式264"/>
    <w:uiPriority w:val="99"/>
    <w:rsid w:val="00997423"/>
  </w:style>
  <w:style w:type="numbering" w:customStyle="1" w:styleId="1541">
    <w:name w:val="樣式154"/>
    <w:uiPriority w:val="99"/>
    <w:rsid w:val="00997423"/>
  </w:style>
  <w:style w:type="numbering" w:customStyle="1" w:styleId="2154">
    <w:name w:val="樣式2154"/>
    <w:uiPriority w:val="99"/>
    <w:rsid w:val="00997423"/>
  </w:style>
  <w:style w:type="numbering" w:customStyle="1" w:styleId="354">
    <w:name w:val="樣式354"/>
    <w:uiPriority w:val="99"/>
    <w:rsid w:val="00997423"/>
  </w:style>
  <w:style w:type="numbering" w:customStyle="1" w:styleId="454">
    <w:name w:val="樣式454"/>
    <w:uiPriority w:val="99"/>
    <w:rsid w:val="00997423"/>
  </w:style>
  <w:style w:type="numbering" w:customStyle="1" w:styleId="554">
    <w:name w:val="樣式554"/>
    <w:uiPriority w:val="99"/>
    <w:rsid w:val="00997423"/>
  </w:style>
  <w:style w:type="numbering" w:customStyle="1" w:styleId="654">
    <w:name w:val="樣式654"/>
    <w:uiPriority w:val="99"/>
    <w:rsid w:val="00997423"/>
  </w:style>
  <w:style w:type="numbering" w:customStyle="1" w:styleId="754">
    <w:name w:val="樣式754"/>
    <w:uiPriority w:val="99"/>
    <w:rsid w:val="00997423"/>
  </w:style>
  <w:style w:type="numbering" w:customStyle="1" w:styleId="854">
    <w:name w:val="樣式854"/>
    <w:uiPriority w:val="99"/>
    <w:rsid w:val="00997423"/>
  </w:style>
  <w:style w:type="numbering" w:customStyle="1" w:styleId="364">
    <w:name w:val="樣式364"/>
    <w:rsid w:val="00997423"/>
  </w:style>
  <w:style w:type="numbering" w:customStyle="1" w:styleId="664">
    <w:name w:val="樣式664"/>
    <w:rsid w:val="00997423"/>
  </w:style>
  <w:style w:type="numbering" w:customStyle="1" w:styleId="564">
    <w:name w:val="樣式564"/>
    <w:rsid w:val="00997423"/>
  </w:style>
  <w:style w:type="numbering" w:customStyle="1" w:styleId="464">
    <w:name w:val="樣式464"/>
    <w:rsid w:val="00997423"/>
  </w:style>
  <w:style w:type="numbering" w:customStyle="1" w:styleId="864">
    <w:name w:val="樣式864"/>
    <w:rsid w:val="00997423"/>
  </w:style>
  <w:style w:type="numbering" w:customStyle="1" w:styleId="764">
    <w:name w:val="樣式764"/>
    <w:rsid w:val="00997423"/>
  </w:style>
  <w:style w:type="numbering" w:customStyle="1" w:styleId="2164">
    <w:name w:val="樣式2164"/>
    <w:rsid w:val="00997423"/>
  </w:style>
  <w:style w:type="numbering" w:customStyle="1" w:styleId="274">
    <w:name w:val="樣式274"/>
    <w:rsid w:val="00997423"/>
  </w:style>
  <w:style w:type="numbering" w:customStyle="1" w:styleId="1641">
    <w:name w:val="樣式164"/>
    <w:rsid w:val="00997423"/>
  </w:style>
  <w:style w:type="numbering" w:customStyle="1" w:styleId="234">
    <w:name w:val="無清單234"/>
    <w:next w:val="a3"/>
    <w:uiPriority w:val="99"/>
    <w:semiHidden/>
    <w:unhideWhenUsed/>
    <w:rsid w:val="00997423"/>
  </w:style>
  <w:style w:type="numbering" w:customStyle="1" w:styleId="2440">
    <w:name w:val="無清單244"/>
    <w:next w:val="a3"/>
    <w:uiPriority w:val="99"/>
    <w:semiHidden/>
    <w:unhideWhenUsed/>
    <w:rsid w:val="00997423"/>
  </w:style>
  <w:style w:type="numbering" w:customStyle="1" w:styleId="284">
    <w:name w:val="樣式284"/>
    <w:uiPriority w:val="99"/>
    <w:rsid w:val="00997423"/>
  </w:style>
  <w:style w:type="numbering" w:customStyle="1" w:styleId="11040">
    <w:name w:val="無清單1104"/>
    <w:next w:val="a3"/>
    <w:uiPriority w:val="99"/>
    <w:semiHidden/>
    <w:unhideWhenUsed/>
    <w:rsid w:val="00997423"/>
  </w:style>
  <w:style w:type="numbering" w:customStyle="1" w:styleId="1741">
    <w:name w:val="樣式174"/>
    <w:uiPriority w:val="99"/>
    <w:rsid w:val="00997423"/>
  </w:style>
  <w:style w:type="numbering" w:customStyle="1" w:styleId="2174">
    <w:name w:val="樣式2174"/>
    <w:uiPriority w:val="99"/>
    <w:rsid w:val="00997423"/>
  </w:style>
  <w:style w:type="numbering" w:customStyle="1" w:styleId="374">
    <w:name w:val="樣式374"/>
    <w:uiPriority w:val="99"/>
    <w:rsid w:val="00997423"/>
  </w:style>
  <w:style w:type="numbering" w:customStyle="1" w:styleId="475">
    <w:name w:val="樣式475"/>
    <w:uiPriority w:val="99"/>
    <w:rsid w:val="00997423"/>
  </w:style>
  <w:style w:type="numbering" w:customStyle="1" w:styleId="2540">
    <w:name w:val="無清單254"/>
    <w:next w:val="a3"/>
    <w:semiHidden/>
    <w:rsid w:val="00997423"/>
  </w:style>
  <w:style w:type="numbering" w:customStyle="1" w:styleId="3140">
    <w:name w:val="無清單314"/>
    <w:next w:val="a3"/>
    <w:uiPriority w:val="99"/>
    <w:semiHidden/>
    <w:unhideWhenUsed/>
    <w:rsid w:val="00997423"/>
  </w:style>
  <w:style w:type="numbering" w:customStyle="1" w:styleId="11240">
    <w:name w:val="無清單1124"/>
    <w:next w:val="a3"/>
    <w:uiPriority w:val="99"/>
    <w:semiHidden/>
    <w:unhideWhenUsed/>
    <w:rsid w:val="00997423"/>
  </w:style>
  <w:style w:type="numbering" w:customStyle="1" w:styleId="2640">
    <w:name w:val="無清單264"/>
    <w:next w:val="a3"/>
    <w:uiPriority w:val="99"/>
    <w:semiHidden/>
    <w:unhideWhenUsed/>
    <w:rsid w:val="00997423"/>
  </w:style>
  <w:style w:type="numbering" w:customStyle="1" w:styleId="11340">
    <w:name w:val="無清單1134"/>
    <w:next w:val="a3"/>
    <w:semiHidden/>
    <w:unhideWhenUsed/>
    <w:rsid w:val="00997423"/>
  </w:style>
  <w:style w:type="numbering" w:customStyle="1" w:styleId="294">
    <w:name w:val="樣式294"/>
    <w:uiPriority w:val="99"/>
    <w:rsid w:val="00997423"/>
  </w:style>
  <w:style w:type="numbering" w:customStyle="1" w:styleId="1841">
    <w:name w:val="樣式184"/>
    <w:uiPriority w:val="99"/>
    <w:rsid w:val="00997423"/>
  </w:style>
  <w:style w:type="numbering" w:customStyle="1" w:styleId="2184">
    <w:name w:val="樣式2184"/>
    <w:uiPriority w:val="99"/>
    <w:rsid w:val="00997423"/>
  </w:style>
  <w:style w:type="numbering" w:customStyle="1" w:styleId="384">
    <w:name w:val="樣式384"/>
    <w:uiPriority w:val="99"/>
    <w:rsid w:val="00997423"/>
  </w:style>
  <w:style w:type="numbering" w:customStyle="1" w:styleId="484">
    <w:name w:val="樣式484"/>
    <w:uiPriority w:val="99"/>
    <w:rsid w:val="00997423"/>
  </w:style>
  <w:style w:type="numbering" w:customStyle="1" w:styleId="584">
    <w:name w:val="樣式584"/>
    <w:uiPriority w:val="99"/>
    <w:rsid w:val="00997423"/>
  </w:style>
  <w:style w:type="numbering" w:customStyle="1" w:styleId="684">
    <w:name w:val="樣式684"/>
    <w:uiPriority w:val="99"/>
    <w:rsid w:val="00997423"/>
  </w:style>
  <w:style w:type="numbering" w:customStyle="1" w:styleId="784">
    <w:name w:val="樣式784"/>
    <w:uiPriority w:val="99"/>
    <w:rsid w:val="00997423"/>
  </w:style>
  <w:style w:type="numbering" w:customStyle="1" w:styleId="884">
    <w:name w:val="樣式884"/>
    <w:uiPriority w:val="99"/>
    <w:rsid w:val="00997423"/>
  </w:style>
  <w:style w:type="numbering" w:customStyle="1" w:styleId="394">
    <w:name w:val="樣式394"/>
    <w:rsid w:val="00997423"/>
  </w:style>
  <w:style w:type="numbering" w:customStyle="1" w:styleId="694">
    <w:name w:val="樣式694"/>
    <w:rsid w:val="00997423"/>
  </w:style>
  <w:style w:type="numbering" w:customStyle="1" w:styleId="594">
    <w:name w:val="樣式594"/>
    <w:rsid w:val="00997423"/>
  </w:style>
  <w:style w:type="numbering" w:customStyle="1" w:styleId="494">
    <w:name w:val="樣式494"/>
    <w:rsid w:val="00997423"/>
  </w:style>
  <w:style w:type="numbering" w:customStyle="1" w:styleId="894">
    <w:name w:val="樣式894"/>
    <w:rsid w:val="00997423"/>
  </w:style>
  <w:style w:type="numbering" w:customStyle="1" w:styleId="794">
    <w:name w:val="樣式794"/>
    <w:rsid w:val="00997423"/>
  </w:style>
  <w:style w:type="numbering" w:customStyle="1" w:styleId="2740">
    <w:name w:val="無清單274"/>
    <w:next w:val="a3"/>
    <w:uiPriority w:val="99"/>
    <w:semiHidden/>
    <w:unhideWhenUsed/>
    <w:rsid w:val="00997423"/>
  </w:style>
  <w:style w:type="numbering" w:customStyle="1" w:styleId="2840">
    <w:name w:val="無清單284"/>
    <w:next w:val="a3"/>
    <w:uiPriority w:val="99"/>
    <w:semiHidden/>
    <w:unhideWhenUsed/>
    <w:rsid w:val="00997423"/>
  </w:style>
  <w:style w:type="numbering" w:customStyle="1" w:styleId="2204">
    <w:name w:val="樣式2204"/>
    <w:uiPriority w:val="99"/>
    <w:rsid w:val="00997423"/>
  </w:style>
  <w:style w:type="numbering" w:customStyle="1" w:styleId="11440">
    <w:name w:val="無清單1144"/>
    <w:next w:val="a3"/>
    <w:uiPriority w:val="99"/>
    <w:semiHidden/>
    <w:unhideWhenUsed/>
    <w:rsid w:val="00997423"/>
  </w:style>
  <w:style w:type="numbering" w:customStyle="1" w:styleId="11041">
    <w:name w:val="樣式1104"/>
    <w:uiPriority w:val="99"/>
    <w:rsid w:val="00997423"/>
  </w:style>
  <w:style w:type="numbering" w:customStyle="1" w:styleId="21104">
    <w:name w:val="樣式21104"/>
    <w:uiPriority w:val="99"/>
    <w:rsid w:val="00997423"/>
  </w:style>
  <w:style w:type="numbering" w:customStyle="1" w:styleId="3104">
    <w:name w:val="樣式3104"/>
    <w:uiPriority w:val="99"/>
    <w:rsid w:val="00997423"/>
  </w:style>
  <w:style w:type="numbering" w:customStyle="1" w:styleId="4104">
    <w:name w:val="樣式4104"/>
    <w:uiPriority w:val="99"/>
    <w:rsid w:val="00997423"/>
  </w:style>
  <w:style w:type="numbering" w:customStyle="1" w:styleId="5104">
    <w:name w:val="樣式5104"/>
    <w:uiPriority w:val="99"/>
    <w:rsid w:val="00997423"/>
  </w:style>
  <w:style w:type="numbering" w:customStyle="1" w:styleId="6104">
    <w:name w:val="樣式6104"/>
    <w:uiPriority w:val="99"/>
    <w:rsid w:val="00997423"/>
  </w:style>
  <w:style w:type="numbering" w:customStyle="1" w:styleId="7104">
    <w:name w:val="樣式7104"/>
    <w:uiPriority w:val="99"/>
    <w:rsid w:val="00997423"/>
  </w:style>
  <w:style w:type="numbering" w:customStyle="1" w:styleId="8104">
    <w:name w:val="樣式8104"/>
    <w:uiPriority w:val="99"/>
    <w:rsid w:val="00997423"/>
  </w:style>
  <w:style w:type="numbering" w:customStyle="1" w:styleId="2940">
    <w:name w:val="無清單294"/>
    <w:next w:val="a3"/>
    <w:semiHidden/>
    <w:rsid w:val="00997423"/>
  </w:style>
  <w:style w:type="numbering" w:customStyle="1" w:styleId="324">
    <w:name w:val="無清單324"/>
    <w:next w:val="a3"/>
    <w:uiPriority w:val="99"/>
    <w:semiHidden/>
    <w:unhideWhenUsed/>
    <w:rsid w:val="00997423"/>
  </w:style>
  <w:style w:type="numbering" w:customStyle="1" w:styleId="3124">
    <w:name w:val="樣式3124"/>
    <w:rsid w:val="00997423"/>
  </w:style>
  <w:style w:type="numbering" w:customStyle="1" w:styleId="6124">
    <w:name w:val="樣式6124"/>
    <w:rsid w:val="00997423"/>
  </w:style>
  <w:style w:type="numbering" w:customStyle="1" w:styleId="5124">
    <w:name w:val="樣式5124"/>
    <w:rsid w:val="00997423"/>
  </w:style>
  <w:style w:type="numbering" w:customStyle="1" w:styleId="4124">
    <w:name w:val="樣式4124"/>
    <w:rsid w:val="00997423"/>
  </w:style>
  <w:style w:type="numbering" w:customStyle="1" w:styleId="8124">
    <w:name w:val="樣式8124"/>
    <w:rsid w:val="00997423"/>
  </w:style>
  <w:style w:type="numbering" w:customStyle="1" w:styleId="7124">
    <w:name w:val="樣式7124"/>
    <w:rsid w:val="00997423"/>
  </w:style>
  <w:style w:type="numbering" w:customStyle="1" w:styleId="21124">
    <w:name w:val="樣式21124"/>
    <w:rsid w:val="00997423"/>
  </w:style>
  <w:style w:type="numbering" w:customStyle="1" w:styleId="2224">
    <w:name w:val="樣式2224"/>
    <w:rsid w:val="00997423"/>
  </w:style>
  <w:style w:type="numbering" w:customStyle="1" w:styleId="11241">
    <w:name w:val="樣式1124"/>
    <w:rsid w:val="00997423"/>
  </w:style>
  <w:style w:type="numbering" w:customStyle="1" w:styleId="1154">
    <w:name w:val="無清單1154"/>
    <w:next w:val="a3"/>
    <w:uiPriority w:val="99"/>
    <w:semiHidden/>
    <w:unhideWhenUsed/>
    <w:rsid w:val="00997423"/>
  </w:style>
  <w:style w:type="numbering" w:customStyle="1" w:styleId="304">
    <w:name w:val="無清單304"/>
    <w:next w:val="a3"/>
    <w:semiHidden/>
    <w:rsid w:val="00997423"/>
  </w:style>
  <w:style w:type="numbering" w:customStyle="1" w:styleId="3340">
    <w:name w:val="無清單334"/>
    <w:next w:val="a3"/>
    <w:uiPriority w:val="99"/>
    <w:semiHidden/>
    <w:unhideWhenUsed/>
    <w:rsid w:val="00997423"/>
  </w:style>
  <w:style w:type="numbering" w:customStyle="1" w:styleId="1164">
    <w:name w:val="無清單1164"/>
    <w:next w:val="a3"/>
    <w:semiHidden/>
    <w:unhideWhenUsed/>
    <w:rsid w:val="00997423"/>
  </w:style>
  <w:style w:type="numbering" w:customStyle="1" w:styleId="3440">
    <w:name w:val="無清單344"/>
    <w:next w:val="a3"/>
    <w:uiPriority w:val="99"/>
    <w:semiHidden/>
    <w:unhideWhenUsed/>
    <w:rsid w:val="00997423"/>
  </w:style>
  <w:style w:type="numbering" w:customStyle="1" w:styleId="3540">
    <w:name w:val="無清單354"/>
    <w:next w:val="a3"/>
    <w:semiHidden/>
    <w:rsid w:val="00997423"/>
  </w:style>
  <w:style w:type="numbering" w:customStyle="1" w:styleId="8716">
    <w:name w:val="樣式8716"/>
    <w:uiPriority w:val="99"/>
    <w:rsid w:val="00997423"/>
  </w:style>
  <w:style w:type="numbering" w:customStyle="1" w:styleId="2244">
    <w:name w:val="樣式2244"/>
    <w:uiPriority w:val="99"/>
    <w:rsid w:val="00997423"/>
  </w:style>
  <w:style w:type="numbering" w:customStyle="1" w:styleId="11441">
    <w:name w:val="樣式1144"/>
    <w:uiPriority w:val="99"/>
    <w:rsid w:val="00997423"/>
  </w:style>
  <w:style w:type="numbering" w:customStyle="1" w:styleId="21144">
    <w:name w:val="樣式21144"/>
    <w:uiPriority w:val="99"/>
    <w:rsid w:val="00997423"/>
  </w:style>
  <w:style w:type="numbering" w:customStyle="1" w:styleId="3144">
    <w:name w:val="樣式3144"/>
    <w:uiPriority w:val="99"/>
    <w:rsid w:val="00997423"/>
  </w:style>
  <w:style w:type="numbering" w:customStyle="1" w:styleId="4144">
    <w:name w:val="樣式4144"/>
    <w:uiPriority w:val="99"/>
    <w:rsid w:val="00997423"/>
  </w:style>
  <w:style w:type="numbering" w:customStyle="1" w:styleId="5144">
    <w:name w:val="樣式5144"/>
    <w:uiPriority w:val="99"/>
    <w:rsid w:val="00997423"/>
  </w:style>
  <w:style w:type="numbering" w:customStyle="1" w:styleId="6144">
    <w:name w:val="樣式6144"/>
    <w:uiPriority w:val="99"/>
    <w:rsid w:val="00997423"/>
  </w:style>
  <w:style w:type="numbering" w:customStyle="1" w:styleId="7144">
    <w:name w:val="樣式7144"/>
    <w:uiPriority w:val="99"/>
    <w:rsid w:val="00997423"/>
  </w:style>
  <w:style w:type="numbering" w:customStyle="1" w:styleId="8144">
    <w:name w:val="樣式8144"/>
    <w:uiPriority w:val="99"/>
    <w:rsid w:val="00997423"/>
  </w:style>
  <w:style w:type="numbering" w:customStyle="1" w:styleId="3640">
    <w:name w:val="無清單364"/>
    <w:next w:val="a3"/>
    <w:uiPriority w:val="99"/>
    <w:semiHidden/>
    <w:unhideWhenUsed/>
    <w:rsid w:val="00997423"/>
  </w:style>
  <w:style w:type="numbering" w:customStyle="1" w:styleId="1174">
    <w:name w:val="無清單1174"/>
    <w:next w:val="a3"/>
    <w:uiPriority w:val="99"/>
    <w:semiHidden/>
    <w:unhideWhenUsed/>
    <w:rsid w:val="00997423"/>
  </w:style>
  <w:style w:type="numbering" w:customStyle="1" w:styleId="2254">
    <w:name w:val="樣式2254"/>
    <w:uiPriority w:val="99"/>
    <w:rsid w:val="00997423"/>
  </w:style>
  <w:style w:type="numbering" w:customStyle="1" w:styleId="11540">
    <w:name w:val="樣式1154"/>
    <w:uiPriority w:val="99"/>
    <w:rsid w:val="00997423"/>
  </w:style>
  <w:style w:type="numbering" w:customStyle="1" w:styleId="21154">
    <w:name w:val="樣式21154"/>
    <w:uiPriority w:val="99"/>
    <w:rsid w:val="00997423"/>
  </w:style>
  <w:style w:type="numbering" w:customStyle="1" w:styleId="3154">
    <w:name w:val="樣式3154"/>
    <w:uiPriority w:val="99"/>
    <w:rsid w:val="00997423"/>
  </w:style>
  <w:style w:type="numbering" w:customStyle="1" w:styleId="4154">
    <w:name w:val="樣式4154"/>
    <w:uiPriority w:val="99"/>
    <w:rsid w:val="00997423"/>
  </w:style>
  <w:style w:type="numbering" w:customStyle="1" w:styleId="5154">
    <w:name w:val="樣式5154"/>
    <w:uiPriority w:val="99"/>
    <w:rsid w:val="00997423"/>
  </w:style>
  <w:style w:type="numbering" w:customStyle="1" w:styleId="6154">
    <w:name w:val="樣式6154"/>
    <w:uiPriority w:val="99"/>
    <w:rsid w:val="00997423"/>
  </w:style>
  <w:style w:type="numbering" w:customStyle="1" w:styleId="7154">
    <w:name w:val="樣式7154"/>
    <w:uiPriority w:val="99"/>
    <w:rsid w:val="00997423"/>
  </w:style>
  <w:style w:type="numbering" w:customStyle="1" w:styleId="8154">
    <w:name w:val="樣式8154"/>
    <w:uiPriority w:val="99"/>
    <w:rsid w:val="00997423"/>
  </w:style>
  <w:style w:type="numbering" w:customStyle="1" w:styleId="2104">
    <w:name w:val="無清單2104"/>
    <w:next w:val="a3"/>
    <w:semiHidden/>
    <w:rsid w:val="00997423"/>
  </w:style>
  <w:style w:type="numbering" w:customStyle="1" w:styleId="3740">
    <w:name w:val="無清單374"/>
    <w:next w:val="a3"/>
    <w:uiPriority w:val="99"/>
    <w:semiHidden/>
    <w:unhideWhenUsed/>
    <w:rsid w:val="00997423"/>
  </w:style>
  <w:style w:type="numbering" w:customStyle="1" w:styleId="1184">
    <w:name w:val="無清單1184"/>
    <w:next w:val="a3"/>
    <w:semiHidden/>
    <w:unhideWhenUsed/>
    <w:rsid w:val="00997423"/>
  </w:style>
  <w:style w:type="numbering" w:customStyle="1" w:styleId="WWNum513">
    <w:name w:val="WWNum513"/>
    <w:basedOn w:val="a3"/>
    <w:rsid w:val="00997423"/>
    <w:pPr>
      <w:numPr>
        <w:numId w:val="62"/>
      </w:numPr>
    </w:pPr>
  </w:style>
  <w:style w:type="numbering" w:customStyle="1" w:styleId="WWNum1211">
    <w:name w:val="WWNum1211"/>
    <w:basedOn w:val="a3"/>
    <w:rsid w:val="00997423"/>
    <w:pPr>
      <w:numPr>
        <w:numId w:val="66"/>
      </w:numPr>
    </w:pPr>
  </w:style>
  <w:style w:type="numbering" w:customStyle="1" w:styleId="WWNum1311">
    <w:name w:val="WWNum1311"/>
    <w:basedOn w:val="a3"/>
    <w:rsid w:val="00997423"/>
    <w:pPr>
      <w:numPr>
        <w:numId w:val="67"/>
      </w:numPr>
    </w:pPr>
  </w:style>
  <w:style w:type="numbering" w:customStyle="1" w:styleId="WWNum2311">
    <w:name w:val="WWNum2311"/>
    <w:basedOn w:val="a3"/>
    <w:rsid w:val="00997423"/>
    <w:pPr>
      <w:numPr>
        <w:numId w:val="76"/>
      </w:numPr>
    </w:pPr>
  </w:style>
  <w:style w:type="numbering" w:customStyle="1" w:styleId="WWNum2411">
    <w:name w:val="WWNum2411"/>
    <w:basedOn w:val="a3"/>
    <w:rsid w:val="00997423"/>
    <w:pPr>
      <w:numPr>
        <w:numId w:val="77"/>
      </w:numPr>
    </w:pPr>
  </w:style>
  <w:style w:type="numbering" w:customStyle="1" w:styleId="WWNum3811">
    <w:name w:val="WWNum3811"/>
    <w:basedOn w:val="a3"/>
    <w:rsid w:val="00997423"/>
  </w:style>
  <w:style w:type="numbering" w:customStyle="1" w:styleId="WWNum486">
    <w:name w:val="WWNum486"/>
    <w:basedOn w:val="a3"/>
    <w:rsid w:val="00997423"/>
    <w:pPr>
      <w:numPr>
        <w:numId w:val="100"/>
      </w:numPr>
    </w:pPr>
  </w:style>
  <w:style w:type="numbering" w:customStyle="1" w:styleId="WWNum594">
    <w:name w:val="WWNum594"/>
    <w:basedOn w:val="a3"/>
    <w:rsid w:val="00997423"/>
    <w:pPr>
      <w:numPr>
        <w:numId w:val="111"/>
      </w:numPr>
    </w:pPr>
  </w:style>
  <w:style w:type="numbering" w:customStyle="1" w:styleId="WWNum604">
    <w:name w:val="WWNum604"/>
    <w:basedOn w:val="a3"/>
    <w:rsid w:val="00997423"/>
    <w:pPr>
      <w:numPr>
        <w:numId w:val="112"/>
      </w:numPr>
    </w:pPr>
  </w:style>
  <w:style w:type="numbering" w:customStyle="1" w:styleId="WWNum663">
    <w:name w:val="WWNum663"/>
    <w:basedOn w:val="a3"/>
    <w:rsid w:val="00997423"/>
    <w:pPr>
      <w:numPr>
        <w:numId w:val="118"/>
      </w:numPr>
    </w:pPr>
  </w:style>
  <w:style w:type="numbering" w:customStyle="1" w:styleId="WWNum673">
    <w:name w:val="WWNum673"/>
    <w:basedOn w:val="a3"/>
    <w:rsid w:val="00997423"/>
    <w:pPr>
      <w:numPr>
        <w:numId w:val="119"/>
      </w:numPr>
    </w:pPr>
  </w:style>
  <w:style w:type="numbering" w:customStyle="1" w:styleId="WWNum10012">
    <w:name w:val="WWNum10012"/>
    <w:basedOn w:val="a3"/>
    <w:rsid w:val="00997423"/>
    <w:pPr>
      <w:numPr>
        <w:numId w:val="183"/>
      </w:numPr>
    </w:pPr>
  </w:style>
  <w:style w:type="numbering" w:customStyle="1" w:styleId="87124">
    <w:name w:val="樣式87124"/>
    <w:uiPriority w:val="99"/>
    <w:rsid w:val="00997423"/>
    <w:pPr>
      <w:numPr>
        <w:numId w:val="54"/>
      </w:numPr>
    </w:pPr>
  </w:style>
  <w:style w:type="numbering" w:customStyle="1" w:styleId="WWNum4814">
    <w:name w:val="WWNum4814"/>
    <w:basedOn w:val="a3"/>
    <w:rsid w:val="00997423"/>
    <w:pPr>
      <w:numPr>
        <w:numId w:val="155"/>
      </w:numPr>
    </w:pPr>
  </w:style>
  <w:style w:type="numbering" w:customStyle="1" w:styleId="87134">
    <w:name w:val="樣式87134"/>
    <w:uiPriority w:val="99"/>
    <w:rsid w:val="00997423"/>
    <w:pPr>
      <w:numPr>
        <w:numId w:val="53"/>
      </w:numPr>
    </w:pPr>
  </w:style>
  <w:style w:type="numbering" w:customStyle="1" w:styleId="WWNum4823">
    <w:name w:val="WWNum4823"/>
    <w:basedOn w:val="a3"/>
    <w:rsid w:val="00997423"/>
    <w:pPr>
      <w:numPr>
        <w:numId w:val="154"/>
      </w:numPr>
    </w:pPr>
  </w:style>
  <w:style w:type="paragraph" w:customStyle="1" w:styleId="155">
    <w:name w:val="清單段落15"/>
    <w:basedOn w:val="a0"/>
    <w:rsid w:val="00997423"/>
    <w:pPr>
      <w:ind w:leftChars="200" w:left="480"/>
    </w:pPr>
    <w:rPr>
      <w:rFonts w:ascii="Times New Roman" w:hAnsi="Times New Roman"/>
      <w:szCs w:val="24"/>
    </w:rPr>
  </w:style>
  <w:style w:type="numbering" w:customStyle="1" w:styleId="673">
    <w:name w:val="樣式673"/>
    <w:uiPriority w:val="99"/>
    <w:rsid w:val="0068286E"/>
    <w:pPr>
      <w:numPr>
        <w:numId w:val="725"/>
      </w:numPr>
    </w:pPr>
  </w:style>
  <w:style w:type="numbering" w:customStyle="1" w:styleId="1185">
    <w:name w:val="無清單1185"/>
    <w:next w:val="a3"/>
    <w:unhideWhenUsed/>
    <w:rsid w:val="0068286E"/>
  </w:style>
  <w:style w:type="table" w:customStyle="1" w:styleId="470">
    <w:name w:val="表格格線47"/>
    <w:basedOn w:val="a2"/>
    <w:next w:val="aff"/>
    <w:uiPriority w:val="39"/>
    <w:rsid w:val="00A3027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0">
    <w:name w:val="表格格線128"/>
    <w:basedOn w:val="a2"/>
    <w:next w:val="aff"/>
    <w:uiPriority w:val="59"/>
    <w:rsid w:val="005B5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51546D"/>
    <w:pPr>
      <w:widowControl/>
      <w:spacing w:before="100" w:beforeAutospacing="1" w:after="100" w:afterAutospacing="1"/>
    </w:pPr>
    <w:rPr>
      <w:rFonts w:ascii="新細明體" w:hAnsi="新細明體" w:cs="新細明體"/>
      <w:kern w:val="0"/>
      <w:szCs w:val="24"/>
    </w:rPr>
  </w:style>
  <w:style w:type="numbering" w:customStyle="1" w:styleId="375">
    <w:name w:val="無清單375"/>
    <w:next w:val="a3"/>
    <w:unhideWhenUsed/>
    <w:rsid w:val="00190226"/>
  </w:style>
  <w:style w:type="numbering" w:customStyle="1" w:styleId="376">
    <w:name w:val="無清單376"/>
    <w:next w:val="a3"/>
    <w:unhideWhenUsed/>
    <w:rsid w:val="004C2F77"/>
  </w:style>
  <w:style w:type="numbering" w:customStyle="1" w:styleId="6731">
    <w:name w:val="樣式6731"/>
    <w:uiPriority w:val="99"/>
    <w:rsid w:val="004C2F77"/>
  </w:style>
  <w:style w:type="numbering" w:customStyle="1" w:styleId="455">
    <w:name w:val="無清單45"/>
    <w:next w:val="a3"/>
    <w:uiPriority w:val="99"/>
    <w:semiHidden/>
    <w:unhideWhenUsed/>
    <w:rsid w:val="00571F17"/>
  </w:style>
  <w:style w:type="numbering" w:customStyle="1" w:styleId="1193">
    <w:name w:val="無清單119"/>
    <w:next w:val="a3"/>
    <w:uiPriority w:val="99"/>
    <w:unhideWhenUsed/>
    <w:rsid w:val="00571F17"/>
  </w:style>
  <w:style w:type="table" w:customStyle="1" w:styleId="480">
    <w:name w:val="表格格線48"/>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0">
    <w:name w:val="表格格線129"/>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f3">
    <w:name w:val="淺色網底8"/>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41">
    <w:name w:val="表格格線1114"/>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5">
    <w:name w:val="樣式116"/>
    <w:uiPriority w:val="99"/>
    <w:rsid w:val="00571F17"/>
  </w:style>
  <w:style w:type="numbering" w:customStyle="1" w:styleId="8160">
    <w:name w:val="樣式816"/>
    <w:uiPriority w:val="99"/>
    <w:rsid w:val="00571F17"/>
  </w:style>
  <w:style w:type="table" w:customStyle="1" w:styleId="2170">
    <w:name w:val="表格格線217"/>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5">
    <w:name w:val="表格格線314"/>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0">
    <w:name w:val="表格格線49"/>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
    <w:name w:val="淺色網底15"/>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00">
    <w:name w:val="表格格線1210"/>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60">
    <w:name w:val="樣式416"/>
    <w:rsid w:val="00571F17"/>
  </w:style>
  <w:style w:type="numbering" w:customStyle="1" w:styleId="8170">
    <w:name w:val="樣式817"/>
    <w:rsid w:val="00571F17"/>
  </w:style>
  <w:style w:type="table" w:customStyle="1" w:styleId="2180">
    <w:name w:val="表格格線218"/>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5">
    <w:name w:val="表格格線53"/>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淺色網底2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32">
    <w:name w:val="表格格線13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
    <w:name w:val="樣式821"/>
    <w:rsid w:val="00571F17"/>
  </w:style>
  <w:style w:type="numbering" w:customStyle="1" w:styleId="1213">
    <w:name w:val="樣式121"/>
    <w:rsid w:val="00571F17"/>
  </w:style>
  <w:style w:type="table" w:customStyle="1" w:styleId="3150">
    <w:name w:val="表格格線315"/>
    <w:basedOn w:val="a2"/>
    <w:uiPriority w:val="39"/>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表格格線6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
    <w:name w:val="表格格線14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表格格線22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表格格線15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5">
    <w:name w:val="樣式735"/>
    <w:rsid w:val="00571F17"/>
  </w:style>
  <w:style w:type="table" w:customStyle="1" w:styleId="736">
    <w:name w:val="表格格線7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表格格線9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0">
    <w:name w:val="無清單155"/>
    <w:next w:val="a3"/>
    <w:unhideWhenUsed/>
    <w:rsid w:val="00571F17"/>
  </w:style>
  <w:style w:type="table" w:customStyle="1" w:styleId="1031">
    <w:name w:val="表格格線1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2">
    <w:name w:val="表格格線16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表格格線23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表格格線17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5">
    <w:name w:val="樣式545"/>
    <w:rsid w:val="00571F17"/>
  </w:style>
  <w:style w:type="table" w:customStyle="1" w:styleId="1832">
    <w:name w:val="表格格線1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1">
    <w:name w:val="表格格線19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0">
    <w:name w:val="表格格線2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2">
    <w:name w:val="表格格線11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
    <w:name w:val="表格格線24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表格格線1115"/>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
    <w:name w:val="淺色網底3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32">
    <w:name w:val="表格格線112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5">
    <w:name w:val="樣式565"/>
    <w:rsid w:val="00571F17"/>
  </w:style>
  <w:style w:type="table" w:customStyle="1" w:styleId="2631">
    <w:name w:val="表格格線26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1">
    <w:name w:val="表格格線25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1">
    <w:name w:val="表格格線27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5">
    <w:name w:val="樣式285"/>
    <w:rsid w:val="00571F17"/>
  </w:style>
  <w:style w:type="table" w:customStyle="1" w:styleId="11331">
    <w:name w:val="表格格線113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2">
    <w:name w:val="樣式572"/>
    <w:uiPriority w:val="99"/>
    <w:rsid w:val="00571F17"/>
  </w:style>
  <w:style w:type="numbering" w:customStyle="1" w:styleId="772">
    <w:name w:val="樣式772"/>
    <w:uiPriority w:val="99"/>
    <w:rsid w:val="00571F17"/>
  </w:style>
  <w:style w:type="table" w:customStyle="1" w:styleId="3230">
    <w:name w:val="表格格線323"/>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6">
    <w:name w:val="淺色網底113"/>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32">
    <w:name w:val="表格格線1143"/>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表格格線28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1">
    <w:name w:val="表格格線115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5">
    <w:name w:val="淺色網底43"/>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30">
    <w:name w:val="表格格線1163"/>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5">
    <w:name w:val="樣式395"/>
    <w:rsid w:val="00571F17"/>
  </w:style>
  <w:style w:type="table" w:customStyle="1" w:styleId="2931">
    <w:name w:val="表格格線29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0">
    <w:name w:val="表格格線30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表格格線117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5">
    <w:name w:val="樣式21105"/>
    <w:rsid w:val="00571F17"/>
  </w:style>
  <w:style w:type="table" w:customStyle="1" w:styleId="3331">
    <w:name w:val="表格格線333"/>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4">
    <w:name w:val="淺色網底123"/>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30">
    <w:name w:val="表格格線1183"/>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1">
    <w:name w:val="表格格線34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0">
    <w:name w:val="表格格線119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30">
    <w:name w:val="表格格線21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1">
    <w:name w:val="表格格線35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1">
    <w:name w:val="表格格線363"/>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1">
    <w:name w:val="表格格線37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3">
    <w:name w:val="表格格線120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表格格線2113"/>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0">
    <w:name w:val="表格格線121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樣式6131"/>
    <w:uiPriority w:val="99"/>
    <w:rsid w:val="00571F17"/>
  </w:style>
  <w:style w:type="table" w:customStyle="1" w:styleId="3830">
    <w:name w:val="表格格線383"/>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表格格線122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0">
    <w:name w:val="表格格線393"/>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3">
    <w:name w:val="表格格線403"/>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6">
    <w:name w:val="淺色網底53"/>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5">
    <w:name w:val="樣式2255"/>
    <w:rsid w:val="00571F17"/>
  </w:style>
  <w:style w:type="table" w:customStyle="1" w:styleId="12330">
    <w:name w:val="表格格線1233"/>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55">
    <w:name w:val="樣式8155"/>
    <w:rsid w:val="00571F17"/>
  </w:style>
  <w:style w:type="table" w:customStyle="1" w:styleId="2123">
    <w:name w:val="表格格線2123"/>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7">
    <w:name w:val="無清單377"/>
    <w:next w:val="a3"/>
    <w:unhideWhenUsed/>
    <w:rsid w:val="00571F17"/>
  </w:style>
  <w:style w:type="table" w:customStyle="1" w:styleId="4130">
    <w:name w:val="表格格線413"/>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00">
    <w:name w:val="WWNum1100"/>
    <w:basedOn w:val="a3"/>
    <w:rsid w:val="00571F17"/>
  </w:style>
  <w:style w:type="numbering" w:customStyle="1" w:styleId="WWNum3100">
    <w:name w:val="WWNum3100"/>
    <w:basedOn w:val="a3"/>
    <w:rsid w:val="00571F17"/>
  </w:style>
  <w:style w:type="numbering" w:customStyle="1" w:styleId="WWNum610">
    <w:name w:val="WWNum610"/>
    <w:basedOn w:val="a3"/>
    <w:rsid w:val="00571F17"/>
  </w:style>
  <w:style w:type="numbering" w:customStyle="1" w:styleId="WWNum1510">
    <w:name w:val="WWNum1510"/>
    <w:basedOn w:val="a3"/>
    <w:rsid w:val="00571F17"/>
  </w:style>
  <w:style w:type="numbering" w:customStyle="1" w:styleId="WWNum1910">
    <w:name w:val="WWNum1910"/>
    <w:basedOn w:val="a3"/>
    <w:rsid w:val="00571F17"/>
  </w:style>
  <w:style w:type="numbering" w:customStyle="1" w:styleId="WWNum2710">
    <w:name w:val="WWNum2710"/>
    <w:basedOn w:val="a3"/>
    <w:rsid w:val="00571F17"/>
  </w:style>
  <w:style w:type="numbering" w:customStyle="1" w:styleId="WWNum3010">
    <w:name w:val="WWNum3010"/>
    <w:basedOn w:val="a3"/>
    <w:rsid w:val="00571F17"/>
  </w:style>
  <w:style w:type="numbering" w:customStyle="1" w:styleId="WWNum3110">
    <w:name w:val="WWNum3110"/>
    <w:basedOn w:val="a3"/>
    <w:rsid w:val="00571F17"/>
  </w:style>
  <w:style w:type="numbering" w:customStyle="1" w:styleId="WWNum3710">
    <w:name w:val="WWNum3710"/>
    <w:basedOn w:val="a3"/>
    <w:rsid w:val="00571F17"/>
  </w:style>
  <w:style w:type="numbering" w:customStyle="1" w:styleId="WWNum3910">
    <w:name w:val="WWNum3910"/>
    <w:basedOn w:val="a3"/>
    <w:rsid w:val="00571F17"/>
  </w:style>
  <w:style w:type="numbering" w:customStyle="1" w:styleId="WWNum4110">
    <w:name w:val="WWNum4110"/>
    <w:basedOn w:val="a3"/>
    <w:rsid w:val="00571F17"/>
  </w:style>
  <w:style w:type="numbering" w:customStyle="1" w:styleId="WWNum457">
    <w:name w:val="WWNum457"/>
    <w:basedOn w:val="a3"/>
    <w:rsid w:val="00571F17"/>
  </w:style>
  <w:style w:type="numbering" w:customStyle="1" w:styleId="WWNum531">
    <w:name w:val="WWNum531"/>
    <w:basedOn w:val="a3"/>
    <w:rsid w:val="00571F17"/>
  </w:style>
  <w:style w:type="numbering" w:customStyle="1" w:styleId="WWNum551">
    <w:name w:val="WWNum551"/>
    <w:basedOn w:val="a3"/>
    <w:rsid w:val="00571F17"/>
  </w:style>
  <w:style w:type="numbering" w:customStyle="1" w:styleId="WWNum595">
    <w:name w:val="WWNum595"/>
    <w:basedOn w:val="a3"/>
    <w:rsid w:val="00571F17"/>
  </w:style>
  <w:style w:type="numbering" w:customStyle="1" w:styleId="WWNum631">
    <w:name w:val="WWNum631"/>
    <w:basedOn w:val="a3"/>
    <w:rsid w:val="00571F17"/>
  </w:style>
  <w:style w:type="numbering" w:customStyle="1" w:styleId="WWNum651">
    <w:name w:val="WWNum651"/>
    <w:basedOn w:val="a3"/>
    <w:rsid w:val="00571F17"/>
  </w:style>
  <w:style w:type="numbering" w:customStyle="1" w:styleId="WWNum681">
    <w:name w:val="WWNum681"/>
    <w:basedOn w:val="a3"/>
    <w:rsid w:val="00571F17"/>
  </w:style>
  <w:style w:type="numbering" w:customStyle="1" w:styleId="WWNum711">
    <w:name w:val="WWNum711"/>
    <w:basedOn w:val="a3"/>
    <w:rsid w:val="00571F17"/>
  </w:style>
  <w:style w:type="numbering" w:customStyle="1" w:styleId="WWNum721">
    <w:name w:val="WWNum721"/>
    <w:basedOn w:val="a3"/>
    <w:rsid w:val="00571F17"/>
  </w:style>
  <w:style w:type="numbering" w:customStyle="1" w:styleId="WWNum742">
    <w:name w:val="WWNum742"/>
    <w:basedOn w:val="a3"/>
    <w:rsid w:val="00571F17"/>
  </w:style>
  <w:style w:type="numbering" w:customStyle="1" w:styleId="WWNum752">
    <w:name w:val="WWNum752"/>
    <w:basedOn w:val="a3"/>
    <w:rsid w:val="00571F17"/>
  </w:style>
  <w:style w:type="numbering" w:customStyle="1" w:styleId="WWNum952">
    <w:name w:val="WWNum952"/>
    <w:basedOn w:val="a3"/>
    <w:rsid w:val="00571F17"/>
  </w:style>
  <w:style w:type="numbering" w:customStyle="1" w:styleId="3922">
    <w:name w:val="無清單392"/>
    <w:next w:val="a3"/>
    <w:uiPriority w:val="99"/>
    <w:semiHidden/>
    <w:unhideWhenUsed/>
    <w:rsid w:val="00571F17"/>
  </w:style>
  <w:style w:type="table" w:customStyle="1" w:styleId="4220">
    <w:name w:val="表格格線422"/>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表格格線124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0">
    <w:name w:val="無清單11112"/>
    <w:next w:val="a3"/>
    <w:uiPriority w:val="99"/>
    <w:semiHidden/>
    <w:unhideWhenUsed/>
    <w:rsid w:val="00571F17"/>
  </w:style>
  <w:style w:type="table" w:customStyle="1" w:styleId="622">
    <w:name w:val="淺色網底62"/>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2">
    <w:name w:val="表格格線1110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5">
    <w:name w:val="無清單2112"/>
    <w:next w:val="a3"/>
    <w:semiHidden/>
    <w:rsid w:val="00571F17"/>
  </w:style>
  <w:style w:type="table" w:customStyle="1" w:styleId="21320">
    <w:name w:val="表格格線2132"/>
    <w:basedOn w:val="a2"/>
    <w:next w:val="aff"/>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0">
    <w:name w:val="表格格線3102"/>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表格格線432"/>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淺色網底132"/>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21">
    <w:name w:val="無清單1212"/>
    <w:next w:val="a3"/>
    <w:uiPriority w:val="99"/>
    <w:semiHidden/>
    <w:unhideWhenUsed/>
    <w:rsid w:val="00571F17"/>
  </w:style>
  <w:style w:type="table" w:customStyle="1" w:styleId="1252">
    <w:name w:val="表格格線125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無清單2212"/>
    <w:next w:val="a3"/>
    <w:semiHidden/>
    <w:rsid w:val="00571F17"/>
  </w:style>
  <w:style w:type="table" w:customStyle="1" w:styleId="21420">
    <w:name w:val="表格格線214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5">
    <w:name w:val="無清單412"/>
    <w:next w:val="a3"/>
    <w:semiHidden/>
    <w:rsid w:val="00571F17"/>
  </w:style>
  <w:style w:type="numbering" w:customStyle="1" w:styleId="13120">
    <w:name w:val="無清單1312"/>
    <w:next w:val="a3"/>
    <w:semiHidden/>
    <w:unhideWhenUsed/>
    <w:rsid w:val="00571F17"/>
  </w:style>
  <w:style w:type="numbering" w:customStyle="1" w:styleId="5120">
    <w:name w:val="無清單512"/>
    <w:next w:val="a3"/>
    <w:uiPriority w:val="99"/>
    <w:semiHidden/>
    <w:unhideWhenUsed/>
    <w:rsid w:val="00571F17"/>
  </w:style>
  <w:style w:type="table" w:customStyle="1" w:styleId="5125">
    <w:name w:val="表格格線512"/>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淺色網底2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21">
    <w:name w:val="表格格線13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表格格線3112"/>
    <w:basedOn w:val="a2"/>
    <w:uiPriority w:val="39"/>
    <w:locked/>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20">
    <w:name w:val="無清單612"/>
    <w:next w:val="a3"/>
    <w:semiHidden/>
    <w:rsid w:val="00571F17"/>
  </w:style>
  <w:style w:type="table" w:customStyle="1" w:styleId="6125">
    <w:name w:val="表格格線6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表格格線14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0">
    <w:name w:val="樣式2412"/>
    <w:uiPriority w:val="99"/>
    <w:rsid w:val="00571F17"/>
  </w:style>
  <w:style w:type="table" w:customStyle="1" w:styleId="15120">
    <w:name w:val="表格格線15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
    <w:name w:val="樣式1312"/>
    <w:uiPriority w:val="99"/>
    <w:rsid w:val="00571F17"/>
  </w:style>
  <w:style w:type="numbering" w:customStyle="1" w:styleId="21312">
    <w:name w:val="樣式21312"/>
    <w:uiPriority w:val="99"/>
    <w:rsid w:val="00571F17"/>
  </w:style>
  <w:style w:type="numbering" w:customStyle="1" w:styleId="33120">
    <w:name w:val="樣式3312"/>
    <w:uiPriority w:val="99"/>
    <w:rsid w:val="00571F17"/>
  </w:style>
  <w:style w:type="numbering" w:customStyle="1" w:styleId="4312">
    <w:name w:val="樣式4312"/>
    <w:uiPriority w:val="99"/>
    <w:rsid w:val="00571F17"/>
  </w:style>
  <w:style w:type="numbering" w:customStyle="1" w:styleId="5312">
    <w:name w:val="樣式5312"/>
    <w:uiPriority w:val="99"/>
    <w:rsid w:val="00571F17"/>
  </w:style>
  <w:style w:type="numbering" w:customStyle="1" w:styleId="6312">
    <w:name w:val="樣式6312"/>
    <w:uiPriority w:val="99"/>
    <w:rsid w:val="00571F17"/>
  </w:style>
  <w:style w:type="numbering" w:customStyle="1" w:styleId="7312">
    <w:name w:val="樣式7312"/>
    <w:uiPriority w:val="99"/>
    <w:rsid w:val="00571F17"/>
  </w:style>
  <w:style w:type="numbering" w:customStyle="1" w:styleId="8312">
    <w:name w:val="樣式8312"/>
    <w:uiPriority w:val="99"/>
    <w:rsid w:val="00571F17"/>
  </w:style>
  <w:style w:type="numbering" w:customStyle="1" w:styleId="7120">
    <w:name w:val="無清單712"/>
    <w:next w:val="a3"/>
    <w:semiHidden/>
    <w:rsid w:val="00571F17"/>
  </w:style>
  <w:style w:type="table" w:customStyle="1" w:styleId="7125">
    <w:name w:val="表格格線7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無清單812"/>
    <w:next w:val="a3"/>
    <w:uiPriority w:val="99"/>
    <w:semiHidden/>
    <w:unhideWhenUsed/>
    <w:rsid w:val="00571F17"/>
  </w:style>
  <w:style w:type="table" w:customStyle="1" w:styleId="8125">
    <w:name w:val="表格格線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無清單1412"/>
    <w:next w:val="a3"/>
    <w:semiHidden/>
    <w:unhideWhenUsed/>
    <w:rsid w:val="00571F17"/>
  </w:style>
  <w:style w:type="numbering" w:customStyle="1" w:styleId="912">
    <w:name w:val="無清單912"/>
    <w:next w:val="a3"/>
    <w:uiPriority w:val="99"/>
    <w:semiHidden/>
    <w:rsid w:val="00571F17"/>
  </w:style>
  <w:style w:type="table" w:customStyle="1" w:styleId="9120">
    <w:name w:val="表格格線9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1">
    <w:name w:val="無清單1512"/>
    <w:next w:val="a3"/>
    <w:semiHidden/>
    <w:unhideWhenUsed/>
    <w:rsid w:val="00571F17"/>
  </w:style>
  <w:style w:type="numbering" w:customStyle="1" w:styleId="1012">
    <w:name w:val="無清單1012"/>
    <w:next w:val="a3"/>
    <w:semiHidden/>
    <w:rsid w:val="00571F17"/>
  </w:style>
  <w:style w:type="table" w:customStyle="1" w:styleId="10120">
    <w:name w:val="表格格線10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0">
    <w:name w:val="表格格線16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表格格線23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0">
    <w:name w:val="樣式2512"/>
    <w:uiPriority w:val="99"/>
    <w:rsid w:val="00571F17"/>
  </w:style>
  <w:style w:type="table" w:customStyle="1" w:styleId="17120">
    <w:name w:val="表格格線17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樣式1412"/>
    <w:uiPriority w:val="99"/>
    <w:rsid w:val="00571F17"/>
  </w:style>
  <w:style w:type="numbering" w:customStyle="1" w:styleId="21412">
    <w:name w:val="樣式21412"/>
    <w:uiPriority w:val="99"/>
    <w:rsid w:val="00571F17"/>
  </w:style>
  <w:style w:type="numbering" w:customStyle="1" w:styleId="34120">
    <w:name w:val="樣式3412"/>
    <w:uiPriority w:val="99"/>
    <w:rsid w:val="00571F17"/>
  </w:style>
  <w:style w:type="numbering" w:customStyle="1" w:styleId="4412">
    <w:name w:val="樣式4412"/>
    <w:uiPriority w:val="99"/>
    <w:rsid w:val="00571F17"/>
  </w:style>
  <w:style w:type="numbering" w:customStyle="1" w:styleId="5412">
    <w:name w:val="樣式5412"/>
    <w:uiPriority w:val="99"/>
    <w:rsid w:val="00571F17"/>
  </w:style>
  <w:style w:type="numbering" w:customStyle="1" w:styleId="6412">
    <w:name w:val="樣式6412"/>
    <w:uiPriority w:val="99"/>
    <w:rsid w:val="00571F17"/>
  </w:style>
  <w:style w:type="numbering" w:customStyle="1" w:styleId="7412">
    <w:name w:val="樣式7412"/>
    <w:uiPriority w:val="99"/>
    <w:rsid w:val="00571F17"/>
  </w:style>
  <w:style w:type="numbering" w:customStyle="1" w:styleId="8412">
    <w:name w:val="樣式8412"/>
    <w:uiPriority w:val="99"/>
    <w:rsid w:val="00571F17"/>
  </w:style>
  <w:style w:type="numbering" w:customStyle="1" w:styleId="16121">
    <w:name w:val="無清單1612"/>
    <w:next w:val="a3"/>
    <w:semiHidden/>
    <w:rsid w:val="00571F17"/>
  </w:style>
  <w:style w:type="table" w:customStyle="1" w:styleId="18120">
    <w:name w:val="表格格線1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1">
    <w:name w:val="無清單1712"/>
    <w:next w:val="a3"/>
    <w:semiHidden/>
    <w:unhideWhenUsed/>
    <w:rsid w:val="00571F17"/>
  </w:style>
  <w:style w:type="numbering" w:customStyle="1" w:styleId="18121">
    <w:name w:val="無清單1812"/>
    <w:next w:val="a3"/>
    <w:semiHidden/>
    <w:rsid w:val="00571F17"/>
  </w:style>
  <w:style w:type="table" w:customStyle="1" w:styleId="1912">
    <w:name w:val="表格格線19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0">
    <w:name w:val="無清單1912"/>
    <w:next w:val="a3"/>
    <w:semiHidden/>
    <w:unhideWhenUsed/>
    <w:rsid w:val="00571F17"/>
  </w:style>
  <w:style w:type="numbering" w:customStyle="1" w:styleId="2012">
    <w:name w:val="無清單2012"/>
    <w:next w:val="a3"/>
    <w:semiHidden/>
    <w:unhideWhenUsed/>
    <w:rsid w:val="00571F17"/>
  </w:style>
  <w:style w:type="table" w:customStyle="1" w:styleId="20120">
    <w:name w:val="表格格線20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20">
    <w:name w:val="表格格線11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1">
    <w:name w:val="表格格線24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20">
    <w:name w:val="樣式2612"/>
    <w:uiPriority w:val="99"/>
    <w:rsid w:val="00571F17"/>
  </w:style>
  <w:style w:type="table" w:customStyle="1" w:styleId="111121">
    <w:name w:val="表格格線111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2">
    <w:name w:val="樣式1512"/>
    <w:uiPriority w:val="99"/>
    <w:rsid w:val="00571F17"/>
  </w:style>
  <w:style w:type="numbering" w:customStyle="1" w:styleId="21512">
    <w:name w:val="樣式21512"/>
    <w:uiPriority w:val="99"/>
    <w:rsid w:val="00571F17"/>
  </w:style>
  <w:style w:type="numbering" w:customStyle="1" w:styleId="35120">
    <w:name w:val="樣式3512"/>
    <w:uiPriority w:val="99"/>
    <w:rsid w:val="00571F17"/>
  </w:style>
  <w:style w:type="numbering" w:customStyle="1" w:styleId="4512">
    <w:name w:val="樣式4512"/>
    <w:uiPriority w:val="99"/>
    <w:rsid w:val="00571F17"/>
  </w:style>
  <w:style w:type="numbering" w:customStyle="1" w:styleId="5512">
    <w:name w:val="樣式5512"/>
    <w:uiPriority w:val="99"/>
    <w:rsid w:val="00571F17"/>
  </w:style>
  <w:style w:type="numbering" w:customStyle="1" w:styleId="6512">
    <w:name w:val="樣式6512"/>
    <w:uiPriority w:val="99"/>
    <w:rsid w:val="00571F17"/>
  </w:style>
  <w:style w:type="numbering" w:customStyle="1" w:styleId="7512">
    <w:name w:val="樣式7512"/>
    <w:uiPriority w:val="99"/>
    <w:rsid w:val="00571F17"/>
  </w:style>
  <w:style w:type="numbering" w:customStyle="1" w:styleId="8512">
    <w:name w:val="樣式8512"/>
    <w:uiPriority w:val="99"/>
    <w:rsid w:val="00571F17"/>
  </w:style>
  <w:style w:type="table" w:customStyle="1" w:styleId="3125">
    <w:name w:val="淺色網底3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20">
    <w:name w:val="表格格線112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20">
    <w:name w:val="樣式3612"/>
    <w:rsid w:val="00571F17"/>
  </w:style>
  <w:style w:type="numbering" w:customStyle="1" w:styleId="6612">
    <w:name w:val="樣式6612"/>
    <w:rsid w:val="00571F17"/>
  </w:style>
  <w:style w:type="numbering" w:customStyle="1" w:styleId="5612">
    <w:name w:val="樣式5612"/>
    <w:rsid w:val="00571F17"/>
  </w:style>
  <w:style w:type="numbering" w:customStyle="1" w:styleId="4612">
    <w:name w:val="樣式4612"/>
    <w:rsid w:val="00571F17"/>
  </w:style>
  <w:style w:type="numbering" w:customStyle="1" w:styleId="8612">
    <w:name w:val="樣式8612"/>
    <w:rsid w:val="00571F17"/>
  </w:style>
  <w:style w:type="numbering" w:customStyle="1" w:styleId="7612">
    <w:name w:val="樣式7612"/>
    <w:rsid w:val="00571F17"/>
  </w:style>
  <w:style w:type="numbering" w:customStyle="1" w:styleId="21612">
    <w:name w:val="樣式21612"/>
    <w:rsid w:val="00571F17"/>
  </w:style>
  <w:style w:type="numbering" w:customStyle="1" w:styleId="27120">
    <w:name w:val="樣式2712"/>
    <w:rsid w:val="00571F17"/>
  </w:style>
  <w:style w:type="numbering" w:customStyle="1" w:styleId="16122">
    <w:name w:val="樣式1612"/>
    <w:rsid w:val="00571F17"/>
  </w:style>
  <w:style w:type="table" w:customStyle="1" w:styleId="26121">
    <w:name w:val="表格格線26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0">
    <w:name w:val="無清單2312"/>
    <w:next w:val="a3"/>
    <w:uiPriority w:val="99"/>
    <w:semiHidden/>
    <w:unhideWhenUsed/>
    <w:rsid w:val="00571F17"/>
  </w:style>
  <w:style w:type="table" w:customStyle="1" w:styleId="25121">
    <w:name w:val="表格格線251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2">
    <w:name w:val="無清單2412"/>
    <w:next w:val="a3"/>
    <w:uiPriority w:val="99"/>
    <w:semiHidden/>
    <w:unhideWhenUsed/>
    <w:rsid w:val="00571F17"/>
  </w:style>
  <w:style w:type="table" w:customStyle="1" w:styleId="27121">
    <w:name w:val="表格格線27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0">
    <w:name w:val="樣式2812"/>
    <w:uiPriority w:val="99"/>
    <w:rsid w:val="00571F17"/>
  </w:style>
  <w:style w:type="numbering" w:customStyle="1" w:styleId="110121">
    <w:name w:val="無清單11012"/>
    <w:next w:val="a3"/>
    <w:uiPriority w:val="99"/>
    <w:semiHidden/>
    <w:unhideWhenUsed/>
    <w:rsid w:val="00571F17"/>
  </w:style>
  <w:style w:type="table" w:customStyle="1" w:styleId="11312">
    <w:name w:val="表格格線113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2">
    <w:name w:val="樣式1712"/>
    <w:uiPriority w:val="99"/>
    <w:rsid w:val="00571F17"/>
  </w:style>
  <w:style w:type="numbering" w:customStyle="1" w:styleId="21712">
    <w:name w:val="樣式21712"/>
    <w:uiPriority w:val="99"/>
    <w:rsid w:val="00571F17"/>
  </w:style>
  <w:style w:type="numbering" w:customStyle="1" w:styleId="37120">
    <w:name w:val="樣式3712"/>
    <w:uiPriority w:val="99"/>
    <w:rsid w:val="00571F17"/>
  </w:style>
  <w:style w:type="numbering" w:customStyle="1" w:styleId="4722">
    <w:name w:val="樣式4722"/>
    <w:uiPriority w:val="99"/>
    <w:rsid w:val="00571F17"/>
  </w:style>
  <w:style w:type="numbering" w:customStyle="1" w:styleId="25122">
    <w:name w:val="無清單2512"/>
    <w:next w:val="a3"/>
    <w:semiHidden/>
    <w:rsid w:val="00571F17"/>
  </w:style>
  <w:style w:type="numbering" w:customStyle="1" w:styleId="31121">
    <w:name w:val="無清單3112"/>
    <w:next w:val="a3"/>
    <w:uiPriority w:val="99"/>
    <w:semiHidden/>
    <w:unhideWhenUsed/>
    <w:rsid w:val="00571F17"/>
  </w:style>
  <w:style w:type="table" w:customStyle="1" w:styleId="3212">
    <w:name w:val="表格格線3212"/>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淺色網底1112"/>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20">
    <w:name w:val="表格格線11412"/>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無清單11212"/>
    <w:next w:val="a3"/>
    <w:uiPriority w:val="99"/>
    <w:semiHidden/>
    <w:unhideWhenUsed/>
    <w:rsid w:val="00571F17"/>
  </w:style>
  <w:style w:type="numbering" w:customStyle="1" w:styleId="26122">
    <w:name w:val="無清單2612"/>
    <w:next w:val="a3"/>
    <w:uiPriority w:val="99"/>
    <w:semiHidden/>
    <w:unhideWhenUsed/>
    <w:rsid w:val="00571F17"/>
  </w:style>
  <w:style w:type="table" w:customStyle="1" w:styleId="28121">
    <w:name w:val="表格格線28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無清單11312"/>
    <w:next w:val="a3"/>
    <w:semiHidden/>
    <w:unhideWhenUsed/>
    <w:rsid w:val="00571F17"/>
  </w:style>
  <w:style w:type="numbering" w:customStyle="1" w:styleId="29120">
    <w:name w:val="樣式2912"/>
    <w:uiPriority w:val="99"/>
    <w:rsid w:val="00571F17"/>
  </w:style>
  <w:style w:type="table" w:customStyle="1" w:styleId="115120">
    <w:name w:val="表格格線115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2">
    <w:name w:val="樣式1812"/>
    <w:uiPriority w:val="99"/>
    <w:rsid w:val="00571F17"/>
  </w:style>
  <w:style w:type="numbering" w:customStyle="1" w:styleId="21812">
    <w:name w:val="樣式21812"/>
    <w:uiPriority w:val="99"/>
    <w:rsid w:val="00571F17"/>
  </w:style>
  <w:style w:type="numbering" w:customStyle="1" w:styleId="3812">
    <w:name w:val="樣式3812"/>
    <w:uiPriority w:val="99"/>
    <w:rsid w:val="00571F17"/>
  </w:style>
  <w:style w:type="numbering" w:customStyle="1" w:styleId="4812">
    <w:name w:val="樣式4812"/>
    <w:uiPriority w:val="99"/>
    <w:rsid w:val="00571F17"/>
  </w:style>
  <w:style w:type="numbering" w:customStyle="1" w:styleId="5812">
    <w:name w:val="樣式5812"/>
    <w:uiPriority w:val="99"/>
    <w:rsid w:val="00571F17"/>
  </w:style>
  <w:style w:type="numbering" w:customStyle="1" w:styleId="6812">
    <w:name w:val="樣式6812"/>
    <w:uiPriority w:val="99"/>
    <w:rsid w:val="00571F17"/>
  </w:style>
  <w:style w:type="numbering" w:customStyle="1" w:styleId="7812">
    <w:name w:val="樣式7812"/>
    <w:uiPriority w:val="99"/>
    <w:rsid w:val="00571F17"/>
  </w:style>
  <w:style w:type="numbering" w:customStyle="1" w:styleId="8812">
    <w:name w:val="樣式8812"/>
    <w:uiPriority w:val="99"/>
    <w:rsid w:val="00571F17"/>
  </w:style>
  <w:style w:type="table" w:customStyle="1" w:styleId="4126">
    <w:name w:val="淺色網底412"/>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2">
    <w:name w:val="表格格線11612"/>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20">
    <w:name w:val="樣式3912"/>
    <w:rsid w:val="00571F17"/>
  </w:style>
  <w:style w:type="numbering" w:customStyle="1" w:styleId="6912">
    <w:name w:val="樣式6912"/>
    <w:rsid w:val="00571F17"/>
  </w:style>
  <w:style w:type="numbering" w:customStyle="1" w:styleId="5912">
    <w:name w:val="樣式5912"/>
    <w:rsid w:val="00571F17"/>
  </w:style>
  <w:style w:type="numbering" w:customStyle="1" w:styleId="4912">
    <w:name w:val="樣式4912"/>
    <w:rsid w:val="00571F17"/>
  </w:style>
  <w:style w:type="numbering" w:customStyle="1" w:styleId="8912">
    <w:name w:val="樣式8912"/>
    <w:rsid w:val="00571F17"/>
  </w:style>
  <w:style w:type="numbering" w:customStyle="1" w:styleId="7912">
    <w:name w:val="樣式7912"/>
    <w:rsid w:val="00571F17"/>
  </w:style>
  <w:style w:type="numbering" w:customStyle="1" w:styleId="27122">
    <w:name w:val="無清單2712"/>
    <w:next w:val="a3"/>
    <w:uiPriority w:val="99"/>
    <w:semiHidden/>
    <w:unhideWhenUsed/>
    <w:rsid w:val="00571F17"/>
  </w:style>
  <w:style w:type="table" w:customStyle="1" w:styleId="29121">
    <w:name w:val="表格格線2912"/>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2">
    <w:name w:val="無清單2812"/>
    <w:next w:val="a3"/>
    <w:uiPriority w:val="99"/>
    <w:semiHidden/>
    <w:unhideWhenUsed/>
    <w:rsid w:val="00571F17"/>
  </w:style>
  <w:style w:type="table" w:customStyle="1" w:styleId="3012">
    <w:name w:val="表格格線30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2">
    <w:name w:val="樣式22012"/>
    <w:uiPriority w:val="99"/>
    <w:rsid w:val="00571F17"/>
  </w:style>
  <w:style w:type="numbering" w:customStyle="1" w:styleId="114121">
    <w:name w:val="無清單11412"/>
    <w:next w:val="a3"/>
    <w:uiPriority w:val="99"/>
    <w:semiHidden/>
    <w:unhideWhenUsed/>
    <w:rsid w:val="00571F17"/>
  </w:style>
  <w:style w:type="table" w:customStyle="1" w:styleId="11712">
    <w:name w:val="表格格線117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2">
    <w:name w:val="樣式11012"/>
    <w:uiPriority w:val="99"/>
    <w:rsid w:val="00571F17"/>
  </w:style>
  <w:style w:type="numbering" w:customStyle="1" w:styleId="211012">
    <w:name w:val="樣式211012"/>
    <w:uiPriority w:val="99"/>
    <w:rsid w:val="00571F17"/>
  </w:style>
  <w:style w:type="numbering" w:customStyle="1" w:styleId="31012">
    <w:name w:val="樣式31012"/>
    <w:uiPriority w:val="99"/>
    <w:rsid w:val="00571F17"/>
  </w:style>
  <w:style w:type="numbering" w:customStyle="1" w:styleId="41012">
    <w:name w:val="樣式41012"/>
    <w:uiPriority w:val="99"/>
    <w:rsid w:val="00571F17"/>
  </w:style>
  <w:style w:type="numbering" w:customStyle="1" w:styleId="51012">
    <w:name w:val="樣式51012"/>
    <w:uiPriority w:val="99"/>
    <w:rsid w:val="00571F17"/>
  </w:style>
  <w:style w:type="numbering" w:customStyle="1" w:styleId="61012">
    <w:name w:val="樣式61012"/>
    <w:uiPriority w:val="99"/>
    <w:rsid w:val="00571F17"/>
  </w:style>
  <w:style w:type="numbering" w:customStyle="1" w:styleId="71012">
    <w:name w:val="樣式71012"/>
    <w:uiPriority w:val="99"/>
    <w:rsid w:val="00571F17"/>
  </w:style>
  <w:style w:type="numbering" w:customStyle="1" w:styleId="81012">
    <w:name w:val="樣式81012"/>
    <w:uiPriority w:val="99"/>
    <w:rsid w:val="00571F17"/>
  </w:style>
  <w:style w:type="numbering" w:customStyle="1" w:styleId="29122">
    <w:name w:val="無清單2912"/>
    <w:next w:val="a3"/>
    <w:semiHidden/>
    <w:rsid w:val="00571F17"/>
  </w:style>
  <w:style w:type="numbering" w:customStyle="1" w:styleId="32120">
    <w:name w:val="無清單3212"/>
    <w:next w:val="a3"/>
    <w:uiPriority w:val="99"/>
    <w:semiHidden/>
    <w:unhideWhenUsed/>
    <w:rsid w:val="00571F17"/>
  </w:style>
  <w:style w:type="table" w:customStyle="1" w:styleId="33121">
    <w:name w:val="表格格線3312"/>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淺色網底1212"/>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2">
    <w:name w:val="表格格線11812"/>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2">
    <w:name w:val="樣式31212"/>
    <w:rsid w:val="00571F17"/>
  </w:style>
  <w:style w:type="numbering" w:customStyle="1" w:styleId="61212">
    <w:name w:val="樣式61212"/>
    <w:rsid w:val="00571F17"/>
  </w:style>
  <w:style w:type="numbering" w:customStyle="1" w:styleId="51212">
    <w:name w:val="樣式51212"/>
    <w:rsid w:val="00571F17"/>
  </w:style>
  <w:style w:type="numbering" w:customStyle="1" w:styleId="41212">
    <w:name w:val="樣式41212"/>
    <w:rsid w:val="00571F17"/>
  </w:style>
  <w:style w:type="numbering" w:customStyle="1" w:styleId="81212">
    <w:name w:val="樣式81212"/>
    <w:rsid w:val="00571F17"/>
  </w:style>
  <w:style w:type="numbering" w:customStyle="1" w:styleId="71212">
    <w:name w:val="樣式71212"/>
    <w:rsid w:val="00571F17"/>
  </w:style>
  <w:style w:type="numbering" w:customStyle="1" w:styleId="211212">
    <w:name w:val="樣式211212"/>
    <w:rsid w:val="00571F17"/>
  </w:style>
  <w:style w:type="numbering" w:customStyle="1" w:styleId="22212">
    <w:name w:val="樣式22212"/>
    <w:rsid w:val="00571F17"/>
  </w:style>
  <w:style w:type="numbering" w:customStyle="1" w:styleId="112122">
    <w:name w:val="樣式11212"/>
    <w:rsid w:val="00571F17"/>
  </w:style>
  <w:style w:type="numbering" w:customStyle="1" w:styleId="115121">
    <w:name w:val="無清單11512"/>
    <w:next w:val="a3"/>
    <w:uiPriority w:val="99"/>
    <w:semiHidden/>
    <w:unhideWhenUsed/>
    <w:rsid w:val="00571F17"/>
  </w:style>
  <w:style w:type="numbering" w:customStyle="1" w:styleId="30120">
    <w:name w:val="無清單3012"/>
    <w:next w:val="a3"/>
    <w:semiHidden/>
    <w:rsid w:val="00571F17"/>
  </w:style>
  <w:style w:type="table" w:customStyle="1" w:styleId="34121">
    <w:name w:val="表格格線34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2">
    <w:name w:val="表格格線119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2">
    <w:name w:val="表格格線21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2">
    <w:name w:val="無清單3312"/>
    <w:next w:val="a3"/>
    <w:uiPriority w:val="99"/>
    <w:semiHidden/>
    <w:unhideWhenUsed/>
    <w:rsid w:val="00571F17"/>
  </w:style>
  <w:style w:type="table" w:customStyle="1" w:styleId="35121">
    <w:name w:val="表格格線35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20">
    <w:name w:val="無清單11612"/>
    <w:next w:val="a3"/>
    <w:semiHidden/>
    <w:unhideWhenUsed/>
    <w:rsid w:val="00571F17"/>
  </w:style>
  <w:style w:type="numbering" w:customStyle="1" w:styleId="34122">
    <w:name w:val="無清單3412"/>
    <w:next w:val="a3"/>
    <w:uiPriority w:val="99"/>
    <w:semiHidden/>
    <w:unhideWhenUsed/>
    <w:rsid w:val="00571F17"/>
  </w:style>
  <w:style w:type="table" w:customStyle="1" w:styleId="36121">
    <w:name w:val="表格格線3612"/>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2">
    <w:name w:val="無清單3512"/>
    <w:next w:val="a3"/>
    <w:semiHidden/>
    <w:rsid w:val="00571F17"/>
  </w:style>
  <w:style w:type="table" w:customStyle="1" w:styleId="37121">
    <w:name w:val="表格格線3712"/>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2">
    <w:name w:val="表格格線120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0">
    <w:name w:val="表格格線12112"/>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20">
    <w:name w:val="表格格線3812"/>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2">
    <w:name w:val="樣式22412"/>
    <w:uiPriority w:val="99"/>
    <w:rsid w:val="00571F17"/>
  </w:style>
  <w:style w:type="table" w:customStyle="1" w:styleId="12212">
    <w:name w:val="表格格線122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2">
    <w:name w:val="樣式11412"/>
    <w:uiPriority w:val="99"/>
    <w:rsid w:val="00571F17"/>
  </w:style>
  <w:style w:type="numbering" w:customStyle="1" w:styleId="211412">
    <w:name w:val="樣式211412"/>
    <w:uiPriority w:val="99"/>
    <w:rsid w:val="00571F17"/>
  </w:style>
  <w:style w:type="numbering" w:customStyle="1" w:styleId="31412">
    <w:name w:val="樣式31412"/>
    <w:uiPriority w:val="99"/>
    <w:rsid w:val="00571F17"/>
  </w:style>
  <w:style w:type="numbering" w:customStyle="1" w:styleId="41412">
    <w:name w:val="樣式41412"/>
    <w:uiPriority w:val="99"/>
    <w:rsid w:val="00571F17"/>
  </w:style>
  <w:style w:type="numbering" w:customStyle="1" w:styleId="51412">
    <w:name w:val="樣式51412"/>
    <w:uiPriority w:val="99"/>
    <w:rsid w:val="00571F17"/>
  </w:style>
  <w:style w:type="numbering" w:customStyle="1" w:styleId="61412">
    <w:name w:val="樣式61412"/>
    <w:uiPriority w:val="99"/>
    <w:rsid w:val="00571F17"/>
  </w:style>
  <w:style w:type="numbering" w:customStyle="1" w:styleId="71412">
    <w:name w:val="樣式71412"/>
    <w:uiPriority w:val="99"/>
    <w:rsid w:val="00571F17"/>
  </w:style>
  <w:style w:type="numbering" w:customStyle="1" w:styleId="81412">
    <w:name w:val="樣式81412"/>
    <w:uiPriority w:val="99"/>
    <w:rsid w:val="00571F17"/>
  </w:style>
  <w:style w:type="table" w:customStyle="1" w:styleId="39121">
    <w:name w:val="表格格線3912"/>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2">
    <w:name w:val="無清單3612"/>
    <w:next w:val="a3"/>
    <w:uiPriority w:val="99"/>
    <w:semiHidden/>
    <w:unhideWhenUsed/>
    <w:rsid w:val="00571F17"/>
  </w:style>
  <w:style w:type="table" w:customStyle="1" w:styleId="4012">
    <w:name w:val="表格格線4012"/>
    <w:basedOn w:val="a2"/>
    <w:next w:val="aff"/>
    <w:uiPriority w:val="59"/>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20">
    <w:name w:val="無清單11712"/>
    <w:next w:val="a3"/>
    <w:uiPriority w:val="99"/>
    <w:semiHidden/>
    <w:unhideWhenUsed/>
    <w:rsid w:val="00571F17"/>
  </w:style>
  <w:style w:type="table" w:customStyle="1" w:styleId="5126">
    <w:name w:val="淺色網底512"/>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2">
    <w:name w:val="樣式22512"/>
    <w:uiPriority w:val="99"/>
    <w:rsid w:val="00571F17"/>
  </w:style>
  <w:style w:type="table" w:customStyle="1" w:styleId="12312">
    <w:name w:val="表格格線12312"/>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2">
    <w:name w:val="樣式11512"/>
    <w:uiPriority w:val="99"/>
    <w:rsid w:val="00571F17"/>
  </w:style>
  <w:style w:type="numbering" w:customStyle="1" w:styleId="211512">
    <w:name w:val="樣式211512"/>
    <w:uiPriority w:val="99"/>
    <w:rsid w:val="00571F17"/>
  </w:style>
  <w:style w:type="numbering" w:customStyle="1" w:styleId="31512">
    <w:name w:val="樣式31512"/>
    <w:uiPriority w:val="99"/>
    <w:rsid w:val="00571F17"/>
  </w:style>
  <w:style w:type="numbering" w:customStyle="1" w:styleId="41512">
    <w:name w:val="樣式41512"/>
    <w:uiPriority w:val="99"/>
    <w:rsid w:val="00571F17"/>
  </w:style>
  <w:style w:type="numbering" w:customStyle="1" w:styleId="51512">
    <w:name w:val="樣式51512"/>
    <w:uiPriority w:val="99"/>
    <w:rsid w:val="00571F17"/>
  </w:style>
  <w:style w:type="numbering" w:customStyle="1" w:styleId="61512">
    <w:name w:val="樣式61512"/>
    <w:uiPriority w:val="99"/>
    <w:rsid w:val="00571F17"/>
  </w:style>
  <w:style w:type="numbering" w:customStyle="1" w:styleId="71512">
    <w:name w:val="樣式71512"/>
    <w:uiPriority w:val="99"/>
    <w:rsid w:val="00571F17"/>
  </w:style>
  <w:style w:type="numbering" w:customStyle="1" w:styleId="81512">
    <w:name w:val="樣式81512"/>
    <w:uiPriority w:val="99"/>
    <w:rsid w:val="00571F17"/>
  </w:style>
  <w:style w:type="numbering" w:customStyle="1" w:styleId="210120">
    <w:name w:val="無清單21012"/>
    <w:next w:val="a3"/>
    <w:semiHidden/>
    <w:rsid w:val="00571F17"/>
  </w:style>
  <w:style w:type="table" w:customStyle="1" w:styleId="212120">
    <w:name w:val="表格格線21212"/>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2">
    <w:name w:val="無清單3712"/>
    <w:next w:val="a3"/>
    <w:uiPriority w:val="99"/>
    <w:semiHidden/>
    <w:unhideWhenUsed/>
    <w:rsid w:val="00571F17"/>
  </w:style>
  <w:style w:type="table" w:customStyle="1" w:styleId="41121">
    <w:name w:val="表格格線4112"/>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20">
    <w:name w:val="無清單11812"/>
    <w:next w:val="a3"/>
    <w:semiHidden/>
    <w:unhideWhenUsed/>
    <w:rsid w:val="00571F17"/>
  </w:style>
  <w:style w:type="numbering" w:customStyle="1" w:styleId="WWNum8511">
    <w:name w:val="WWNum8511"/>
    <w:basedOn w:val="a3"/>
    <w:rsid w:val="00571F17"/>
  </w:style>
  <w:style w:type="numbering" w:customStyle="1" w:styleId="WWNum8811">
    <w:name w:val="WWNum8811"/>
    <w:basedOn w:val="a3"/>
    <w:rsid w:val="00571F17"/>
  </w:style>
  <w:style w:type="numbering" w:customStyle="1" w:styleId="WWNum9111">
    <w:name w:val="WWNum9111"/>
    <w:basedOn w:val="a3"/>
    <w:rsid w:val="00571F17"/>
  </w:style>
  <w:style w:type="numbering" w:customStyle="1" w:styleId="WWNum10013">
    <w:name w:val="WWNum10013"/>
    <w:basedOn w:val="a3"/>
    <w:rsid w:val="00571F17"/>
  </w:style>
  <w:style w:type="numbering" w:customStyle="1" w:styleId="87112">
    <w:name w:val="樣式87112"/>
    <w:uiPriority w:val="99"/>
    <w:rsid w:val="00571F17"/>
  </w:style>
  <w:style w:type="numbering" w:customStyle="1" w:styleId="4021">
    <w:name w:val="無清單402"/>
    <w:next w:val="a3"/>
    <w:uiPriority w:val="99"/>
    <w:semiHidden/>
    <w:unhideWhenUsed/>
    <w:rsid w:val="00571F17"/>
  </w:style>
  <w:style w:type="table" w:customStyle="1" w:styleId="4410">
    <w:name w:val="表格格線44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
    <w:name w:val="表格格線126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無清單11122"/>
    <w:next w:val="a3"/>
    <w:uiPriority w:val="99"/>
    <w:semiHidden/>
    <w:unhideWhenUsed/>
    <w:rsid w:val="00571F17"/>
  </w:style>
  <w:style w:type="table" w:customStyle="1" w:styleId="718">
    <w:name w:val="淺色網底7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11">
    <w:name w:val="表格格線111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無清單2122"/>
    <w:next w:val="a3"/>
    <w:semiHidden/>
    <w:rsid w:val="00571F17"/>
  </w:style>
  <w:style w:type="table" w:customStyle="1" w:styleId="21510">
    <w:name w:val="表格格線215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
    <w:name w:val="表格格線3121"/>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表格格線451"/>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淺色網底141"/>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1">
    <w:name w:val="無清單1222"/>
    <w:next w:val="a3"/>
    <w:uiPriority w:val="99"/>
    <w:semiHidden/>
    <w:unhideWhenUsed/>
    <w:rsid w:val="00571F17"/>
  </w:style>
  <w:style w:type="table" w:customStyle="1" w:styleId="1271">
    <w:name w:val="表格格線127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2">
    <w:name w:val="無清單2222"/>
    <w:next w:val="a3"/>
    <w:semiHidden/>
    <w:rsid w:val="00571F17"/>
  </w:style>
  <w:style w:type="table" w:customStyle="1" w:styleId="21610">
    <w:name w:val="表格格線216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無清單422"/>
    <w:next w:val="a3"/>
    <w:semiHidden/>
    <w:rsid w:val="00571F17"/>
  </w:style>
  <w:style w:type="numbering" w:customStyle="1" w:styleId="13220">
    <w:name w:val="無清單1322"/>
    <w:next w:val="a3"/>
    <w:semiHidden/>
    <w:unhideWhenUsed/>
    <w:rsid w:val="00571F17"/>
  </w:style>
  <w:style w:type="numbering" w:customStyle="1" w:styleId="5220">
    <w:name w:val="無清單522"/>
    <w:next w:val="a3"/>
    <w:uiPriority w:val="99"/>
    <w:semiHidden/>
    <w:unhideWhenUsed/>
    <w:rsid w:val="00571F17"/>
  </w:style>
  <w:style w:type="table" w:customStyle="1" w:styleId="5211">
    <w:name w:val="表格格線521"/>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淺色網底2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2">
    <w:name w:val="表格格線13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0">
    <w:name w:val="表格格線3131"/>
    <w:basedOn w:val="a2"/>
    <w:uiPriority w:val="39"/>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無清單622"/>
    <w:next w:val="a3"/>
    <w:semiHidden/>
    <w:rsid w:val="00571F17"/>
  </w:style>
  <w:style w:type="table" w:customStyle="1" w:styleId="6211">
    <w:name w:val="表格格線6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2">
    <w:name w:val="表格格線14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表格格線22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0">
    <w:name w:val="樣式2422"/>
    <w:uiPriority w:val="99"/>
    <w:rsid w:val="00571F17"/>
  </w:style>
  <w:style w:type="table" w:customStyle="1" w:styleId="15212">
    <w:name w:val="表格格線15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1">
    <w:name w:val="樣式1322"/>
    <w:uiPriority w:val="99"/>
    <w:rsid w:val="00571F17"/>
  </w:style>
  <w:style w:type="numbering" w:customStyle="1" w:styleId="21322">
    <w:name w:val="樣式21322"/>
    <w:uiPriority w:val="99"/>
    <w:rsid w:val="00571F17"/>
  </w:style>
  <w:style w:type="numbering" w:customStyle="1" w:styleId="3322">
    <w:name w:val="樣式3322"/>
    <w:uiPriority w:val="99"/>
    <w:rsid w:val="00571F17"/>
  </w:style>
  <w:style w:type="numbering" w:customStyle="1" w:styleId="4322">
    <w:name w:val="樣式4322"/>
    <w:uiPriority w:val="99"/>
    <w:rsid w:val="00571F17"/>
  </w:style>
  <w:style w:type="numbering" w:customStyle="1" w:styleId="5322">
    <w:name w:val="樣式5322"/>
    <w:uiPriority w:val="99"/>
    <w:rsid w:val="00571F17"/>
  </w:style>
  <w:style w:type="numbering" w:customStyle="1" w:styleId="6322">
    <w:name w:val="樣式6322"/>
    <w:uiPriority w:val="99"/>
    <w:rsid w:val="00571F17"/>
  </w:style>
  <w:style w:type="numbering" w:customStyle="1" w:styleId="7322">
    <w:name w:val="樣式7322"/>
    <w:uiPriority w:val="99"/>
    <w:rsid w:val="00571F17"/>
  </w:style>
  <w:style w:type="numbering" w:customStyle="1" w:styleId="8322">
    <w:name w:val="樣式8322"/>
    <w:uiPriority w:val="99"/>
    <w:rsid w:val="00571F17"/>
  </w:style>
  <w:style w:type="numbering" w:customStyle="1" w:styleId="722">
    <w:name w:val="無清單722"/>
    <w:next w:val="a3"/>
    <w:semiHidden/>
    <w:rsid w:val="00571F17"/>
  </w:style>
  <w:style w:type="table" w:customStyle="1" w:styleId="7211">
    <w:name w:val="表格格線7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2">
    <w:name w:val="無清單822"/>
    <w:next w:val="a3"/>
    <w:uiPriority w:val="99"/>
    <w:semiHidden/>
    <w:unhideWhenUsed/>
    <w:rsid w:val="00571F17"/>
  </w:style>
  <w:style w:type="table" w:customStyle="1" w:styleId="8212">
    <w:name w:val="表格格線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0">
    <w:name w:val="無清單1422"/>
    <w:next w:val="a3"/>
    <w:semiHidden/>
    <w:unhideWhenUsed/>
    <w:rsid w:val="00571F17"/>
  </w:style>
  <w:style w:type="numbering" w:customStyle="1" w:styleId="922">
    <w:name w:val="無清單922"/>
    <w:next w:val="a3"/>
    <w:uiPriority w:val="99"/>
    <w:semiHidden/>
    <w:rsid w:val="00571F17"/>
  </w:style>
  <w:style w:type="table" w:customStyle="1" w:styleId="9211">
    <w:name w:val="表格格線9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無清單1522"/>
    <w:next w:val="a3"/>
    <w:semiHidden/>
    <w:unhideWhenUsed/>
    <w:rsid w:val="00571F17"/>
  </w:style>
  <w:style w:type="numbering" w:customStyle="1" w:styleId="1022">
    <w:name w:val="無清單1022"/>
    <w:next w:val="a3"/>
    <w:semiHidden/>
    <w:rsid w:val="00571F17"/>
  </w:style>
  <w:style w:type="table" w:customStyle="1" w:styleId="10211">
    <w:name w:val="表格格線1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2">
    <w:name w:val="表格格線16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
    <w:name w:val="表格格線23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2">
    <w:name w:val="樣式2522"/>
    <w:uiPriority w:val="99"/>
    <w:rsid w:val="00571F17"/>
  </w:style>
  <w:style w:type="table" w:customStyle="1" w:styleId="17212">
    <w:name w:val="表格格線17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1">
    <w:name w:val="樣式1422"/>
    <w:uiPriority w:val="99"/>
    <w:rsid w:val="00571F17"/>
  </w:style>
  <w:style w:type="numbering" w:customStyle="1" w:styleId="21422">
    <w:name w:val="樣式21422"/>
    <w:uiPriority w:val="99"/>
    <w:rsid w:val="00571F17"/>
  </w:style>
  <w:style w:type="numbering" w:customStyle="1" w:styleId="3422">
    <w:name w:val="樣式3422"/>
    <w:uiPriority w:val="99"/>
    <w:rsid w:val="00571F17"/>
  </w:style>
  <w:style w:type="numbering" w:customStyle="1" w:styleId="4422">
    <w:name w:val="樣式4422"/>
    <w:uiPriority w:val="99"/>
    <w:rsid w:val="00571F17"/>
  </w:style>
  <w:style w:type="numbering" w:customStyle="1" w:styleId="5422">
    <w:name w:val="樣式5422"/>
    <w:uiPriority w:val="99"/>
    <w:rsid w:val="00571F17"/>
  </w:style>
  <w:style w:type="numbering" w:customStyle="1" w:styleId="6422">
    <w:name w:val="樣式6422"/>
    <w:uiPriority w:val="99"/>
    <w:rsid w:val="00571F17"/>
  </w:style>
  <w:style w:type="numbering" w:customStyle="1" w:styleId="7422">
    <w:name w:val="樣式7422"/>
    <w:uiPriority w:val="99"/>
    <w:rsid w:val="00571F17"/>
  </w:style>
  <w:style w:type="numbering" w:customStyle="1" w:styleId="8422">
    <w:name w:val="樣式8422"/>
    <w:uiPriority w:val="99"/>
    <w:rsid w:val="00571F17"/>
  </w:style>
  <w:style w:type="numbering" w:customStyle="1" w:styleId="16220">
    <w:name w:val="無清單1622"/>
    <w:next w:val="a3"/>
    <w:semiHidden/>
    <w:rsid w:val="00571F17"/>
  </w:style>
  <w:style w:type="table" w:customStyle="1" w:styleId="18212">
    <w:name w:val="表格格線1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0">
    <w:name w:val="無清單1722"/>
    <w:next w:val="a3"/>
    <w:semiHidden/>
    <w:unhideWhenUsed/>
    <w:rsid w:val="00571F17"/>
  </w:style>
  <w:style w:type="numbering" w:customStyle="1" w:styleId="18220">
    <w:name w:val="無清單1822"/>
    <w:next w:val="a3"/>
    <w:semiHidden/>
    <w:rsid w:val="00571F17"/>
  </w:style>
  <w:style w:type="table" w:customStyle="1" w:styleId="19211">
    <w:name w:val="表格格線19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2">
    <w:name w:val="無清單1922"/>
    <w:next w:val="a3"/>
    <w:semiHidden/>
    <w:unhideWhenUsed/>
    <w:rsid w:val="00571F17"/>
  </w:style>
  <w:style w:type="numbering" w:customStyle="1" w:styleId="2022">
    <w:name w:val="無清單2022"/>
    <w:next w:val="a3"/>
    <w:semiHidden/>
    <w:unhideWhenUsed/>
    <w:rsid w:val="00571F17"/>
  </w:style>
  <w:style w:type="table" w:customStyle="1" w:styleId="20210">
    <w:name w:val="表格格線2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12">
    <w:name w:val="表格格線11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2">
    <w:name w:val="表格格線24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2">
    <w:name w:val="樣式2622"/>
    <w:uiPriority w:val="99"/>
    <w:rsid w:val="00571F17"/>
  </w:style>
  <w:style w:type="table" w:customStyle="1" w:styleId="111310">
    <w:name w:val="表格格線1113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樣式1522"/>
    <w:uiPriority w:val="99"/>
    <w:rsid w:val="00571F17"/>
  </w:style>
  <w:style w:type="numbering" w:customStyle="1" w:styleId="21522">
    <w:name w:val="樣式21522"/>
    <w:uiPriority w:val="99"/>
    <w:rsid w:val="00571F17"/>
  </w:style>
  <w:style w:type="numbering" w:customStyle="1" w:styleId="3522">
    <w:name w:val="樣式3522"/>
    <w:uiPriority w:val="99"/>
    <w:rsid w:val="00571F17"/>
  </w:style>
  <w:style w:type="numbering" w:customStyle="1" w:styleId="4522">
    <w:name w:val="樣式4522"/>
    <w:uiPriority w:val="99"/>
    <w:rsid w:val="00571F17"/>
  </w:style>
  <w:style w:type="numbering" w:customStyle="1" w:styleId="5522">
    <w:name w:val="樣式5522"/>
    <w:uiPriority w:val="99"/>
    <w:rsid w:val="00571F17"/>
  </w:style>
  <w:style w:type="numbering" w:customStyle="1" w:styleId="6522">
    <w:name w:val="樣式6522"/>
    <w:uiPriority w:val="99"/>
    <w:rsid w:val="00571F17"/>
  </w:style>
  <w:style w:type="numbering" w:customStyle="1" w:styleId="7522">
    <w:name w:val="樣式7522"/>
    <w:uiPriority w:val="99"/>
    <w:rsid w:val="00571F17"/>
  </w:style>
  <w:style w:type="numbering" w:customStyle="1" w:styleId="8522">
    <w:name w:val="樣式8522"/>
    <w:uiPriority w:val="99"/>
    <w:rsid w:val="00571F17"/>
  </w:style>
  <w:style w:type="table" w:customStyle="1" w:styleId="3213">
    <w:name w:val="淺色網底3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12">
    <w:name w:val="表格格線112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2">
    <w:name w:val="樣式3622"/>
    <w:rsid w:val="00571F17"/>
  </w:style>
  <w:style w:type="numbering" w:customStyle="1" w:styleId="6622">
    <w:name w:val="樣式6622"/>
    <w:rsid w:val="00571F17"/>
  </w:style>
  <w:style w:type="numbering" w:customStyle="1" w:styleId="5622">
    <w:name w:val="樣式5622"/>
    <w:rsid w:val="00571F17"/>
  </w:style>
  <w:style w:type="numbering" w:customStyle="1" w:styleId="4622">
    <w:name w:val="樣式4622"/>
    <w:rsid w:val="00571F17"/>
  </w:style>
  <w:style w:type="numbering" w:customStyle="1" w:styleId="8622">
    <w:name w:val="樣式8622"/>
    <w:rsid w:val="00571F17"/>
  </w:style>
  <w:style w:type="numbering" w:customStyle="1" w:styleId="7622">
    <w:name w:val="樣式7622"/>
    <w:rsid w:val="00571F17"/>
  </w:style>
  <w:style w:type="numbering" w:customStyle="1" w:styleId="21622">
    <w:name w:val="樣式21622"/>
    <w:rsid w:val="00571F17"/>
  </w:style>
  <w:style w:type="numbering" w:customStyle="1" w:styleId="2722">
    <w:name w:val="樣式2722"/>
    <w:rsid w:val="00571F17"/>
  </w:style>
  <w:style w:type="numbering" w:customStyle="1" w:styleId="16221">
    <w:name w:val="樣式1622"/>
    <w:rsid w:val="00571F17"/>
  </w:style>
  <w:style w:type="table" w:customStyle="1" w:styleId="26212">
    <w:name w:val="表格格線26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2">
    <w:name w:val="無清單2322"/>
    <w:next w:val="a3"/>
    <w:uiPriority w:val="99"/>
    <w:semiHidden/>
    <w:unhideWhenUsed/>
    <w:rsid w:val="00571F17"/>
  </w:style>
  <w:style w:type="table" w:customStyle="1" w:styleId="25212">
    <w:name w:val="表格格線25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1">
    <w:name w:val="無清單2422"/>
    <w:next w:val="a3"/>
    <w:uiPriority w:val="99"/>
    <w:semiHidden/>
    <w:unhideWhenUsed/>
    <w:rsid w:val="00571F17"/>
  </w:style>
  <w:style w:type="table" w:customStyle="1" w:styleId="27212">
    <w:name w:val="表格格線27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
    <w:name w:val="樣式2822"/>
    <w:uiPriority w:val="99"/>
    <w:rsid w:val="00571F17"/>
  </w:style>
  <w:style w:type="numbering" w:customStyle="1" w:styleId="110220">
    <w:name w:val="無清單11022"/>
    <w:next w:val="a3"/>
    <w:uiPriority w:val="99"/>
    <w:semiHidden/>
    <w:unhideWhenUsed/>
    <w:rsid w:val="00571F17"/>
  </w:style>
  <w:style w:type="table" w:customStyle="1" w:styleId="113211">
    <w:name w:val="表格格線113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1">
    <w:name w:val="樣式1722"/>
    <w:uiPriority w:val="99"/>
    <w:rsid w:val="00571F17"/>
  </w:style>
  <w:style w:type="numbering" w:customStyle="1" w:styleId="21722">
    <w:name w:val="樣式21722"/>
    <w:uiPriority w:val="99"/>
    <w:rsid w:val="00571F17"/>
  </w:style>
  <w:style w:type="numbering" w:customStyle="1" w:styleId="3722">
    <w:name w:val="樣式3722"/>
    <w:uiPriority w:val="99"/>
    <w:rsid w:val="00571F17"/>
  </w:style>
  <w:style w:type="numbering" w:customStyle="1" w:styleId="4732">
    <w:name w:val="樣式4732"/>
    <w:uiPriority w:val="99"/>
    <w:rsid w:val="00571F17"/>
  </w:style>
  <w:style w:type="numbering" w:customStyle="1" w:styleId="25220">
    <w:name w:val="無清單2522"/>
    <w:next w:val="a3"/>
    <w:semiHidden/>
    <w:rsid w:val="00571F17"/>
  </w:style>
  <w:style w:type="numbering" w:customStyle="1" w:styleId="31222">
    <w:name w:val="無清單3122"/>
    <w:next w:val="a3"/>
    <w:uiPriority w:val="99"/>
    <w:semiHidden/>
    <w:unhideWhenUsed/>
    <w:rsid w:val="00571F17"/>
  </w:style>
  <w:style w:type="table" w:customStyle="1" w:styleId="32211">
    <w:name w:val="表格格線322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
    <w:name w:val="淺色網底112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12">
    <w:name w:val="表格格線1142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無清單11222"/>
    <w:next w:val="a3"/>
    <w:uiPriority w:val="99"/>
    <w:semiHidden/>
    <w:unhideWhenUsed/>
    <w:rsid w:val="00571F17"/>
  </w:style>
  <w:style w:type="numbering" w:customStyle="1" w:styleId="26220">
    <w:name w:val="無清單2622"/>
    <w:next w:val="a3"/>
    <w:uiPriority w:val="99"/>
    <w:semiHidden/>
    <w:unhideWhenUsed/>
    <w:rsid w:val="00571F17"/>
  </w:style>
  <w:style w:type="table" w:customStyle="1" w:styleId="28212">
    <w:name w:val="表格格線28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2">
    <w:name w:val="無清單11322"/>
    <w:next w:val="a3"/>
    <w:semiHidden/>
    <w:unhideWhenUsed/>
    <w:rsid w:val="00571F17"/>
  </w:style>
  <w:style w:type="numbering" w:customStyle="1" w:styleId="2922">
    <w:name w:val="樣式2922"/>
    <w:uiPriority w:val="99"/>
    <w:rsid w:val="00571F17"/>
  </w:style>
  <w:style w:type="table" w:customStyle="1" w:styleId="115212">
    <w:name w:val="表格格線115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1">
    <w:name w:val="樣式1822"/>
    <w:uiPriority w:val="99"/>
    <w:rsid w:val="00571F17"/>
  </w:style>
  <w:style w:type="numbering" w:customStyle="1" w:styleId="21822">
    <w:name w:val="樣式21822"/>
    <w:uiPriority w:val="99"/>
    <w:rsid w:val="00571F17"/>
  </w:style>
  <w:style w:type="numbering" w:customStyle="1" w:styleId="3822">
    <w:name w:val="樣式3822"/>
    <w:uiPriority w:val="99"/>
    <w:rsid w:val="00571F17"/>
  </w:style>
  <w:style w:type="numbering" w:customStyle="1" w:styleId="4822">
    <w:name w:val="樣式4822"/>
    <w:uiPriority w:val="99"/>
    <w:rsid w:val="00571F17"/>
  </w:style>
  <w:style w:type="numbering" w:customStyle="1" w:styleId="5822">
    <w:name w:val="樣式5822"/>
    <w:uiPriority w:val="99"/>
    <w:rsid w:val="00571F17"/>
  </w:style>
  <w:style w:type="numbering" w:customStyle="1" w:styleId="6822">
    <w:name w:val="樣式6822"/>
    <w:uiPriority w:val="99"/>
    <w:rsid w:val="00571F17"/>
  </w:style>
  <w:style w:type="numbering" w:customStyle="1" w:styleId="7822">
    <w:name w:val="樣式7822"/>
    <w:uiPriority w:val="99"/>
    <w:rsid w:val="00571F17"/>
  </w:style>
  <w:style w:type="numbering" w:customStyle="1" w:styleId="8822">
    <w:name w:val="樣式8822"/>
    <w:uiPriority w:val="99"/>
    <w:rsid w:val="00571F17"/>
  </w:style>
  <w:style w:type="table" w:customStyle="1" w:styleId="4212">
    <w:name w:val="淺色網底42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10">
    <w:name w:val="表格格線1162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20">
    <w:name w:val="樣式3922"/>
    <w:rsid w:val="00571F17"/>
  </w:style>
  <w:style w:type="numbering" w:customStyle="1" w:styleId="6922">
    <w:name w:val="樣式6922"/>
    <w:rsid w:val="00571F17"/>
  </w:style>
  <w:style w:type="numbering" w:customStyle="1" w:styleId="5922">
    <w:name w:val="樣式5922"/>
    <w:rsid w:val="00571F17"/>
  </w:style>
  <w:style w:type="numbering" w:customStyle="1" w:styleId="4922">
    <w:name w:val="樣式4922"/>
    <w:rsid w:val="00571F17"/>
  </w:style>
  <w:style w:type="numbering" w:customStyle="1" w:styleId="8922">
    <w:name w:val="樣式8922"/>
    <w:rsid w:val="00571F17"/>
  </w:style>
  <w:style w:type="numbering" w:customStyle="1" w:styleId="7922">
    <w:name w:val="樣式7922"/>
    <w:rsid w:val="00571F17"/>
  </w:style>
  <w:style w:type="numbering" w:customStyle="1" w:styleId="27220">
    <w:name w:val="無清單2722"/>
    <w:next w:val="a3"/>
    <w:uiPriority w:val="99"/>
    <w:semiHidden/>
    <w:unhideWhenUsed/>
    <w:rsid w:val="00571F17"/>
  </w:style>
  <w:style w:type="table" w:customStyle="1" w:styleId="29212">
    <w:name w:val="表格格線29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0">
    <w:name w:val="無清單2822"/>
    <w:next w:val="a3"/>
    <w:uiPriority w:val="99"/>
    <w:semiHidden/>
    <w:unhideWhenUsed/>
    <w:rsid w:val="00571F17"/>
  </w:style>
  <w:style w:type="table" w:customStyle="1" w:styleId="30210">
    <w:name w:val="表格格線30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2">
    <w:name w:val="樣式22022"/>
    <w:uiPriority w:val="99"/>
    <w:rsid w:val="00571F17"/>
  </w:style>
  <w:style w:type="numbering" w:customStyle="1" w:styleId="114220">
    <w:name w:val="無清單11422"/>
    <w:next w:val="a3"/>
    <w:uiPriority w:val="99"/>
    <w:semiHidden/>
    <w:unhideWhenUsed/>
    <w:rsid w:val="00571F17"/>
  </w:style>
  <w:style w:type="table" w:customStyle="1" w:styleId="117211">
    <w:name w:val="表格格線117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1">
    <w:name w:val="樣式11022"/>
    <w:uiPriority w:val="99"/>
    <w:rsid w:val="00571F17"/>
  </w:style>
  <w:style w:type="numbering" w:customStyle="1" w:styleId="211022">
    <w:name w:val="樣式211022"/>
    <w:uiPriority w:val="99"/>
    <w:rsid w:val="00571F17"/>
  </w:style>
  <w:style w:type="numbering" w:customStyle="1" w:styleId="31022">
    <w:name w:val="樣式31022"/>
    <w:uiPriority w:val="99"/>
    <w:rsid w:val="00571F17"/>
  </w:style>
  <w:style w:type="numbering" w:customStyle="1" w:styleId="41022">
    <w:name w:val="樣式41022"/>
    <w:uiPriority w:val="99"/>
    <w:rsid w:val="00571F17"/>
  </w:style>
  <w:style w:type="numbering" w:customStyle="1" w:styleId="51022">
    <w:name w:val="樣式51022"/>
    <w:uiPriority w:val="99"/>
    <w:rsid w:val="00571F17"/>
  </w:style>
  <w:style w:type="numbering" w:customStyle="1" w:styleId="61022">
    <w:name w:val="樣式61022"/>
    <w:uiPriority w:val="99"/>
    <w:rsid w:val="00571F17"/>
  </w:style>
  <w:style w:type="numbering" w:customStyle="1" w:styleId="71022">
    <w:name w:val="樣式71022"/>
    <w:uiPriority w:val="99"/>
    <w:rsid w:val="00571F17"/>
  </w:style>
  <w:style w:type="numbering" w:customStyle="1" w:styleId="81022">
    <w:name w:val="樣式81022"/>
    <w:uiPriority w:val="99"/>
    <w:rsid w:val="00571F17"/>
  </w:style>
  <w:style w:type="numbering" w:customStyle="1" w:styleId="29220">
    <w:name w:val="無清單2922"/>
    <w:next w:val="a3"/>
    <w:semiHidden/>
    <w:rsid w:val="00571F17"/>
  </w:style>
  <w:style w:type="numbering" w:customStyle="1" w:styleId="3222">
    <w:name w:val="無清單3222"/>
    <w:next w:val="a3"/>
    <w:uiPriority w:val="99"/>
    <w:semiHidden/>
    <w:unhideWhenUsed/>
    <w:rsid w:val="00571F17"/>
  </w:style>
  <w:style w:type="table" w:customStyle="1" w:styleId="33212">
    <w:name w:val="表格格線332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3">
    <w:name w:val="淺色網底122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10">
    <w:name w:val="表格格線1182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20">
    <w:name w:val="樣式31222"/>
    <w:rsid w:val="00571F17"/>
  </w:style>
  <w:style w:type="numbering" w:customStyle="1" w:styleId="61222">
    <w:name w:val="樣式61222"/>
    <w:rsid w:val="00571F17"/>
  </w:style>
  <w:style w:type="numbering" w:customStyle="1" w:styleId="51222">
    <w:name w:val="樣式51222"/>
    <w:rsid w:val="00571F17"/>
  </w:style>
  <w:style w:type="numbering" w:customStyle="1" w:styleId="41222">
    <w:name w:val="樣式41222"/>
    <w:rsid w:val="00571F17"/>
  </w:style>
  <w:style w:type="numbering" w:customStyle="1" w:styleId="81222">
    <w:name w:val="樣式81222"/>
    <w:rsid w:val="00571F17"/>
  </w:style>
  <w:style w:type="numbering" w:customStyle="1" w:styleId="71222">
    <w:name w:val="樣式71222"/>
    <w:rsid w:val="00571F17"/>
  </w:style>
  <w:style w:type="numbering" w:customStyle="1" w:styleId="211222">
    <w:name w:val="樣式211222"/>
    <w:rsid w:val="00571F17"/>
  </w:style>
  <w:style w:type="numbering" w:customStyle="1" w:styleId="222220">
    <w:name w:val="樣式22222"/>
    <w:rsid w:val="00571F17"/>
  </w:style>
  <w:style w:type="numbering" w:customStyle="1" w:styleId="112221">
    <w:name w:val="樣式11222"/>
    <w:rsid w:val="00571F17"/>
  </w:style>
  <w:style w:type="numbering" w:customStyle="1" w:styleId="115220">
    <w:name w:val="無清單11522"/>
    <w:next w:val="a3"/>
    <w:uiPriority w:val="99"/>
    <w:semiHidden/>
    <w:unhideWhenUsed/>
    <w:rsid w:val="00571F17"/>
  </w:style>
  <w:style w:type="numbering" w:customStyle="1" w:styleId="3022">
    <w:name w:val="無清單3022"/>
    <w:next w:val="a3"/>
    <w:semiHidden/>
    <w:rsid w:val="00571F17"/>
  </w:style>
  <w:style w:type="table" w:customStyle="1" w:styleId="34212">
    <w:name w:val="表格格線34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1">
    <w:name w:val="表格格線119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10">
    <w:name w:val="表格格線21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0">
    <w:name w:val="無清單3322"/>
    <w:next w:val="a3"/>
    <w:uiPriority w:val="99"/>
    <w:semiHidden/>
    <w:unhideWhenUsed/>
    <w:rsid w:val="00571F17"/>
  </w:style>
  <w:style w:type="table" w:customStyle="1" w:styleId="35212">
    <w:name w:val="表格格線35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2">
    <w:name w:val="無清單11622"/>
    <w:next w:val="a3"/>
    <w:semiHidden/>
    <w:unhideWhenUsed/>
    <w:rsid w:val="00571F17"/>
  </w:style>
  <w:style w:type="numbering" w:customStyle="1" w:styleId="34220">
    <w:name w:val="無清單3422"/>
    <w:next w:val="a3"/>
    <w:uiPriority w:val="99"/>
    <w:semiHidden/>
    <w:unhideWhenUsed/>
    <w:rsid w:val="00571F17"/>
  </w:style>
  <w:style w:type="table" w:customStyle="1" w:styleId="36212">
    <w:name w:val="表格格線362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20">
    <w:name w:val="無清單3522"/>
    <w:next w:val="a3"/>
    <w:semiHidden/>
    <w:rsid w:val="00571F17"/>
  </w:style>
  <w:style w:type="table" w:customStyle="1" w:styleId="37212">
    <w:name w:val="表格格線37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1">
    <w:name w:val="表格格線120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表格格線2112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表格格線121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1">
    <w:name w:val="表格格線3821"/>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5">
    <w:name w:val="樣式87135"/>
    <w:uiPriority w:val="99"/>
    <w:rsid w:val="00571F17"/>
  </w:style>
  <w:style w:type="numbering" w:customStyle="1" w:styleId="22422">
    <w:name w:val="樣式22422"/>
    <w:uiPriority w:val="99"/>
    <w:rsid w:val="00571F17"/>
  </w:style>
  <w:style w:type="table" w:customStyle="1" w:styleId="122210">
    <w:name w:val="表格格線122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1">
    <w:name w:val="樣式11422"/>
    <w:uiPriority w:val="99"/>
    <w:rsid w:val="00571F17"/>
  </w:style>
  <w:style w:type="numbering" w:customStyle="1" w:styleId="211422">
    <w:name w:val="樣式211422"/>
    <w:uiPriority w:val="99"/>
    <w:rsid w:val="00571F17"/>
  </w:style>
  <w:style w:type="numbering" w:customStyle="1" w:styleId="31422">
    <w:name w:val="樣式31422"/>
    <w:uiPriority w:val="99"/>
    <w:rsid w:val="00571F17"/>
  </w:style>
  <w:style w:type="numbering" w:customStyle="1" w:styleId="41422">
    <w:name w:val="樣式41422"/>
    <w:uiPriority w:val="99"/>
    <w:rsid w:val="00571F17"/>
  </w:style>
  <w:style w:type="numbering" w:customStyle="1" w:styleId="51422">
    <w:name w:val="樣式51422"/>
    <w:uiPriority w:val="99"/>
    <w:rsid w:val="00571F17"/>
  </w:style>
  <w:style w:type="numbering" w:customStyle="1" w:styleId="61422">
    <w:name w:val="樣式61422"/>
    <w:uiPriority w:val="99"/>
    <w:rsid w:val="00571F17"/>
  </w:style>
  <w:style w:type="numbering" w:customStyle="1" w:styleId="71422">
    <w:name w:val="樣式71422"/>
    <w:uiPriority w:val="99"/>
    <w:rsid w:val="00571F17"/>
  </w:style>
  <w:style w:type="numbering" w:customStyle="1" w:styleId="81422">
    <w:name w:val="樣式81422"/>
    <w:uiPriority w:val="99"/>
    <w:rsid w:val="00571F17"/>
  </w:style>
  <w:style w:type="table" w:customStyle="1" w:styleId="39210">
    <w:name w:val="表格格線392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20">
    <w:name w:val="無清單3622"/>
    <w:next w:val="a3"/>
    <w:uiPriority w:val="99"/>
    <w:semiHidden/>
    <w:unhideWhenUsed/>
    <w:rsid w:val="00571F17"/>
  </w:style>
  <w:style w:type="table" w:customStyle="1" w:styleId="40210">
    <w:name w:val="表格格線402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2">
    <w:name w:val="無清單11722"/>
    <w:next w:val="a3"/>
    <w:uiPriority w:val="99"/>
    <w:semiHidden/>
    <w:unhideWhenUsed/>
    <w:rsid w:val="00571F17"/>
  </w:style>
  <w:style w:type="table" w:customStyle="1" w:styleId="5212">
    <w:name w:val="淺色網底52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2">
    <w:name w:val="樣式22522"/>
    <w:uiPriority w:val="99"/>
    <w:rsid w:val="00571F17"/>
  </w:style>
  <w:style w:type="table" w:customStyle="1" w:styleId="12321">
    <w:name w:val="表格格線1232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1">
    <w:name w:val="樣式11522"/>
    <w:uiPriority w:val="99"/>
    <w:rsid w:val="00571F17"/>
  </w:style>
  <w:style w:type="numbering" w:customStyle="1" w:styleId="211522">
    <w:name w:val="樣式211522"/>
    <w:uiPriority w:val="99"/>
    <w:rsid w:val="00571F17"/>
  </w:style>
  <w:style w:type="numbering" w:customStyle="1" w:styleId="31522">
    <w:name w:val="樣式31522"/>
    <w:uiPriority w:val="99"/>
    <w:rsid w:val="00571F17"/>
  </w:style>
  <w:style w:type="numbering" w:customStyle="1" w:styleId="41522">
    <w:name w:val="樣式41522"/>
    <w:uiPriority w:val="99"/>
    <w:rsid w:val="00571F17"/>
  </w:style>
  <w:style w:type="numbering" w:customStyle="1" w:styleId="51522">
    <w:name w:val="樣式51522"/>
    <w:uiPriority w:val="99"/>
    <w:rsid w:val="00571F17"/>
  </w:style>
  <w:style w:type="numbering" w:customStyle="1" w:styleId="61522">
    <w:name w:val="樣式61522"/>
    <w:uiPriority w:val="99"/>
    <w:rsid w:val="00571F17"/>
  </w:style>
  <w:style w:type="numbering" w:customStyle="1" w:styleId="71522">
    <w:name w:val="樣式71522"/>
    <w:uiPriority w:val="99"/>
    <w:rsid w:val="00571F17"/>
  </w:style>
  <w:style w:type="numbering" w:customStyle="1" w:styleId="81522">
    <w:name w:val="樣式81522"/>
    <w:uiPriority w:val="99"/>
    <w:rsid w:val="00571F17"/>
  </w:style>
  <w:style w:type="numbering" w:customStyle="1" w:styleId="21022">
    <w:name w:val="無清單21022"/>
    <w:next w:val="a3"/>
    <w:semiHidden/>
    <w:rsid w:val="00571F17"/>
  </w:style>
  <w:style w:type="table" w:customStyle="1" w:styleId="212210">
    <w:name w:val="表格格線2122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20">
    <w:name w:val="無清單3722"/>
    <w:next w:val="a3"/>
    <w:uiPriority w:val="99"/>
    <w:semiHidden/>
    <w:unhideWhenUsed/>
    <w:rsid w:val="00571F17"/>
  </w:style>
  <w:style w:type="table" w:customStyle="1" w:styleId="41210">
    <w:name w:val="表格格線412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2">
    <w:name w:val="無清單11822"/>
    <w:next w:val="a3"/>
    <w:semiHidden/>
    <w:unhideWhenUsed/>
    <w:rsid w:val="00571F17"/>
  </w:style>
  <w:style w:type="numbering" w:customStyle="1" w:styleId="39112">
    <w:name w:val="無清單3911"/>
    <w:next w:val="a3"/>
    <w:uiPriority w:val="99"/>
    <w:semiHidden/>
    <w:unhideWhenUsed/>
    <w:rsid w:val="00571F17"/>
  </w:style>
  <w:style w:type="table" w:customStyle="1" w:styleId="42110">
    <w:name w:val="表格格線421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表格格線124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無清單111111"/>
    <w:next w:val="a3"/>
    <w:uiPriority w:val="99"/>
    <w:semiHidden/>
    <w:unhideWhenUsed/>
    <w:rsid w:val="00571F17"/>
  </w:style>
  <w:style w:type="table" w:customStyle="1" w:styleId="6112">
    <w:name w:val="淺色網底61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1">
    <w:name w:val="表格格線1110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
    <w:name w:val="無清單21111"/>
    <w:next w:val="a3"/>
    <w:semiHidden/>
    <w:rsid w:val="00571F17"/>
  </w:style>
  <w:style w:type="table" w:customStyle="1" w:styleId="213110">
    <w:name w:val="表格格線21311"/>
    <w:basedOn w:val="a2"/>
    <w:next w:val="aff"/>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1">
    <w:name w:val="表格格線31011"/>
    <w:basedOn w:val="a2"/>
    <w:next w:val="aff"/>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0">
    <w:name w:val="表格格線4311"/>
    <w:basedOn w:val="a2"/>
    <w:next w:val="aff"/>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淺色網底1311"/>
    <w:basedOn w:val="a2"/>
    <w:next w:val="afff0"/>
    <w:uiPriority w:val="99"/>
    <w:rsid w:val="00571F1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1">
    <w:name w:val="無清單12111"/>
    <w:next w:val="a3"/>
    <w:uiPriority w:val="99"/>
    <w:semiHidden/>
    <w:unhideWhenUsed/>
    <w:rsid w:val="00571F17"/>
  </w:style>
  <w:style w:type="table" w:customStyle="1" w:styleId="12511">
    <w:name w:val="表格格線125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無清單22111"/>
    <w:next w:val="a3"/>
    <w:semiHidden/>
    <w:rsid w:val="00571F17"/>
  </w:style>
  <w:style w:type="table" w:customStyle="1" w:styleId="214110">
    <w:name w:val="表格格線214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無清單4111"/>
    <w:next w:val="a3"/>
    <w:semiHidden/>
    <w:rsid w:val="00571F17"/>
  </w:style>
  <w:style w:type="numbering" w:customStyle="1" w:styleId="131110">
    <w:name w:val="無清單13111"/>
    <w:next w:val="a3"/>
    <w:semiHidden/>
    <w:unhideWhenUsed/>
    <w:rsid w:val="00571F17"/>
  </w:style>
  <w:style w:type="numbering" w:customStyle="1" w:styleId="51110">
    <w:name w:val="無清單5111"/>
    <w:next w:val="a3"/>
    <w:uiPriority w:val="99"/>
    <w:semiHidden/>
    <w:unhideWhenUsed/>
    <w:rsid w:val="00571F17"/>
  </w:style>
  <w:style w:type="table" w:customStyle="1" w:styleId="51111">
    <w:name w:val="表格格線5111"/>
    <w:basedOn w:val="a2"/>
    <w:next w:val="aff"/>
    <w:uiPriority w:val="9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淺色網底2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1">
    <w:name w:val="表格格線13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表格格線31111"/>
    <w:basedOn w:val="a2"/>
    <w:uiPriority w:val="39"/>
    <w:locked/>
    <w:rsid w:val="00571F17"/>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0">
    <w:name w:val="無清單6111"/>
    <w:next w:val="a3"/>
    <w:semiHidden/>
    <w:rsid w:val="00571F17"/>
  </w:style>
  <w:style w:type="table" w:customStyle="1" w:styleId="61111">
    <w:name w:val="表格格線6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表格格線14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表格格線22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0">
    <w:name w:val="樣式24111"/>
    <w:uiPriority w:val="99"/>
    <w:rsid w:val="00571F17"/>
  </w:style>
  <w:style w:type="table" w:customStyle="1" w:styleId="151110">
    <w:name w:val="表格格線15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2">
    <w:name w:val="樣式13111"/>
    <w:uiPriority w:val="99"/>
    <w:rsid w:val="00571F17"/>
  </w:style>
  <w:style w:type="numbering" w:customStyle="1" w:styleId="213111">
    <w:name w:val="樣式213111"/>
    <w:uiPriority w:val="99"/>
    <w:rsid w:val="00571F17"/>
  </w:style>
  <w:style w:type="numbering" w:customStyle="1" w:styleId="331110">
    <w:name w:val="樣式33111"/>
    <w:uiPriority w:val="99"/>
    <w:rsid w:val="00571F17"/>
  </w:style>
  <w:style w:type="numbering" w:customStyle="1" w:styleId="43111">
    <w:name w:val="樣式43111"/>
    <w:uiPriority w:val="99"/>
    <w:rsid w:val="00571F17"/>
  </w:style>
  <w:style w:type="numbering" w:customStyle="1" w:styleId="53111">
    <w:name w:val="樣式53111"/>
    <w:uiPriority w:val="99"/>
    <w:rsid w:val="00571F17"/>
  </w:style>
  <w:style w:type="numbering" w:customStyle="1" w:styleId="63111">
    <w:name w:val="樣式63111"/>
    <w:uiPriority w:val="99"/>
    <w:rsid w:val="00571F17"/>
  </w:style>
  <w:style w:type="numbering" w:customStyle="1" w:styleId="73111">
    <w:name w:val="樣式73111"/>
    <w:uiPriority w:val="99"/>
    <w:rsid w:val="00571F17"/>
  </w:style>
  <w:style w:type="numbering" w:customStyle="1" w:styleId="83111">
    <w:name w:val="樣式83111"/>
    <w:uiPriority w:val="99"/>
    <w:rsid w:val="00571F17"/>
  </w:style>
  <w:style w:type="numbering" w:customStyle="1" w:styleId="71110">
    <w:name w:val="無清單7111"/>
    <w:next w:val="a3"/>
    <w:semiHidden/>
    <w:rsid w:val="00571F17"/>
  </w:style>
  <w:style w:type="table" w:customStyle="1" w:styleId="71111">
    <w:name w:val="表格格線7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0">
    <w:name w:val="無清單8111"/>
    <w:next w:val="a3"/>
    <w:uiPriority w:val="99"/>
    <w:semiHidden/>
    <w:unhideWhenUsed/>
    <w:rsid w:val="00571F17"/>
  </w:style>
  <w:style w:type="table" w:customStyle="1" w:styleId="81111">
    <w:name w:val="表格格線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無清單14111"/>
    <w:next w:val="a3"/>
    <w:semiHidden/>
    <w:unhideWhenUsed/>
    <w:rsid w:val="00571F17"/>
  </w:style>
  <w:style w:type="numbering" w:customStyle="1" w:styleId="91110">
    <w:name w:val="無清單9111"/>
    <w:next w:val="a3"/>
    <w:uiPriority w:val="99"/>
    <w:semiHidden/>
    <w:rsid w:val="00571F17"/>
  </w:style>
  <w:style w:type="table" w:customStyle="1" w:styleId="91111">
    <w:name w:val="表格格線9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1">
    <w:name w:val="無清單15111"/>
    <w:next w:val="a3"/>
    <w:semiHidden/>
    <w:unhideWhenUsed/>
    <w:rsid w:val="00571F17"/>
  </w:style>
  <w:style w:type="numbering" w:customStyle="1" w:styleId="101110">
    <w:name w:val="無清單10111"/>
    <w:next w:val="a3"/>
    <w:semiHidden/>
    <w:rsid w:val="00571F17"/>
  </w:style>
  <w:style w:type="table" w:customStyle="1" w:styleId="101111">
    <w:name w:val="表格格線10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0">
    <w:name w:val="表格格線16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表格格線23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10">
    <w:name w:val="樣式25111"/>
    <w:uiPriority w:val="99"/>
    <w:rsid w:val="00571F17"/>
  </w:style>
  <w:style w:type="table" w:customStyle="1" w:styleId="171110">
    <w:name w:val="表格格線17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樣式14111"/>
    <w:uiPriority w:val="99"/>
    <w:rsid w:val="00571F17"/>
  </w:style>
  <w:style w:type="numbering" w:customStyle="1" w:styleId="214111">
    <w:name w:val="樣式214111"/>
    <w:uiPriority w:val="99"/>
    <w:rsid w:val="00571F17"/>
  </w:style>
  <w:style w:type="numbering" w:customStyle="1" w:styleId="341110">
    <w:name w:val="樣式34111"/>
    <w:uiPriority w:val="99"/>
    <w:rsid w:val="00571F17"/>
  </w:style>
  <w:style w:type="numbering" w:customStyle="1" w:styleId="44111">
    <w:name w:val="樣式44111"/>
    <w:uiPriority w:val="99"/>
    <w:rsid w:val="00571F17"/>
  </w:style>
  <w:style w:type="numbering" w:customStyle="1" w:styleId="54111">
    <w:name w:val="樣式54111"/>
    <w:uiPriority w:val="99"/>
    <w:rsid w:val="00571F17"/>
  </w:style>
  <w:style w:type="numbering" w:customStyle="1" w:styleId="64111">
    <w:name w:val="樣式64111"/>
    <w:uiPriority w:val="99"/>
    <w:rsid w:val="00571F17"/>
  </w:style>
  <w:style w:type="numbering" w:customStyle="1" w:styleId="74111">
    <w:name w:val="樣式74111"/>
    <w:uiPriority w:val="99"/>
    <w:rsid w:val="00571F17"/>
  </w:style>
  <w:style w:type="numbering" w:customStyle="1" w:styleId="84111">
    <w:name w:val="樣式84111"/>
    <w:uiPriority w:val="99"/>
    <w:rsid w:val="00571F17"/>
  </w:style>
  <w:style w:type="numbering" w:customStyle="1" w:styleId="161111">
    <w:name w:val="無清單16111"/>
    <w:next w:val="a3"/>
    <w:semiHidden/>
    <w:rsid w:val="00571F17"/>
  </w:style>
  <w:style w:type="table" w:customStyle="1" w:styleId="181110">
    <w:name w:val="表格格線1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1">
    <w:name w:val="無清單17111"/>
    <w:next w:val="a3"/>
    <w:semiHidden/>
    <w:unhideWhenUsed/>
    <w:rsid w:val="00571F17"/>
  </w:style>
  <w:style w:type="numbering" w:customStyle="1" w:styleId="181111">
    <w:name w:val="無清單18111"/>
    <w:next w:val="a3"/>
    <w:semiHidden/>
    <w:rsid w:val="00571F17"/>
  </w:style>
  <w:style w:type="table" w:customStyle="1" w:styleId="191110">
    <w:name w:val="表格格線19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1">
    <w:name w:val="無清單19111"/>
    <w:next w:val="a3"/>
    <w:semiHidden/>
    <w:unhideWhenUsed/>
    <w:rsid w:val="00571F17"/>
  </w:style>
  <w:style w:type="numbering" w:customStyle="1" w:styleId="20111">
    <w:name w:val="無清單20111"/>
    <w:next w:val="a3"/>
    <w:semiHidden/>
    <w:unhideWhenUsed/>
    <w:rsid w:val="00571F17"/>
  </w:style>
  <w:style w:type="table" w:customStyle="1" w:styleId="201110">
    <w:name w:val="表格格線20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10">
    <w:name w:val="表格格線11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表格格線24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10">
    <w:name w:val="樣式26111"/>
    <w:uiPriority w:val="99"/>
    <w:rsid w:val="00571F17"/>
  </w:style>
  <w:style w:type="table" w:customStyle="1" w:styleId="1111111">
    <w:name w:val="表格格線111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2">
    <w:name w:val="樣式15111"/>
    <w:uiPriority w:val="99"/>
    <w:rsid w:val="00571F17"/>
  </w:style>
  <w:style w:type="numbering" w:customStyle="1" w:styleId="215111">
    <w:name w:val="樣式215111"/>
    <w:uiPriority w:val="99"/>
    <w:rsid w:val="00571F17"/>
  </w:style>
  <w:style w:type="numbering" w:customStyle="1" w:styleId="351110">
    <w:name w:val="樣式35111"/>
    <w:uiPriority w:val="99"/>
    <w:rsid w:val="00571F17"/>
  </w:style>
  <w:style w:type="numbering" w:customStyle="1" w:styleId="45111">
    <w:name w:val="樣式45111"/>
    <w:uiPriority w:val="99"/>
    <w:rsid w:val="00571F17"/>
  </w:style>
  <w:style w:type="numbering" w:customStyle="1" w:styleId="55111">
    <w:name w:val="樣式55111"/>
    <w:uiPriority w:val="99"/>
    <w:rsid w:val="00571F17"/>
  </w:style>
  <w:style w:type="numbering" w:customStyle="1" w:styleId="65111">
    <w:name w:val="樣式65111"/>
    <w:uiPriority w:val="99"/>
    <w:rsid w:val="00571F17"/>
  </w:style>
  <w:style w:type="numbering" w:customStyle="1" w:styleId="75111">
    <w:name w:val="樣式75111"/>
    <w:uiPriority w:val="99"/>
    <w:rsid w:val="00571F17"/>
  </w:style>
  <w:style w:type="numbering" w:customStyle="1" w:styleId="85111">
    <w:name w:val="樣式85111"/>
    <w:uiPriority w:val="99"/>
    <w:rsid w:val="00571F17"/>
  </w:style>
  <w:style w:type="table" w:customStyle="1" w:styleId="31112">
    <w:name w:val="淺色網底3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10">
    <w:name w:val="表格格線112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10">
    <w:name w:val="樣式36111"/>
    <w:rsid w:val="00571F17"/>
  </w:style>
  <w:style w:type="numbering" w:customStyle="1" w:styleId="66111">
    <w:name w:val="樣式66111"/>
    <w:rsid w:val="00571F17"/>
  </w:style>
  <w:style w:type="numbering" w:customStyle="1" w:styleId="56111">
    <w:name w:val="樣式56111"/>
    <w:rsid w:val="00571F17"/>
  </w:style>
  <w:style w:type="numbering" w:customStyle="1" w:styleId="46111">
    <w:name w:val="樣式46111"/>
    <w:rsid w:val="00571F17"/>
  </w:style>
  <w:style w:type="numbering" w:customStyle="1" w:styleId="86111">
    <w:name w:val="樣式86111"/>
    <w:rsid w:val="00571F17"/>
  </w:style>
  <w:style w:type="numbering" w:customStyle="1" w:styleId="76111">
    <w:name w:val="樣式76111"/>
    <w:rsid w:val="00571F17"/>
  </w:style>
  <w:style w:type="numbering" w:customStyle="1" w:styleId="216111">
    <w:name w:val="樣式216111"/>
    <w:rsid w:val="00571F17"/>
  </w:style>
  <w:style w:type="numbering" w:customStyle="1" w:styleId="271110">
    <w:name w:val="樣式27111"/>
    <w:rsid w:val="00571F17"/>
  </w:style>
  <w:style w:type="numbering" w:customStyle="1" w:styleId="161112">
    <w:name w:val="樣式16111"/>
    <w:rsid w:val="00571F17"/>
  </w:style>
  <w:style w:type="table" w:customStyle="1" w:styleId="261111">
    <w:name w:val="表格格線26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1">
    <w:name w:val="無清單23111"/>
    <w:next w:val="a3"/>
    <w:uiPriority w:val="99"/>
    <w:semiHidden/>
    <w:unhideWhenUsed/>
    <w:rsid w:val="00571F17"/>
  </w:style>
  <w:style w:type="table" w:customStyle="1" w:styleId="251111">
    <w:name w:val="表格格線251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2">
    <w:name w:val="無清單24111"/>
    <w:next w:val="a3"/>
    <w:uiPriority w:val="99"/>
    <w:semiHidden/>
    <w:unhideWhenUsed/>
    <w:rsid w:val="00571F17"/>
  </w:style>
  <w:style w:type="table" w:customStyle="1" w:styleId="271111">
    <w:name w:val="表格格線27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0">
    <w:name w:val="樣式28111"/>
    <w:uiPriority w:val="99"/>
    <w:rsid w:val="00571F17"/>
  </w:style>
  <w:style w:type="numbering" w:customStyle="1" w:styleId="1101111">
    <w:name w:val="無清單110111"/>
    <w:next w:val="a3"/>
    <w:uiPriority w:val="99"/>
    <w:semiHidden/>
    <w:unhideWhenUsed/>
    <w:rsid w:val="00571F17"/>
  </w:style>
  <w:style w:type="table" w:customStyle="1" w:styleId="1131110">
    <w:name w:val="表格格線113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2">
    <w:name w:val="樣式17111"/>
    <w:uiPriority w:val="99"/>
    <w:rsid w:val="00571F17"/>
  </w:style>
  <w:style w:type="numbering" w:customStyle="1" w:styleId="217111">
    <w:name w:val="樣式217111"/>
    <w:uiPriority w:val="99"/>
    <w:rsid w:val="00571F17"/>
  </w:style>
  <w:style w:type="numbering" w:customStyle="1" w:styleId="371110">
    <w:name w:val="樣式37111"/>
    <w:uiPriority w:val="99"/>
    <w:rsid w:val="00571F17"/>
  </w:style>
  <w:style w:type="numbering" w:customStyle="1" w:styleId="47211">
    <w:name w:val="樣式47211"/>
    <w:uiPriority w:val="99"/>
    <w:rsid w:val="00571F17"/>
  </w:style>
  <w:style w:type="numbering" w:customStyle="1" w:styleId="251112">
    <w:name w:val="無清單25111"/>
    <w:next w:val="a3"/>
    <w:semiHidden/>
    <w:rsid w:val="00571F17"/>
  </w:style>
  <w:style w:type="numbering" w:customStyle="1" w:styleId="311111">
    <w:name w:val="無清單31111"/>
    <w:next w:val="a3"/>
    <w:uiPriority w:val="99"/>
    <w:semiHidden/>
    <w:unhideWhenUsed/>
    <w:rsid w:val="00571F17"/>
  </w:style>
  <w:style w:type="table" w:customStyle="1" w:styleId="321110">
    <w:name w:val="表格格線3211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淺色網底1111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10">
    <w:name w:val="表格格線11411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無清單112111"/>
    <w:next w:val="a3"/>
    <w:uiPriority w:val="99"/>
    <w:semiHidden/>
    <w:unhideWhenUsed/>
    <w:rsid w:val="00571F17"/>
  </w:style>
  <w:style w:type="numbering" w:customStyle="1" w:styleId="261112">
    <w:name w:val="無清單26111"/>
    <w:next w:val="a3"/>
    <w:uiPriority w:val="99"/>
    <w:semiHidden/>
    <w:unhideWhenUsed/>
    <w:rsid w:val="00571F17"/>
  </w:style>
  <w:style w:type="table" w:customStyle="1" w:styleId="281111">
    <w:name w:val="表格格線28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無清單113111"/>
    <w:next w:val="a3"/>
    <w:semiHidden/>
    <w:unhideWhenUsed/>
    <w:rsid w:val="00571F17"/>
  </w:style>
  <w:style w:type="numbering" w:customStyle="1" w:styleId="291110">
    <w:name w:val="樣式29111"/>
    <w:uiPriority w:val="99"/>
    <w:rsid w:val="00571F17"/>
  </w:style>
  <w:style w:type="table" w:customStyle="1" w:styleId="1151110">
    <w:name w:val="表格格線115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12">
    <w:name w:val="樣式18111"/>
    <w:uiPriority w:val="99"/>
    <w:rsid w:val="00571F17"/>
  </w:style>
  <w:style w:type="numbering" w:customStyle="1" w:styleId="218111">
    <w:name w:val="樣式218111"/>
    <w:uiPriority w:val="99"/>
    <w:rsid w:val="00571F17"/>
  </w:style>
  <w:style w:type="numbering" w:customStyle="1" w:styleId="381110">
    <w:name w:val="樣式38111"/>
    <w:uiPriority w:val="99"/>
    <w:rsid w:val="00571F17"/>
  </w:style>
  <w:style w:type="numbering" w:customStyle="1" w:styleId="48111">
    <w:name w:val="樣式48111"/>
    <w:uiPriority w:val="99"/>
    <w:rsid w:val="00571F17"/>
  </w:style>
  <w:style w:type="numbering" w:customStyle="1" w:styleId="58111">
    <w:name w:val="樣式58111"/>
    <w:uiPriority w:val="99"/>
    <w:rsid w:val="00571F17"/>
  </w:style>
  <w:style w:type="numbering" w:customStyle="1" w:styleId="68111">
    <w:name w:val="樣式68111"/>
    <w:uiPriority w:val="99"/>
    <w:rsid w:val="00571F17"/>
  </w:style>
  <w:style w:type="numbering" w:customStyle="1" w:styleId="78111">
    <w:name w:val="樣式78111"/>
    <w:uiPriority w:val="99"/>
    <w:rsid w:val="00571F17"/>
  </w:style>
  <w:style w:type="numbering" w:customStyle="1" w:styleId="88111">
    <w:name w:val="樣式88111"/>
    <w:uiPriority w:val="99"/>
    <w:rsid w:val="00571F17"/>
  </w:style>
  <w:style w:type="table" w:customStyle="1" w:styleId="41112">
    <w:name w:val="淺色網底4111"/>
    <w:basedOn w:val="a2"/>
    <w:next w:val="afff0"/>
    <w:uiPriority w:val="99"/>
    <w:rsid w:val="00571F17"/>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10">
    <w:name w:val="表格格線116111"/>
    <w:uiPriority w:val="99"/>
    <w:rsid w:val="00571F1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10">
    <w:name w:val="樣式39111"/>
    <w:rsid w:val="00571F17"/>
  </w:style>
  <w:style w:type="numbering" w:customStyle="1" w:styleId="69111">
    <w:name w:val="樣式69111"/>
    <w:rsid w:val="00571F17"/>
  </w:style>
  <w:style w:type="numbering" w:customStyle="1" w:styleId="59111">
    <w:name w:val="樣式59111"/>
    <w:rsid w:val="00571F17"/>
  </w:style>
  <w:style w:type="numbering" w:customStyle="1" w:styleId="49111">
    <w:name w:val="樣式49111"/>
    <w:rsid w:val="00571F17"/>
  </w:style>
  <w:style w:type="numbering" w:customStyle="1" w:styleId="89111">
    <w:name w:val="樣式89111"/>
    <w:rsid w:val="00571F17"/>
  </w:style>
  <w:style w:type="numbering" w:customStyle="1" w:styleId="79111">
    <w:name w:val="樣式79111"/>
    <w:rsid w:val="00571F17"/>
  </w:style>
  <w:style w:type="numbering" w:customStyle="1" w:styleId="271112">
    <w:name w:val="無清單27111"/>
    <w:next w:val="a3"/>
    <w:uiPriority w:val="99"/>
    <w:semiHidden/>
    <w:unhideWhenUsed/>
    <w:rsid w:val="00571F17"/>
  </w:style>
  <w:style w:type="table" w:customStyle="1" w:styleId="291111">
    <w:name w:val="表格格線29111"/>
    <w:basedOn w:val="a2"/>
    <w:next w:val="aff"/>
    <w:uiPriority w:val="9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2">
    <w:name w:val="無清單28111"/>
    <w:next w:val="a3"/>
    <w:uiPriority w:val="99"/>
    <w:semiHidden/>
    <w:unhideWhenUsed/>
    <w:rsid w:val="00571F17"/>
  </w:style>
  <w:style w:type="table" w:customStyle="1" w:styleId="30111">
    <w:name w:val="表格格線30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1">
    <w:name w:val="樣式220111"/>
    <w:uiPriority w:val="99"/>
    <w:rsid w:val="00571F17"/>
  </w:style>
  <w:style w:type="numbering" w:customStyle="1" w:styleId="1141111">
    <w:name w:val="無清單114111"/>
    <w:next w:val="a3"/>
    <w:uiPriority w:val="99"/>
    <w:semiHidden/>
    <w:unhideWhenUsed/>
    <w:rsid w:val="00571F17"/>
  </w:style>
  <w:style w:type="table" w:customStyle="1" w:styleId="1171110">
    <w:name w:val="表格格線117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12">
    <w:name w:val="樣式110111"/>
    <w:uiPriority w:val="99"/>
    <w:rsid w:val="00571F17"/>
  </w:style>
  <w:style w:type="numbering" w:customStyle="1" w:styleId="2110111">
    <w:name w:val="樣式2110111"/>
    <w:uiPriority w:val="99"/>
    <w:rsid w:val="00571F17"/>
  </w:style>
  <w:style w:type="numbering" w:customStyle="1" w:styleId="3101110">
    <w:name w:val="樣式310111"/>
    <w:uiPriority w:val="99"/>
    <w:rsid w:val="00571F17"/>
  </w:style>
  <w:style w:type="numbering" w:customStyle="1" w:styleId="410111">
    <w:name w:val="樣式410111"/>
    <w:uiPriority w:val="99"/>
    <w:rsid w:val="00571F17"/>
  </w:style>
  <w:style w:type="numbering" w:customStyle="1" w:styleId="510111">
    <w:name w:val="樣式510111"/>
    <w:uiPriority w:val="99"/>
    <w:rsid w:val="00571F17"/>
  </w:style>
  <w:style w:type="numbering" w:customStyle="1" w:styleId="610111">
    <w:name w:val="樣式610111"/>
    <w:uiPriority w:val="99"/>
    <w:rsid w:val="00571F17"/>
  </w:style>
  <w:style w:type="numbering" w:customStyle="1" w:styleId="710111">
    <w:name w:val="樣式710111"/>
    <w:uiPriority w:val="99"/>
    <w:rsid w:val="00571F17"/>
  </w:style>
  <w:style w:type="numbering" w:customStyle="1" w:styleId="810111">
    <w:name w:val="樣式810111"/>
    <w:uiPriority w:val="99"/>
    <w:rsid w:val="00571F17"/>
  </w:style>
  <w:style w:type="numbering" w:customStyle="1" w:styleId="291112">
    <w:name w:val="無清單29111"/>
    <w:next w:val="a3"/>
    <w:semiHidden/>
    <w:rsid w:val="00571F17"/>
  </w:style>
  <w:style w:type="numbering" w:customStyle="1" w:styleId="321111">
    <w:name w:val="無清單32111"/>
    <w:next w:val="a3"/>
    <w:uiPriority w:val="99"/>
    <w:semiHidden/>
    <w:unhideWhenUsed/>
    <w:rsid w:val="00571F17"/>
  </w:style>
  <w:style w:type="table" w:customStyle="1" w:styleId="331111">
    <w:name w:val="表格格線33111"/>
    <w:basedOn w:val="a2"/>
    <w:next w:val="aff"/>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
    <w:name w:val="淺色網底12111"/>
    <w:basedOn w:val="a2"/>
    <w:next w:val="afff0"/>
    <w:uiPriority w:val="99"/>
    <w:rsid w:val="00571F17"/>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10">
    <w:name w:val="表格格線118111"/>
    <w:uiPriority w:val="99"/>
    <w:rsid w:val="00571F1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1">
    <w:name w:val="樣式312111"/>
    <w:rsid w:val="00571F17"/>
  </w:style>
  <w:style w:type="numbering" w:customStyle="1" w:styleId="612111">
    <w:name w:val="樣式612111"/>
    <w:rsid w:val="00571F17"/>
  </w:style>
  <w:style w:type="numbering" w:customStyle="1" w:styleId="512111">
    <w:name w:val="樣式512111"/>
    <w:rsid w:val="00571F17"/>
  </w:style>
  <w:style w:type="numbering" w:customStyle="1" w:styleId="412111">
    <w:name w:val="樣式412111"/>
    <w:rsid w:val="00571F17"/>
  </w:style>
  <w:style w:type="numbering" w:customStyle="1" w:styleId="812111">
    <w:name w:val="樣式812111"/>
    <w:rsid w:val="00571F17"/>
  </w:style>
  <w:style w:type="numbering" w:customStyle="1" w:styleId="712111">
    <w:name w:val="樣式712111"/>
    <w:rsid w:val="00571F17"/>
  </w:style>
  <w:style w:type="numbering" w:customStyle="1" w:styleId="2112111">
    <w:name w:val="樣式2112111"/>
    <w:rsid w:val="00571F17"/>
  </w:style>
  <w:style w:type="numbering" w:customStyle="1" w:styleId="222111">
    <w:name w:val="樣式222111"/>
    <w:rsid w:val="00571F17"/>
  </w:style>
  <w:style w:type="numbering" w:customStyle="1" w:styleId="1121112">
    <w:name w:val="樣式112111"/>
    <w:rsid w:val="00571F17"/>
  </w:style>
  <w:style w:type="numbering" w:customStyle="1" w:styleId="1151111">
    <w:name w:val="無清單115111"/>
    <w:next w:val="a3"/>
    <w:uiPriority w:val="99"/>
    <w:semiHidden/>
    <w:unhideWhenUsed/>
    <w:rsid w:val="00571F17"/>
  </w:style>
  <w:style w:type="numbering" w:customStyle="1" w:styleId="301110">
    <w:name w:val="無清單30111"/>
    <w:next w:val="a3"/>
    <w:semiHidden/>
    <w:rsid w:val="00571F17"/>
  </w:style>
  <w:style w:type="table" w:customStyle="1" w:styleId="341111">
    <w:name w:val="表格格線34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1">
    <w:name w:val="表格格線119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10">
    <w:name w:val="表格格線21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2">
    <w:name w:val="無清單33111"/>
    <w:next w:val="a3"/>
    <w:uiPriority w:val="99"/>
    <w:semiHidden/>
    <w:unhideWhenUsed/>
    <w:rsid w:val="00571F17"/>
  </w:style>
  <w:style w:type="table" w:customStyle="1" w:styleId="351111">
    <w:name w:val="表格格線35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1">
    <w:name w:val="無清單116111"/>
    <w:next w:val="a3"/>
    <w:semiHidden/>
    <w:unhideWhenUsed/>
    <w:rsid w:val="00571F17"/>
  </w:style>
  <w:style w:type="numbering" w:customStyle="1" w:styleId="341112">
    <w:name w:val="無清單34111"/>
    <w:next w:val="a3"/>
    <w:uiPriority w:val="99"/>
    <w:semiHidden/>
    <w:unhideWhenUsed/>
    <w:rsid w:val="00571F17"/>
  </w:style>
  <w:style w:type="table" w:customStyle="1" w:styleId="361111">
    <w:name w:val="表格格線36111"/>
    <w:basedOn w:val="a2"/>
    <w:next w:val="aff"/>
    <w:uiPriority w:val="9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12">
    <w:name w:val="無清單35111"/>
    <w:next w:val="a3"/>
    <w:semiHidden/>
    <w:rsid w:val="00571F17"/>
  </w:style>
  <w:style w:type="table" w:customStyle="1" w:styleId="371111">
    <w:name w:val="表格格線37111"/>
    <w:basedOn w:val="a2"/>
    <w:next w:val="aff"/>
    <w:uiPriority w:val="5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1">
    <w:name w:val="表格格線120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0">
    <w:name w:val="表格格線211111"/>
    <w:basedOn w:val="a2"/>
    <w:next w:val="aff"/>
    <w:uiPriority w:val="59"/>
    <w:rsid w:val="00571F1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表格格線121111"/>
    <w:basedOn w:val="a2"/>
    <w:next w:val="aff"/>
    <w:uiPriority w:val="59"/>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1">
    <w:name w:val="表格格線38111"/>
    <w:basedOn w:val="a2"/>
    <w:next w:val="aff"/>
    <w:uiPriority w:val="3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1">
    <w:name w:val="樣式224111"/>
    <w:uiPriority w:val="99"/>
    <w:rsid w:val="00571F17"/>
  </w:style>
  <w:style w:type="table" w:customStyle="1" w:styleId="122111">
    <w:name w:val="表格格線122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2">
    <w:name w:val="樣式114111"/>
    <w:uiPriority w:val="99"/>
    <w:rsid w:val="00571F17"/>
  </w:style>
  <w:style w:type="numbering" w:customStyle="1" w:styleId="2114111">
    <w:name w:val="樣式2114111"/>
    <w:uiPriority w:val="99"/>
    <w:rsid w:val="00571F17"/>
  </w:style>
  <w:style w:type="numbering" w:customStyle="1" w:styleId="314111">
    <w:name w:val="樣式314111"/>
    <w:uiPriority w:val="99"/>
    <w:rsid w:val="00571F17"/>
  </w:style>
  <w:style w:type="numbering" w:customStyle="1" w:styleId="414111">
    <w:name w:val="樣式414111"/>
    <w:uiPriority w:val="99"/>
    <w:rsid w:val="00571F17"/>
  </w:style>
  <w:style w:type="numbering" w:customStyle="1" w:styleId="514111">
    <w:name w:val="樣式514111"/>
    <w:uiPriority w:val="99"/>
    <w:rsid w:val="00571F17"/>
  </w:style>
  <w:style w:type="numbering" w:customStyle="1" w:styleId="614111">
    <w:name w:val="樣式614111"/>
    <w:uiPriority w:val="99"/>
    <w:rsid w:val="00571F17"/>
  </w:style>
  <w:style w:type="numbering" w:customStyle="1" w:styleId="714111">
    <w:name w:val="樣式714111"/>
    <w:uiPriority w:val="99"/>
    <w:rsid w:val="00571F17"/>
  </w:style>
  <w:style w:type="numbering" w:customStyle="1" w:styleId="814111">
    <w:name w:val="樣式814111"/>
    <w:uiPriority w:val="99"/>
    <w:rsid w:val="00571F17"/>
  </w:style>
  <w:style w:type="table" w:customStyle="1" w:styleId="391111">
    <w:name w:val="表格格線3911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12">
    <w:name w:val="無清單36111"/>
    <w:next w:val="a3"/>
    <w:uiPriority w:val="99"/>
    <w:semiHidden/>
    <w:unhideWhenUsed/>
    <w:rsid w:val="00571F17"/>
  </w:style>
  <w:style w:type="table" w:customStyle="1" w:styleId="40111">
    <w:name w:val="表格格線40111"/>
    <w:basedOn w:val="a2"/>
    <w:next w:val="aff"/>
    <w:uiPriority w:val="59"/>
    <w:locked/>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1">
    <w:name w:val="無清單117111"/>
    <w:next w:val="a3"/>
    <w:uiPriority w:val="99"/>
    <w:semiHidden/>
    <w:unhideWhenUsed/>
    <w:rsid w:val="00571F17"/>
  </w:style>
  <w:style w:type="table" w:customStyle="1" w:styleId="51112">
    <w:name w:val="淺色網底5111"/>
    <w:basedOn w:val="a2"/>
    <w:next w:val="afff0"/>
    <w:uiPriority w:val="60"/>
    <w:rsid w:val="00571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1">
    <w:name w:val="樣式225111"/>
    <w:uiPriority w:val="99"/>
    <w:rsid w:val="00571F17"/>
  </w:style>
  <w:style w:type="table" w:customStyle="1" w:styleId="123111">
    <w:name w:val="表格格線123111"/>
    <w:basedOn w:val="a2"/>
    <w:next w:val="aff"/>
    <w:uiPriority w:val="59"/>
    <w:locked/>
    <w:rsid w:val="00571F1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2">
    <w:name w:val="樣式115111"/>
    <w:uiPriority w:val="99"/>
    <w:rsid w:val="00571F17"/>
  </w:style>
  <w:style w:type="numbering" w:customStyle="1" w:styleId="2115111">
    <w:name w:val="樣式2115111"/>
    <w:uiPriority w:val="99"/>
    <w:rsid w:val="00571F17"/>
  </w:style>
  <w:style w:type="numbering" w:customStyle="1" w:styleId="315111">
    <w:name w:val="樣式315111"/>
    <w:uiPriority w:val="99"/>
    <w:rsid w:val="00571F17"/>
  </w:style>
  <w:style w:type="numbering" w:customStyle="1" w:styleId="415111">
    <w:name w:val="樣式415111"/>
    <w:uiPriority w:val="99"/>
    <w:rsid w:val="00571F17"/>
  </w:style>
  <w:style w:type="numbering" w:customStyle="1" w:styleId="515111">
    <w:name w:val="樣式515111"/>
    <w:uiPriority w:val="99"/>
    <w:rsid w:val="00571F17"/>
  </w:style>
  <w:style w:type="numbering" w:customStyle="1" w:styleId="615111">
    <w:name w:val="樣式615111"/>
    <w:uiPriority w:val="99"/>
    <w:rsid w:val="00571F17"/>
  </w:style>
  <w:style w:type="numbering" w:customStyle="1" w:styleId="715111">
    <w:name w:val="樣式715111"/>
    <w:uiPriority w:val="99"/>
    <w:rsid w:val="00571F17"/>
  </w:style>
  <w:style w:type="numbering" w:customStyle="1" w:styleId="815111">
    <w:name w:val="樣式815111"/>
    <w:uiPriority w:val="99"/>
    <w:rsid w:val="00571F17"/>
  </w:style>
  <w:style w:type="numbering" w:customStyle="1" w:styleId="2101111">
    <w:name w:val="無清單210111"/>
    <w:next w:val="a3"/>
    <w:semiHidden/>
    <w:rsid w:val="00571F17"/>
  </w:style>
  <w:style w:type="table" w:customStyle="1" w:styleId="212111">
    <w:name w:val="表格格線212111"/>
    <w:basedOn w:val="a2"/>
    <w:next w:val="aff"/>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12">
    <w:name w:val="無清單37111"/>
    <w:next w:val="a3"/>
    <w:uiPriority w:val="99"/>
    <w:semiHidden/>
    <w:unhideWhenUsed/>
    <w:rsid w:val="00571F17"/>
  </w:style>
  <w:style w:type="table" w:customStyle="1" w:styleId="411110">
    <w:name w:val="表格格線4111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1">
    <w:name w:val="無清單118111"/>
    <w:next w:val="a3"/>
    <w:semiHidden/>
    <w:unhideWhenUsed/>
    <w:rsid w:val="00571F17"/>
  </w:style>
  <w:style w:type="numbering" w:customStyle="1" w:styleId="871111">
    <w:name w:val="樣式871111"/>
    <w:uiPriority w:val="99"/>
    <w:rsid w:val="00571F17"/>
  </w:style>
  <w:style w:type="numbering" w:customStyle="1" w:styleId="40110">
    <w:name w:val="無清單4011"/>
    <w:next w:val="a3"/>
    <w:uiPriority w:val="99"/>
    <w:semiHidden/>
    <w:unhideWhenUsed/>
    <w:rsid w:val="00571F17"/>
  </w:style>
  <w:style w:type="numbering" w:customStyle="1" w:styleId="1112110">
    <w:name w:val="無清單111211"/>
    <w:next w:val="a3"/>
    <w:uiPriority w:val="99"/>
    <w:semiHidden/>
    <w:unhideWhenUsed/>
    <w:rsid w:val="00571F17"/>
  </w:style>
  <w:style w:type="numbering" w:customStyle="1" w:styleId="212110">
    <w:name w:val="無清單21211"/>
    <w:next w:val="a3"/>
    <w:semiHidden/>
    <w:rsid w:val="00571F17"/>
  </w:style>
  <w:style w:type="numbering" w:customStyle="1" w:styleId="122110">
    <w:name w:val="無清單12211"/>
    <w:next w:val="a3"/>
    <w:uiPriority w:val="99"/>
    <w:semiHidden/>
    <w:unhideWhenUsed/>
    <w:rsid w:val="00571F17"/>
  </w:style>
  <w:style w:type="numbering" w:customStyle="1" w:styleId="222110">
    <w:name w:val="無清單22211"/>
    <w:next w:val="a3"/>
    <w:semiHidden/>
    <w:rsid w:val="00571F17"/>
  </w:style>
  <w:style w:type="numbering" w:customStyle="1" w:styleId="42111">
    <w:name w:val="無清單4211"/>
    <w:next w:val="a3"/>
    <w:semiHidden/>
    <w:rsid w:val="00571F17"/>
  </w:style>
  <w:style w:type="numbering" w:customStyle="1" w:styleId="132110">
    <w:name w:val="無清單13211"/>
    <w:next w:val="a3"/>
    <w:semiHidden/>
    <w:unhideWhenUsed/>
    <w:rsid w:val="00571F17"/>
  </w:style>
  <w:style w:type="numbering" w:customStyle="1" w:styleId="52110">
    <w:name w:val="無清單5211"/>
    <w:next w:val="a3"/>
    <w:uiPriority w:val="99"/>
    <w:semiHidden/>
    <w:unhideWhenUsed/>
    <w:rsid w:val="00571F17"/>
  </w:style>
  <w:style w:type="numbering" w:customStyle="1" w:styleId="62110">
    <w:name w:val="無清單6211"/>
    <w:next w:val="a3"/>
    <w:semiHidden/>
    <w:rsid w:val="00571F17"/>
  </w:style>
  <w:style w:type="numbering" w:customStyle="1" w:styleId="242110">
    <w:name w:val="樣式24211"/>
    <w:uiPriority w:val="99"/>
    <w:rsid w:val="00571F17"/>
  </w:style>
  <w:style w:type="numbering" w:customStyle="1" w:styleId="132111">
    <w:name w:val="樣式13211"/>
    <w:uiPriority w:val="99"/>
    <w:rsid w:val="00571F17"/>
  </w:style>
  <w:style w:type="numbering" w:customStyle="1" w:styleId="213211">
    <w:name w:val="樣式213211"/>
    <w:uiPriority w:val="99"/>
    <w:rsid w:val="00571F17"/>
  </w:style>
  <w:style w:type="numbering" w:customStyle="1" w:styleId="332110">
    <w:name w:val="樣式33211"/>
    <w:uiPriority w:val="99"/>
    <w:rsid w:val="00571F17"/>
  </w:style>
  <w:style w:type="numbering" w:customStyle="1" w:styleId="43211">
    <w:name w:val="樣式43211"/>
    <w:uiPriority w:val="99"/>
    <w:rsid w:val="00571F17"/>
  </w:style>
  <w:style w:type="numbering" w:customStyle="1" w:styleId="53211">
    <w:name w:val="樣式53211"/>
    <w:uiPriority w:val="99"/>
    <w:rsid w:val="00571F17"/>
  </w:style>
  <w:style w:type="numbering" w:customStyle="1" w:styleId="63211">
    <w:name w:val="樣式63211"/>
    <w:uiPriority w:val="99"/>
    <w:rsid w:val="00571F17"/>
  </w:style>
  <w:style w:type="numbering" w:customStyle="1" w:styleId="73211">
    <w:name w:val="樣式73211"/>
    <w:uiPriority w:val="99"/>
    <w:rsid w:val="00571F17"/>
  </w:style>
  <w:style w:type="numbering" w:customStyle="1" w:styleId="83211">
    <w:name w:val="樣式83211"/>
    <w:uiPriority w:val="99"/>
    <w:rsid w:val="00571F17"/>
  </w:style>
  <w:style w:type="numbering" w:customStyle="1" w:styleId="72110">
    <w:name w:val="無清單7211"/>
    <w:next w:val="a3"/>
    <w:semiHidden/>
    <w:rsid w:val="00571F17"/>
  </w:style>
  <w:style w:type="numbering" w:customStyle="1" w:styleId="82110">
    <w:name w:val="無清單8211"/>
    <w:next w:val="a3"/>
    <w:uiPriority w:val="99"/>
    <w:semiHidden/>
    <w:unhideWhenUsed/>
    <w:rsid w:val="00571F17"/>
  </w:style>
  <w:style w:type="numbering" w:customStyle="1" w:styleId="142110">
    <w:name w:val="無清單14211"/>
    <w:next w:val="a3"/>
    <w:semiHidden/>
    <w:unhideWhenUsed/>
    <w:rsid w:val="00571F17"/>
  </w:style>
  <w:style w:type="numbering" w:customStyle="1" w:styleId="92110">
    <w:name w:val="無清單9211"/>
    <w:next w:val="a3"/>
    <w:uiPriority w:val="99"/>
    <w:semiHidden/>
    <w:rsid w:val="00571F17"/>
  </w:style>
  <w:style w:type="numbering" w:customStyle="1" w:styleId="152110">
    <w:name w:val="無清單15211"/>
    <w:next w:val="a3"/>
    <w:semiHidden/>
    <w:unhideWhenUsed/>
    <w:rsid w:val="00571F17"/>
  </w:style>
  <w:style w:type="numbering" w:customStyle="1" w:styleId="102110">
    <w:name w:val="無清單10211"/>
    <w:next w:val="a3"/>
    <w:semiHidden/>
    <w:rsid w:val="00571F17"/>
  </w:style>
  <w:style w:type="numbering" w:customStyle="1" w:styleId="252110">
    <w:name w:val="樣式25211"/>
    <w:uiPriority w:val="99"/>
    <w:rsid w:val="00571F17"/>
  </w:style>
  <w:style w:type="numbering" w:customStyle="1" w:styleId="142111">
    <w:name w:val="樣式14211"/>
    <w:uiPriority w:val="99"/>
    <w:rsid w:val="00571F17"/>
  </w:style>
  <w:style w:type="numbering" w:customStyle="1" w:styleId="214211">
    <w:name w:val="樣式214211"/>
    <w:uiPriority w:val="99"/>
    <w:rsid w:val="00571F17"/>
  </w:style>
  <w:style w:type="numbering" w:customStyle="1" w:styleId="342110">
    <w:name w:val="樣式34211"/>
    <w:uiPriority w:val="99"/>
    <w:rsid w:val="00571F17"/>
  </w:style>
  <w:style w:type="numbering" w:customStyle="1" w:styleId="44211">
    <w:name w:val="樣式44211"/>
    <w:uiPriority w:val="99"/>
    <w:rsid w:val="00571F17"/>
  </w:style>
  <w:style w:type="numbering" w:customStyle="1" w:styleId="54211">
    <w:name w:val="樣式54211"/>
    <w:uiPriority w:val="99"/>
    <w:rsid w:val="00571F17"/>
  </w:style>
  <w:style w:type="numbering" w:customStyle="1" w:styleId="64211">
    <w:name w:val="樣式64211"/>
    <w:uiPriority w:val="99"/>
    <w:rsid w:val="00571F17"/>
  </w:style>
  <w:style w:type="numbering" w:customStyle="1" w:styleId="74211">
    <w:name w:val="樣式74211"/>
    <w:uiPriority w:val="99"/>
    <w:rsid w:val="00571F17"/>
  </w:style>
  <w:style w:type="numbering" w:customStyle="1" w:styleId="84211">
    <w:name w:val="樣式84211"/>
    <w:uiPriority w:val="99"/>
    <w:rsid w:val="00571F17"/>
  </w:style>
  <w:style w:type="numbering" w:customStyle="1" w:styleId="162110">
    <w:name w:val="無清單16211"/>
    <w:next w:val="a3"/>
    <w:semiHidden/>
    <w:rsid w:val="00571F17"/>
  </w:style>
  <w:style w:type="numbering" w:customStyle="1" w:styleId="172110">
    <w:name w:val="無清單17211"/>
    <w:next w:val="a3"/>
    <w:semiHidden/>
    <w:unhideWhenUsed/>
    <w:rsid w:val="00571F17"/>
  </w:style>
  <w:style w:type="numbering" w:customStyle="1" w:styleId="182110">
    <w:name w:val="無清單18211"/>
    <w:next w:val="a3"/>
    <w:semiHidden/>
    <w:rsid w:val="00571F17"/>
  </w:style>
  <w:style w:type="numbering" w:customStyle="1" w:styleId="192110">
    <w:name w:val="無清單19211"/>
    <w:next w:val="a3"/>
    <w:semiHidden/>
    <w:unhideWhenUsed/>
    <w:rsid w:val="00571F17"/>
  </w:style>
  <w:style w:type="numbering" w:customStyle="1" w:styleId="20211">
    <w:name w:val="無清單20211"/>
    <w:next w:val="a3"/>
    <w:semiHidden/>
    <w:unhideWhenUsed/>
    <w:rsid w:val="00571F17"/>
  </w:style>
  <w:style w:type="numbering" w:customStyle="1" w:styleId="262110">
    <w:name w:val="樣式26211"/>
    <w:uiPriority w:val="99"/>
    <w:rsid w:val="00571F17"/>
  </w:style>
  <w:style w:type="numbering" w:customStyle="1" w:styleId="152111">
    <w:name w:val="樣式15211"/>
    <w:uiPriority w:val="99"/>
    <w:rsid w:val="00571F17"/>
  </w:style>
  <w:style w:type="numbering" w:customStyle="1" w:styleId="215211">
    <w:name w:val="樣式215211"/>
    <w:uiPriority w:val="99"/>
    <w:rsid w:val="00571F17"/>
  </w:style>
  <w:style w:type="numbering" w:customStyle="1" w:styleId="352110">
    <w:name w:val="樣式35211"/>
    <w:uiPriority w:val="99"/>
    <w:rsid w:val="00571F17"/>
  </w:style>
  <w:style w:type="numbering" w:customStyle="1" w:styleId="45211">
    <w:name w:val="樣式45211"/>
    <w:uiPriority w:val="99"/>
    <w:rsid w:val="00571F17"/>
  </w:style>
  <w:style w:type="numbering" w:customStyle="1" w:styleId="55211">
    <w:name w:val="樣式55211"/>
    <w:uiPriority w:val="99"/>
    <w:rsid w:val="00571F17"/>
  </w:style>
  <w:style w:type="numbering" w:customStyle="1" w:styleId="65211">
    <w:name w:val="樣式65211"/>
    <w:uiPriority w:val="99"/>
    <w:rsid w:val="00571F17"/>
  </w:style>
  <w:style w:type="numbering" w:customStyle="1" w:styleId="75211">
    <w:name w:val="樣式75211"/>
    <w:uiPriority w:val="99"/>
    <w:rsid w:val="00571F17"/>
  </w:style>
  <w:style w:type="numbering" w:customStyle="1" w:styleId="85211">
    <w:name w:val="樣式85211"/>
    <w:uiPriority w:val="99"/>
    <w:rsid w:val="00571F17"/>
  </w:style>
  <w:style w:type="numbering" w:customStyle="1" w:styleId="362110">
    <w:name w:val="樣式36211"/>
    <w:rsid w:val="00571F17"/>
  </w:style>
  <w:style w:type="numbering" w:customStyle="1" w:styleId="66211">
    <w:name w:val="樣式66211"/>
    <w:rsid w:val="00571F17"/>
  </w:style>
  <w:style w:type="numbering" w:customStyle="1" w:styleId="56211">
    <w:name w:val="樣式56211"/>
    <w:rsid w:val="00571F17"/>
  </w:style>
  <w:style w:type="numbering" w:customStyle="1" w:styleId="46211">
    <w:name w:val="樣式46211"/>
    <w:rsid w:val="00571F17"/>
  </w:style>
  <w:style w:type="numbering" w:customStyle="1" w:styleId="86211">
    <w:name w:val="樣式86211"/>
    <w:rsid w:val="00571F17"/>
  </w:style>
  <w:style w:type="numbering" w:customStyle="1" w:styleId="76211">
    <w:name w:val="樣式76211"/>
    <w:rsid w:val="00571F17"/>
  </w:style>
  <w:style w:type="numbering" w:customStyle="1" w:styleId="216211">
    <w:name w:val="樣式216211"/>
    <w:rsid w:val="00571F17"/>
  </w:style>
  <w:style w:type="numbering" w:customStyle="1" w:styleId="272110">
    <w:name w:val="樣式27211"/>
    <w:rsid w:val="00571F17"/>
  </w:style>
  <w:style w:type="numbering" w:customStyle="1" w:styleId="162111">
    <w:name w:val="樣式16211"/>
    <w:rsid w:val="00571F17"/>
  </w:style>
  <w:style w:type="numbering" w:customStyle="1" w:styleId="232110">
    <w:name w:val="無清單23211"/>
    <w:next w:val="a3"/>
    <w:uiPriority w:val="99"/>
    <w:semiHidden/>
    <w:unhideWhenUsed/>
    <w:rsid w:val="00571F17"/>
  </w:style>
  <w:style w:type="numbering" w:customStyle="1" w:styleId="242111">
    <w:name w:val="無清單24211"/>
    <w:next w:val="a3"/>
    <w:uiPriority w:val="99"/>
    <w:semiHidden/>
    <w:unhideWhenUsed/>
    <w:rsid w:val="00571F17"/>
  </w:style>
  <w:style w:type="numbering" w:customStyle="1" w:styleId="282110">
    <w:name w:val="樣式28211"/>
    <w:uiPriority w:val="99"/>
    <w:rsid w:val="00571F17"/>
  </w:style>
  <w:style w:type="numbering" w:customStyle="1" w:styleId="1102110">
    <w:name w:val="無清單110211"/>
    <w:next w:val="a3"/>
    <w:uiPriority w:val="99"/>
    <w:semiHidden/>
    <w:unhideWhenUsed/>
    <w:rsid w:val="00571F17"/>
  </w:style>
  <w:style w:type="numbering" w:customStyle="1" w:styleId="172111">
    <w:name w:val="樣式17211"/>
    <w:uiPriority w:val="99"/>
    <w:rsid w:val="00571F17"/>
  </w:style>
  <w:style w:type="numbering" w:customStyle="1" w:styleId="217211">
    <w:name w:val="樣式217211"/>
    <w:uiPriority w:val="99"/>
    <w:rsid w:val="00571F17"/>
  </w:style>
  <w:style w:type="numbering" w:customStyle="1" w:styleId="372110">
    <w:name w:val="樣式37211"/>
    <w:uiPriority w:val="99"/>
    <w:rsid w:val="00571F17"/>
  </w:style>
  <w:style w:type="numbering" w:customStyle="1" w:styleId="47311">
    <w:name w:val="樣式47311"/>
    <w:uiPriority w:val="99"/>
    <w:rsid w:val="00571F17"/>
  </w:style>
  <w:style w:type="numbering" w:customStyle="1" w:styleId="252111">
    <w:name w:val="無清單25211"/>
    <w:next w:val="a3"/>
    <w:semiHidden/>
    <w:rsid w:val="00571F17"/>
  </w:style>
  <w:style w:type="numbering" w:customStyle="1" w:styleId="312110">
    <w:name w:val="無清單31211"/>
    <w:next w:val="a3"/>
    <w:uiPriority w:val="99"/>
    <w:semiHidden/>
    <w:unhideWhenUsed/>
    <w:rsid w:val="00571F17"/>
  </w:style>
  <w:style w:type="numbering" w:customStyle="1" w:styleId="1122110">
    <w:name w:val="無清單112211"/>
    <w:next w:val="a3"/>
    <w:uiPriority w:val="99"/>
    <w:semiHidden/>
    <w:unhideWhenUsed/>
    <w:rsid w:val="00571F17"/>
  </w:style>
  <w:style w:type="numbering" w:customStyle="1" w:styleId="262111">
    <w:name w:val="無清單26211"/>
    <w:next w:val="a3"/>
    <w:uiPriority w:val="99"/>
    <w:semiHidden/>
    <w:unhideWhenUsed/>
    <w:rsid w:val="00571F17"/>
  </w:style>
  <w:style w:type="numbering" w:customStyle="1" w:styleId="1132110">
    <w:name w:val="無清單113211"/>
    <w:next w:val="a3"/>
    <w:semiHidden/>
    <w:unhideWhenUsed/>
    <w:rsid w:val="00571F17"/>
  </w:style>
  <w:style w:type="numbering" w:customStyle="1" w:styleId="292110">
    <w:name w:val="樣式29211"/>
    <w:uiPriority w:val="99"/>
    <w:rsid w:val="00571F17"/>
  </w:style>
  <w:style w:type="numbering" w:customStyle="1" w:styleId="182111">
    <w:name w:val="樣式18211"/>
    <w:uiPriority w:val="99"/>
    <w:rsid w:val="00571F17"/>
  </w:style>
  <w:style w:type="numbering" w:customStyle="1" w:styleId="218211">
    <w:name w:val="樣式218211"/>
    <w:uiPriority w:val="99"/>
    <w:rsid w:val="00571F17"/>
  </w:style>
  <w:style w:type="numbering" w:customStyle="1" w:styleId="382110">
    <w:name w:val="樣式38211"/>
    <w:uiPriority w:val="99"/>
    <w:rsid w:val="00571F17"/>
  </w:style>
  <w:style w:type="numbering" w:customStyle="1" w:styleId="48211">
    <w:name w:val="樣式48211"/>
    <w:uiPriority w:val="99"/>
    <w:rsid w:val="00571F17"/>
  </w:style>
  <w:style w:type="numbering" w:customStyle="1" w:styleId="58211">
    <w:name w:val="樣式58211"/>
    <w:uiPriority w:val="99"/>
    <w:rsid w:val="00571F17"/>
  </w:style>
  <w:style w:type="numbering" w:customStyle="1" w:styleId="68211">
    <w:name w:val="樣式68211"/>
    <w:uiPriority w:val="99"/>
    <w:rsid w:val="00571F17"/>
  </w:style>
  <w:style w:type="numbering" w:customStyle="1" w:styleId="78211">
    <w:name w:val="樣式78211"/>
    <w:uiPriority w:val="99"/>
    <w:rsid w:val="00571F17"/>
  </w:style>
  <w:style w:type="numbering" w:customStyle="1" w:styleId="88211">
    <w:name w:val="樣式88211"/>
    <w:uiPriority w:val="99"/>
    <w:rsid w:val="00571F17"/>
  </w:style>
  <w:style w:type="numbering" w:customStyle="1" w:styleId="39211">
    <w:name w:val="樣式39211"/>
    <w:rsid w:val="00571F17"/>
  </w:style>
  <w:style w:type="numbering" w:customStyle="1" w:styleId="69211">
    <w:name w:val="樣式69211"/>
    <w:rsid w:val="00571F17"/>
  </w:style>
  <w:style w:type="numbering" w:customStyle="1" w:styleId="59211">
    <w:name w:val="樣式59211"/>
    <w:rsid w:val="00571F17"/>
  </w:style>
  <w:style w:type="numbering" w:customStyle="1" w:styleId="49211">
    <w:name w:val="樣式49211"/>
    <w:rsid w:val="00571F17"/>
  </w:style>
  <w:style w:type="numbering" w:customStyle="1" w:styleId="89211">
    <w:name w:val="樣式89211"/>
    <w:rsid w:val="00571F17"/>
  </w:style>
  <w:style w:type="numbering" w:customStyle="1" w:styleId="79211">
    <w:name w:val="樣式79211"/>
    <w:rsid w:val="00571F17"/>
  </w:style>
  <w:style w:type="numbering" w:customStyle="1" w:styleId="272111">
    <w:name w:val="無清單27211"/>
    <w:next w:val="a3"/>
    <w:uiPriority w:val="99"/>
    <w:semiHidden/>
    <w:unhideWhenUsed/>
    <w:rsid w:val="00571F17"/>
  </w:style>
  <w:style w:type="numbering" w:customStyle="1" w:styleId="282111">
    <w:name w:val="無清單28211"/>
    <w:next w:val="a3"/>
    <w:uiPriority w:val="99"/>
    <w:semiHidden/>
    <w:unhideWhenUsed/>
    <w:rsid w:val="00571F17"/>
  </w:style>
  <w:style w:type="numbering" w:customStyle="1" w:styleId="220211">
    <w:name w:val="樣式220211"/>
    <w:uiPriority w:val="99"/>
    <w:rsid w:val="00571F17"/>
  </w:style>
  <w:style w:type="numbering" w:customStyle="1" w:styleId="1142110">
    <w:name w:val="無清單114211"/>
    <w:next w:val="a3"/>
    <w:uiPriority w:val="99"/>
    <w:semiHidden/>
    <w:unhideWhenUsed/>
    <w:rsid w:val="00571F17"/>
  </w:style>
  <w:style w:type="numbering" w:customStyle="1" w:styleId="1102111">
    <w:name w:val="樣式110211"/>
    <w:uiPriority w:val="99"/>
    <w:rsid w:val="00571F17"/>
  </w:style>
  <w:style w:type="numbering" w:customStyle="1" w:styleId="2110211">
    <w:name w:val="樣式2110211"/>
    <w:uiPriority w:val="99"/>
    <w:rsid w:val="00571F17"/>
  </w:style>
  <w:style w:type="numbering" w:customStyle="1" w:styleId="310211">
    <w:name w:val="樣式310211"/>
    <w:uiPriority w:val="99"/>
    <w:rsid w:val="00571F17"/>
  </w:style>
  <w:style w:type="numbering" w:customStyle="1" w:styleId="410211">
    <w:name w:val="樣式410211"/>
    <w:uiPriority w:val="99"/>
    <w:rsid w:val="00571F17"/>
  </w:style>
  <w:style w:type="numbering" w:customStyle="1" w:styleId="510211">
    <w:name w:val="樣式510211"/>
    <w:uiPriority w:val="99"/>
    <w:rsid w:val="00571F17"/>
  </w:style>
  <w:style w:type="numbering" w:customStyle="1" w:styleId="610211">
    <w:name w:val="樣式610211"/>
    <w:uiPriority w:val="99"/>
    <w:rsid w:val="00571F17"/>
  </w:style>
  <w:style w:type="numbering" w:customStyle="1" w:styleId="710211">
    <w:name w:val="樣式710211"/>
    <w:uiPriority w:val="99"/>
    <w:rsid w:val="00571F17"/>
  </w:style>
  <w:style w:type="numbering" w:customStyle="1" w:styleId="810211">
    <w:name w:val="樣式810211"/>
    <w:uiPriority w:val="99"/>
    <w:rsid w:val="00571F17"/>
  </w:style>
  <w:style w:type="numbering" w:customStyle="1" w:styleId="292111">
    <w:name w:val="無清單29211"/>
    <w:next w:val="a3"/>
    <w:semiHidden/>
    <w:rsid w:val="00571F17"/>
  </w:style>
  <w:style w:type="numbering" w:customStyle="1" w:styleId="322110">
    <w:name w:val="無清單32211"/>
    <w:next w:val="a3"/>
    <w:uiPriority w:val="99"/>
    <w:semiHidden/>
    <w:unhideWhenUsed/>
    <w:rsid w:val="00571F17"/>
  </w:style>
  <w:style w:type="numbering" w:customStyle="1" w:styleId="312211">
    <w:name w:val="樣式312211"/>
    <w:rsid w:val="00571F17"/>
  </w:style>
  <w:style w:type="numbering" w:customStyle="1" w:styleId="612211">
    <w:name w:val="樣式612211"/>
    <w:rsid w:val="00571F17"/>
  </w:style>
  <w:style w:type="numbering" w:customStyle="1" w:styleId="512211">
    <w:name w:val="樣式512211"/>
    <w:rsid w:val="00571F17"/>
  </w:style>
  <w:style w:type="numbering" w:customStyle="1" w:styleId="412211">
    <w:name w:val="樣式412211"/>
    <w:rsid w:val="00571F17"/>
  </w:style>
  <w:style w:type="numbering" w:customStyle="1" w:styleId="812211">
    <w:name w:val="樣式812211"/>
    <w:rsid w:val="00571F17"/>
  </w:style>
  <w:style w:type="numbering" w:customStyle="1" w:styleId="712211">
    <w:name w:val="樣式712211"/>
    <w:rsid w:val="00571F17"/>
  </w:style>
  <w:style w:type="numbering" w:customStyle="1" w:styleId="2112211">
    <w:name w:val="樣式2112211"/>
    <w:rsid w:val="00571F17"/>
  </w:style>
  <w:style w:type="numbering" w:customStyle="1" w:styleId="222211">
    <w:name w:val="樣式222211"/>
    <w:rsid w:val="00571F17"/>
  </w:style>
  <w:style w:type="numbering" w:customStyle="1" w:styleId="1122111">
    <w:name w:val="樣式112211"/>
    <w:rsid w:val="00571F17"/>
  </w:style>
  <w:style w:type="numbering" w:customStyle="1" w:styleId="1152110">
    <w:name w:val="無清單115211"/>
    <w:next w:val="a3"/>
    <w:uiPriority w:val="99"/>
    <w:semiHidden/>
    <w:unhideWhenUsed/>
    <w:rsid w:val="00571F17"/>
  </w:style>
  <w:style w:type="numbering" w:customStyle="1" w:styleId="30211">
    <w:name w:val="無清單30211"/>
    <w:next w:val="a3"/>
    <w:semiHidden/>
    <w:rsid w:val="00571F17"/>
  </w:style>
  <w:style w:type="numbering" w:customStyle="1" w:styleId="332111">
    <w:name w:val="無清單33211"/>
    <w:next w:val="a3"/>
    <w:uiPriority w:val="99"/>
    <w:semiHidden/>
    <w:unhideWhenUsed/>
    <w:rsid w:val="00571F17"/>
  </w:style>
  <w:style w:type="numbering" w:customStyle="1" w:styleId="116211">
    <w:name w:val="無清單116211"/>
    <w:next w:val="a3"/>
    <w:semiHidden/>
    <w:unhideWhenUsed/>
    <w:rsid w:val="00571F17"/>
  </w:style>
  <w:style w:type="numbering" w:customStyle="1" w:styleId="342111">
    <w:name w:val="無清單34211"/>
    <w:next w:val="a3"/>
    <w:uiPriority w:val="99"/>
    <w:semiHidden/>
    <w:unhideWhenUsed/>
    <w:rsid w:val="00571F17"/>
  </w:style>
  <w:style w:type="numbering" w:customStyle="1" w:styleId="352111">
    <w:name w:val="無清單35211"/>
    <w:next w:val="a3"/>
    <w:semiHidden/>
    <w:rsid w:val="00571F17"/>
  </w:style>
  <w:style w:type="numbering" w:customStyle="1" w:styleId="871211">
    <w:name w:val="樣式871211"/>
    <w:uiPriority w:val="99"/>
    <w:rsid w:val="00571F17"/>
  </w:style>
  <w:style w:type="numbering" w:customStyle="1" w:styleId="224211">
    <w:name w:val="樣式224211"/>
    <w:uiPriority w:val="99"/>
    <w:rsid w:val="00571F17"/>
  </w:style>
  <w:style w:type="numbering" w:customStyle="1" w:styleId="1142111">
    <w:name w:val="樣式114211"/>
    <w:uiPriority w:val="99"/>
    <w:rsid w:val="00571F17"/>
  </w:style>
  <w:style w:type="numbering" w:customStyle="1" w:styleId="2114211">
    <w:name w:val="樣式2114211"/>
    <w:uiPriority w:val="99"/>
    <w:rsid w:val="00571F17"/>
  </w:style>
  <w:style w:type="numbering" w:customStyle="1" w:styleId="314211">
    <w:name w:val="樣式314211"/>
    <w:uiPriority w:val="99"/>
    <w:rsid w:val="00571F17"/>
  </w:style>
  <w:style w:type="numbering" w:customStyle="1" w:styleId="414211">
    <w:name w:val="樣式414211"/>
    <w:uiPriority w:val="99"/>
    <w:rsid w:val="00571F17"/>
  </w:style>
  <w:style w:type="numbering" w:customStyle="1" w:styleId="514211">
    <w:name w:val="樣式514211"/>
    <w:uiPriority w:val="99"/>
    <w:rsid w:val="00571F17"/>
  </w:style>
  <w:style w:type="numbering" w:customStyle="1" w:styleId="614211">
    <w:name w:val="樣式614211"/>
    <w:uiPriority w:val="99"/>
    <w:rsid w:val="00571F17"/>
  </w:style>
  <w:style w:type="numbering" w:customStyle="1" w:styleId="714211">
    <w:name w:val="樣式714211"/>
    <w:uiPriority w:val="99"/>
    <w:rsid w:val="00571F17"/>
  </w:style>
  <w:style w:type="numbering" w:customStyle="1" w:styleId="814211">
    <w:name w:val="樣式814211"/>
    <w:uiPriority w:val="99"/>
    <w:rsid w:val="00571F17"/>
  </w:style>
  <w:style w:type="numbering" w:customStyle="1" w:styleId="362111">
    <w:name w:val="無清單36211"/>
    <w:next w:val="a3"/>
    <w:uiPriority w:val="99"/>
    <w:semiHidden/>
    <w:unhideWhenUsed/>
    <w:rsid w:val="00571F17"/>
  </w:style>
  <w:style w:type="numbering" w:customStyle="1" w:styleId="1172110">
    <w:name w:val="無清單117211"/>
    <w:next w:val="a3"/>
    <w:uiPriority w:val="99"/>
    <w:semiHidden/>
    <w:unhideWhenUsed/>
    <w:rsid w:val="00571F17"/>
  </w:style>
  <w:style w:type="numbering" w:customStyle="1" w:styleId="225211">
    <w:name w:val="樣式225211"/>
    <w:uiPriority w:val="99"/>
    <w:rsid w:val="00571F17"/>
  </w:style>
  <w:style w:type="numbering" w:customStyle="1" w:styleId="1152111">
    <w:name w:val="樣式115211"/>
    <w:uiPriority w:val="99"/>
    <w:rsid w:val="00571F17"/>
  </w:style>
  <w:style w:type="numbering" w:customStyle="1" w:styleId="2115211">
    <w:name w:val="樣式2115211"/>
    <w:uiPriority w:val="99"/>
    <w:rsid w:val="00571F17"/>
  </w:style>
  <w:style w:type="numbering" w:customStyle="1" w:styleId="315211">
    <w:name w:val="樣式315211"/>
    <w:uiPriority w:val="99"/>
    <w:rsid w:val="00571F17"/>
  </w:style>
  <w:style w:type="numbering" w:customStyle="1" w:styleId="415211">
    <w:name w:val="樣式415211"/>
    <w:uiPriority w:val="99"/>
    <w:rsid w:val="00571F17"/>
  </w:style>
  <w:style w:type="numbering" w:customStyle="1" w:styleId="515211">
    <w:name w:val="樣式515211"/>
    <w:uiPriority w:val="99"/>
    <w:rsid w:val="00571F17"/>
  </w:style>
  <w:style w:type="numbering" w:customStyle="1" w:styleId="615211">
    <w:name w:val="樣式615211"/>
    <w:uiPriority w:val="99"/>
    <w:rsid w:val="00571F17"/>
  </w:style>
  <w:style w:type="numbering" w:customStyle="1" w:styleId="715211">
    <w:name w:val="樣式715211"/>
    <w:uiPriority w:val="99"/>
    <w:rsid w:val="00571F17"/>
  </w:style>
  <w:style w:type="numbering" w:customStyle="1" w:styleId="815211">
    <w:name w:val="樣式815211"/>
    <w:uiPriority w:val="99"/>
    <w:rsid w:val="00571F17"/>
  </w:style>
  <w:style w:type="numbering" w:customStyle="1" w:styleId="210211">
    <w:name w:val="無清單210211"/>
    <w:next w:val="a3"/>
    <w:semiHidden/>
    <w:rsid w:val="00571F17"/>
  </w:style>
  <w:style w:type="numbering" w:customStyle="1" w:styleId="372111">
    <w:name w:val="無清單37211"/>
    <w:next w:val="a3"/>
    <w:uiPriority w:val="99"/>
    <w:semiHidden/>
    <w:unhideWhenUsed/>
    <w:rsid w:val="00571F17"/>
  </w:style>
  <w:style w:type="numbering" w:customStyle="1" w:styleId="118211">
    <w:name w:val="無清單118211"/>
    <w:next w:val="a3"/>
    <w:semiHidden/>
    <w:unhideWhenUsed/>
    <w:rsid w:val="00571F17"/>
  </w:style>
  <w:style w:type="numbering" w:customStyle="1" w:styleId="WWNum4831">
    <w:name w:val="WWNum4831"/>
    <w:basedOn w:val="a3"/>
    <w:rsid w:val="00571F17"/>
  </w:style>
  <w:style w:type="numbering" w:customStyle="1" w:styleId="WWNum5911">
    <w:name w:val="WWNum5911"/>
    <w:basedOn w:val="a3"/>
    <w:rsid w:val="00571F17"/>
  </w:style>
  <w:style w:type="numbering" w:customStyle="1" w:styleId="WWNum6011">
    <w:name w:val="WWNum6011"/>
    <w:basedOn w:val="a3"/>
    <w:rsid w:val="00571F17"/>
  </w:style>
  <w:style w:type="numbering" w:customStyle="1" w:styleId="871221">
    <w:name w:val="樣式871221"/>
    <w:uiPriority w:val="99"/>
    <w:rsid w:val="00571F17"/>
  </w:style>
  <w:style w:type="numbering" w:customStyle="1" w:styleId="WWNum48121">
    <w:name w:val="WWNum48121"/>
    <w:basedOn w:val="a3"/>
    <w:rsid w:val="00571F17"/>
  </w:style>
  <w:style w:type="numbering" w:customStyle="1" w:styleId="871321">
    <w:name w:val="樣式871321"/>
    <w:uiPriority w:val="99"/>
    <w:rsid w:val="00571F17"/>
  </w:style>
  <w:style w:type="numbering" w:customStyle="1" w:styleId="WWNum6021">
    <w:name w:val="WWNum6021"/>
    <w:basedOn w:val="a3"/>
    <w:rsid w:val="00571F17"/>
  </w:style>
  <w:style w:type="numbering" w:customStyle="1" w:styleId="WWNum1101">
    <w:name w:val="WWNum1101"/>
    <w:basedOn w:val="a3"/>
    <w:rsid w:val="00571F17"/>
  </w:style>
  <w:style w:type="numbering" w:customStyle="1" w:styleId="WWNum1151">
    <w:name w:val="WWNum1151"/>
    <w:basedOn w:val="a3"/>
    <w:rsid w:val="00571F17"/>
  </w:style>
  <w:style w:type="numbering" w:customStyle="1" w:styleId="WWNum1241">
    <w:name w:val="WWNum1241"/>
    <w:basedOn w:val="a3"/>
    <w:rsid w:val="00571F17"/>
  </w:style>
  <w:style w:type="numbering" w:customStyle="1" w:styleId="WWNum1271">
    <w:name w:val="WWNum1271"/>
    <w:basedOn w:val="a3"/>
    <w:rsid w:val="00571F17"/>
  </w:style>
  <w:style w:type="numbering" w:customStyle="1" w:styleId="WWNum1441">
    <w:name w:val="WWNum1441"/>
    <w:basedOn w:val="a3"/>
    <w:rsid w:val="00571F17"/>
  </w:style>
  <w:style w:type="numbering" w:customStyle="1" w:styleId="WWNum1821">
    <w:name w:val="WWNum1821"/>
    <w:basedOn w:val="a3"/>
    <w:rsid w:val="00571F17"/>
  </w:style>
  <w:style w:type="numbering" w:customStyle="1" w:styleId="WWNum1961">
    <w:name w:val="WWNum1961"/>
    <w:basedOn w:val="a3"/>
    <w:rsid w:val="00571F17"/>
  </w:style>
  <w:style w:type="numbering" w:customStyle="1" w:styleId="WWNum1991">
    <w:name w:val="WWNum1991"/>
    <w:basedOn w:val="a3"/>
    <w:rsid w:val="00571F17"/>
  </w:style>
  <w:style w:type="numbering" w:customStyle="1" w:styleId="WWNum2251">
    <w:name w:val="WWNum2251"/>
    <w:basedOn w:val="a3"/>
    <w:rsid w:val="00571F17"/>
  </w:style>
  <w:style w:type="numbering" w:customStyle="1" w:styleId="WWNum2431">
    <w:name w:val="WWNum2431"/>
    <w:basedOn w:val="a3"/>
    <w:rsid w:val="00571F17"/>
  </w:style>
  <w:style w:type="numbering" w:customStyle="1" w:styleId="WWNum2611">
    <w:name w:val="WWNum2611"/>
    <w:basedOn w:val="a3"/>
    <w:rsid w:val="00571F17"/>
  </w:style>
  <w:style w:type="numbering" w:customStyle="1" w:styleId="WWNum2661">
    <w:name w:val="WWNum2661"/>
    <w:basedOn w:val="a3"/>
    <w:rsid w:val="00571F17"/>
  </w:style>
  <w:style w:type="numbering" w:customStyle="1" w:styleId="WWNum2701">
    <w:name w:val="WWNum2701"/>
    <w:basedOn w:val="a3"/>
    <w:rsid w:val="00571F17"/>
  </w:style>
  <w:style w:type="numbering" w:customStyle="1" w:styleId="WWNum2711">
    <w:name w:val="WWNum2711"/>
    <w:basedOn w:val="a3"/>
    <w:rsid w:val="00571F17"/>
  </w:style>
  <w:style w:type="numbering" w:customStyle="1" w:styleId="WWNum2751">
    <w:name w:val="WWNum2751"/>
    <w:basedOn w:val="a3"/>
    <w:rsid w:val="00571F17"/>
  </w:style>
  <w:style w:type="numbering" w:customStyle="1" w:styleId="WWNum2761">
    <w:name w:val="WWNum2761"/>
    <w:basedOn w:val="a3"/>
    <w:rsid w:val="00571F17"/>
  </w:style>
  <w:style w:type="numbering" w:customStyle="1" w:styleId="WWNum2811">
    <w:name w:val="WWNum2811"/>
    <w:basedOn w:val="a3"/>
    <w:rsid w:val="00571F17"/>
  </w:style>
  <w:style w:type="numbering" w:customStyle="1" w:styleId="WWNum2841">
    <w:name w:val="WWNum2841"/>
    <w:basedOn w:val="a3"/>
    <w:rsid w:val="00571F17"/>
  </w:style>
  <w:style w:type="numbering" w:customStyle="1" w:styleId="WWNum2891">
    <w:name w:val="WWNum2891"/>
    <w:basedOn w:val="a3"/>
    <w:rsid w:val="00571F17"/>
  </w:style>
  <w:style w:type="numbering" w:customStyle="1" w:styleId="WWNum3131">
    <w:name w:val="WWNum3131"/>
    <w:basedOn w:val="a3"/>
    <w:rsid w:val="00571F17"/>
  </w:style>
  <w:style w:type="numbering" w:customStyle="1" w:styleId="WWNum3221">
    <w:name w:val="WWNum3221"/>
    <w:basedOn w:val="a3"/>
    <w:rsid w:val="00571F17"/>
  </w:style>
  <w:style w:type="numbering" w:customStyle="1" w:styleId="WWNum3331">
    <w:name w:val="WWNum3331"/>
    <w:basedOn w:val="a3"/>
    <w:rsid w:val="00571F17"/>
  </w:style>
  <w:style w:type="numbering" w:customStyle="1" w:styleId="WWNum3451">
    <w:name w:val="WWNum3451"/>
    <w:basedOn w:val="a3"/>
    <w:rsid w:val="00571F17"/>
  </w:style>
  <w:style w:type="numbering" w:customStyle="1" w:styleId="WWNum3601">
    <w:name w:val="WWNum3601"/>
    <w:basedOn w:val="a3"/>
    <w:rsid w:val="00571F17"/>
  </w:style>
  <w:style w:type="numbering" w:customStyle="1" w:styleId="WWNum3641">
    <w:name w:val="WWNum3641"/>
    <w:basedOn w:val="a3"/>
    <w:rsid w:val="00571F17"/>
  </w:style>
  <w:style w:type="numbering" w:customStyle="1" w:styleId="WWNum3651">
    <w:name w:val="WWNum3651"/>
    <w:basedOn w:val="a3"/>
    <w:rsid w:val="00571F17"/>
  </w:style>
  <w:style w:type="numbering" w:customStyle="1" w:styleId="WWNum3981">
    <w:name w:val="WWNum3981"/>
    <w:basedOn w:val="a3"/>
    <w:rsid w:val="00571F17"/>
  </w:style>
  <w:style w:type="numbering" w:customStyle="1" w:styleId="WWNum4081">
    <w:name w:val="WWNum4081"/>
    <w:basedOn w:val="a3"/>
    <w:rsid w:val="00571F17"/>
  </w:style>
  <w:style w:type="numbering" w:customStyle="1" w:styleId="WWNum4151">
    <w:name w:val="WWNum4151"/>
    <w:basedOn w:val="a3"/>
    <w:rsid w:val="00571F17"/>
  </w:style>
  <w:style w:type="numbering" w:customStyle="1" w:styleId="WWNum4241">
    <w:name w:val="WWNum4241"/>
    <w:basedOn w:val="a3"/>
    <w:rsid w:val="00571F17"/>
  </w:style>
  <w:style w:type="numbering" w:customStyle="1" w:styleId="WWNum4291">
    <w:name w:val="WWNum4291"/>
    <w:basedOn w:val="a3"/>
    <w:rsid w:val="00571F17"/>
  </w:style>
  <w:style w:type="numbering" w:customStyle="1" w:styleId="WWNum4311">
    <w:name w:val="WWNum4311"/>
    <w:basedOn w:val="a3"/>
    <w:rsid w:val="00571F17"/>
  </w:style>
  <w:style w:type="numbering" w:customStyle="1" w:styleId="WWNum4321">
    <w:name w:val="WWNum4321"/>
    <w:basedOn w:val="a3"/>
    <w:rsid w:val="00571F17"/>
  </w:style>
  <w:style w:type="numbering" w:customStyle="1" w:styleId="WWNum4331">
    <w:name w:val="WWNum4331"/>
    <w:basedOn w:val="a3"/>
    <w:rsid w:val="00571F17"/>
  </w:style>
  <w:style w:type="numbering" w:customStyle="1" w:styleId="WWNum4351">
    <w:name w:val="WWNum4351"/>
    <w:basedOn w:val="a3"/>
    <w:rsid w:val="00571F17"/>
  </w:style>
  <w:style w:type="numbering" w:customStyle="1" w:styleId="WWNum4391">
    <w:name w:val="WWNum4391"/>
    <w:basedOn w:val="a3"/>
    <w:rsid w:val="00571F17"/>
  </w:style>
  <w:style w:type="numbering" w:customStyle="1" w:styleId="WWNum4431">
    <w:name w:val="WWNum4431"/>
    <w:basedOn w:val="a3"/>
    <w:rsid w:val="00571F17"/>
  </w:style>
  <w:style w:type="numbering" w:customStyle="1" w:styleId="WWNum4501">
    <w:name w:val="WWNum4501"/>
    <w:basedOn w:val="a3"/>
    <w:rsid w:val="00571F17"/>
  </w:style>
  <w:style w:type="table" w:customStyle="1" w:styleId="4610">
    <w:name w:val="表格格線46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1">
    <w:name w:val="無清單11131"/>
    <w:next w:val="a3"/>
    <w:uiPriority w:val="99"/>
    <w:semiHidden/>
    <w:unhideWhenUsed/>
    <w:rsid w:val="00571F17"/>
  </w:style>
  <w:style w:type="numbering" w:customStyle="1" w:styleId="21313">
    <w:name w:val="無清單2131"/>
    <w:next w:val="a3"/>
    <w:semiHidden/>
    <w:rsid w:val="00571F17"/>
  </w:style>
  <w:style w:type="numbering" w:customStyle="1" w:styleId="12310">
    <w:name w:val="無清單1231"/>
    <w:next w:val="a3"/>
    <w:uiPriority w:val="99"/>
    <w:semiHidden/>
    <w:unhideWhenUsed/>
    <w:rsid w:val="00571F17"/>
  </w:style>
  <w:style w:type="numbering" w:customStyle="1" w:styleId="22310">
    <w:name w:val="無清單2231"/>
    <w:next w:val="a3"/>
    <w:semiHidden/>
    <w:rsid w:val="00571F17"/>
  </w:style>
  <w:style w:type="numbering" w:customStyle="1" w:styleId="4313">
    <w:name w:val="無清單431"/>
    <w:next w:val="a3"/>
    <w:semiHidden/>
    <w:rsid w:val="00571F17"/>
  </w:style>
  <w:style w:type="numbering" w:customStyle="1" w:styleId="13310">
    <w:name w:val="無清單1331"/>
    <w:next w:val="a3"/>
    <w:semiHidden/>
    <w:unhideWhenUsed/>
    <w:rsid w:val="00571F17"/>
  </w:style>
  <w:style w:type="numbering" w:customStyle="1" w:styleId="5310">
    <w:name w:val="無清單531"/>
    <w:next w:val="a3"/>
    <w:uiPriority w:val="99"/>
    <w:semiHidden/>
    <w:unhideWhenUsed/>
    <w:rsid w:val="00571F17"/>
  </w:style>
  <w:style w:type="numbering" w:customStyle="1" w:styleId="6310">
    <w:name w:val="無清單631"/>
    <w:next w:val="a3"/>
    <w:semiHidden/>
    <w:rsid w:val="00571F17"/>
  </w:style>
  <w:style w:type="numbering" w:customStyle="1" w:styleId="24310">
    <w:name w:val="樣式2431"/>
    <w:uiPriority w:val="99"/>
    <w:rsid w:val="00571F17"/>
  </w:style>
  <w:style w:type="numbering" w:customStyle="1" w:styleId="13311">
    <w:name w:val="樣式1331"/>
    <w:uiPriority w:val="99"/>
    <w:rsid w:val="00571F17"/>
  </w:style>
  <w:style w:type="numbering" w:customStyle="1" w:styleId="21331">
    <w:name w:val="樣式21331"/>
    <w:uiPriority w:val="99"/>
    <w:rsid w:val="00571F17"/>
  </w:style>
  <w:style w:type="numbering" w:customStyle="1" w:styleId="33310">
    <w:name w:val="樣式3331"/>
    <w:uiPriority w:val="99"/>
    <w:rsid w:val="00571F17"/>
  </w:style>
  <w:style w:type="numbering" w:customStyle="1" w:styleId="4331">
    <w:name w:val="樣式4331"/>
    <w:uiPriority w:val="99"/>
    <w:rsid w:val="00571F17"/>
  </w:style>
  <w:style w:type="numbering" w:customStyle="1" w:styleId="5331">
    <w:name w:val="樣式5331"/>
    <w:uiPriority w:val="99"/>
    <w:rsid w:val="00571F17"/>
  </w:style>
  <w:style w:type="numbering" w:customStyle="1" w:styleId="6331">
    <w:name w:val="樣式6331"/>
    <w:uiPriority w:val="99"/>
    <w:rsid w:val="00571F17"/>
  </w:style>
  <w:style w:type="numbering" w:customStyle="1" w:styleId="7331">
    <w:name w:val="樣式7331"/>
    <w:uiPriority w:val="99"/>
    <w:rsid w:val="00571F17"/>
  </w:style>
  <w:style w:type="numbering" w:customStyle="1" w:styleId="8331">
    <w:name w:val="樣式8331"/>
    <w:uiPriority w:val="99"/>
    <w:rsid w:val="00571F17"/>
  </w:style>
  <w:style w:type="numbering" w:customStyle="1" w:styleId="7310">
    <w:name w:val="無清單731"/>
    <w:next w:val="a3"/>
    <w:semiHidden/>
    <w:rsid w:val="00571F17"/>
  </w:style>
  <w:style w:type="numbering" w:customStyle="1" w:styleId="8310">
    <w:name w:val="無清單831"/>
    <w:next w:val="a3"/>
    <w:uiPriority w:val="99"/>
    <w:semiHidden/>
    <w:unhideWhenUsed/>
    <w:rsid w:val="00571F17"/>
  </w:style>
  <w:style w:type="numbering" w:customStyle="1" w:styleId="14310">
    <w:name w:val="無清單1431"/>
    <w:next w:val="a3"/>
    <w:semiHidden/>
    <w:unhideWhenUsed/>
    <w:rsid w:val="00571F17"/>
  </w:style>
  <w:style w:type="numbering" w:customStyle="1" w:styleId="9310">
    <w:name w:val="無清單931"/>
    <w:next w:val="a3"/>
    <w:uiPriority w:val="99"/>
    <w:semiHidden/>
    <w:rsid w:val="00571F17"/>
  </w:style>
  <w:style w:type="numbering" w:customStyle="1" w:styleId="15310">
    <w:name w:val="無清單1531"/>
    <w:next w:val="a3"/>
    <w:semiHidden/>
    <w:unhideWhenUsed/>
    <w:rsid w:val="00571F17"/>
  </w:style>
  <w:style w:type="numbering" w:customStyle="1" w:styleId="10310">
    <w:name w:val="無清單1031"/>
    <w:next w:val="a3"/>
    <w:semiHidden/>
    <w:rsid w:val="00571F17"/>
  </w:style>
  <w:style w:type="numbering" w:customStyle="1" w:styleId="25310">
    <w:name w:val="樣式2531"/>
    <w:uiPriority w:val="99"/>
    <w:rsid w:val="00571F17"/>
  </w:style>
  <w:style w:type="numbering" w:customStyle="1" w:styleId="14311">
    <w:name w:val="樣式1431"/>
    <w:uiPriority w:val="99"/>
    <w:rsid w:val="00571F17"/>
  </w:style>
  <w:style w:type="numbering" w:customStyle="1" w:styleId="21431">
    <w:name w:val="樣式21431"/>
    <w:uiPriority w:val="99"/>
    <w:rsid w:val="00571F17"/>
  </w:style>
  <w:style w:type="numbering" w:customStyle="1" w:styleId="34310">
    <w:name w:val="樣式3431"/>
    <w:uiPriority w:val="99"/>
    <w:rsid w:val="00571F17"/>
  </w:style>
  <w:style w:type="numbering" w:customStyle="1" w:styleId="4431">
    <w:name w:val="樣式4431"/>
    <w:uiPriority w:val="99"/>
    <w:rsid w:val="00571F17"/>
  </w:style>
  <w:style w:type="numbering" w:customStyle="1" w:styleId="5431">
    <w:name w:val="樣式5431"/>
    <w:uiPriority w:val="99"/>
    <w:rsid w:val="00571F17"/>
  </w:style>
  <w:style w:type="numbering" w:customStyle="1" w:styleId="6431">
    <w:name w:val="樣式6431"/>
    <w:uiPriority w:val="99"/>
    <w:rsid w:val="00571F17"/>
  </w:style>
  <w:style w:type="numbering" w:customStyle="1" w:styleId="7431">
    <w:name w:val="樣式7431"/>
    <w:uiPriority w:val="99"/>
    <w:rsid w:val="00571F17"/>
  </w:style>
  <w:style w:type="numbering" w:customStyle="1" w:styleId="8431">
    <w:name w:val="樣式8431"/>
    <w:uiPriority w:val="99"/>
    <w:rsid w:val="00571F17"/>
  </w:style>
  <w:style w:type="numbering" w:customStyle="1" w:styleId="16310">
    <w:name w:val="無清單1631"/>
    <w:next w:val="a3"/>
    <w:semiHidden/>
    <w:rsid w:val="00571F17"/>
  </w:style>
  <w:style w:type="numbering" w:customStyle="1" w:styleId="17310">
    <w:name w:val="無清單1731"/>
    <w:next w:val="a3"/>
    <w:semiHidden/>
    <w:unhideWhenUsed/>
    <w:rsid w:val="00571F17"/>
  </w:style>
  <w:style w:type="numbering" w:customStyle="1" w:styleId="18310">
    <w:name w:val="無清單1831"/>
    <w:next w:val="a3"/>
    <w:semiHidden/>
    <w:rsid w:val="00571F17"/>
  </w:style>
  <w:style w:type="numbering" w:customStyle="1" w:styleId="19310">
    <w:name w:val="無清單1931"/>
    <w:next w:val="a3"/>
    <w:semiHidden/>
    <w:unhideWhenUsed/>
    <w:rsid w:val="00571F17"/>
  </w:style>
  <w:style w:type="numbering" w:customStyle="1" w:styleId="2031">
    <w:name w:val="無清單2031"/>
    <w:next w:val="a3"/>
    <w:semiHidden/>
    <w:unhideWhenUsed/>
    <w:rsid w:val="00571F17"/>
  </w:style>
  <w:style w:type="numbering" w:customStyle="1" w:styleId="26310">
    <w:name w:val="樣式2631"/>
    <w:uiPriority w:val="99"/>
    <w:rsid w:val="00571F17"/>
  </w:style>
  <w:style w:type="numbering" w:customStyle="1" w:styleId="15311">
    <w:name w:val="樣式1531"/>
    <w:uiPriority w:val="99"/>
    <w:rsid w:val="00571F17"/>
  </w:style>
  <w:style w:type="numbering" w:customStyle="1" w:styleId="21531">
    <w:name w:val="樣式21531"/>
    <w:uiPriority w:val="99"/>
    <w:rsid w:val="00571F17"/>
  </w:style>
  <w:style w:type="numbering" w:customStyle="1" w:styleId="35310">
    <w:name w:val="樣式3531"/>
    <w:uiPriority w:val="99"/>
    <w:rsid w:val="00571F17"/>
  </w:style>
  <w:style w:type="numbering" w:customStyle="1" w:styleId="4531">
    <w:name w:val="樣式4531"/>
    <w:uiPriority w:val="99"/>
    <w:rsid w:val="00571F17"/>
  </w:style>
  <w:style w:type="numbering" w:customStyle="1" w:styleId="5531">
    <w:name w:val="樣式5531"/>
    <w:uiPriority w:val="99"/>
    <w:rsid w:val="00571F17"/>
  </w:style>
  <w:style w:type="numbering" w:customStyle="1" w:styleId="6531">
    <w:name w:val="樣式6531"/>
    <w:uiPriority w:val="99"/>
    <w:rsid w:val="00571F17"/>
  </w:style>
  <w:style w:type="numbering" w:customStyle="1" w:styleId="7531">
    <w:name w:val="樣式7531"/>
    <w:uiPriority w:val="99"/>
    <w:rsid w:val="00571F17"/>
  </w:style>
  <w:style w:type="numbering" w:customStyle="1" w:styleId="8531">
    <w:name w:val="樣式8531"/>
    <w:uiPriority w:val="99"/>
    <w:rsid w:val="00571F17"/>
  </w:style>
  <w:style w:type="numbering" w:customStyle="1" w:styleId="36310">
    <w:name w:val="樣式3631"/>
    <w:rsid w:val="00571F17"/>
  </w:style>
  <w:style w:type="numbering" w:customStyle="1" w:styleId="6631">
    <w:name w:val="樣式6631"/>
    <w:rsid w:val="00571F17"/>
  </w:style>
  <w:style w:type="numbering" w:customStyle="1" w:styleId="5631">
    <w:name w:val="樣式5631"/>
    <w:rsid w:val="00571F17"/>
  </w:style>
  <w:style w:type="numbering" w:customStyle="1" w:styleId="4631">
    <w:name w:val="樣式4631"/>
    <w:rsid w:val="00571F17"/>
  </w:style>
  <w:style w:type="numbering" w:customStyle="1" w:styleId="8631">
    <w:name w:val="樣式8631"/>
    <w:rsid w:val="00571F17"/>
  </w:style>
  <w:style w:type="numbering" w:customStyle="1" w:styleId="7631">
    <w:name w:val="樣式7631"/>
    <w:rsid w:val="00571F17"/>
  </w:style>
  <w:style w:type="numbering" w:customStyle="1" w:styleId="21631">
    <w:name w:val="樣式21631"/>
    <w:rsid w:val="00571F17"/>
  </w:style>
  <w:style w:type="numbering" w:customStyle="1" w:styleId="27310">
    <w:name w:val="樣式2731"/>
    <w:rsid w:val="00571F17"/>
  </w:style>
  <w:style w:type="numbering" w:customStyle="1" w:styleId="16311">
    <w:name w:val="樣式1631"/>
    <w:rsid w:val="00571F17"/>
  </w:style>
  <w:style w:type="numbering" w:customStyle="1" w:styleId="2331">
    <w:name w:val="無清單2331"/>
    <w:next w:val="a3"/>
    <w:uiPriority w:val="99"/>
    <w:semiHidden/>
    <w:unhideWhenUsed/>
    <w:rsid w:val="00571F17"/>
  </w:style>
  <w:style w:type="numbering" w:customStyle="1" w:styleId="24311">
    <w:name w:val="無清單2431"/>
    <w:next w:val="a3"/>
    <w:uiPriority w:val="99"/>
    <w:semiHidden/>
    <w:unhideWhenUsed/>
    <w:rsid w:val="00571F17"/>
  </w:style>
  <w:style w:type="numbering" w:customStyle="1" w:styleId="28310">
    <w:name w:val="樣式2831"/>
    <w:uiPriority w:val="99"/>
    <w:rsid w:val="00571F17"/>
  </w:style>
  <w:style w:type="numbering" w:customStyle="1" w:styleId="110310">
    <w:name w:val="無清單11031"/>
    <w:next w:val="a3"/>
    <w:uiPriority w:val="99"/>
    <w:semiHidden/>
    <w:unhideWhenUsed/>
    <w:rsid w:val="00571F17"/>
  </w:style>
  <w:style w:type="numbering" w:customStyle="1" w:styleId="17311">
    <w:name w:val="樣式1731"/>
    <w:uiPriority w:val="99"/>
    <w:rsid w:val="00571F17"/>
  </w:style>
  <w:style w:type="numbering" w:customStyle="1" w:styleId="21731">
    <w:name w:val="樣式21731"/>
    <w:uiPriority w:val="99"/>
    <w:rsid w:val="00571F17"/>
  </w:style>
  <w:style w:type="numbering" w:customStyle="1" w:styleId="37310">
    <w:name w:val="樣式3731"/>
    <w:uiPriority w:val="99"/>
    <w:rsid w:val="00571F17"/>
  </w:style>
  <w:style w:type="numbering" w:customStyle="1" w:styleId="4741">
    <w:name w:val="樣式4741"/>
    <w:uiPriority w:val="99"/>
    <w:rsid w:val="00571F17"/>
  </w:style>
  <w:style w:type="numbering" w:customStyle="1" w:styleId="25311">
    <w:name w:val="無清單2531"/>
    <w:next w:val="a3"/>
    <w:semiHidden/>
    <w:rsid w:val="00571F17"/>
  </w:style>
  <w:style w:type="numbering" w:customStyle="1" w:styleId="31311">
    <w:name w:val="無清單3131"/>
    <w:next w:val="a3"/>
    <w:uiPriority w:val="99"/>
    <w:semiHidden/>
    <w:unhideWhenUsed/>
    <w:rsid w:val="00571F17"/>
  </w:style>
  <w:style w:type="numbering" w:customStyle="1" w:styleId="51121">
    <w:name w:val="樣式51121"/>
    <w:rsid w:val="00571F17"/>
  </w:style>
  <w:style w:type="numbering" w:customStyle="1" w:styleId="411210">
    <w:name w:val="樣式41121"/>
    <w:rsid w:val="00571F17"/>
  </w:style>
  <w:style w:type="numbering" w:customStyle="1" w:styleId="112310">
    <w:name w:val="無清單11231"/>
    <w:next w:val="a3"/>
    <w:uiPriority w:val="99"/>
    <w:semiHidden/>
    <w:unhideWhenUsed/>
    <w:rsid w:val="00571F17"/>
  </w:style>
  <w:style w:type="numbering" w:customStyle="1" w:styleId="26311">
    <w:name w:val="無清單2631"/>
    <w:next w:val="a3"/>
    <w:uiPriority w:val="99"/>
    <w:semiHidden/>
    <w:unhideWhenUsed/>
    <w:rsid w:val="00571F17"/>
  </w:style>
  <w:style w:type="numbering" w:customStyle="1" w:styleId="113310">
    <w:name w:val="無清單11331"/>
    <w:next w:val="a3"/>
    <w:semiHidden/>
    <w:unhideWhenUsed/>
    <w:rsid w:val="00571F17"/>
  </w:style>
  <w:style w:type="numbering" w:customStyle="1" w:styleId="29310">
    <w:name w:val="樣式2931"/>
    <w:uiPriority w:val="99"/>
    <w:rsid w:val="00571F17"/>
  </w:style>
  <w:style w:type="numbering" w:customStyle="1" w:styleId="18311">
    <w:name w:val="樣式1831"/>
    <w:uiPriority w:val="99"/>
    <w:rsid w:val="00571F17"/>
  </w:style>
  <w:style w:type="numbering" w:customStyle="1" w:styleId="21831">
    <w:name w:val="樣式21831"/>
    <w:uiPriority w:val="99"/>
    <w:rsid w:val="00571F17"/>
  </w:style>
  <w:style w:type="numbering" w:customStyle="1" w:styleId="3831">
    <w:name w:val="樣式3831"/>
    <w:uiPriority w:val="99"/>
    <w:rsid w:val="00571F17"/>
  </w:style>
  <w:style w:type="numbering" w:customStyle="1" w:styleId="4831">
    <w:name w:val="樣式4831"/>
    <w:uiPriority w:val="99"/>
    <w:rsid w:val="00571F17"/>
  </w:style>
  <w:style w:type="numbering" w:customStyle="1" w:styleId="5831">
    <w:name w:val="樣式5831"/>
    <w:uiPriority w:val="99"/>
    <w:rsid w:val="00571F17"/>
  </w:style>
  <w:style w:type="numbering" w:customStyle="1" w:styleId="6831">
    <w:name w:val="樣式6831"/>
    <w:uiPriority w:val="99"/>
    <w:rsid w:val="00571F17"/>
  </w:style>
  <w:style w:type="numbering" w:customStyle="1" w:styleId="7831">
    <w:name w:val="樣式7831"/>
    <w:uiPriority w:val="99"/>
    <w:rsid w:val="00571F17"/>
  </w:style>
  <w:style w:type="numbering" w:customStyle="1" w:styleId="8831">
    <w:name w:val="樣式8831"/>
    <w:uiPriority w:val="99"/>
    <w:rsid w:val="00571F17"/>
  </w:style>
  <w:style w:type="numbering" w:customStyle="1" w:styleId="3931">
    <w:name w:val="樣式3931"/>
    <w:rsid w:val="00571F17"/>
  </w:style>
  <w:style w:type="numbering" w:customStyle="1" w:styleId="6931">
    <w:name w:val="樣式6931"/>
    <w:rsid w:val="00571F17"/>
  </w:style>
  <w:style w:type="numbering" w:customStyle="1" w:styleId="5931">
    <w:name w:val="樣式5931"/>
    <w:rsid w:val="00571F17"/>
  </w:style>
  <w:style w:type="numbering" w:customStyle="1" w:styleId="4931">
    <w:name w:val="樣式4931"/>
    <w:rsid w:val="00571F17"/>
  </w:style>
  <w:style w:type="numbering" w:customStyle="1" w:styleId="8931">
    <w:name w:val="樣式8931"/>
    <w:rsid w:val="00571F17"/>
  </w:style>
  <w:style w:type="numbering" w:customStyle="1" w:styleId="7931">
    <w:name w:val="樣式7931"/>
    <w:rsid w:val="00571F17"/>
  </w:style>
  <w:style w:type="numbering" w:customStyle="1" w:styleId="27311">
    <w:name w:val="無清單2731"/>
    <w:next w:val="a3"/>
    <w:uiPriority w:val="99"/>
    <w:semiHidden/>
    <w:unhideWhenUsed/>
    <w:rsid w:val="00571F17"/>
  </w:style>
  <w:style w:type="numbering" w:customStyle="1" w:styleId="28311">
    <w:name w:val="無清單2831"/>
    <w:next w:val="a3"/>
    <w:uiPriority w:val="99"/>
    <w:semiHidden/>
    <w:unhideWhenUsed/>
    <w:rsid w:val="00571F17"/>
  </w:style>
  <w:style w:type="numbering" w:customStyle="1" w:styleId="22031">
    <w:name w:val="樣式22031"/>
    <w:uiPriority w:val="99"/>
    <w:rsid w:val="00571F17"/>
  </w:style>
  <w:style w:type="numbering" w:customStyle="1" w:styleId="114310">
    <w:name w:val="無清單11431"/>
    <w:next w:val="a3"/>
    <w:uiPriority w:val="99"/>
    <w:semiHidden/>
    <w:unhideWhenUsed/>
    <w:rsid w:val="00571F17"/>
  </w:style>
  <w:style w:type="numbering" w:customStyle="1" w:styleId="110311">
    <w:name w:val="樣式11031"/>
    <w:uiPriority w:val="99"/>
    <w:rsid w:val="00571F17"/>
  </w:style>
  <w:style w:type="numbering" w:customStyle="1" w:styleId="211031">
    <w:name w:val="樣式211031"/>
    <w:uiPriority w:val="99"/>
    <w:rsid w:val="00571F17"/>
  </w:style>
  <w:style w:type="numbering" w:customStyle="1" w:styleId="31031">
    <w:name w:val="樣式31031"/>
    <w:uiPriority w:val="99"/>
    <w:rsid w:val="00571F17"/>
  </w:style>
  <w:style w:type="numbering" w:customStyle="1" w:styleId="41031">
    <w:name w:val="樣式41031"/>
    <w:uiPriority w:val="99"/>
    <w:rsid w:val="00571F17"/>
  </w:style>
  <w:style w:type="numbering" w:customStyle="1" w:styleId="51031">
    <w:name w:val="樣式51031"/>
    <w:uiPriority w:val="99"/>
    <w:rsid w:val="00571F17"/>
  </w:style>
  <w:style w:type="numbering" w:customStyle="1" w:styleId="61031">
    <w:name w:val="樣式61031"/>
    <w:uiPriority w:val="99"/>
    <w:rsid w:val="00571F17"/>
  </w:style>
  <w:style w:type="numbering" w:customStyle="1" w:styleId="71031">
    <w:name w:val="樣式71031"/>
    <w:uiPriority w:val="99"/>
    <w:rsid w:val="00571F17"/>
  </w:style>
  <w:style w:type="numbering" w:customStyle="1" w:styleId="81031">
    <w:name w:val="樣式81031"/>
    <w:uiPriority w:val="99"/>
    <w:rsid w:val="00571F17"/>
  </w:style>
  <w:style w:type="numbering" w:customStyle="1" w:styleId="29311">
    <w:name w:val="無清單2931"/>
    <w:next w:val="a3"/>
    <w:semiHidden/>
    <w:rsid w:val="00571F17"/>
  </w:style>
  <w:style w:type="numbering" w:customStyle="1" w:styleId="3231">
    <w:name w:val="無清單3231"/>
    <w:next w:val="a3"/>
    <w:uiPriority w:val="99"/>
    <w:semiHidden/>
    <w:unhideWhenUsed/>
    <w:rsid w:val="00571F17"/>
  </w:style>
  <w:style w:type="numbering" w:customStyle="1" w:styleId="31231">
    <w:name w:val="樣式31231"/>
    <w:rsid w:val="00571F17"/>
  </w:style>
  <w:style w:type="numbering" w:customStyle="1" w:styleId="61231">
    <w:name w:val="樣式61231"/>
    <w:rsid w:val="00571F17"/>
  </w:style>
  <w:style w:type="numbering" w:customStyle="1" w:styleId="51231">
    <w:name w:val="樣式51231"/>
    <w:rsid w:val="00571F17"/>
  </w:style>
  <w:style w:type="numbering" w:customStyle="1" w:styleId="41231">
    <w:name w:val="樣式41231"/>
    <w:rsid w:val="00571F17"/>
  </w:style>
  <w:style w:type="numbering" w:customStyle="1" w:styleId="81231">
    <w:name w:val="樣式81231"/>
    <w:rsid w:val="00571F17"/>
  </w:style>
  <w:style w:type="numbering" w:customStyle="1" w:styleId="71231">
    <w:name w:val="樣式71231"/>
    <w:rsid w:val="00571F17"/>
  </w:style>
  <w:style w:type="numbering" w:customStyle="1" w:styleId="211231">
    <w:name w:val="樣式211231"/>
    <w:rsid w:val="00571F17"/>
  </w:style>
  <w:style w:type="numbering" w:customStyle="1" w:styleId="22231">
    <w:name w:val="樣式22231"/>
    <w:rsid w:val="00571F17"/>
  </w:style>
  <w:style w:type="numbering" w:customStyle="1" w:styleId="112311">
    <w:name w:val="樣式11231"/>
    <w:rsid w:val="00571F17"/>
  </w:style>
  <w:style w:type="numbering" w:customStyle="1" w:styleId="115310">
    <w:name w:val="無清單11531"/>
    <w:next w:val="a3"/>
    <w:uiPriority w:val="99"/>
    <w:semiHidden/>
    <w:unhideWhenUsed/>
    <w:rsid w:val="00571F17"/>
  </w:style>
  <w:style w:type="numbering" w:customStyle="1" w:styleId="3031">
    <w:name w:val="無清單3031"/>
    <w:next w:val="a3"/>
    <w:semiHidden/>
    <w:rsid w:val="00571F17"/>
  </w:style>
  <w:style w:type="numbering" w:customStyle="1" w:styleId="33311">
    <w:name w:val="無清單3331"/>
    <w:next w:val="a3"/>
    <w:uiPriority w:val="99"/>
    <w:semiHidden/>
    <w:unhideWhenUsed/>
    <w:rsid w:val="00571F17"/>
  </w:style>
  <w:style w:type="numbering" w:customStyle="1" w:styleId="11631">
    <w:name w:val="無清單11631"/>
    <w:next w:val="a3"/>
    <w:semiHidden/>
    <w:unhideWhenUsed/>
    <w:rsid w:val="00571F17"/>
  </w:style>
  <w:style w:type="numbering" w:customStyle="1" w:styleId="34311">
    <w:name w:val="無清單3431"/>
    <w:next w:val="a3"/>
    <w:uiPriority w:val="99"/>
    <w:semiHidden/>
    <w:unhideWhenUsed/>
    <w:rsid w:val="00571F17"/>
  </w:style>
  <w:style w:type="numbering" w:customStyle="1" w:styleId="35311">
    <w:name w:val="無清單3531"/>
    <w:next w:val="a3"/>
    <w:semiHidden/>
    <w:rsid w:val="00571F17"/>
  </w:style>
  <w:style w:type="numbering" w:customStyle="1" w:styleId="87151">
    <w:name w:val="樣式87151"/>
    <w:uiPriority w:val="99"/>
    <w:rsid w:val="00571F17"/>
  </w:style>
  <w:style w:type="numbering" w:customStyle="1" w:styleId="22431">
    <w:name w:val="樣式22431"/>
    <w:uiPriority w:val="99"/>
    <w:rsid w:val="00571F17"/>
  </w:style>
  <w:style w:type="numbering" w:customStyle="1" w:styleId="114311">
    <w:name w:val="樣式11431"/>
    <w:uiPriority w:val="99"/>
    <w:rsid w:val="00571F17"/>
  </w:style>
  <w:style w:type="numbering" w:customStyle="1" w:styleId="211431">
    <w:name w:val="樣式211431"/>
    <w:uiPriority w:val="99"/>
    <w:rsid w:val="00571F17"/>
  </w:style>
  <w:style w:type="numbering" w:customStyle="1" w:styleId="31431">
    <w:name w:val="樣式31431"/>
    <w:uiPriority w:val="99"/>
    <w:rsid w:val="00571F17"/>
  </w:style>
  <w:style w:type="numbering" w:customStyle="1" w:styleId="41431">
    <w:name w:val="樣式41431"/>
    <w:uiPriority w:val="99"/>
    <w:rsid w:val="00571F17"/>
  </w:style>
  <w:style w:type="numbering" w:customStyle="1" w:styleId="51431">
    <w:name w:val="樣式51431"/>
    <w:uiPriority w:val="99"/>
    <w:rsid w:val="00571F17"/>
  </w:style>
  <w:style w:type="numbering" w:customStyle="1" w:styleId="61431">
    <w:name w:val="樣式61431"/>
    <w:uiPriority w:val="99"/>
    <w:rsid w:val="00571F17"/>
  </w:style>
  <w:style w:type="numbering" w:customStyle="1" w:styleId="71431">
    <w:name w:val="樣式71431"/>
    <w:uiPriority w:val="99"/>
    <w:rsid w:val="00571F17"/>
  </w:style>
  <w:style w:type="numbering" w:customStyle="1" w:styleId="81431">
    <w:name w:val="樣式81431"/>
    <w:uiPriority w:val="99"/>
    <w:rsid w:val="00571F17"/>
  </w:style>
  <w:style w:type="numbering" w:customStyle="1" w:styleId="36311">
    <w:name w:val="無清單3631"/>
    <w:next w:val="a3"/>
    <w:uiPriority w:val="99"/>
    <w:semiHidden/>
    <w:unhideWhenUsed/>
    <w:rsid w:val="00571F17"/>
  </w:style>
  <w:style w:type="numbering" w:customStyle="1" w:styleId="11731">
    <w:name w:val="無清單11731"/>
    <w:next w:val="a3"/>
    <w:uiPriority w:val="99"/>
    <w:semiHidden/>
    <w:unhideWhenUsed/>
    <w:rsid w:val="00571F17"/>
  </w:style>
  <w:style w:type="numbering" w:customStyle="1" w:styleId="22531">
    <w:name w:val="樣式22531"/>
    <w:uiPriority w:val="99"/>
    <w:rsid w:val="00571F17"/>
  </w:style>
  <w:style w:type="numbering" w:customStyle="1" w:styleId="115311">
    <w:name w:val="樣式11531"/>
    <w:uiPriority w:val="99"/>
    <w:rsid w:val="00571F17"/>
  </w:style>
  <w:style w:type="numbering" w:customStyle="1" w:styleId="211531">
    <w:name w:val="樣式211531"/>
    <w:uiPriority w:val="99"/>
    <w:rsid w:val="00571F17"/>
  </w:style>
  <w:style w:type="numbering" w:customStyle="1" w:styleId="31531">
    <w:name w:val="樣式31531"/>
    <w:uiPriority w:val="99"/>
    <w:rsid w:val="00571F17"/>
  </w:style>
  <w:style w:type="numbering" w:customStyle="1" w:styleId="41531">
    <w:name w:val="樣式41531"/>
    <w:uiPriority w:val="99"/>
    <w:rsid w:val="00571F17"/>
  </w:style>
  <w:style w:type="numbering" w:customStyle="1" w:styleId="51531">
    <w:name w:val="樣式51531"/>
    <w:uiPriority w:val="99"/>
    <w:rsid w:val="00571F17"/>
  </w:style>
  <w:style w:type="numbering" w:customStyle="1" w:styleId="61531">
    <w:name w:val="樣式61531"/>
    <w:uiPriority w:val="99"/>
    <w:rsid w:val="00571F17"/>
  </w:style>
  <w:style w:type="numbering" w:customStyle="1" w:styleId="71531">
    <w:name w:val="樣式71531"/>
    <w:uiPriority w:val="99"/>
    <w:rsid w:val="00571F17"/>
  </w:style>
  <w:style w:type="numbering" w:customStyle="1" w:styleId="81531">
    <w:name w:val="樣式81531"/>
    <w:uiPriority w:val="99"/>
    <w:rsid w:val="00571F17"/>
  </w:style>
  <w:style w:type="numbering" w:customStyle="1" w:styleId="21031">
    <w:name w:val="無清單21031"/>
    <w:next w:val="a3"/>
    <w:semiHidden/>
    <w:rsid w:val="00571F17"/>
  </w:style>
  <w:style w:type="numbering" w:customStyle="1" w:styleId="37311">
    <w:name w:val="無清單3731"/>
    <w:next w:val="a3"/>
    <w:uiPriority w:val="99"/>
    <w:semiHidden/>
    <w:unhideWhenUsed/>
    <w:rsid w:val="00571F17"/>
  </w:style>
  <w:style w:type="numbering" w:customStyle="1" w:styleId="11831">
    <w:name w:val="無清單11831"/>
    <w:next w:val="a3"/>
    <w:semiHidden/>
    <w:unhideWhenUsed/>
    <w:rsid w:val="00571F17"/>
  </w:style>
  <w:style w:type="numbering" w:customStyle="1" w:styleId="WWNum12101">
    <w:name w:val="WWNum12101"/>
    <w:basedOn w:val="a3"/>
    <w:rsid w:val="00571F17"/>
  </w:style>
  <w:style w:type="numbering" w:customStyle="1" w:styleId="WWNum38101">
    <w:name w:val="WWNum38101"/>
    <w:basedOn w:val="a3"/>
    <w:rsid w:val="00571F17"/>
  </w:style>
  <w:style w:type="numbering" w:customStyle="1" w:styleId="WWNum4851">
    <w:name w:val="WWNum4851"/>
    <w:basedOn w:val="a3"/>
    <w:rsid w:val="00571F17"/>
  </w:style>
  <w:style w:type="numbering" w:customStyle="1" w:styleId="WWNum6621">
    <w:name w:val="WWNum6621"/>
    <w:basedOn w:val="a3"/>
    <w:rsid w:val="00571F17"/>
  </w:style>
  <w:style w:type="numbering" w:customStyle="1" w:styleId="WWNum6721">
    <w:name w:val="WWNum6721"/>
    <w:basedOn w:val="a3"/>
    <w:rsid w:val="00571F17"/>
  </w:style>
  <w:style w:type="numbering" w:customStyle="1" w:styleId="111410">
    <w:name w:val="無清單11141"/>
    <w:next w:val="a3"/>
    <w:uiPriority w:val="99"/>
    <w:semiHidden/>
    <w:unhideWhenUsed/>
    <w:rsid w:val="00571F17"/>
  </w:style>
  <w:style w:type="numbering" w:customStyle="1" w:styleId="21413">
    <w:name w:val="無清單2141"/>
    <w:next w:val="a3"/>
    <w:semiHidden/>
    <w:rsid w:val="00571F17"/>
  </w:style>
  <w:style w:type="numbering" w:customStyle="1" w:styleId="12410">
    <w:name w:val="無清單1241"/>
    <w:next w:val="a3"/>
    <w:uiPriority w:val="99"/>
    <w:semiHidden/>
    <w:unhideWhenUsed/>
    <w:rsid w:val="00571F17"/>
  </w:style>
  <w:style w:type="numbering" w:customStyle="1" w:styleId="22410">
    <w:name w:val="無清單2241"/>
    <w:next w:val="a3"/>
    <w:semiHidden/>
    <w:rsid w:val="00571F17"/>
  </w:style>
  <w:style w:type="numbering" w:customStyle="1" w:styleId="4413">
    <w:name w:val="無清單441"/>
    <w:next w:val="a3"/>
    <w:semiHidden/>
    <w:rsid w:val="00571F17"/>
  </w:style>
  <w:style w:type="numbering" w:customStyle="1" w:styleId="13410">
    <w:name w:val="無清單1341"/>
    <w:next w:val="a3"/>
    <w:semiHidden/>
    <w:unhideWhenUsed/>
    <w:rsid w:val="00571F17"/>
  </w:style>
  <w:style w:type="numbering" w:customStyle="1" w:styleId="5410">
    <w:name w:val="無清單541"/>
    <w:next w:val="a3"/>
    <w:uiPriority w:val="99"/>
    <w:semiHidden/>
    <w:unhideWhenUsed/>
    <w:rsid w:val="00571F17"/>
  </w:style>
  <w:style w:type="numbering" w:customStyle="1" w:styleId="6410">
    <w:name w:val="無清單641"/>
    <w:next w:val="a3"/>
    <w:semiHidden/>
    <w:rsid w:val="00571F17"/>
  </w:style>
  <w:style w:type="numbering" w:customStyle="1" w:styleId="2441">
    <w:name w:val="樣式2441"/>
    <w:uiPriority w:val="99"/>
    <w:rsid w:val="00571F17"/>
  </w:style>
  <w:style w:type="numbering" w:customStyle="1" w:styleId="13411">
    <w:name w:val="樣式1341"/>
    <w:uiPriority w:val="99"/>
    <w:rsid w:val="00571F17"/>
  </w:style>
  <w:style w:type="numbering" w:customStyle="1" w:styleId="21341">
    <w:name w:val="樣式21341"/>
    <w:uiPriority w:val="99"/>
    <w:rsid w:val="00571F17"/>
  </w:style>
  <w:style w:type="numbering" w:customStyle="1" w:styleId="3341">
    <w:name w:val="樣式3341"/>
    <w:uiPriority w:val="99"/>
    <w:rsid w:val="00571F17"/>
  </w:style>
  <w:style w:type="numbering" w:customStyle="1" w:styleId="4341">
    <w:name w:val="樣式4341"/>
    <w:uiPriority w:val="99"/>
    <w:rsid w:val="00571F17"/>
  </w:style>
  <w:style w:type="numbering" w:customStyle="1" w:styleId="5341">
    <w:name w:val="樣式5341"/>
    <w:uiPriority w:val="99"/>
    <w:rsid w:val="00571F17"/>
  </w:style>
  <w:style w:type="numbering" w:customStyle="1" w:styleId="6341">
    <w:name w:val="樣式6341"/>
    <w:uiPriority w:val="99"/>
    <w:rsid w:val="00571F17"/>
  </w:style>
  <w:style w:type="numbering" w:customStyle="1" w:styleId="7341">
    <w:name w:val="樣式7341"/>
    <w:uiPriority w:val="99"/>
    <w:rsid w:val="00571F17"/>
  </w:style>
  <w:style w:type="numbering" w:customStyle="1" w:styleId="8341">
    <w:name w:val="樣式8341"/>
    <w:uiPriority w:val="99"/>
    <w:rsid w:val="00571F17"/>
  </w:style>
  <w:style w:type="numbering" w:customStyle="1" w:styleId="7410">
    <w:name w:val="無清單741"/>
    <w:next w:val="a3"/>
    <w:semiHidden/>
    <w:rsid w:val="00571F17"/>
  </w:style>
  <w:style w:type="numbering" w:customStyle="1" w:styleId="8410">
    <w:name w:val="無清單841"/>
    <w:next w:val="a3"/>
    <w:uiPriority w:val="99"/>
    <w:semiHidden/>
    <w:unhideWhenUsed/>
    <w:rsid w:val="00571F17"/>
  </w:style>
  <w:style w:type="numbering" w:customStyle="1" w:styleId="14410">
    <w:name w:val="無清單1441"/>
    <w:next w:val="a3"/>
    <w:semiHidden/>
    <w:unhideWhenUsed/>
    <w:rsid w:val="00571F17"/>
  </w:style>
  <w:style w:type="numbering" w:customStyle="1" w:styleId="941">
    <w:name w:val="無清單941"/>
    <w:next w:val="a3"/>
    <w:uiPriority w:val="99"/>
    <w:semiHidden/>
    <w:rsid w:val="00571F17"/>
  </w:style>
  <w:style w:type="numbering" w:customStyle="1" w:styleId="15410">
    <w:name w:val="無清單1541"/>
    <w:next w:val="a3"/>
    <w:semiHidden/>
    <w:unhideWhenUsed/>
    <w:rsid w:val="00571F17"/>
  </w:style>
  <w:style w:type="numbering" w:customStyle="1" w:styleId="1041">
    <w:name w:val="無清單1041"/>
    <w:next w:val="a3"/>
    <w:semiHidden/>
    <w:rsid w:val="00571F17"/>
  </w:style>
  <w:style w:type="numbering" w:customStyle="1" w:styleId="2541">
    <w:name w:val="樣式2541"/>
    <w:uiPriority w:val="99"/>
    <w:rsid w:val="00571F17"/>
  </w:style>
  <w:style w:type="numbering" w:customStyle="1" w:styleId="14411">
    <w:name w:val="樣式1441"/>
    <w:uiPriority w:val="99"/>
    <w:rsid w:val="00571F17"/>
  </w:style>
  <w:style w:type="numbering" w:customStyle="1" w:styleId="21441">
    <w:name w:val="樣式21441"/>
    <w:uiPriority w:val="99"/>
    <w:rsid w:val="00571F17"/>
  </w:style>
  <w:style w:type="numbering" w:customStyle="1" w:styleId="3441">
    <w:name w:val="樣式3441"/>
    <w:uiPriority w:val="99"/>
    <w:rsid w:val="00571F17"/>
  </w:style>
  <w:style w:type="numbering" w:customStyle="1" w:styleId="4441">
    <w:name w:val="樣式4441"/>
    <w:uiPriority w:val="99"/>
    <w:rsid w:val="00571F17"/>
  </w:style>
  <w:style w:type="numbering" w:customStyle="1" w:styleId="5441">
    <w:name w:val="樣式5441"/>
    <w:uiPriority w:val="99"/>
    <w:rsid w:val="00571F17"/>
  </w:style>
  <w:style w:type="numbering" w:customStyle="1" w:styleId="6441">
    <w:name w:val="樣式6441"/>
    <w:uiPriority w:val="99"/>
    <w:rsid w:val="00571F17"/>
  </w:style>
  <w:style w:type="numbering" w:customStyle="1" w:styleId="7441">
    <w:name w:val="樣式7441"/>
    <w:uiPriority w:val="99"/>
    <w:rsid w:val="00571F17"/>
  </w:style>
  <w:style w:type="numbering" w:customStyle="1" w:styleId="8441">
    <w:name w:val="樣式8441"/>
    <w:uiPriority w:val="99"/>
    <w:rsid w:val="00571F17"/>
  </w:style>
  <w:style w:type="numbering" w:customStyle="1" w:styleId="16410">
    <w:name w:val="無清單1641"/>
    <w:next w:val="a3"/>
    <w:semiHidden/>
    <w:rsid w:val="00571F17"/>
  </w:style>
  <w:style w:type="numbering" w:customStyle="1" w:styleId="17410">
    <w:name w:val="無清單1741"/>
    <w:next w:val="a3"/>
    <w:semiHidden/>
    <w:unhideWhenUsed/>
    <w:rsid w:val="00571F17"/>
  </w:style>
  <w:style w:type="numbering" w:customStyle="1" w:styleId="18410">
    <w:name w:val="無清單1841"/>
    <w:next w:val="a3"/>
    <w:semiHidden/>
    <w:rsid w:val="00571F17"/>
  </w:style>
  <w:style w:type="numbering" w:customStyle="1" w:styleId="1941">
    <w:name w:val="無清單1941"/>
    <w:next w:val="a3"/>
    <w:semiHidden/>
    <w:unhideWhenUsed/>
    <w:rsid w:val="00571F17"/>
  </w:style>
  <w:style w:type="numbering" w:customStyle="1" w:styleId="2041">
    <w:name w:val="無清單2041"/>
    <w:next w:val="a3"/>
    <w:semiHidden/>
    <w:unhideWhenUsed/>
    <w:rsid w:val="00571F17"/>
  </w:style>
  <w:style w:type="numbering" w:customStyle="1" w:styleId="2641">
    <w:name w:val="樣式2641"/>
    <w:uiPriority w:val="99"/>
    <w:rsid w:val="00571F17"/>
  </w:style>
  <w:style w:type="numbering" w:customStyle="1" w:styleId="15411">
    <w:name w:val="樣式1541"/>
    <w:uiPriority w:val="99"/>
    <w:rsid w:val="00571F17"/>
  </w:style>
  <w:style w:type="numbering" w:customStyle="1" w:styleId="21541">
    <w:name w:val="樣式21541"/>
    <w:uiPriority w:val="99"/>
    <w:rsid w:val="00571F17"/>
  </w:style>
  <w:style w:type="numbering" w:customStyle="1" w:styleId="3541">
    <w:name w:val="樣式3541"/>
    <w:uiPriority w:val="99"/>
    <w:rsid w:val="00571F17"/>
  </w:style>
  <w:style w:type="numbering" w:customStyle="1" w:styleId="4541">
    <w:name w:val="樣式4541"/>
    <w:uiPriority w:val="99"/>
    <w:rsid w:val="00571F17"/>
  </w:style>
  <w:style w:type="numbering" w:customStyle="1" w:styleId="5541">
    <w:name w:val="樣式5541"/>
    <w:uiPriority w:val="99"/>
    <w:rsid w:val="00571F17"/>
  </w:style>
  <w:style w:type="numbering" w:customStyle="1" w:styleId="6541">
    <w:name w:val="樣式6541"/>
    <w:uiPriority w:val="99"/>
    <w:rsid w:val="00571F17"/>
  </w:style>
  <w:style w:type="numbering" w:customStyle="1" w:styleId="7541">
    <w:name w:val="樣式7541"/>
    <w:uiPriority w:val="99"/>
    <w:rsid w:val="00571F17"/>
  </w:style>
  <w:style w:type="numbering" w:customStyle="1" w:styleId="8541">
    <w:name w:val="樣式8541"/>
    <w:uiPriority w:val="99"/>
    <w:rsid w:val="00571F17"/>
  </w:style>
  <w:style w:type="numbering" w:customStyle="1" w:styleId="3641">
    <w:name w:val="樣式3641"/>
    <w:rsid w:val="00571F17"/>
  </w:style>
  <w:style w:type="numbering" w:customStyle="1" w:styleId="6641">
    <w:name w:val="樣式6641"/>
    <w:rsid w:val="00571F17"/>
  </w:style>
  <w:style w:type="numbering" w:customStyle="1" w:styleId="5641">
    <w:name w:val="樣式5641"/>
    <w:rsid w:val="00571F17"/>
  </w:style>
  <w:style w:type="numbering" w:customStyle="1" w:styleId="4641">
    <w:name w:val="樣式4641"/>
    <w:rsid w:val="00571F17"/>
  </w:style>
  <w:style w:type="numbering" w:customStyle="1" w:styleId="8641">
    <w:name w:val="樣式8641"/>
    <w:rsid w:val="00571F17"/>
  </w:style>
  <w:style w:type="numbering" w:customStyle="1" w:styleId="7641">
    <w:name w:val="樣式7641"/>
    <w:rsid w:val="00571F17"/>
  </w:style>
  <w:style w:type="numbering" w:customStyle="1" w:styleId="21641">
    <w:name w:val="樣式21641"/>
    <w:rsid w:val="00571F17"/>
  </w:style>
  <w:style w:type="numbering" w:customStyle="1" w:styleId="2741">
    <w:name w:val="樣式2741"/>
    <w:rsid w:val="00571F17"/>
  </w:style>
  <w:style w:type="numbering" w:customStyle="1" w:styleId="16411">
    <w:name w:val="樣式1641"/>
    <w:rsid w:val="00571F17"/>
  </w:style>
  <w:style w:type="numbering" w:customStyle="1" w:styleId="2341">
    <w:name w:val="無清單2341"/>
    <w:next w:val="a3"/>
    <w:uiPriority w:val="99"/>
    <w:semiHidden/>
    <w:unhideWhenUsed/>
    <w:rsid w:val="00571F17"/>
  </w:style>
  <w:style w:type="numbering" w:customStyle="1" w:styleId="24410">
    <w:name w:val="無清單2441"/>
    <w:next w:val="a3"/>
    <w:uiPriority w:val="99"/>
    <w:semiHidden/>
    <w:unhideWhenUsed/>
    <w:rsid w:val="00571F17"/>
  </w:style>
  <w:style w:type="numbering" w:customStyle="1" w:styleId="2841">
    <w:name w:val="樣式2841"/>
    <w:uiPriority w:val="99"/>
    <w:rsid w:val="00571F17"/>
  </w:style>
  <w:style w:type="numbering" w:customStyle="1" w:styleId="110410">
    <w:name w:val="無清單11041"/>
    <w:next w:val="a3"/>
    <w:uiPriority w:val="99"/>
    <w:semiHidden/>
    <w:unhideWhenUsed/>
    <w:rsid w:val="00571F17"/>
  </w:style>
  <w:style w:type="numbering" w:customStyle="1" w:styleId="17411">
    <w:name w:val="樣式1741"/>
    <w:uiPriority w:val="99"/>
    <w:rsid w:val="00571F17"/>
  </w:style>
  <w:style w:type="numbering" w:customStyle="1" w:styleId="21741">
    <w:name w:val="樣式21741"/>
    <w:uiPriority w:val="99"/>
    <w:rsid w:val="00571F17"/>
  </w:style>
  <w:style w:type="numbering" w:customStyle="1" w:styleId="3741">
    <w:name w:val="樣式3741"/>
    <w:uiPriority w:val="99"/>
    <w:rsid w:val="00571F17"/>
  </w:style>
  <w:style w:type="numbering" w:customStyle="1" w:styleId="4751">
    <w:name w:val="樣式4751"/>
    <w:uiPriority w:val="99"/>
    <w:rsid w:val="00571F17"/>
  </w:style>
  <w:style w:type="numbering" w:customStyle="1" w:styleId="25410">
    <w:name w:val="無清單2541"/>
    <w:next w:val="a3"/>
    <w:semiHidden/>
    <w:rsid w:val="00571F17"/>
  </w:style>
  <w:style w:type="numbering" w:customStyle="1" w:styleId="31410">
    <w:name w:val="無清單3141"/>
    <w:next w:val="a3"/>
    <w:uiPriority w:val="99"/>
    <w:semiHidden/>
    <w:unhideWhenUsed/>
    <w:rsid w:val="00571F17"/>
  </w:style>
  <w:style w:type="numbering" w:customStyle="1" w:styleId="112410">
    <w:name w:val="無清單11241"/>
    <w:next w:val="a3"/>
    <w:uiPriority w:val="99"/>
    <w:semiHidden/>
    <w:unhideWhenUsed/>
    <w:rsid w:val="00571F17"/>
  </w:style>
  <w:style w:type="numbering" w:customStyle="1" w:styleId="26410">
    <w:name w:val="無清單2641"/>
    <w:next w:val="a3"/>
    <w:uiPriority w:val="99"/>
    <w:semiHidden/>
    <w:unhideWhenUsed/>
    <w:rsid w:val="00571F17"/>
  </w:style>
  <w:style w:type="numbering" w:customStyle="1" w:styleId="11341">
    <w:name w:val="無清單11341"/>
    <w:next w:val="a3"/>
    <w:semiHidden/>
    <w:unhideWhenUsed/>
    <w:rsid w:val="00571F17"/>
  </w:style>
  <w:style w:type="numbering" w:customStyle="1" w:styleId="2941">
    <w:name w:val="樣式2941"/>
    <w:uiPriority w:val="99"/>
    <w:rsid w:val="00571F17"/>
  </w:style>
  <w:style w:type="numbering" w:customStyle="1" w:styleId="18411">
    <w:name w:val="樣式1841"/>
    <w:uiPriority w:val="99"/>
    <w:rsid w:val="00571F17"/>
  </w:style>
  <w:style w:type="numbering" w:customStyle="1" w:styleId="21841">
    <w:name w:val="樣式21841"/>
    <w:uiPriority w:val="99"/>
    <w:rsid w:val="00571F17"/>
  </w:style>
  <w:style w:type="numbering" w:customStyle="1" w:styleId="3841">
    <w:name w:val="樣式3841"/>
    <w:uiPriority w:val="99"/>
    <w:rsid w:val="00571F17"/>
  </w:style>
  <w:style w:type="numbering" w:customStyle="1" w:styleId="4841">
    <w:name w:val="樣式4841"/>
    <w:uiPriority w:val="99"/>
    <w:rsid w:val="00571F17"/>
  </w:style>
  <w:style w:type="numbering" w:customStyle="1" w:styleId="5841">
    <w:name w:val="樣式5841"/>
    <w:uiPriority w:val="99"/>
    <w:rsid w:val="00571F17"/>
  </w:style>
  <w:style w:type="numbering" w:customStyle="1" w:styleId="6841">
    <w:name w:val="樣式6841"/>
    <w:uiPriority w:val="99"/>
    <w:rsid w:val="00571F17"/>
  </w:style>
  <w:style w:type="numbering" w:customStyle="1" w:styleId="7841">
    <w:name w:val="樣式7841"/>
    <w:uiPriority w:val="99"/>
    <w:rsid w:val="00571F17"/>
  </w:style>
  <w:style w:type="numbering" w:customStyle="1" w:styleId="8841">
    <w:name w:val="樣式8841"/>
    <w:uiPriority w:val="99"/>
    <w:rsid w:val="00571F17"/>
  </w:style>
  <w:style w:type="numbering" w:customStyle="1" w:styleId="3941">
    <w:name w:val="樣式3941"/>
    <w:rsid w:val="00571F17"/>
  </w:style>
  <w:style w:type="numbering" w:customStyle="1" w:styleId="6941">
    <w:name w:val="樣式6941"/>
    <w:rsid w:val="00571F17"/>
  </w:style>
  <w:style w:type="numbering" w:customStyle="1" w:styleId="5941">
    <w:name w:val="樣式5941"/>
    <w:rsid w:val="00571F17"/>
  </w:style>
  <w:style w:type="numbering" w:customStyle="1" w:styleId="4941">
    <w:name w:val="樣式4941"/>
    <w:rsid w:val="00571F17"/>
  </w:style>
  <w:style w:type="numbering" w:customStyle="1" w:styleId="8941">
    <w:name w:val="樣式8941"/>
    <w:rsid w:val="00571F17"/>
  </w:style>
  <w:style w:type="numbering" w:customStyle="1" w:styleId="7941">
    <w:name w:val="樣式7941"/>
    <w:rsid w:val="00571F17"/>
  </w:style>
  <w:style w:type="numbering" w:customStyle="1" w:styleId="27410">
    <w:name w:val="無清單2741"/>
    <w:next w:val="a3"/>
    <w:uiPriority w:val="99"/>
    <w:semiHidden/>
    <w:unhideWhenUsed/>
    <w:rsid w:val="00571F17"/>
  </w:style>
  <w:style w:type="numbering" w:customStyle="1" w:styleId="28410">
    <w:name w:val="無清單2841"/>
    <w:next w:val="a3"/>
    <w:uiPriority w:val="99"/>
    <w:semiHidden/>
    <w:unhideWhenUsed/>
    <w:rsid w:val="00571F17"/>
  </w:style>
  <w:style w:type="numbering" w:customStyle="1" w:styleId="22041">
    <w:name w:val="樣式22041"/>
    <w:uiPriority w:val="99"/>
    <w:rsid w:val="00571F17"/>
  </w:style>
  <w:style w:type="numbering" w:customStyle="1" w:styleId="114410">
    <w:name w:val="無清單11441"/>
    <w:next w:val="a3"/>
    <w:uiPriority w:val="99"/>
    <w:semiHidden/>
    <w:unhideWhenUsed/>
    <w:rsid w:val="00571F17"/>
  </w:style>
  <w:style w:type="numbering" w:customStyle="1" w:styleId="110411">
    <w:name w:val="樣式11041"/>
    <w:uiPriority w:val="99"/>
    <w:rsid w:val="00571F17"/>
  </w:style>
  <w:style w:type="numbering" w:customStyle="1" w:styleId="211041">
    <w:name w:val="樣式211041"/>
    <w:uiPriority w:val="99"/>
    <w:rsid w:val="00571F17"/>
  </w:style>
  <w:style w:type="numbering" w:customStyle="1" w:styleId="31041">
    <w:name w:val="樣式31041"/>
    <w:uiPriority w:val="99"/>
    <w:rsid w:val="00571F17"/>
  </w:style>
  <w:style w:type="numbering" w:customStyle="1" w:styleId="41041">
    <w:name w:val="樣式41041"/>
    <w:uiPriority w:val="99"/>
    <w:rsid w:val="00571F17"/>
  </w:style>
  <w:style w:type="numbering" w:customStyle="1" w:styleId="51041">
    <w:name w:val="樣式51041"/>
    <w:uiPriority w:val="99"/>
    <w:rsid w:val="00571F17"/>
  </w:style>
  <w:style w:type="numbering" w:customStyle="1" w:styleId="61041">
    <w:name w:val="樣式61041"/>
    <w:uiPriority w:val="99"/>
    <w:rsid w:val="00571F17"/>
  </w:style>
  <w:style w:type="numbering" w:customStyle="1" w:styleId="71041">
    <w:name w:val="樣式71041"/>
    <w:uiPriority w:val="99"/>
    <w:rsid w:val="00571F17"/>
  </w:style>
  <w:style w:type="numbering" w:customStyle="1" w:styleId="81041">
    <w:name w:val="樣式81041"/>
    <w:uiPriority w:val="99"/>
    <w:rsid w:val="00571F17"/>
  </w:style>
  <w:style w:type="numbering" w:customStyle="1" w:styleId="29410">
    <w:name w:val="無清單2941"/>
    <w:next w:val="a3"/>
    <w:semiHidden/>
    <w:rsid w:val="00571F17"/>
  </w:style>
  <w:style w:type="numbering" w:customStyle="1" w:styleId="3241">
    <w:name w:val="無清單3241"/>
    <w:next w:val="a3"/>
    <w:uiPriority w:val="99"/>
    <w:semiHidden/>
    <w:unhideWhenUsed/>
    <w:rsid w:val="00571F17"/>
  </w:style>
  <w:style w:type="numbering" w:customStyle="1" w:styleId="31241">
    <w:name w:val="樣式31241"/>
    <w:rsid w:val="00571F17"/>
  </w:style>
  <w:style w:type="numbering" w:customStyle="1" w:styleId="61241">
    <w:name w:val="樣式61241"/>
    <w:rsid w:val="00571F17"/>
  </w:style>
  <w:style w:type="numbering" w:customStyle="1" w:styleId="51241">
    <w:name w:val="樣式51241"/>
    <w:rsid w:val="00571F17"/>
  </w:style>
  <w:style w:type="numbering" w:customStyle="1" w:styleId="41241">
    <w:name w:val="樣式41241"/>
    <w:rsid w:val="00571F17"/>
  </w:style>
  <w:style w:type="numbering" w:customStyle="1" w:styleId="81241">
    <w:name w:val="樣式81241"/>
    <w:rsid w:val="00571F17"/>
  </w:style>
  <w:style w:type="numbering" w:customStyle="1" w:styleId="71241">
    <w:name w:val="樣式71241"/>
    <w:rsid w:val="00571F17"/>
  </w:style>
  <w:style w:type="numbering" w:customStyle="1" w:styleId="211241">
    <w:name w:val="樣式211241"/>
    <w:rsid w:val="00571F17"/>
  </w:style>
  <w:style w:type="numbering" w:customStyle="1" w:styleId="22241">
    <w:name w:val="樣式22241"/>
    <w:rsid w:val="00571F17"/>
  </w:style>
  <w:style w:type="numbering" w:customStyle="1" w:styleId="112411">
    <w:name w:val="樣式11241"/>
    <w:rsid w:val="00571F17"/>
  </w:style>
  <w:style w:type="numbering" w:customStyle="1" w:styleId="11541">
    <w:name w:val="無清單11541"/>
    <w:next w:val="a3"/>
    <w:uiPriority w:val="99"/>
    <w:semiHidden/>
    <w:unhideWhenUsed/>
    <w:rsid w:val="00571F17"/>
  </w:style>
  <w:style w:type="numbering" w:customStyle="1" w:styleId="3041">
    <w:name w:val="無清單3041"/>
    <w:next w:val="a3"/>
    <w:semiHidden/>
    <w:rsid w:val="00571F17"/>
  </w:style>
  <w:style w:type="numbering" w:customStyle="1" w:styleId="33410">
    <w:name w:val="無清單3341"/>
    <w:next w:val="a3"/>
    <w:uiPriority w:val="99"/>
    <w:semiHidden/>
    <w:unhideWhenUsed/>
    <w:rsid w:val="00571F17"/>
  </w:style>
  <w:style w:type="numbering" w:customStyle="1" w:styleId="11641">
    <w:name w:val="無清單11641"/>
    <w:next w:val="a3"/>
    <w:semiHidden/>
    <w:unhideWhenUsed/>
    <w:rsid w:val="00571F17"/>
  </w:style>
  <w:style w:type="numbering" w:customStyle="1" w:styleId="34410">
    <w:name w:val="無清單3441"/>
    <w:next w:val="a3"/>
    <w:uiPriority w:val="99"/>
    <w:semiHidden/>
    <w:unhideWhenUsed/>
    <w:rsid w:val="00571F17"/>
  </w:style>
  <w:style w:type="numbering" w:customStyle="1" w:styleId="35410">
    <w:name w:val="無清單3541"/>
    <w:next w:val="a3"/>
    <w:semiHidden/>
    <w:rsid w:val="00571F17"/>
  </w:style>
  <w:style w:type="numbering" w:customStyle="1" w:styleId="87161">
    <w:name w:val="樣式87161"/>
    <w:uiPriority w:val="99"/>
    <w:rsid w:val="00571F17"/>
  </w:style>
  <w:style w:type="numbering" w:customStyle="1" w:styleId="22441">
    <w:name w:val="樣式22441"/>
    <w:uiPriority w:val="99"/>
    <w:rsid w:val="00571F17"/>
  </w:style>
  <w:style w:type="numbering" w:customStyle="1" w:styleId="114411">
    <w:name w:val="樣式11441"/>
    <w:uiPriority w:val="99"/>
    <w:rsid w:val="00571F17"/>
  </w:style>
  <w:style w:type="numbering" w:customStyle="1" w:styleId="211441">
    <w:name w:val="樣式211441"/>
    <w:uiPriority w:val="99"/>
    <w:rsid w:val="00571F17"/>
  </w:style>
  <w:style w:type="numbering" w:customStyle="1" w:styleId="31441">
    <w:name w:val="樣式31441"/>
    <w:uiPriority w:val="99"/>
    <w:rsid w:val="00571F17"/>
  </w:style>
  <w:style w:type="numbering" w:customStyle="1" w:styleId="41441">
    <w:name w:val="樣式41441"/>
    <w:uiPriority w:val="99"/>
    <w:rsid w:val="00571F17"/>
  </w:style>
  <w:style w:type="numbering" w:customStyle="1" w:styleId="51441">
    <w:name w:val="樣式51441"/>
    <w:uiPriority w:val="99"/>
    <w:rsid w:val="00571F17"/>
  </w:style>
  <w:style w:type="numbering" w:customStyle="1" w:styleId="61441">
    <w:name w:val="樣式61441"/>
    <w:uiPriority w:val="99"/>
    <w:rsid w:val="00571F17"/>
  </w:style>
  <w:style w:type="numbering" w:customStyle="1" w:styleId="71441">
    <w:name w:val="樣式71441"/>
    <w:uiPriority w:val="99"/>
    <w:rsid w:val="00571F17"/>
  </w:style>
  <w:style w:type="numbering" w:customStyle="1" w:styleId="81441">
    <w:name w:val="樣式81441"/>
    <w:uiPriority w:val="99"/>
    <w:rsid w:val="00571F17"/>
  </w:style>
  <w:style w:type="numbering" w:customStyle="1" w:styleId="36410">
    <w:name w:val="無清單3641"/>
    <w:next w:val="a3"/>
    <w:uiPriority w:val="99"/>
    <w:semiHidden/>
    <w:unhideWhenUsed/>
    <w:rsid w:val="00571F17"/>
  </w:style>
  <w:style w:type="numbering" w:customStyle="1" w:styleId="11741">
    <w:name w:val="無清單11741"/>
    <w:next w:val="a3"/>
    <w:uiPriority w:val="99"/>
    <w:semiHidden/>
    <w:unhideWhenUsed/>
    <w:rsid w:val="00571F17"/>
  </w:style>
  <w:style w:type="numbering" w:customStyle="1" w:styleId="22541">
    <w:name w:val="樣式22541"/>
    <w:uiPriority w:val="99"/>
    <w:rsid w:val="00571F17"/>
  </w:style>
  <w:style w:type="numbering" w:customStyle="1" w:styleId="115410">
    <w:name w:val="樣式11541"/>
    <w:uiPriority w:val="99"/>
    <w:rsid w:val="00571F17"/>
  </w:style>
  <w:style w:type="numbering" w:customStyle="1" w:styleId="211541">
    <w:name w:val="樣式211541"/>
    <w:uiPriority w:val="99"/>
    <w:rsid w:val="00571F17"/>
  </w:style>
  <w:style w:type="numbering" w:customStyle="1" w:styleId="31541">
    <w:name w:val="樣式31541"/>
    <w:uiPriority w:val="99"/>
    <w:rsid w:val="00571F17"/>
  </w:style>
  <w:style w:type="numbering" w:customStyle="1" w:styleId="41541">
    <w:name w:val="樣式41541"/>
    <w:uiPriority w:val="99"/>
    <w:rsid w:val="00571F17"/>
  </w:style>
  <w:style w:type="numbering" w:customStyle="1" w:styleId="51541">
    <w:name w:val="樣式51541"/>
    <w:uiPriority w:val="99"/>
    <w:rsid w:val="00571F17"/>
  </w:style>
  <w:style w:type="numbering" w:customStyle="1" w:styleId="61541">
    <w:name w:val="樣式61541"/>
    <w:uiPriority w:val="99"/>
    <w:rsid w:val="00571F17"/>
  </w:style>
  <w:style w:type="numbering" w:customStyle="1" w:styleId="71541">
    <w:name w:val="樣式71541"/>
    <w:uiPriority w:val="99"/>
    <w:rsid w:val="00571F17"/>
  </w:style>
  <w:style w:type="numbering" w:customStyle="1" w:styleId="81541">
    <w:name w:val="樣式81541"/>
    <w:uiPriority w:val="99"/>
    <w:rsid w:val="00571F17"/>
  </w:style>
  <w:style w:type="numbering" w:customStyle="1" w:styleId="21041">
    <w:name w:val="無清單21041"/>
    <w:next w:val="a3"/>
    <w:semiHidden/>
    <w:rsid w:val="00571F17"/>
  </w:style>
  <w:style w:type="numbering" w:customStyle="1" w:styleId="37410">
    <w:name w:val="無清單3741"/>
    <w:next w:val="a3"/>
    <w:uiPriority w:val="99"/>
    <w:semiHidden/>
    <w:unhideWhenUsed/>
    <w:rsid w:val="00571F17"/>
  </w:style>
  <w:style w:type="numbering" w:customStyle="1" w:styleId="11841">
    <w:name w:val="無清單11841"/>
    <w:next w:val="a3"/>
    <w:semiHidden/>
    <w:unhideWhenUsed/>
    <w:rsid w:val="00571F17"/>
  </w:style>
  <w:style w:type="numbering" w:customStyle="1" w:styleId="WWNum38111">
    <w:name w:val="WWNum38111"/>
    <w:basedOn w:val="a3"/>
    <w:rsid w:val="00571F17"/>
  </w:style>
  <w:style w:type="numbering" w:customStyle="1" w:styleId="11851">
    <w:name w:val="無清單11851"/>
    <w:next w:val="a3"/>
    <w:unhideWhenUsed/>
    <w:rsid w:val="00571F17"/>
  </w:style>
  <w:style w:type="table" w:customStyle="1" w:styleId="4710">
    <w:name w:val="表格格線471"/>
    <w:basedOn w:val="a2"/>
    <w:next w:val="aff"/>
    <w:uiPriority w:val="39"/>
    <w:rsid w:val="00571F1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1">
    <w:name w:val="表格格線1281"/>
    <w:basedOn w:val="a2"/>
    <w:next w:val="aff"/>
    <w:uiPriority w:val="59"/>
    <w:rsid w:val="0057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61">
    <w:name w:val="無清單3761"/>
    <w:next w:val="a3"/>
    <w:unhideWhenUsed/>
    <w:rsid w:val="00571F17"/>
  </w:style>
  <w:style w:type="numbering" w:customStyle="1" w:styleId="67311">
    <w:name w:val="樣式67311"/>
    <w:uiPriority w:val="99"/>
    <w:rsid w:val="00571F17"/>
  </w:style>
  <w:style w:type="numbering" w:customStyle="1" w:styleId="1175">
    <w:name w:val="樣式117"/>
    <w:uiPriority w:val="99"/>
    <w:rsid w:val="001B2296"/>
  </w:style>
  <w:style w:type="numbering" w:customStyle="1" w:styleId="8220">
    <w:name w:val="樣式822"/>
    <w:rsid w:val="001B2296"/>
  </w:style>
  <w:style w:type="numbering" w:customStyle="1" w:styleId="1224">
    <w:name w:val="樣式122"/>
    <w:rsid w:val="001B2296"/>
  </w:style>
  <w:style w:type="numbering" w:customStyle="1" w:styleId="7360">
    <w:name w:val="樣式736"/>
    <w:rsid w:val="001B2296"/>
  </w:style>
  <w:style w:type="numbering" w:customStyle="1" w:styleId="1560">
    <w:name w:val="無清單156"/>
    <w:next w:val="a3"/>
    <w:unhideWhenUsed/>
    <w:rsid w:val="001B2296"/>
  </w:style>
  <w:style w:type="numbering" w:customStyle="1" w:styleId="546">
    <w:name w:val="樣式546"/>
    <w:rsid w:val="001B2296"/>
  </w:style>
  <w:style w:type="numbering" w:customStyle="1" w:styleId="566">
    <w:name w:val="樣式566"/>
    <w:rsid w:val="001B2296"/>
  </w:style>
  <w:style w:type="numbering" w:customStyle="1" w:styleId="286">
    <w:name w:val="樣式286"/>
    <w:rsid w:val="001B2296"/>
  </w:style>
  <w:style w:type="numbering" w:customStyle="1" w:styleId="573">
    <w:name w:val="樣式573"/>
    <w:uiPriority w:val="99"/>
    <w:rsid w:val="001B2296"/>
  </w:style>
  <w:style w:type="numbering" w:customStyle="1" w:styleId="773">
    <w:name w:val="樣式773"/>
    <w:uiPriority w:val="99"/>
    <w:rsid w:val="001B2296"/>
  </w:style>
  <w:style w:type="numbering" w:customStyle="1" w:styleId="396">
    <w:name w:val="樣式396"/>
    <w:rsid w:val="001B2296"/>
  </w:style>
  <w:style w:type="numbering" w:customStyle="1" w:styleId="21106">
    <w:name w:val="樣式21106"/>
    <w:rsid w:val="001B2296"/>
  </w:style>
  <w:style w:type="numbering" w:customStyle="1" w:styleId="2256">
    <w:name w:val="樣式2256"/>
    <w:rsid w:val="001B2296"/>
  </w:style>
  <w:style w:type="numbering" w:customStyle="1" w:styleId="8156">
    <w:name w:val="樣式8156"/>
    <w:rsid w:val="001B2296"/>
  </w:style>
  <w:style w:type="numbering" w:customStyle="1" w:styleId="WWNum1102">
    <w:name w:val="WWNum1102"/>
    <w:basedOn w:val="a3"/>
    <w:rsid w:val="001B2296"/>
  </w:style>
  <w:style w:type="numbering" w:customStyle="1" w:styleId="WWNum3101">
    <w:name w:val="WWNum3101"/>
    <w:basedOn w:val="a3"/>
    <w:rsid w:val="001B2296"/>
  </w:style>
  <w:style w:type="numbering" w:customStyle="1" w:styleId="WWNum611">
    <w:name w:val="WWNum611"/>
    <w:basedOn w:val="a3"/>
    <w:rsid w:val="001B2296"/>
  </w:style>
  <w:style w:type="numbering" w:customStyle="1" w:styleId="WWNum1511">
    <w:name w:val="WWNum1511"/>
    <w:basedOn w:val="a3"/>
    <w:rsid w:val="001B2296"/>
  </w:style>
  <w:style w:type="numbering" w:customStyle="1" w:styleId="WWNum2712">
    <w:name w:val="WWNum2712"/>
    <w:basedOn w:val="a3"/>
    <w:rsid w:val="001B2296"/>
  </w:style>
  <w:style w:type="numbering" w:customStyle="1" w:styleId="WWNum4111">
    <w:name w:val="WWNum4111"/>
    <w:basedOn w:val="a3"/>
    <w:rsid w:val="001B2296"/>
  </w:style>
  <w:style w:type="numbering" w:customStyle="1" w:styleId="WWNum458">
    <w:name w:val="WWNum458"/>
    <w:basedOn w:val="a3"/>
    <w:rsid w:val="001B2296"/>
  </w:style>
  <w:style w:type="numbering" w:customStyle="1" w:styleId="WWNum532">
    <w:name w:val="WWNum532"/>
    <w:basedOn w:val="a3"/>
    <w:rsid w:val="001B2296"/>
  </w:style>
  <w:style w:type="numbering" w:customStyle="1" w:styleId="WWNum552">
    <w:name w:val="WWNum552"/>
    <w:basedOn w:val="a3"/>
    <w:rsid w:val="001B2296"/>
  </w:style>
  <w:style w:type="numbering" w:customStyle="1" w:styleId="WWNum596">
    <w:name w:val="WWNum596"/>
    <w:basedOn w:val="a3"/>
    <w:rsid w:val="001B2296"/>
  </w:style>
  <w:style w:type="numbering" w:customStyle="1" w:styleId="WWNum632">
    <w:name w:val="WWNum632"/>
    <w:basedOn w:val="a3"/>
    <w:rsid w:val="001B2296"/>
  </w:style>
  <w:style w:type="numbering" w:customStyle="1" w:styleId="WWNum652">
    <w:name w:val="WWNum652"/>
    <w:basedOn w:val="a3"/>
    <w:rsid w:val="001B2296"/>
  </w:style>
  <w:style w:type="numbering" w:customStyle="1" w:styleId="WWNum712">
    <w:name w:val="WWNum712"/>
    <w:basedOn w:val="a3"/>
    <w:rsid w:val="001B2296"/>
  </w:style>
  <w:style w:type="numbering" w:customStyle="1" w:styleId="WWNum722">
    <w:name w:val="WWNum722"/>
    <w:basedOn w:val="a3"/>
    <w:rsid w:val="001B2296"/>
  </w:style>
  <w:style w:type="numbering" w:customStyle="1" w:styleId="WWNum8512">
    <w:name w:val="WWNum8512"/>
    <w:basedOn w:val="a3"/>
    <w:rsid w:val="001B2296"/>
  </w:style>
  <w:style w:type="numbering" w:customStyle="1" w:styleId="WWNum8812">
    <w:name w:val="WWNum8812"/>
    <w:basedOn w:val="a3"/>
    <w:rsid w:val="001B2296"/>
  </w:style>
  <w:style w:type="numbering" w:customStyle="1" w:styleId="WWNum9112">
    <w:name w:val="WWNum9112"/>
    <w:basedOn w:val="a3"/>
    <w:rsid w:val="001B2296"/>
  </w:style>
  <w:style w:type="numbering" w:customStyle="1" w:styleId="WWNum6022">
    <w:name w:val="WWNum6022"/>
    <w:basedOn w:val="a3"/>
    <w:rsid w:val="001B2296"/>
  </w:style>
  <w:style w:type="numbering" w:customStyle="1" w:styleId="WWNum1103">
    <w:name w:val="WWNum1103"/>
    <w:basedOn w:val="a3"/>
    <w:rsid w:val="001B2296"/>
  </w:style>
  <w:style w:type="numbering" w:customStyle="1" w:styleId="WWNum1152">
    <w:name w:val="WWNum1152"/>
    <w:basedOn w:val="a3"/>
    <w:rsid w:val="001B2296"/>
  </w:style>
  <w:style w:type="numbering" w:customStyle="1" w:styleId="WWNum1242">
    <w:name w:val="WWNum1242"/>
    <w:basedOn w:val="a3"/>
    <w:rsid w:val="001B2296"/>
  </w:style>
  <w:style w:type="numbering" w:customStyle="1" w:styleId="WWNum1272">
    <w:name w:val="WWNum1272"/>
    <w:basedOn w:val="a3"/>
    <w:rsid w:val="001B2296"/>
  </w:style>
  <w:style w:type="numbering" w:customStyle="1" w:styleId="WWNum1442">
    <w:name w:val="WWNum1442"/>
    <w:basedOn w:val="a3"/>
    <w:rsid w:val="001B2296"/>
  </w:style>
  <w:style w:type="numbering" w:customStyle="1" w:styleId="WWNum1822">
    <w:name w:val="WWNum1822"/>
    <w:basedOn w:val="a3"/>
    <w:rsid w:val="001B2296"/>
  </w:style>
  <w:style w:type="numbering" w:customStyle="1" w:styleId="WWNum1962">
    <w:name w:val="WWNum1962"/>
    <w:basedOn w:val="a3"/>
    <w:rsid w:val="001B2296"/>
  </w:style>
  <w:style w:type="numbering" w:customStyle="1" w:styleId="WWNum1992">
    <w:name w:val="WWNum1992"/>
    <w:basedOn w:val="a3"/>
    <w:rsid w:val="001B2296"/>
  </w:style>
  <w:style w:type="numbering" w:customStyle="1" w:styleId="WWNum2252">
    <w:name w:val="WWNum2252"/>
    <w:basedOn w:val="a3"/>
    <w:rsid w:val="001B2296"/>
  </w:style>
  <w:style w:type="numbering" w:customStyle="1" w:styleId="WWNum2432">
    <w:name w:val="WWNum2432"/>
    <w:basedOn w:val="a3"/>
    <w:rsid w:val="001B2296"/>
  </w:style>
  <w:style w:type="numbering" w:customStyle="1" w:styleId="WWNum2612">
    <w:name w:val="WWNum2612"/>
    <w:basedOn w:val="a3"/>
    <w:rsid w:val="001B2296"/>
  </w:style>
  <w:style w:type="numbering" w:customStyle="1" w:styleId="WWNum2662">
    <w:name w:val="WWNum2662"/>
    <w:basedOn w:val="a3"/>
    <w:rsid w:val="001B2296"/>
  </w:style>
  <w:style w:type="numbering" w:customStyle="1" w:styleId="WWNum2702">
    <w:name w:val="WWNum2702"/>
    <w:basedOn w:val="a3"/>
    <w:rsid w:val="001B2296"/>
  </w:style>
  <w:style w:type="numbering" w:customStyle="1" w:styleId="WWNum2713">
    <w:name w:val="WWNum2713"/>
    <w:basedOn w:val="a3"/>
    <w:rsid w:val="001B2296"/>
  </w:style>
  <w:style w:type="numbering" w:customStyle="1" w:styleId="WWNum2752">
    <w:name w:val="WWNum2752"/>
    <w:basedOn w:val="a3"/>
    <w:rsid w:val="001B2296"/>
  </w:style>
  <w:style w:type="numbering" w:customStyle="1" w:styleId="WWNum2762">
    <w:name w:val="WWNum2762"/>
    <w:basedOn w:val="a3"/>
    <w:rsid w:val="001B2296"/>
  </w:style>
  <w:style w:type="numbering" w:customStyle="1" w:styleId="WWNum2812">
    <w:name w:val="WWNum2812"/>
    <w:basedOn w:val="a3"/>
    <w:rsid w:val="001B2296"/>
  </w:style>
  <w:style w:type="numbering" w:customStyle="1" w:styleId="WWNum2842">
    <w:name w:val="WWNum2842"/>
    <w:basedOn w:val="a3"/>
    <w:rsid w:val="001B2296"/>
  </w:style>
  <w:style w:type="numbering" w:customStyle="1" w:styleId="WWNum2892">
    <w:name w:val="WWNum2892"/>
    <w:basedOn w:val="a3"/>
    <w:rsid w:val="001B2296"/>
  </w:style>
  <w:style w:type="numbering" w:customStyle="1" w:styleId="WWNum3132">
    <w:name w:val="WWNum3132"/>
    <w:basedOn w:val="a3"/>
    <w:rsid w:val="001B2296"/>
  </w:style>
  <w:style w:type="numbering" w:customStyle="1" w:styleId="WWNum3222">
    <w:name w:val="WWNum3222"/>
    <w:basedOn w:val="a3"/>
    <w:rsid w:val="001B2296"/>
  </w:style>
  <w:style w:type="numbering" w:customStyle="1" w:styleId="WWNum3332">
    <w:name w:val="WWNum3332"/>
    <w:basedOn w:val="a3"/>
    <w:rsid w:val="001B2296"/>
  </w:style>
  <w:style w:type="numbering" w:customStyle="1" w:styleId="WWNum3452">
    <w:name w:val="WWNum3452"/>
    <w:basedOn w:val="a3"/>
    <w:rsid w:val="001B2296"/>
  </w:style>
  <w:style w:type="numbering" w:customStyle="1" w:styleId="WWNum3602">
    <w:name w:val="WWNum3602"/>
    <w:basedOn w:val="a3"/>
    <w:rsid w:val="001B2296"/>
  </w:style>
  <w:style w:type="numbering" w:customStyle="1" w:styleId="WWNum3642">
    <w:name w:val="WWNum3642"/>
    <w:basedOn w:val="a3"/>
    <w:rsid w:val="001B2296"/>
  </w:style>
  <w:style w:type="numbering" w:customStyle="1" w:styleId="WWNum3652">
    <w:name w:val="WWNum3652"/>
    <w:basedOn w:val="a3"/>
    <w:rsid w:val="001B2296"/>
  </w:style>
  <w:style w:type="numbering" w:customStyle="1" w:styleId="WWNum3982">
    <w:name w:val="WWNum3982"/>
    <w:basedOn w:val="a3"/>
    <w:rsid w:val="001B2296"/>
  </w:style>
  <w:style w:type="numbering" w:customStyle="1" w:styleId="WWNum4082">
    <w:name w:val="WWNum4082"/>
    <w:basedOn w:val="a3"/>
    <w:rsid w:val="001B2296"/>
  </w:style>
  <w:style w:type="numbering" w:customStyle="1" w:styleId="WWNum4152">
    <w:name w:val="WWNum4152"/>
    <w:basedOn w:val="a3"/>
    <w:rsid w:val="001B2296"/>
  </w:style>
  <w:style w:type="numbering" w:customStyle="1" w:styleId="WWNum4242">
    <w:name w:val="WWNum4242"/>
    <w:basedOn w:val="a3"/>
    <w:rsid w:val="001B2296"/>
  </w:style>
  <w:style w:type="numbering" w:customStyle="1" w:styleId="WWNum4292">
    <w:name w:val="WWNum4292"/>
    <w:basedOn w:val="a3"/>
    <w:rsid w:val="001B2296"/>
  </w:style>
  <w:style w:type="numbering" w:customStyle="1" w:styleId="WWNum4312">
    <w:name w:val="WWNum4312"/>
    <w:basedOn w:val="a3"/>
    <w:rsid w:val="001B2296"/>
  </w:style>
  <w:style w:type="numbering" w:customStyle="1" w:styleId="WWNum4322">
    <w:name w:val="WWNum4322"/>
    <w:basedOn w:val="a3"/>
    <w:rsid w:val="001B2296"/>
  </w:style>
  <w:style w:type="numbering" w:customStyle="1" w:styleId="WWNum4332">
    <w:name w:val="WWNum4332"/>
    <w:basedOn w:val="a3"/>
    <w:rsid w:val="001B2296"/>
  </w:style>
  <w:style w:type="numbering" w:customStyle="1" w:styleId="WWNum4352">
    <w:name w:val="WWNum4352"/>
    <w:basedOn w:val="a3"/>
    <w:rsid w:val="001B2296"/>
  </w:style>
  <w:style w:type="numbering" w:customStyle="1" w:styleId="WWNum4392">
    <w:name w:val="WWNum4392"/>
    <w:basedOn w:val="a3"/>
    <w:rsid w:val="001B2296"/>
  </w:style>
  <w:style w:type="numbering" w:customStyle="1" w:styleId="WWNum4432">
    <w:name w:val="WWNum4432"/>
    <w:basedOn w:val="a3"/>
    <w:rsid w:val="001B2296"/>
  </w:style>
  <w:style w:type="numbering" w:customStyle="1" w:styleId="WWNum4502">
    <w:name w:val="WWNum4502"/>
    <w:basedOn w:val="a3"/>
    <w:rsid w:val="001B2296"/>
  </w:style>
  <w:style w:type="numbering" w:customStyle="1" w:styleId="WWNum4852">
    <w:name w:val="WWNum4852"/>
    <w:basedOn w:val="a3"/>
    <w:rsid w:val="001B2296"/>
  </w:style>
  <w:style w:type="numbering" w:customStyle="1" w:styleId="378">
    <w:name w:val="無清單378"/>
    <w:next w:val="a3"/>
    <w:unhideWhenUsed/>
    <w:rsid w:val="009B32BF"/>
    <w:pPr>
      <w:numPr>
        <w:numId w:val="3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9" Type="http://schemas.openxmlformats.org/officeDocument/2006/relationships/footer" Target="footer31.xml"/><Relationship Id="rId21" Type="http://schemas.openxmlformats.org/officeDocument/2006/relationships/footer" Target="footer14.xml"/><Relationship Id="rId34" Type="http://schemas.openxmlformats.org/officeDocument/2006/relationships/hyperlink" Target="https://hiva.cdc.gov.tw/Application_index.aspx" TargetMode="External"/><Relationship Id="rId42"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7.xml"/><Relationship Id="rId32" Type="http://schemas.openxmlformats.org/officeDocument/2006/relationships/footer" Target="footer25.xml"/><Relationship Id="rId37" Type="http://schemas.openxmlformats.org/officeDocument/2006/relationships/footer" Target="footer29.xml"/><Relationship Id="rId40" Type="http://schemas.openxmlformats.org/officeDocument/2006/relationships/footer" Target="footer32.xml"/><Relationship Id="rId5"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36" Type="http://schemas.openxmlformats.org/officeDocument/2006/relationships/footer" Target="footer28.xml"/><Relationship Id="rId10" Type="http://schemas.openxmlformats.org/officeDocument/2006/relationships/footer" Target="footer4.xml"/><Relationship Id="rId19" Type="http://schemas.openxmlformats.org/officeDocument/2006/relationships/footer" Target="footer12.xml"/><Relationship Id="rId31" Type="http://schemas.openxmlformats.org/officeDocument/2006/relationships/footer" Target="footer2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 Id="rId35" Type="http://schemas.openxmlformats.org/officeDocument/2006/relationships/footer" Target="footer27.xml"/><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mailto:mdminton@mohw.gov.tw" TargetMode="External"/><Relationship Id="rId17" Type="http://schemas.openxmlformats.org/officeDocument/2006/relationships/footer" Target="footer10.xml"/><Relationship Id="rId25" Type="http://schemas.openxmlformats.org/officeDocument/2006/relationships/footer" Target="footer18.xml"/><Relationship Id="rId33" Type="http://schemas.openxmlformats.org/officeDocument/2006/relationships/footer" Target="footer26.xml"/><Relationship Id="rId38" Type="http://schemas.openxmlformats.org/officeDocument/2006/relationships/footer" Target="footer30.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298</Pages>
  <Words>24065</Words>
  <Characters>137173</Characters>
  <Application>Microsoft Office Word</Application>
  <DocSecurity>0</DocSecurity>
  <Lines>1143</Lines>
  <Paragraphs>321</Paragraphs>
  <ScaleCrop>false</ScaleCrop>
  <Company/>
  <LinksUpToDate>false</LinksUpToDate>
  <CharactersWithSpaces>160917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綜合規劃司林貞希</dc:creator>
  <cp:keywords/>
  <dc:description/>
  <cp:lastModifiedBy>綜合規劃司林貞希</cp:lastModifiedBy>
  <cp:revision>6</cp:revision>
  <cp:lastPrinted>2022-01-10T01:04:00Z</cp:lastPrinted>
  <dcterms:created xsi:type="dcterms:W3CDTF">2022-01-10T01:03:00Z</dcterms:created>
  <dcterms:modified xsi:type="dcterms:W3CDTF">2022-01-10T01:05:00Z</dcterms:modified>
</cp:coreProperties>
</file>