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01C" w:rsidRPr="00AE61A3" w:rsidRDefault="001D701C" w:rsidP="001D701C">
      <w:pPr>
        <w:snapToGrid w:val="0"/>
        <w:rPr>
          <w:rFonts w:ascii="標楷體" w:eastAsia="標楷體" w:hAnsi="標楷體"/>
          <w:b/>
          <w:kern w:val="0"/>
          <w:sz w:val="28"/>
          <w:szCs w:val="28"/>
        </w:rPr>
      </w:pPr>
      <w:bookmarkStart w:id="0" w:name="_GoBack"/>
      <w:bookmarkEnd w:id="0"/>
      <w:r w:rsidRPr="00AE61A3">
        <w:rPr>
          <w:rFonts w:ascii="標楷體" w:eastAsia="標楷體" w:hAnsi="標楷體" w:hint="eastAsia"/>
          <w:b/>
          <w:kern w:val="0"/>
          <w:sz w:val="28"/>
          <w:szCs w:val="28"/>
        </w:rPr>
        <w:t>附錄一</w:t>
      </w:r>
    </w:p>
    <w:p w:rsidR="001D701C" w:rsidRPr="00AE61A3" w:rsidRDefault="001D701C" w:rsidP="001D701C">
      <w:pPr>
        <w:snapToGrid w:val="0"/>
        <w:spacing w:beforeLines="100" w:before="240"/>
        <w:jc w:val="center"/>
        <w:rPr>
          <w:rFonts w:eastAsia="標楷體"/>
          <w:sz w:val="32"/>
        </w:rPr>
      </w:pPr>
      <w:r w:rsidRPr="00AE61A3">
        <w:rPr>
          <w:rFonts w:eastAsia="標楷體"/>
          <w:sz w:val="32"/>
        </w:rPr>
        <w:t>衛生福利部</w:t>
      </w:r>
      <w:r w:rsidRPr="00AE61A3">
        <w:rPr>
          <w:rFonts w:eastAsia="標楷體" w:hint="eastAsia"/>
          <w:sz w:val="32"/>
          <w:u w:val="single"/>
        </w:rPr>
        <w:t>111</w:t>
      </w:r>
      <w:r w:rsidRPr="00AE61A3">
        <w:rPr>
          <w:rFonts w:eastAsia="標楷體"/>
          <w:sz w:val="32"/>
        </w:rPr>
        <w:t>年度推展社會福利政策性補助項目及補助標準表</w:t>
      </w:r>
    </w:p>
    <w:p w:rsidR="001D701C" w:rsidRPr="00AE61A3" w:rsidRDefault="001D701C" w:rsidP="001D701C">
      <w:pPr>
        <w:snapToGrid w:val="0"/>
        <w:spacing w:beforeLines="50" w:before="120" w:afterLines="100" w:after="240"/>
        <w:jc w:val="right"/>
        <w:rPr>
          <w:rFonts w:eastAsia="標楷體"/>
          <w:sz w:val="20"/>
          <w:szCs w:val="28"/>
        </w:rPr>
      </w:pPr>
      <w:r w:rsidRPr="00AE61A3">
        <w:rPr>
          <w:rFonts w:eastAsia="標楷體"/>
          <w:sz w:val="20"/>
          <w:szCs w:val="28"/>
        </w:rPr>
        <w:t>中華民國</w:t>
      </w:r>
      <w:r w:rsidRPr="00AE61A3">
        <w:rPr>
          <w:rFonts w:eastAsia="標楷體"/>
          <w:sz w:val="20"/>
          <w:szCs w:val="28"/>
        </w:rPr>
        <w:t>110</w:t>
      </w:r>
      <w:r w:rsidRPr="00AE61A3">
        <w:rPr>
          <w:rFonts w:eastAsia="標楷體"/>
          <w:sz w:val="20"/>
          <w:szCs w:val="28"/>
        </w:rPr>
        <w:t>年</w:t>
      </w:r>
      <w:r w:rsidRPr="00AE61A3">
        <w:rPr>
          <w:rFonts w:eastAsia="標楷體"/>
          <w:sz w:val="20"/>
          <w:szCs w:val="28"/>
        </w:rPr>
        <w:t>11</w:t>
      </w:r>
      <w:r w:rsidRPr="00AE61A3">
        <w:rPr>
          <w:rFonts w:eastAsia="標楷體"/>
          <w:sz w:val="20"/>
          <w:szCs w:val="28"/>
        </w:rPr>
        <w:t>月</w:t>
      </w:r>
      <w:r w:rsidRPr="00AE61A3">
        <w:rPr>
          <w:rFonts w:eastAsia="標楷體"/>
          <w:sz w:val="20"/>
          <w:szCs w:val="28"/>
        </w:rPr>
        <w:t>2</w:t>
      </w:r>
      <w:r w:rsidR="00A947D1" w:rsidRPr="00AE61A3">
        <w:rPr>
          <w:rFonts w:eastAsia="標楷體"/>
          <w:sz w:val="20"/>
          <w:szCs w:val="28"/>
        </w:rPr>
        <w:t>4</w:t>
      </w:r>
      <w:r w:rsidRPr="00AE61A3">
        <w:rPr>
          <w:rFonts w:eastAsia="標楷體"/>
          <w:sz w:val="20"/>
          <w:szCs w:val="28"/>
        </w:rPr>
        <w:t>日衛部</w:t>
      </w:r>
      <w:r w:rsidRPr="00AE61A3">
        <w:rPr>
          <w:rFonts w:eastAsia="標楷體" w:hint="eastAsia"/>
          <w:sz w:val="20"/>
          <w:szCs w:val="28"/>
        </w:rPr>
        <w:t>護</w:t>
      </w:r>
      <w:r w:rsidRPr="00AE61A3">
        <w:rPr>
          <w:rFonts w:eastAsia="標楷體"/>
          <w:sz w:val="20"/>
          <w:szCs w:val="28"/>
        </w:rPr>
        <w:t>字第</w:t>
      </w:r>
      <w:r w:rsidRPr="00AE61A3">
        <w:rPr>
          <w:rFonts w:eastAsia="標楷體"/>
          <w:sz w:val="20"/>
          <w:szCs w:val="28"/>
        </w:rPr>
        <w:t>1101461219</w:t>
      </w:r>
      <w:r w:rsidRPr="00AE61A3">
        <w:rPr>
          <w:rFonts w:eastAsia="標楷體"/>
          <w:sz w:val="20"/>
          <w:szCs w:val="28"/>
        </w:rPr>
        <w:t>號函</w:t>
      </w:r>
      <w:r w:rsidRPr="00AE61A3">
        <w:rPr>
          <w:rFonts w:eastAsia="標楷體" w:hint="eastAsia"/>
          <w:sz w:val="20"/>
          <w:szCs w:val="28"/>
        </w:rPr>
        <w:t>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4252"/>
      </w:tblGrid>
      <w:tr w:rsidR="001D701C" w:rsidRPr="00AE61A3" w:rsidTr="00A57563">
        <w:tc>
          <w:tcPr>
            <w:tcW w:w="5495" w:type="dxa"/>
            <w:shd w:val="clear" w:color="auto" w:fill="auto"/>
            <w:vAlign w:val="center"/>
          </w:tcPr>
          <w:p w:rsidR="001D701C" w:rsidRPr="00AE61A3" w:rsidRDefault="001D701C" w:rsidP="00A57563">
            <w:pPr>
              <w:snapToGrid w:val="0"/>
              <w:jc w:val="center"/>
              <w:rPr>
                <w:rFonts w:eastAsia="標楷體"/>
                <w:b/>
                <w:sz w:val="28"/>
              </w:rPr>
            </w:pPr>
            <w:r w:rsidRPr="00AE61A3">
              <w:rPr>
                <w:rFonts w:eastAsia="標楷體" w:hint="eastAsia"/>
                <w:b/>
                <w:sz w:val="28"/>
                <w:u w:val="single"/>
              </w:rPr>
              <w:t>111</w:t>
            </w:r>
            <w:r w:rsidRPr="00AE61A3">
              <w:rPr>
                <w:rFonts w:eastAsia="標楷體"/>
                <w:b/>
                <w:sz w:val="28"/>
              </w:rPr>
              <w:t>年度政策性補助項目</w:t>
            </w:r>
          </w:p>
        </w:tc>
        <w:tc>
          <w:tcPr>
            <w:tcW w:w="4252" w:type="dxa"/>
            <w:shd w:val="clear" w:color="auto" w:fill="auto"/>
            <w:vAlign w:val="center"/>
          </w:tcPr>
          <w:p w:rsidR="001D701C" w:rsidRPr="00AE61A3" w:rsidRDefault="001D701C" w:rsidP="00A57563">
            <w:pPr>
              <w:snapToGrid w:val="0"/>
              <w:jc w:val="center"/>
              <w:rPr>
                <w:rFonts w:eastAsia="標楷體" w:hint="eastAsia"/>
                <w:b/>
                <w:sz w:val="28"/>
              </w:rPr>
            </w:pPr>
            <w:r w:rsidRPr="00AE61A3">
              <w:rPr>
                <w:rFonts w:eastAsia="標楷體" w:hint="eastAsia"/>
                <w:b/>
                <w:sz w:val="28"/>
              </w:rPr>
              <w:t>補助標準</w:t>
            </w:r>
          </w:p>
        </w:tc>
      </w:tr>
      <w:tr w:rsidR="001D701C" w:rsidRPr="00AE61A3" w:rsidTr="00A57563">
        <w:tc>
          <w:tcPr>
            <w:tcW w:w="5495" w:type="dxa"/>
            <w:shd w:val="clear" w:color="auto" w:fill="auto"/>
            <w:vAlign w:val="center"/>
          </w:tcPr>
          <w:p w:rsidR="001D701C" w:rsidRPr="00AE61A3" w:rsidRDefault="001D701C" w:rsidP="001D701C">
            <w:pPr>
              <w:pStyle w:val="af"/>
              <w:numPr>
                <w:ilvl w:val="0"/>
                <w:numId w:val="38"/>
              </w:numPr>
              <w:snapToGrid w:val="0"/>
              <w:spacing w:line="0" w:lineRule="atLeast"/>
              <w:ind w:leftChars="0" w:left="567" w:hanging="567"/>
              <w:jc w:val="both"/>
              <w:rPr>
                <w:rFonts w:ascii="Times New Roman" w:eastAsia="標楷體" w:hAnsi="Times New Roman"/>
                <w:sz w:val="28"/>
              </w:rPr>
            </w:pPr>
            <w:r w:rsidRPr="00AE61A3">
              <w:rPr>
                <w:rFonts w:ascii="Times New Roman" w:eastAsia="標楷體" w:hAnsi="Times New Roman" w:hint="eastAsia"/>
                <w:sz w:val="28"/>
              </w:rPr>
              <w:t>辦理遊民輔導服務：</w:t>
            </w:r>
          </w:p>
          <w:p w:rsidR="001D701C" w:rsidRPr="00AE61A3" w:rsidRDefault="001D701C" w:rsidP="001D701C">
            <w:pPr>
              <w:pStyle w:val="af"/>
              <w:numPr>
                <w:ilvl w:val="0"/>
                <w:numId w:val="39"/>
              </w:numPr>
              <w:snapToGrid w:val="0"/>
              <w:spacing w:line="0" w:lineRule="atLeast"/>
              <w:ind w:left="1047" w:hanging="567"/>
              <w:jc w:val="both"/>
              <w:rPr>
                <w:rFonts w:ascii="Times New Roman" w:eastAsia="標楷體" w:hAnsi="Times New Roman"/>
                <w:sz w:val="28"/>
              </w:rPr>
            </w:pPr>
            <w:r w:rsidRPr="00AE61A3">
              <w:rPr>
                <w:rFonts w:ascii="Times New Roman" w:eastAsia="標楷體" w:hAnsi="Times New Roman" w:hint="eastAsia"/>
                <w:sz w:val="28"/>
              </w:rPr>
              <w:t>低溫時期加強關懷計畫</w:t>
            </w:r>
          </w:p>
          <w:p w:rsidR="001D701C" w:rsidRPr="00AE61A3" w:rsidRDefault="001D701C" w:rsidP="001D701C">
            <w:pPr>
              <w:pStyle w:val="af"/>
              <w:numPr>
                <w:ilvl w:val="0"/>
                <w:numId w:val="39"/>
              </w:numPr>
              <w:snapToGrid w:val="0"/>
              <w:spacing w:line="0" w:lineRule="atLeast"/>
              <w:ind w:left="1047" w:hanging="567"/>
              <w:jc w:val="both"/>
              <w:rPr>
                <w:rFonts w:ascii="Times New Roman" w:eastAsia="標楷體" w:hAnsi="Times New Roman"/>
                <w:sz w:val="32"/>
              </w:rPr>
            </w:pPr>
            <w:r w:rsidRPr="00AE61A3">
              <w:rPr>
                <w:rFonts w:ascii="Times New Roman" w:eastAsia="標楷體" w:hAnsi="Times New Roman" w:hint="eastAsia"/>
                <w:sz w:val="28"/>
              </w:rPr>
              <w:t>全國性年度研討會</w:t>
            </w:r>
          </w:p>
        </w:tc>
        <w:tc>
          <w:tcPr>
            <w:tcW w:w="4252" w:type="dxa"/>
            <w:shd w:val="clear" w:color="auto" w:fill="auto"/>
            <w:vAlign w:val="center"/>
          </w:tcPr>
          <w:p w:rsidR="001D701C" w:rsidRPr="00AE61A3" w:rsidRDefault="001D701C" w:rsidP="00A57563">
            <w:pPr>
              <w:snapToGrid w:val="0"/>
              <w:spacing w:line="0" w:lineRule="atLeast"/>
              <w:jc w:val="center"/>
              <w:rPr>
                <w:rFonts w:eastAsia="標楷體"/>
                <w:sz w:val="32"/>
              </w:rPr>
            </w:pPr>
            <w:r w:rsidRPr="00AE61A3">
              <w:rPr>
                <w:rFonts w:eastAsia="標楷體" w:hint="eastAsia"/>
                <w:sz w:val="28"/>
              </w:rPr>
              <w:t>最高補助百分之一百</w:t>
            </w:r>
          </w:p>
        </w:tc>
      </w:tr>
      <w:tr w:rsidR="001D701C" w:rsidRPr="00AE61A3" w:rsidTr="00A57563">
        <w:tc>
          <w:tcPr>
            <w:tcW w:w="5495" w:type="dxa"/>
            <w:shd w:val="clear" w:color="auto" w:fill="auto"/>
            <w:vAlign w:val="center"/>
          </w:tcPr>
          <w:p w:rsidR="001D701C" w:rsidRPr="00AE61A3" w:rsidRDefault="001D701C" w:rsidP="001D701C">
            <w:pPr>
              <w:pStyle w:val="af"/>
              <w:numPr>
                <w:ilvl w:val="0"/>
                <w:numId w:val="38"/>
              </w:numPr>
              <w:snapToGrid w:val="0"/>
              <w:spacing w:line="0" w:lineRule="atLeast"/>
              <w:ind w:leftChars="0" w:left="567" w:hanging="567"/>
              <w:jc w:val="both"/>
              <w:rPr>
                <w:rFonts w:ascii="Times New Roman" w:eastAsia="標楷體" w:hAnsi="Times New Roman"/>
                <w:sz w:val="28"/>
              </w:rPr>
            </w:pPr>
            <w:r w:rsidRPr="00AE61A3">
              <w:rPr>
                <w:rFonts w:ascii="Times New Roman" w:eastAsia="標楷體" w:hAnsi="Times New Roman" w:hint="eastAsia"/>
                <w:sz w:val="28"/>
              </w:rPr>
              <w:t>辦理社會救助及自立脫貧方案</w:t>
            </w:r>
          </w:p>
          <w:p w:rsidR="001D701C" w:rsidRPr="00AE61A3" w:rsidRDefault="001D701C" w:rsidP="001D701C">
            <w:pPr>
              <w:pStyle w:val="af"/>
              <w:numPr>
                <w:ilvl w:val="1"/>
                <w:numId w:val="38"/>
              </w:numPr>
              <w:snapToGrid w:val="0"/>
              <w:spacing w:line="0" w:lineRule="atLeast"/>
              <w:ind w:leftChars="0"/>
              <w:jc w:val="both"/>
              <w:rPr>
                <w:rFonts w:ascii="Times New Roman" w:eastAsia="標楷體" w:hAnsi="Times New Roman"/>
                <w:sz w:val="28"/>
              </w:rPr>
            </w:pPr>
            <w:r w:rsidRPr="00AE61A3">
              <w:rPr>
                <w:rFonts w:ascii="Times New Roman" w:eastAsia="標楷體" w:hAnsi="Times New Roman" w:hint="eastAsia"/>
                <w:sz w:val="28"/>
              </w:rPr>
              <w:t>自立脫貧方案專業人員教育訓練</w:t>
            </w:r>
          </w:p>
        </w:tc>
        <w:tc>
          <w:tcPr>
            <w:tcW w:w="4252" w:type="dxa"/>
            <w:shd w:val="clear" w:color="auto" w:fill="auto"/>
            <w:vAlign w:val="center"/>
          </w:tcPr>
          <w:p w:rsidR="001D701C" w:rsidRPr="00AE61A3" w:rsidRDefault="001D701C" w:rsidP="00A57563">
            <w:pPr>
              <w:snapToGrid w:val="0"/>
              <w:spacing w:line="0" w:lineRule="atLeast"/>
              <w:jc w:val="center"/>
              <w:rPr>
                <w:rFonts w:eastAsia="標楷體"/>
                <w:sz w:val="28"/>
              </w:rPr>
            </w:pPr>
            <w:r w:rsidRPr="00AE61A3">
              <w:rPr>
                <w:rFonts w:eastAsia="標楷體" w:hint="eastAsia"/>
                <w:sz w:val="28"/>
              </w:rPr>
              <w:t>最高補助百分之一百</w:t>
            </w:r>
          </w:p>
        </w:tc>
      </w:tr>
      <w:tr w:rsidR="001D701C" w:rsidRPr="00AE61A3" w:rsidTr="00A57563">
        <w:trPr>
          <w:trHeight w:val="501"/>
        </w:trPr>
        <w:tc>
          <w:tcPr>
            <w:tcW w:w="5495" w:type="dxa"/>
            <w:shd w:val="clear" w:color="auto" w:fill="auto"/>
            <w:vAlign w:val="center"/>
          </w:tcPr>
          <w:p w:rsidR="001D701C" w:rsidRPr="00AE61A3" w:rsidRDefault="001D701C" w:rsidP="001D701C">
            <w:pPr>
              <w:pStyle w:val="af"/>
              <w:numPr>
                <w:ilvl w:val="0"/>
                <w:numId w:val="38"/>
              </w:numPr>
              <w:snapToGrid w:val="0"/>
              <w:spacing w:line="0" w:lineRule="atLeast"/>
              <w:ind w:leftChars="0" w:left="567" w:hanging="567"/>
              <w:jc w:val="both"/>
              <w:rPr>
                <w:rFonts w:ascii="Times New Roman" w:eastAsia="標楷體" w:hAnsi="Times New Roman"/>
                <w:sz w:val="28"/>
              </w:rPr>
            </w:pPr>
            <w:r w:rsidRPr="00AE61A3">
              <w:rPr>
                <w:rFonts w:ascii="Times New Roman" w:eastAsia="標楷體" w:hAnsi="Times New Roman" w:hint="eastAsia"/>
                <w:sz w:val="28"/>
              </w:rPr>
              <w:t>辦理「實物給付服務」方案</w:t>
            </w:r>
          </w:p>
        </w:tc>
        <w:tc>
          <w:tcPr>
            <w:tcW w:w="4252" w:type="dxa"/>
            <w:shd w:val="clear" w:color="auto" w:fill="auto"/>
            <w:vAlign w:val="center"/>
          </w:tcPr>
          <w:p w:rsidR="001D701C" w:rsidRPr="00AE61A3" w:rsidRDefault="001D701C" w:rsidP="00A57563">
            <w:pPr>
              <w:snapToGrid w:val="0"/>
              <w:spacing w:line="0" w:lineRule="atLeast"/>
              <w:jc w:val="center"/>
              <w:rPr>
                <w:rFonts w:eastAsia="標楷體"/>
                <w:sz w:val="28"/>
              </w:rPr>
            </w:pPr>
            <w:r w:rsidRPr="00AE61A3">
              <w:rPr>
                <w:rFonts w:eastAsia="標楷體" w:hint="eastAsia"/>
                <w:sz w:val="28"/>
              </w:rPr>
              <w:t>最高補助百分之一百</w:t>
            </w:r>
          </w:p>
        </w:tc>
      </w:tr>
      <w:tr w:rsidR="001D701C" w:rsidRPr="00AE61A3" w:rsidTr="00A57563">
        <w:tc>
          <w:tcPr>
            <w:tcW w:w="5495" w:type="dxa"/>
            <w:shd w:val="clear" w:color="auto" w:fill="auto"/>
            <w:vAlign w:val="center"/>
          </w:tcPr>
          <w:p w:rsidR="001D701C" w:rsidRPr="00AE61A3" w:rsidRDefault="001D701C" w:rsidP="001D701C">
            <w:pPr>
              <w:pStyle w:val="af"/>
              <w:numPr>
                <w:ilvl w:val="0"/>
                <w:numId w:val="38"/>
              </w:numPr>
              <w:snapToGrid w:val="0"/>
              <w:spacing w:line="0" w:lineRule="atLeast"/>
              <w:ind w:leftChars="0" w:left="567" w:hanging="567"/>
              <w:jc w:val="both"/>
              <w:rPr>
                <w:rFonts w:ascii="Times New Roman" w:eastAsia="標楷體" w:hAnsi="Times New Roman"/>
                <w:sz w:val="28"/>
              </w:rPr>
            </w:pPr>
            <w:r w:rsidRPr="00AE61A3">
              <w:rPr>
                <w:rFonts w:ascii="Times New Roman" w:eastAsia="標楷體" w:hAnsi="Times New Roman" w:hint="eastAsia"/>
                <w:sz w:val="28"/>
              </w:rPr>
              <w:t>家庭暴力防治：</w:t>
            </w:r>
          </w:p>
          <w:p w:rsidR="001D701C" w:rsidRPr="00B9252C" w:rsidRDefault="001D701C" w:rsidP="00B9252C">
            <w:pPr>
              <w:pStyle w:val="af"/>
              <w:numPr>
                <w:ilvl w:val="0"/>
                <w:numId w:val="40"/>
              </w:numPr>
              <w:snapToGrid w:val="0"/>
              <w:spacing w:line="0" w:lineRule="atLeast"/>
              <w:ind w:left="1047" w:hanging="567"/>
              <w:jc w:val="both"/>
              <w:rPr>
                <w:rFonts w:ascii="Times New Roman" w:eastAsia="標楷體" w:hAnsi="Times New Roman" w:hint="eastAsia"/>
                <w:sz w:val="28"/>
              </w:rPr>
            </w:pPr>
            <w:r w:rsidRPr="00AE61A3">
              <w:rPr>
                <w:rFonts w:ascii="Times New Roman" w:eastAsia="標楷體" w:hAnsi="Times New Roman" w:hint="eastAsia"/>
                <w:sz w:val="28"/>
              </w:rPr>
              <w:t>推動原鄉部落家庭暴力被害人直接服務工作</w:t>
            </w:r>
          </w:p>
        </w:tc>
        <w:tc>
          <w:tcPr>
            <w:tcW w:w="4252" w:type="dxa"/>
            <w:shd w:val="clear" w:color="auto" w:fill="auto"/>
            <w:vAlign w:val="center"/>
          </w:tcPr>
          <w:p w:rsidR="001D701C" w:rsidRPr="00AE61A3" w:rsidRDefault="001D701C" w:rsidP="00A57563">
            <w:pPr>
              <w:snapToGrid w:val="0"/>
              <w:spacing w:line="0" w:lineRule="atLeast"/>
              <w:jc w:val="center"/>
              <w:rPr>
                <w:rFonts w:eastAsia="標楷體"/>
                <w:sz w:val="32"/>
              </w:rPr>
            </w:pPr>
            <w:r w:rsidRPr="00AE61A3">
              <w:rPr>
                <w:rFonts w:eastAsia="標楷體" w:hint="eastAsia"/>
                <w:sz w:val="28"/>
              </w:rPr>
              <w:t>最高補助百分之一百</w:t>
            </w:r>
          </w:p>
        </w:tc>
      </w:tr>
      <w:tr w:rsidR="001D701C" w:rsidRPr="00AE61A3" w:rsidTr="00A57563">
        <w:tc>
          <w:tcPr>
            <w:tcW w:w="5495" w:type="dxa"/>
            <w:shd w:val="clear" w:color="auto" w:fill="auto"/>
            <w:vAlign w:val="center"/>
          </w:tcPr>
          <w:p w:rsidR="001D701C" w:rsidRPr="00AE61A3" w:rsidRDefault="001D701C" w:rsidP="001D701C">
            <w:pPr>
              <w:pStyle w:val="af"/>
              <w:numPr>
                <w:ilvl w:val="0"/>
                <w:numId w:val="38"/>
              </w:numPr>
              <w:snapToGrid w:val="0"/>
              <w:spacing w:line="0" w:lineRule="atLeast"/>
              <w:ind w:leftChars="0" w:left="567" w:hanging="567"/>
              <w:jc w:val="both"/>
              <w:rPr>
                <w:rFonts w:ascii="Times New Roman" w:eastAsia="標楷體" w:hAnsi="Times New Roman"/>
                <w:sz w:val="28"/>
              </w:rPr>
            </w:pPr>
            <w:r w:rsidRPr="00AE61A3">
              <w:rPr>
                <w:rFonts w:ascii="Times New Roman" w:eastAsia="標楷體" w:hAnsi="Times New Roman" w:hint="eastAsia"/>
                <w:sz w:val="28"/>
              </w:rPr>
              <w:t>性侵害防治工作：</w:t>
            </w:r>
          </w:p>
          <w:p w:rsidR="001D701C" w:rsidRPr="00AE61A3" w:rsidRDefault="001D701C" w:rsidP="00A57563">
            <w:pPr>
              <w:pStyle w:val="af"/>
              <w:snapToGrid w:val="0"/>
              <w:spacing w:line="0" w:lineRule="atLeast"/>
              <w:ind w:leftChars="0" w:left="567"/>
              <w:jc w:val="both"/>
              <w:rPr>
                <w:rFonts w:ascii="Times New Roman" w:eastAsia="標楷體" w:hAnsi="Times New Roman"/>
                <w:sz w:val="28"/>
              </w:rPr>
            </w:pPr>
            <w:r w:rsidRPr="00AE61A3">
              <w:rPr>
                <w:rFonts w:ascii="Times New Roman" w:eastAsia="標楷體" w:hAnsi="Times New Roman" w:hint="eastAsia"/>
                <w:sz w:val="28"/>
              </w:rPr>
              <w:t>推動原鄉部落性侵害被害人直接服務工作</w:t>
            </w:r>
          </w:p>
        </w:tc>
        <w:tc>
          <w:tcPr>
            <w:tcW w:w="4252" w:type="dxa"/>
            <w:shd w:val="clear" w:color="auto" w:fill="auto"/>
            <w:vAlign w:val="center"/>
          </w:tcPr>
          <w:p w:rsidR="001D701C" w:rsidRPr="00AE61A3" w:rsidRDefault="001D701C" w:rsidP="00A57563">
            <w:pPr>
              <w:snapToGrid w:val="0"/>
              <w:spacing w:line="0" w:lineRule="atLeast"/>
              <w:jc w:val="center"/>
              <w:rPr>
                <w:rFonts w:eastAsia="標楷體"/>
                <w:sz w:val="32"/>
              </w:rPr>
            </w:pPr>
            <w:r w:rsidRPr="00AE61A3">
              <w:rPr>
                <w:rFonts w:eastAsia="標楷體" w:hint="eastAsia"/>
                <w:sz w:val="28"/>
              </w:rPr>
              <w:t>最高補助百分之一百</w:t>
            </w:r>
          </w:p>
        </w:tc>
      </w:tr>
      <w:tr w:rsidR="001D701C" w:rsidRPr="00AE61A3" w:rsidTr="00A57563">
        <w:trPr>
          <w:trHeight w:val="577"/>
        </w:trPr>
        <w:tc>
          <w:tcPr>
            <w:tcW w:w="5495" w:type="dxa"/>
            <w:shd w:val="clear" w:color="auto" w:fill="auto"/>
            <w:vAlign w:val="center"/>
          </w:tcPr>
          <w:p w:rsidR="001D701C" w:rsidRPr="00AE61A3" w:rsidRDefault="001D701C" w:rsidP="001D701C">
            <w:pPr>
              <w:pStyle w:val="af"/>
              <w:numPr>
                <w:ilvl w:val="0"/>
                <w:numId w:val="38"/>
              </w:numPr>
              <w:snapToGrid w:val="0"/>
              <w:spacing w:line="0" w:lineRule="atLeast"/>
              <w:ind w:leftChars="0" w:left="567" w:hanging="567"/>
              <w:jc w:val="both"/>
              <w:rPr>
                <w:rFonts w:ascii="Times New Roman" w:eastAsia="標楷體" w:hAnsi="Times New Roman"/>
                <w:sz w:val="28"/>
              </w:rPr>
            </w:pPr>
            <w:r w:rsidRPr="00AE61A3">
              <w:rPr>
                <w:rFonts w:ascii="Times New Roman" w:eastAsia="標楷體" w:hAnsi="Times New Roman" w:hint="eastAsia"/>
                <w:sz w:val="28"/>
              </w:rPr>
              <w:t>依法令新增之社會福利服務業務</w:t>
            </w:r>
          </w:p>
        </w:tc>
        <w:tc>
          <w:tcPr>
            <w:tcW w:w="4252" w:type="dxa"/>
            <w:shd w:val="clear" w:color="auto" w:fill="auto"/>
            <w:vAlign w:val="center"/>
          </w:tcPr>
          <w:p w:rsidR="001D701C" w:rsidRPr="00AE61A3" w:rsidRDefault="001D701C" w:rsidP="00A57563">
            <w:pPr>
              <w:snapToGrid w:val="0"/>
              <w:spacing w:line="0" w:lineRule="atLeast"/>
              <w:jc w:val="center"/>
              <w:rPr>
                <w:rFonts w:eastAsia="標楷體"/>
                <w:sz w:val="32"/>
              </w:rPr>
            </w:pPr>
            <w:r w:rsidRPr="00AE61A3">
              <w:rPr>
                <w:rFonts w:eastAsia="標楷體" w:hint="eastAsia"/>
                <w:sz w:val="28"/>
              </w:rPr>
              <w:t>最高補助百分之一百</w:t>
            </w:r>
          </w:p>
        </w:tc>
      </w:tr>
      <w:tr w:rsidR="001D701C" w:rsidRPr="00AE61A3" w:rsidTr="00A57563">
        <w:trPr>
          <w:trHeight w:val="543"/>
        </w:trPr>
        <w:tc>
          <w:tcPr>
            <w:tcW w:w="5495" w:type="dxa"/>
            <w:shd w:val="clear" w:color="auto" w:fill="auto"/>
            <w:vAlign w:val="center"/>
          </w:tcPr>
          <w:p w:rsidR="001D701C" w:rsidRPr="00AE61A3" w:rsidRDefault="001D701C" w:rsidP="001D701C">
            <w:pPr>
              <w:pStyle w:val="af"/>
              <w:numPr>
                <w:ilvl w:val="0"/>
                <w:numId w:val="38"/>
              </w:numPr>
              <w:snapToGrid w:val="0"/>
              <w:spacing w:line="0" w:lineRule="atLeast"/>
              <w:ind w:leftChars="0" w:left="567" w:hanging="567"/>
              <w:jc w:val="both"/>
              <w:rPr>
                <w:rFonts w:ascii="Times New Roman" w:eastAsia="標楷體" w:hAnsi="Times New Roman"/>
                <w:sz w:val="28"/>
              </w:rPr>
            </w:pPr>
            <w:r w:rsidRPr="00AE61A3">
              <w:rPr>
                <w:rFonts w:ascii="Times New Roman" w:eastAsia="標楷體" w:hAnsi="Times New Roman" w:hint="eastAsia"/>
                <w:sz w:val="28"/>
              </w:rPr>
              <w:t>其他專案簽辦核定之社會福利服務計畫</w:t>
            </w:r>
          </w:p>
        </w:tc>
        <w:tc>
          <w:tcPr>
            <w:tcW w:w="4252" w:type="dxa"/>
            <w:shd w:val="clear" w:color="auto" w:fill="auto"/>
            <w:vAlign w:val="center"/>
          </w:tcPr>
          <w:p w:rsidR="001D701C" w:rsidRPr="00AE61A3" w:rsidRDefault="001D701C" w:rsidP="00A57563">
            <w:pPr>
              <w:snapToGrid w:val="0"/>
              <w:spacing w:line="0" w:lineRule="atLeast"/>
              <w:jc w:val="center"/>
              <w:rPr>
                <w:rFonts w:eastAsia="標楷體"/>
                <w:sz w:val="32"/>
              </w:rPr>
            </w:pPr>
            <w:r w:rsidRPr="00AE61A3">
              <w:rPr>
                <w:rFonts w:eastAsia="標楷體" w:hint="eastAsia"/>
                <w:sz w:val="28"/>
              </w:rPr>
              <w:t>最高補助百分之一百</w:t>
            </w:r>
          </w:p>
        </w:tc>
      </w:tr>
    </w:tbl>
    <w:p w:rsidR="00E345D6" w:rsidRPr="00AE61A3" w:rsidRDefault="004C5662" w:rsidP="005F4CF3">
      <w:pPr>
        <w:pStyle w:val="2"/>
        <w:snapToGrid w:val="0"/>
        <w:spacing w:line="240" w:lineRule="auto"/>
        <w:rPr>
          <w:rFonts w:ascii="標楷體" w:eastAsia="標楷體" w:hAnsi="標楷體" w:hint="eastAsia"/>
          <w:sz w:val="28"/>
          <w:szCs w:val="28"/>
        </w:rPr>
      </w:pPr>
      <w:r>
        <w:rPr>
          <w:rFonts w:ascii="標楷體" w:eastAsia="標楷體" w:hAnsi="標楷體"/>
          <w:sz w:val="28"/>
          <w:szCs w:val="28"/>
        </w:rPr>
        <w:br w:type="page"/>
      </w:r>
      <w:r w:rsidR="00E345D6" w:rsidRPr="00AE61A3">
        <w:rPr>
          <w:rFonts w:ascii="標楷體" w:eastAsia="標楷體" w:hAnsi="標楷體" w:hint="eastAsia"/>
          <w:sz w:val="28"/>
          <w:szCs w:val="28"/>
        </w:rPr>
        <w:lastRenderedPageBreak/>
        <w:t>附錄二</w:t>
      </w:r>
    </w:p>
    <w:p w:rsidR="00E345D6" w:rsidRPr="00AE61A3" w:rsidRDefault="00E345D6" w:rsidP="005F4CF3">
      <w:pPr>
        <w:snapToGrid w:val="0"/>
        <w:jc w:val="center"/>
        <w:rPr>
          <w:rFonts w:eastAsia="標楷體" w:hint="eastAsia"/>
          <w:b/>
          <w:sz w:val="32"/>
          <w:szCs w:val="32"/>
        </w:rPr>
      </w:pPr>
      <w:r w:rsidRPr="00AE61A3">
        <w:rPr>
          <w:rFonts w:eastAsia="標楷體" w:hint="eastAsia"/>
          <w:b/>
          <w:sz w:val="32"/>
          <w:szCs w:val="32"/>
        </w:rPr>
        <w:t>中央政府總預算編製作業手冊（節錄部分內容）</w:t>
      </w:r>
    </w:p>
    <w:p w:rsidR="00E345D6" w:rsidRPr="00AE61A3" w:rsidRDefault="00E345D6" w:rsidP="005F4CF3">
      <w:pPr>
        <w:snapToGrid w:val="0"/>
        <w:spacing w:after="100"/>
        <w:jc w:val="center"/>
        <w:rPr>
          <w:rFonts w:eastAsia="標楷體" w:hint="eastAsia"/>
          <w:sz w:val="32"/>
          <w:szCs w:val="32"/>
        </w:rPr>
      </w:pPr>
      <w:r w:rsidRPr="00AE61A3">
        <w:rPr>
          <w:rFonts w:ascii="細明體" w:eastAsia="標楷體" w:hint="eastAsia"/>
          <w:b/>
          <w:sz w:val="32"/>
          <w:szCs w:val="32"/>
        </w:rPr>
        <w:t>共同性費用編列標準表</w:t>
      </w:r>
      <w:r w:rsidRPr="00AE61A3">
        <w:rPr>
          <w:rFonts w:ascii="細明體" w:eastAsia="標楷體" w:hint="eastAsia"/>
          <w:b/>
          <w:sz w:val="32"/>
          <w:szCs w:val="32"/>
        </w:rPr>
        <w:t>(</w:t>
      </w:r>
      <w:r w:rsidRPr="00AE61A3">
        <w:rPr>
          <w:rFonts w:ascii="細明體" w:eastAsia="標楷體" w:hint="eastAsia"/>
          <w:b/>
          <w:sz w:val="32"/>
          <w:szCs w:val="32"/>
        </w:rPr>
        <w:t>節錄</w:t>
      </w:r>
      <w:r w:rsidRPr="00AE61A3">
        <w:rPr>
          <w:rFonts w:ascii="細明體" w:eastAsia="標楷體" w:hint="eastAsia"/>
          <w:b/>
          <w:sz w:val="32"/>
          <w:szCs w:val="32"/>
        </w:rPr>
        <w:t>)</w:t>
      </w:r>
    </w:p>
    <w:tbl>
      <w:tblPr>
        <w:tblW w:w="4884" w:type="pct"/>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ayout w:type="fixed"/>
        <w:tblLook w:val="01E0" w:firstRow="1" w:lastRow="1" w:firstColumn="1" w:lastColumn="1" w:noHBand="0" w:noVBand="0"/>
      </w:tblPr>
      <w:tblGrid>
        <w:gridCol w:w="2463"/>
        <w:gridCol w:w="1234"/>
        <w:gridCol w:w="1362"/>
        <w:gridCol w:w="4570"/>
      </w:tblGrid>
      <w:tr w:rsidR="009E4DB0" w:rsidRPr="00AE61A3" w:rsidTr="009E4DB0">
        <w:trPr>
          <w:trHeight w:val="477"/>
        </w:trPr>
        <w:tc>
          <w:tcPr>
            <w:tcW w:w="1279" w:type="pct"/>
            <w:vAlign w:val="center"/>
          </w:tcPr>
          <w:p w:rsidR="009E4DB0" w:rsidRPr="00AE61A3" w:rsidRDefault="009E4DB0" w:rsidP="009E4DB0">
            <w:pPr>
              <w:spacing w:line="240" w:lineRule="atLeast"/>
              <w:jc w:val="center"/>
              <w:rPr>
                <w:rFonts w:ascii="標楷體" w:eastAsia="標楷體" w:hAnsi="標楷體" w:hint="eastAsia"/>
              </w:rPr>
            </w:pPr>
            <w:r w:rsidRPr="00AE61A3">
              <w:rPr>
                <w:rFonts w:ascii="標楷體" w:eastAsia="標楷體" w:hint="eastAsia"/>
                <w:kern w:val="0"/>
              </w:rPr>
              <w:t>項　　　　目</w:t>
            </w:r>
          </w:p>
        </w:tc>
        <w:tc>
          <w:tcPr>
            <w:tcW w:w="641" w:type="pct"/>
            <w:vAlign w:val="center"/>
          </w:tcPr>
          <w:p w:rsidR="009E4DB0" w:rsidRPr="00AE61A3" w:rsidRDefault="009E4DB0" w:rsidP="009E4DB0">
            <w:pPr>
              <w:spacing w:line="240" w:lineRule="atLeast"/>
              <w:jc w:val="center"/>
              <w:rPr>
                <w:rFonts w:ascii="標楷體" w:eastAsia="標楷體" w:hAnsi="標楷體"/>
              </w:rPr>
            </w:pPr>
            <w:r w:rsidRPr="00AE61A3">
              <w:rPr>
                <w:rFonts w:ascii="標楷體" w:eastAsia="標楷體" w:hint="eastAsia"/>
                <w:kern w:val="0"/>
              </w:rPr>
              <w:t>單　位</w:t>
            </w:r>
          </w:p>
        </w:tc>
        <w:tc>
          <w:tcPr>
            <w:tcW w:w="707" w:type="pct"/>
            <w:vAlign w:val="center"/>
          </w:tcPr>
          <w:p w:rsidR="009E4DB0" w:rsidRPr="00AE61A3" w:rsidRDefault="009E4DB0" w:rsidP="009E4DB0">
            <w:pPr>
              <w:spacing w:line="400" w:lineRule="exact"/>
              <w:ind w:left="57" w:right="57"/>
              <w:jc w:val="center"/>
              <w:rPr>
                <w:rFonts w:ascii="標楷體" w:eastAsia="標楷體" w:hint="eastAsia"/>
                <w:kern w:val="0"/>
              </w:rPr>
            </w:pPr>
            <w:r w:rsidRPr="00AE61A3">
              <w:rPr>
                <w:rFonts w:ascii="標楷體" w:eastAsia="標楷體" w:hint="eastAsia"/>
                <w:kern w:val="0"/>
              </w:rPr>
              <w:t>編列標準</w:t>
            </w:r>
          </w:p>
          <w:p w:rsidR="009E4DB0" w:rsidRPr="00AE61A3" w:rsidRDefault="009E4DB0" w:rsidP="009E4DB0">
            <w:pPr>
              <w:spacing w:line="240" w:lineRule="atLeast"/>
              <w:ind w:left="113"/>
              <w:jc w:val="center"/>
              <w:rPr>
                <w:rFonts w:ascii="標楷體" w:eastAsia="標楷體" w:hAnsi="標楷體"/>
              </w:rPr>
            </w:pPr>
            <w:r w:rsidRPr="00AE61A3">
              <w:rPr>
                <w:rFonts w:ascii="標楷體" w:eastAsia="標楷體" w:hint="eastAsia"/>
                <w:spacing w:val="-16"/>
                <w:kern w:val="0"/>
              </w:rPr>
              <w:t>(新臺幣元)</w:t>
            </w:r>
          </w:p>
        </w:tc>
        <w:tc>
          <w:tcPr>
            <w:tcW w:w="2373" w:type="pct"/>
            <w:vAlign w:val="center"/>
          </w:tcPr>
          <w:p w:rsidR="009E4DB0" w:rsidRPr="00AE61A3" w:rsidRDefault="009E4DB0" w:rsidP="009E4DB0">
            <w:pPr>
              <w:spacing w:line="240" w:lineRule="atLeast"/>
              <w:ind w:left="310" w:rightChars="-43" w:right="-103" w:hanging="364"/>
              <w:jc w:val="center"/>
              <w:rPr>
                <w:rFonts w:ascii="標楷體" w:eastAsia="標楷體" w:hAnsi="標楷體" w:hint="eastAsia"/>
                <w:kern w:val="0"/>
              </w:rPr>
            </w:pPr>
            <w:r w:rsidRPr="00AE61A3">
              <w:rPr>
                <w:rFonts w:ascii="標楷體" w:eastAsia="標楷體" w:hint="eastAsia"/>
                <w:spacing w:val="-12"/>
                <w:kern w:val="0"/>
              </w:rPr>
              <w:t>備　　　　註</w:t>
            </w: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叁、設備及投資</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val="restart"/>
            <w:tcBorders>
              <w:top w:val="dashSmallGap" w:sz="4" w:space="0" w:color="auto"/>
              <w:left w:val="single" w:sz="4" w:space="0" w:color="auto"/>
              <w:right w:val="single" w:sz="4" w:space="0" w:color="auto"/>
            </w:tcBorders>
            <w:vAlign w:val="center"/>
          </w:tcPr>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一、使用本項費用編列基準估算工程經費，原則依附表辦理。</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二、非所列之建築功能與構造類別，不適用左列基準，各機關應依個案特性核實評估並合理編列預算，如：參考鄰近類似工程單價，按時地不同酌予調整引用；經費較高或較複雜者，必要時先行編列規劃費用委託專業機構評估。</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三、左列基準，僅係下述所列單價包含項目之費用，尚可加列不包含項目及得依個案特性專案研析另列之項目費用。惟各機關於設定建造標準時，應審酌該工程之定位及功能，對應提出妥適之建造標準，並從預算編列、設計、施工、監造到驗收各階段，均應依設定建造標準落實執行：</w:t>
            </w:r>
          </w:p>
          <w:p w:rsidR="001F4923" w:rsidRPr="00AE61A3" w:rsidRDefault="001F4923" w:rsidP="001F4923">
            <w:pPr>
              <w:spacing w:line="240" w:lineRule="atLeast"/>
              <w:ind w:left="310" w:rightChars="-43" w:right="-103" w:hanging="364"/>
              <w:jc w:val="center"/>
              <w:rPr>
                <w:rFonts w:ascii="標楷體" w:eastAsia="標楷體"/>
                <w:spacing w:val="-12"/>
                <w:kern w:val="0"/>
              </w:rPr>
            </w:pPr>
            <w:r w:rsidRPr="00AE61A3">
              <w:rPr>
                <w:rFonts w:ascii="標楷體" w:eastAsia="標楷體"/>
                <w:spacing w:val="-12"/>
                <w:kern w:val="0"/>
              </w:rPr>
              <w:t>(</w:t>
            </w:r>
            <w:r w:rsidRPr="00AE61A3">
              <w:rPr>
                <w:rFonts w:ascii="標楷體" w:eastAsia="標楷體" w:hint="eastAsia"/>
                <w:spacing w:val="-12"/>
                <w:kern w:val="0"/>
              </w:rPr>
              <w:t>一</w:t>
            </w:r>
            <w:r w:rsidRPr="00AE61A3">
              <w:rPr>
                <w:rFonts w:ascii="標楷體" w:eastAsia="標楷體"/>
                <w:spacing w:val="-12"/>
                <w:kern w:val="0"/>
              </w:rPr>
              <w:t>)</w:t>
            </w:r>
            <w:r w:rsidRPr="00AE61A3">
              <w:rPr>
                <w:rFonts w:ascii="標楷體" w:eastAsia="標楷體" w:hint="eastAsia"/>
                <w:spacing w:val="-12"/>
                <w:kern w:val="0"/>
              </w:rPr>
              <w:t>所列單價包含：基地一般性整理</w:t>
            </w:r>
            <w:r w:rsidRPr="00AE61A3">
              <w:rPr>
                <w:rFonts w:ascii="標楷體" w:eastAsia="標楷體"/>
                <w:spacing w:val="-12"/>
                <w:kern w:val="0"/>
              </w:rPr>
              <w:t>(</w:t>
            </w:r>
            <w:r w:rsidRPr="00AE61A3">
              <w:rPr>
                <w:rFonts w:ascii="標楷體" w:eastAsia="標楷體" w:hint="eastAsia"/>
                <w:spacing w:val="-12"/>
                <w:kern w:val="0"/>
              </w:rPr>
              <w:t>整地</w:t>
            </w:r>
            <w:r w:rsidRPr="00AE61A3">
              <w:rPr>
                <w:rFonts w:ascii="標楷體" w:eastAsia="標楷體"/>
                <w:spacing w:val="-12"/>
                <w:kern w:val="0"/>
              </w:rPr>
              <w:t>)</w:t>
            </w:r>
            <w:r w:rsidRPr="00AE61A3">
              <w:rPr>
                <w:rFonts w:ascii="標楷體" w:eastAsia="標楷體" w:hint="eastAsia"/>
                <w:spacing w:val="-12"/>
                <w:kern w:val="0"/>
              </w:rPr>
              <w:t>；施工用水電；構造物本體</w:t>
            </w:r>
            <w:r w:rsidRPr="00AE61A3">
              <w:rPr>
                <w:rFonts w:ascii="標楷體" w:eastAsia="標楷體"/>
                <w:spacing w:val="-12"/>
                <w:kern w:val="0"/>
              </w:rPr>
              <w:t>(</w:t>
            </w:r>
            <w:r w:rsidRPr="00AE61A3">
              <w:rPr>
                <w:rFonts w:ascii="標楷體" w:eastAsia="標楷體" w:hint="eastAsia"/>
                <w:spacing w:val="-12"/>
                <w:kern w:val="0"/>
              </w:rPr>
              <w:t>包括基礎、結構、外飾：</w:t>
            </w:r>
            <w:r w:rsidRPr="00AE61A3">
              <w:rPr>
                <w:rFonts w:ascii="標楷體" w:eastAsia="標楷體"/>
                <w:spacing w:val="-12"/>
                <w:kern w:val="0"/>
              </w:rPr>
              <w:t xml:space="preserve">18 </w:t>
            </w:r>
            <w:r w:rsidRPr="00AE61A3">
              <w:rPr>
                <w:rFonts w:ascii="標楷體" w:eastAsia="標楷體" w:hint="eastAsia"/>
                <w:spacing w:val="-12"/>
                <w:kern w:val="0"/>
              </w:rPr>
              <w:t>層以上得為帷幕牆，以下為符合中華民國國家標準</w:t>
            </w:r>
            <w:r w:rsidRPr="00AE61A3">
              <w:rPr>
                <w:rFonts w:ascii="標楷體" w:eastAsia="標楷體"/>
                <w:spacing w:val="-12"/>
                <w:kern w:val="0"/>
              </w:rPr>
              <w:t>(CNS)</w:t>
            </w:r>
            <w:r w:rsidRPr="00AE61A3">
              <w:rPr>
                <w:rFonts w:ascii="標楷體" w:eastAsia="標楷體" w:hint="eastAsia"/>
                <w:spacing w:val="-12"/>
                <w:kern w:val="0"/>
              </w:rPr>
              <w:t>之國產磁磚</w:t>
            </w:r>
            <w:r w:rsidRPr="00AE61A3">
              <w:rPr>
                <w:rFonts w:ascii="標楷體" w:eastAsia="標楷體"/>
                <w:spacing w:val="-12"/>
                <w:kern w:val="0"/>
              </w:rPr>
              <w:t>)</w:t>
            </w:r>
            <w:r w:rsidRPr="00AE61A3">
              <w:rPr>
                <w:rFonts w:ascii="標楷體" w:eastAsia="標楷體" w:hint="eastAsia"/>
                <w:spacing w:val="-12"/>
                <w:kern w:val="0"/>
              </w:rPr>
              <w:t>；電力、電信及一般照明設備；室內給、排水、衛生、消防設備、生活廢水及通風設備；法定防空避難設備；門窗、粉刷及達可使用程度之基本室內裝修在內；防水隔熱、合理空地範圍內之景觀（庭園及綠化）[以(概估建築面積÷法定建蔽率)－概估建築面積推算合理空地範圍]、設備工程（昇降及廚具設備）；雜項工程；職業安全衛生費、空氣污染防制費、品管費、保險費、營業稅、利潤及管理費。</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spacing w:val="-12"/>
                <w:kern w:val="0"/>
              </w:rPr>
              <w:t>(</w:t>
            </w:r>
            <w:r w:rsidRPr="00AE61A3">
              <w:rPr>
                <w:rFonts w:ascii="標楷體" w:eastAsia="標楷體" w:hint="eastAsia"/>
                <w:spacing w:val="-12"/>
                <w:kern w:val="0"/>
              </w:rPr>
              <w:t>二</w:t>
            </w:r>
            <w:r w:rsidRPr="00AE61A3">
              <w:rPr>
                <w:rFonts w:ascii="標楷體" w:eastAsia="標楷體"/>
                <w:spacing w:val="-12"/>
                <w:kern w:val="0"/>
              </w:rPr>
              <w:t>)</w:t>
            </w:r>
            <w:r w:rsidRPr="00AE61A3">
              <w:rPr>
                <w:rFonts w:ascii="標楷體" w:eastAsia="標楷體" w:hint="eastAsia"/>
                <w:spacing w:val="-12"/>
                <w:kern w:val="0"/>
              </w:rPr>
              <w:t>但不包含：「機關委託技術服務廠商評選及計費辦法」所定規劃、地質鑽探、測量、設計、監造等費；專案管理及顧問費；工程管理費；用地取得與拆遷補償費；藝術品設置；協助開闢公共設施相關費用；物價調整費</w:t>
            </w:r>
            <w:r w:rsidRPr="00AE61A3">
              <w:rPr>
                <w:rFonts w:ascii="標楷體" w:eastAsia="標楷體"/>
                <w:spacing w:val="-12"/>
                <w:kern w:val="0"/>
              </w:rPr>
              <w:t>(</w:t>
            </w:r>
            <w:r w:rsidRPr="00AE61A3">
              <w:rPr>
                <w:rFonts w:ascii="標楷體" w:eastAsia="標楷體" w:hint="eastAsia"/>
                <w:spacing w:val="-12"/>
                <w:kern w:val="0"/>
              </w:rPr>
              <w:t>自計畫估價基準年至完工年之物價變動皆納入評估</w:t>
            </w:r>
            <w:r w:rsidRPr="00AE61A3">
              <w:rPr>
                <w:rFonts w:ascii="標楷體" w:eastAsia="標楷體"/>
                <w:spacing w:val="-12"/>
                <w:kern w:val="0"/>
              </w:rPr>
              <w:t>)</w:t>
            </w:r>
            <w:r w:rsidRPr="00AE61A3">
              <w:rPr>
                <w:rFonts w:ascii="標楷體" w:eastAsia="標楷體" w:hint="eastAsia"/>
                <w:spacing w:val="-12"/>
                <w:kern w:val="0"/>
              </w:rPr>
              <w:t>；工程預備費。</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spacing w:val="-12"/>
                <w:kern w:val="0"/>
              </w:rPr>
              <w:lastRenderedPageBreak/>
              <w:t>(</w:t>
            </w:r>
            <w:r w:rsidRPr="00AE61A3">
              <w:rPr>
                <w:rFonts w:ascii="標楷體" w:eastAsia="標楷體" w:hint="eastAsia"/>
                <w:spacing w:val="-12"/>
                <w:kern w:val="0"/>
              </w:rPr>
              <w:t>三</w:t>
            </w:r>
            <w:r w:rsidRPr="00AE61A3">
              <w:rPr>
                <w:rFonts w:ascii="標楷體" w:eastAsia="標楷體"/>
                <w:spacing w:val="-12"/>
                <w:kern w:val="0"/>
              </w:rPr>
              <w:t>)</w:t>
            </w:r>
            <w:r w:rsidRPr="00AE61A3">
              <w:rPr>
                <w:rFonts w:ascii="標楷體" w:eastAsia="標楷體" w:hint="eastAsia"/>
                <w:spacing w:val="-12"/>
                <w:kern w:val="0"/>
              </w:rPr>
              <w:t>所列單價已考量一般條件基準，惟下列項目得專案研析說明後計列，並得會同機關內工程專業單位或委託專業機構評估：特殊大地工程（含地質改良，不含一般基樁）；山坡地開發工程；智慧建築</w:t>
            </w:r>
            <w:r w:rsidRPr="00AE61A3">
              <w:rPr>
                <w:rFonts w:ascii="標楷體" w:eastAsia="標楷體"/>
                <w:spacing w:val="-12"/>
                <w:kern w:val="0"/>
              </w:rPr>
              <w:t>(</w:t>
            </w:r>
            <w:r w:rsidRPr="00AE61A3">
              <w:rPr>
                <w:rFonts w:ascii="標楷體" w:eastAsia="標楷體" w:hint="eastAsia"/>
                <w:spacing w:val="-12"/>
                <w:kern w:val="0"/>
              </w:rPr>
              <w:t>合格級標章按左列基準增加</w:t>
            </w:r>
            <w:r w:rsidRPr="00AE61A3">
              <w:rPr>
                <w:rFonts w:ascii="標楷體" w:eastAsia="標楷體"/>
                <w:spacing w:val="-12"/>
                <w:kern w:val="0"/>
              </w:rPr>
              <w:t>2%</w:t>
            </w:r>
            <w:r w:rsidRPr="00AE61A3">
              <w:rPr>
                <w:rFonts w:ascii="標楷體" w:eastAsia="標楷體" w:hint="eastAsia"/>
                <w:spacing w:val="-12"/>
                <w:kern w:val="0"/>
              </w:rPr>
              <w:t>範圍內編列，其他級別另行評估</w:t>
            </w:r>
            <w:r w:rsidRPr="00AE61A3">
              <w:rPr>
                <w:rFonts w:ascii="標楷體" w:eastAsia="標楷體"/>
                <w:spacing w:val="-12"/>
                <w:kern w:val="0"/>
              </w:rPr>
              <w:t>)</w:t>
            </w:r>
            <w:r w:rsidRPr="00AE61A3">
              <w:rPr>
                <w:rFonts w:ascii="標楷體" w:eastAsia="標楷體" w:hint="eastAsia"/>
                <w:spacing w:val="-12"/>
                <w:kern w:val="0"/>
              </w:rPr>
              <w:t>；綠建築</w:t>
            </w:r>
            <w:r w:rsidRPr="00AE61A3">
              <w:rPr>
                <w:rFonts w:ascii="標楷體" w:eastAsia="標楷體"/>
                <w:spacing w:val="-12"/>
                <w:kern w:val="0"/>
              </w:rPr>
              <w:t>(</w:t>
            </w:r>
            <w:r w:rsidRPr="00AE61A3">
              <w:rPr>
                <w:rFonts w:ascii="標楷體" w:eastAsia="標楷體" w:hint="eastAsia"/>
                <w:spacing w:val="-12"/>
                <w:kern w:val="0"/>
              </w:rPr>
              <w:t>合格級標章按左列基準增加</w:t>
            </w:r>
            <w:r w:rsidRPr="00AE61A3">
              <w:rPr>
                <w:rFonts w:ascii="標楷體" w:eastAsia="標楷體"/>
                <w:spacing w:val="-12"/>
                <w:kern w:val="0"/>
              </w:rPr>
              <w:t>1%</w:t>
            </w:r>
            <w:r w:rsidRPr="00AE61A3">
              <w:rPr>
                <w:rFonts w:ascii="標楷體" w:eastAsia="標楷體" w:hint="eastAsia"/>
                <w:spacing w:val="-12"/>
                <w:kern w:val="0"/>
              </w:rPr>
              <w:t>範圍內編列，其他級別另行評估</w:t>
            </w:r>
            <w:r w:rsidRPr="00AE61A3">
              <w:rPr>
                <w:rFonts w:ascii="標楷體" w:eastAsia="標楷體"/>
                <w:spacing w:val="-12"/>
                <w:kern w:val="0"/>
              </w:rPr>
              <w:t>)</w:t>
            </w:r>
            <w:r w:rsidRPr="00AE61A3">
              <w:rPr>
                <w:rFonts w:ascii="標楷體" w:eastAsia="標楷體" w:hint="eastAsia"/>
                <w:spacing w:val="-12"/>
                <w:kern w:val="0"/>
              </w:rPr>
              <w:t>；耐震設計之用途係數自</w:t>
            </w:r>
            <w:r w:rsidRPr="00AE61A3">
              <w:rPr>
                <w:rFonts w:ascii="標楷體" w:eastAsia="標楷體"/>
                <w:spacing w:val="-12"/>
                <w:kern w:val="0"/>
              </w:rPr>
              <w:t>1.25</w:t>
            </w:r>
            <w:r w:rsidRPr="00AE61A3">
              <w:rPr>
                <w:rFonts w:ascii="標楷體" w:eastAsia="標楷體" w:hint="eastAsia"/>
                <w:spacing w:val="-12"/>
                <w:kern w:val="0"/>
              </w:rPr>
              <w:t>提高至</w:t>
            </w:r>
            <w:r w:rsidRPr="00AE61A3">
              <w:rPr>
                <w:rFonts w:ascii="標楷體" w:eastAsia="標楷體"/>
                <w:spacing w:val="-12"/>
                <w:kern w:val="0"/>
              </w:rPr>
              <w:t>1.5(</w:t>
            </w:r>
            <w:r w:rsidRPr="00AE61A3">
              <w:rPr>
                <w:rFonts w:ascii="標楷體" w:eastAsia="標楷體" w:hint="eastAsia"/>
                <w:spacing w:val="-12"/>
                <w:kern w:val="0"/>
              </w:rPr>
              <w:t>按左列基準增加</w:t>
            </w:r>
            <w:r w:rsidRPr="00AE61A3">
              <w:rPr>
                <w:rFonts w:ascii="標楷體" w:eastAsia="標楷體"/>
                <w:spacing w:val="-12"/>
                <w:kern w:val="0"/>
              </w:rPr>
              <w:t>6%</w:t>
            </w:r>
            <w:r w:rsidRPr="00AE61A3">
              <w:rPr>
                <w:rFonts w:ascii="標楷體" w:eastAsia="標楷體" w:hint="eastAsia"/>
                <w:spacing w:val="-12"/>
                <w:kern w:val="0"/>
              </w:rPr>
              <w:t>範圍內編列</w:t>
            </w:r>
            <w:r w:rsidRPr="00AE61A3">
              <w:rPr>
                <w:rFonts w:ascii="標楷體" w:eastAsia="標楷體"/>
                <w:spacing w:val="-12"/>
                <w:kern w:val="0"/>
              </w:rPr>
              <w:t>)</w:t>
            </w:r>
            <w:r w:rsidRPr="00AE61A3">
              <w:rPr>
                <w:rFonts w:ascii="標楷體" w:eastAsia="標楷體" w:hint="eastAsia"/>
                <w:spacing w:val="-12"/>
                <w:kern w:val="0"/>
              </w:rPr>
              <w:t>；挑高空間</w:t>
            </w:r>
            <w:r w:rsidRPr="00AE61A3">
              <w:rPr>
                <w:rFonts w:ascii="標楷體" w:eastAsia="標楷體"/>
                <w:spacing w:val="-12"/>
                <w:kern w:val="0"/>
              </w:rPr>
              <w:t>(</w:t>
            </w:r>
            <w:r w:rsidRPr="00AE61A3">
              <w:rPr>
                <w:rFonts w:ascii="標楷體" w:eastAsia="標楷體" w:hint="eastAsia"/>
                <w:spacing w:val="-12"/>
                <w:kern w:val="0"/>
              </w:rPr>
              <w:t>挑高區域之樓地板面積加列樓高增加係數</w:t>
            </w:r>
            <w:r w:rsidRPr="00AE61A3">
              <w:rPr>
                <w:rFonts w:ascii="標楷體" w:eastAsia="標楷體"/>
                <w:spacing w:val="-12"/>
                <w:kern w:val="0"/>
              </w:rPr>
              <w:t>[</w:t>
            </w:r>
            <w:r w:rsidRPr="00AE61A3">
              <w:rPr>
                <w:rFonts w:ascii="標楷體" w:eastAsia="標楷體" w:hint="eastAsia"/>
                <w:spacing w:val="-12"/>
                <w:kern w:val="0"/>
              </w:rPr>
              <w:t>《實際樓層高度公尺–</w:t>
            </w:r>
            <w:r w:rsidRPr="00AE61A3">
              <w:rPr>
                <w:rFonts w:ascii="標楷體" w:eastAsia="標楷體"/>
                <w:spacing w:val="-12"/>
                <w:kern w:val="0"/>
              </w:rPr>
              <w:t>3.6</w:t>
            </w:r>
            <w:r w:rsidRPr="00AE61A3">
              <w:rPr>
                <w:rFonts w:ascii="標楷體" w:eastAsia="標楷體" w:hint="eastAsia"/>
                <w:spacing w:val="-12"/>
                <w:kern w:val="0"/>
              </w:rPr>
              <w:t>》÷</w:t>
            </w:r>
            <w:r w:rsidRPr="00AE61A3">
              <w:rPr>
                <w:rFonts w:ascii="標楷體" w:eastAsia="標楷體"/>
                <w:spacing w:val="-12"/>
                <w:kern w:val="0"/>
              </w:rPr>
              <w:t>3.6]</w:t>
            </w:r>
            <w:r w:rsidRPr="00AE61A3">
              <w:rPr>
                <w:rFonts w:ascii="MS Gothic" w:eastAsia="MS Gothic" w:hAnsi="MS Gothic" w:cs="MS Gothic" w:hint="eastAsia"/>
                <w:spacing w:val="-12"/>
                <w:kern w:val="0"/>
              </w:rPr>
              <w:t>✕</w:t>
            </w:r>
            <w:r w:rsidRPr="00AE61A3">
              <w:rPr>
                <w:rFonts w:ascii="標楷體" w:eastAsia="標楷體"/>
                <w:spacing w:val="-12"/>
                <w:kern w:val="0"/>
              </w:rPr>
              <w:t>0.25)</w:t>
            </w:r>
            <w:r w:rsidRPr="00AE61A3">
              <w:rPr>
                <w:rFonts w:ascii="標楷體" w:eastAsia="標楷體" w:hint="eastAsia"/>
                <w:spacing w:val="-12"/>
                <w:kern w:val="0"/>
              </w:rPr>
              <w:t>；太陽光電設備(每M2按1萬元編列預算)；分戶樓板之衝擊音隔音構造；大樹保護及遷移費用；減震、制震構造；特殊設備（包括機械停車、空調設備）及工法或行政單位要求；特殊外牆或構造工程；雨水貯留利用系統及貯集滯洪設施；地下室超建(樓層數1~5層其地下樓層超過1層，即地下第2層起另計、樓層數6~12層其地下樓層超過2層，即地下第3層起另計、樓層數13層以上其地下樓層超過3層，即地下第4層起另計)；環境監測費；其他類似上述項目為機關特定需求增加者。</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spacing w:val="-12"/>
                <w:kern w:val="0"/>
              </w:rPr>
              <w:t>(</w:t>
            </w:r>
            <w:r w:rsidRPr="00AE61A3">
              <w:rPr>
                <w:rFonts w:ascii="標楷體" w:eastAsia="標楷體" w:hint="eastAsia"/>
                <w:spacing w:val="-12"/>
                <w:kern w:val="0"/>
              </w:rPr>
              <w:t>四</w:t>
            </w:r>
            <w:r w:rsidRPr="00AE61A3">
              <w:rPr>
                <w:rFonts w:ascii="標楷體" w:eastAsia="標楷體"/>
                <w:spacing w:val="-12"/>
                <w:kern w:val="0"/>
              </w:rPr>
              <w:t>)</w:t>
            </w:r>
            <w:r w:rsidRPr="00AE61A3">
              <w:rPr>
                <w:rFonts w:ascii="標楷體" w:eastAsia="標楷體" w:hint="eastAsia"/>
                <w:spacing w:val="-12"/>
                <w:kern w:val="0"/>
              </w:rPr>
              <w:t>所列建築物之樓層數為地上層加地下層之總和，除單獨地下停車場個案外及另行闢建防空避難室等地下層，其造價按總計樓層數之單價計算。</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spacing w:val="-12"/>
                <w:kern w:val="0"/>
              </w:rPr>
              <w:t>(</w:t>
            </w:r>
            <w:r w:rsidRPr="00AE61A3">
              <w:rPr>
                <w:rFonts w:ascii="標楷體" w:eastAsia="標楷體" w:hint="eastAsia"/>
                <w:spacing w:val="-12"/>
                <w:kern w:val="0"/>
              </w:rPr>
              <w:t>五</w:t>
            </w:r>
            <w:r w:rsidRPr="00AE61A3">
              <w:rPr>
                <w:rFonts w:ascii="標楷體" w:eastAsia="標楷體"/>
                <w:spacing w:val="-12"/>
                <w:kern w:val="0"/>
              </w:rPr>
              <w:t>)</w:t>
            </w:r>
            <w:r w:rsidRPr="00AE61A3">
              <w:rPr>
                <w:rFonts w:ascii="標楷體" w:eastAsia="標楷體" w:hint="eastAsia"/>
                <w:spacing w:val="-12"/>
                <w:kern w:val="0"/>
              </w:rPr>
              <w:t>路外停車場係指在道路之路面外獨立建築，以平面式、立體式、機械式或塔台式所設，供停放車輛之場所，其單價包括通風、消防、監視系統、號誌及收費等必要措施。</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四、離島地區按左列基準增加</w:t>
            </w:r>
            <w:r w:rsidRPr="00AE61A3">
              <w:rPr>
                <w:rFonts w:ascii="標楷體" w:eastAsia="標楷體"/>
                <w:spacing w:val="-12"/>
                <w:kern w:val="0"/>
              </w:rPr>
              <w:t>30%</w:t>
            </w:r>
            <w:r w:rsidRPr="00AE61A3">
              <w:rPr>
                <w:rFonts w:ascii="標楷體" w:eastAsia="標楷體" w:hint="eastAsia"/>
                <w:spacing w:val="-12"/>
                <w:kern w:val="0"/>
              </w:rPr>
              <w:t>範圍內編列；本島山地原住民地區按左列基準增加</w:t>
            </w:r>
            <w:r w:rsidRPr="00AE61A3">
              <w:rPr>
                <w:rFonts w:ascii="標楷體" w:eastAsia="標楷體"/>
                <w:spacing w:val="-12"/>
                <w:kern w:val="0"/>
              </w:rPr>
              <w:t>12%</w:t>
            </w:r>
            <w:r w:rsidRPr="00AE61A3">
              <w:rPr>
                <w:rFonts w:ascii="標楷體" w:eastAsia="標楷體" w:hint="eastAsia"/>
                <w:spacing w:val="-12"/>
                <w:kern w:val="0"/>
              </w:rPr>
              <w:t>範圍內編列；本島平地原住民地區按左列基準增加</w:t>
            </w:r>
            <w:r w:rsidRPr="00AE61A3">
              <w:rPr>
                <w:rFonts w:ascii="標楷體" w:eastAsia="標楷體"/>
                <w:spacing w:val="-12"/>
                <w:kern w:val="0"/>
              </w:rPr>
              <w:t>10%</w:t>
            </w:r>
            <w:r w:rsidRPr="00AE61A3">
              <w:rPr>
                <w:rFonts w:ascii="標楷體" w:eastAsia="標楷體" w:hint="eastAsia"/>
                <w:spacing w:val="-12"/>
                <w:kern w:val="0"/>
              </w:rPr>
              <w:t>範圍內編列；其他地區按左列基準範圍內編列；但如有特殊需求，得敘明理由及提供相關佐證資料併同計畫報核程序辦理。</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五、各機關對所轄管建築類型，如有通案特殊需求或施工條件，得敘明理由及提供相關佐證資料併同計畫報核程序辦理。</w:t>
            </w: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一、建築及設備</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w:t>
            </w:r>
            <w:r w:rsidRPr="00AE61A3">
              <w:rPr>
                <w:rFonts w:ascii="標楷體" w:eastAsia="標楷體" w:hint="eastAsia"/>
                <w:kern w:val="0"/>
              </w:rPr>
              <w:t>ㄧ</w:t>
            </w:r>
            <w:r w:rsidRPr="00AE61A3">
              <w:rPr>
                <w:rFonts w:ascii="標楷體" w:eastAsia="標楷體"/>
                <w:kern w:val="0"/>
              </w:rPr>
              <w:t>)</w:t>
            </w:r>
            <w:r w:rsidRPr="00AE61A3">
              <w:rPr>
                <w:rFonts w:ascii="標楷體" w:eastAsia="標楷體" w:hint="eastAsia"/>
                <w:kern w:val="0"/>
              </w:rPr>
              <w:t>一般房屋建築費</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1.</w:t>
            </w:r>
            <w:r w:rsidRPr="00AE61A3">
              <w:rPr>
                <w:rFonts w:ascii="標楷體" w:eastAsia="標楷體" w:hint="eastAsia"/>
                <w:kern w:val="0"/>
              </w:rPr>
              <w:t>鋼骨構造</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(1)</w:t>
            </w:r>
            <w:r w:rsidRPr="00AE61A3">
              <w:rPr>
                <w:rFonts w:ascii="標楷體" w:eastAsia="標楷體" w:hint="eastAsia"/>
                <w:kern w:val="0"/>
              </w:rPr>
              <w:t>辦公大樓</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甲.</w:t>
            </w:r>
            <w:r w:rsidRPr="00AE61A3">
              <w:rPr>
                <w:rFonts w:ascii="標楷體" w:eastAsia="標楷體"/>
                <w:kern w:val="0"/>
              </w:rPr>
              <w:t>1</w:t>
            </w:r>
            <w:r w:rsidRPr="00AE61A3">
              <w:rPr>
                <w:rFonts w:ascii="標楷體" w:eastAsia="標楷體" w:hint="eastAsia"/>
                <w:kern w:val="0"/>
              </w:rPr>
              <w:t>～</w:t>
            </w:r>
            <w:r w:rsidRPr="00AE61A3">
              <w:rPr>
                <w:rFonts w:ascii="標楷體" w:eastAsia="標楷體"/>
                <w:kern w:val="0"/>
              </w:rPr>
              <w:t>12</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35,321</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乙.</w:t>
            </w:r>
            <w:r w:rsidRPr="00AE61A3">
              <w:rPr>
                <w:rFonts w:ascii="標楷體" w:eastAsia="標楷體"/>
                <w:kern w:val="0"/>
              </w:rPr>
              <w:t>13</w:t>
            </w:r>
            <w:r w:rsidRPr="00AE61A3">
              <w:rPr>
                <w:rFonts w:ascii="標楷體" w:eastAsia="標楷體" w:hint="eastAsia"/>
                <w:kern w:val="0"/>
              </w:rPr>
              <w:t>～</w:t>
            </w:r>
            <w:r w:rsidRPr="00AE61A3">
              <w:rPr>
                <w:rFonts w:ascii="標楷體" w:eastAsia="標楷體"/>
                <w:kern w:val="0"/>
              </w:rPr>
              <w:t>16</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38,897</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丙.</w:t>
            </w:r>
            <w:r w:rsidRPr="00AE61A3">
              <w:rPr>
                <w:rFonts w:ascii="標楷體" w:eastAsia="標楷體"/>
                <w:kern w:val="0"/>
              </w:rPr>
              <w:t>17</w:t>
            </w:r>
            <w:r w:rsidRPr="00AE61A3">
              <w:rPr>
                <w:rFonts w:ascii="標楷體" w:eastAsia="標楷體" w:hint="eastAsia"/>
                <w:kern w:val="0"/>
              </w:rPr>
              <w:t>～</w:t>
            </w:r>
            <w:r w:rsidRPr="00AE61A3">
              <w:rPr>
                <w:rFonts w:ascii="標楷體" w:eastAsia="標楷體"/>
                <w:kern w:val="0"/>
              </w:rPr>
              <w:t>20</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42,326</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丁.</w:t>
            </w:r>
            <w:r w:rsidRPr="00AE61A3">
              <w:rPr>
                <w:rFonts w:ascii="標楷體" w:eastAsia="標楷體"/>
                <w:kern w:val="0"/>
              </w:rPr>
              <w:t>21</w:t>
            </w:r>
            <w:r w:rsidRPr="00AE61A3">
              <w:rPr>
                <w:rFonts w:ascii="標楷體" w:eastAsia="標楷體" w:hint="eastAsia"/>
                <w:kern w:val="0"/>
              </w:rPr>
              <w:t>～</w:t>
            </w:r>
            <w:r w:rsidRPr="00AE61A3">
              <w:rPr>
                <w:rFonts w:ascii="標楷體" w:eastAsia="標楷體"/>
                <w:kern w:val="0"/>
              </w:rPr>
              <w:t>25</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45,271</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(2)</w:t>
            </w:r>
            <w:r w:rsidRPr="00AE61A3">
              <w:rPr>
                <w:rFonts w:ascii="標楷體" w:eastAsia="標楷體" w:hint="eastAsia"/>
                <w:kern w:val="0"/>
              </w:rPr>
              <w:t>教室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甲.</w:t>
            </w:r>
            <w:r w:rsidRPr="00AE61A3">
              <w:rPr>
                <w:rFonts w:ascii="標楷體" w:eastAsia="標楷體"/>
                <w:kern w:val="0"/>
              </w:rPr>
              <w:t>1</w:t>
            </w:r>
            <w:r w:rsidRPr="00AE61A3">
              <w:rPr>
                <w:rFonts w:ascii="標楷體" w:eastAsia="標楷體" w:hint="eastAsia"/>
                <w:kern w:val="0"/>
              </w:rPr>
              <w:t>～</w:t>
            </w:r>
            <w:r w:rsidRPr="00AE61A3">
              <w:rPr>
                <w:rFonts w:ascii="標楷體" w:eastAsia="標楷體"/>
                <w:kern w:val="0"/>
              </w:rPr>
              <w:t>12</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32,482</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乙.</w:t>
            </w:r>
            <w:r w:rsidRPr="00AE61A3">
              <w:rPr>
                <w:rFonts w:ascii="標楷體" w:eastAsia="標楷體"/>
                <w:kern w:val="0"/>
              </w:rPr>
              <w:t>13</w:t>
            </w:r>
            <w:r w:rsidRPr="00AE61A3">
              <w:rPr>
                <w:rFonts w:ascii="標楷體" w:eastAsia="標楷體" w:hint="eastAsia"/>
                <w:kern w:val="0"/>
              </w:rPr>
              <w:t>～</w:t>
            </w:r>
            <w:r w:rsidRPr="00AE61A3">
              <w:rPr>
                <w:rFonts w:ascii="標楷體" w:eastAsia="標楷體"/>
                <w:kern w:val="0"/>
              </w:rPr>
              <w:t>16</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35,831</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(3)</w:t>
            </w:r>
            <w:r w:rsidRPr="00AE61A3">
              <w:rPr>
                <w:rFonts w:ascii="標楷體" w:eastAsia="標楷體" w:hint="eastAsia"/>
                <w:kern w:val="0"/>
              </w:rPr>
              <w:t>住宅與宿舍</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甲.</w:t>
            </w:r>
            <w:r w:rsidRPr="00AE61A3">
              <w:rPr>
                <w:rFonts w:ascii="標楷體" w:eastAsia="標楷體"/>
                <w:kern w:val="0"/>
              </w:rPr>
              <w:t>1</w:t>
            </w:r>
            <w:r w:rsidRPr="00AE61A3">
              <w:rPr>
                <w:rFonts w:ascii="標楷體" w:eastAsia="標楷體" w:hint="eastAsia"/>
                <w:kern w:val="0"/>
              </w:rPr>
              <w:t>～</w:t>
            </w:r>
            <w:r w:rsidRPr="00AE61A3">
              <w:rPr>
                <w:rFonts w:ascii="標楷體" w:eastAsia="標楷體"/>
                <w:kern w:val="0"/>
              </w:rPr>
              <w:t>12</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34,733</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乙.</w:t>
            </w:r>
            <w:r w:rsidRPr="00AE61A3">
              <w:rPr>
                <w:rFonts w:ascii="標楷體" w:eastAsia="標楷體"/>
                <w:kern w:val="0"/>
              </w:rPr>
              <w:t>13</w:t>
            </w:r>
            <w:r w:rsidRPr="00AE61A3">
              <w:rPr>
                <w:rFonts w:ascii="標楷體" w:eastAsia="標楷體" w:hint="eastAsia"/>
                <w:kern w:val="0"/>
              </w:rPr>
              <w:t>～</w:t>
            </w:r>
            <w:r w:rsidRPr="00AE61A3">
              <w:rPr>
                <w:rFonts w:ascii="標楷體" w:eastAsia="標楷體"/>
                <w:kern w:val="0"/>
              </w:rPr>
              <w:t>16</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36,922</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丙.</w:t>
            </w:r>
            <w:r w:rsidRPr="00AE61A3">
              <w:rPr>
                <w:rFonts w:ascii="標楷體" w:eastAsia="標楷體"/>
                <w:kern w:val="0"/>
              </w:rPr>
              <w:t>17</w:t>
            </w:r>
            <w:r w:rsidRPr="00AE61A3">
              <w:rPr>
                <w:rFonts w:ascii="標楷體" w:eastAsia="標楷體" w:hint="eastAsia"/>
                <w:kern w:val="0"/>
              </w:rPr>
              <w:t>～</w:t>
            </w:r>
            <w:r w:rsidRPr="00AE61A3">
              <w:rPr>
                <w:rFonts w:ascii="標楷體" w:eastAsia="標楷體"/>
                <w:kern w:val="0"/>
              </w:rPr>
              <w:t>20</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39,719</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丁.</w:t>
            </w:r>
            <w:r w:rsidRPr="00AE61A3">
              <w:rPr>
                <w:rFonts w:ascii="標楷體" w:eastAsia="標楷體"/>
                <w:kern w:val="0"/>
              </w:rPr>
              <w:t>21</w:t>
            </w:r>
            <w:r w:rsidRPr="00AE61A3">
              <w:rPr>
                <w:rFonts w:ascii="標楷體" w:eastAsia="標楷體" w:hint="eastAsia"/>
                <w:kern w:val="0"/>
              </w:rPr>
              <w:t>～</w:t>
            </w:r>
            <w:r w:rsidRPr="00AE61A3">
              <w:rPr>
                <w:rFonts w:ascii="標楷體" w:eastAsia="標楷體"/>
                <w:kern w:val="0"/>
              </w:rPr>
              <w:t>25</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41,771</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2.</w:t>
            </w:r>
            <w:r w:rsidRPr="00AE61A3">
              <w:rPr>
                <w:rFonts w:ascii="標楷體" w:eastAsia="標楷體" w:hint="eastAsia"/>
                <w:kern w:val="0"/>
              </w:rPr>
              <w:t>鋼筋混凝土構造</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(1)</w:t>
            </w:r>
            <w:r w:rsidRPr="00AE61A3">
              <w:rPr>
                <w:rFonts w:ascii="標楷體" w:eastAsia="標楷體" w:hint="eastAsia"/>
                <w:kern w:val="0"/>
              </w:rPr>
              <w:t>辦公大樓</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甲.</w:t>
            </w:r>
            <w:r w:rsidRPr="00AE61A3">
              <w:rPr>
                <w:rFonts w:ascii="標楷體" w:eastAsia="標楷體"/>
                <w:kern w:val="0"/>
              </w:rPr>
              <w:t>1</w:t>
            </w:r>
            <w:r w:rsidRPr="00AE61A3">
              <w:rPr>
                <w:rFonts w:ascii="標楷體" w:eastAsia="標楷體" w:hint="eastAsia"/>
                <w:kern w:val="0"/>
              </w:rPr>
              <w:t>～</w:t>
            </w:r>
            <w:r w:rsidRPr="00AE61A3">
              <w:rPr>
                <w:rFonts w:ascii="標楷體" w:eastAsia="標楷體"/>
                <w:kern w:val="0"/>
              </w:rPr>
              <w:t>5</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26,858</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乙.</w:t>
            </w:r>
            <w:r w:rsidRPr="00AE61A3">
              <w:rPr>
                <w:rFonts w:ascii="標楷體" w:eastAsia="標楷體"/>
                <w:kern w:val="0"/>
              </w:rPr>
              <w:t>6</w:t>
            </w:r>
            <w:r w:rsidRPr="00AE61A3">
              <w:rPr>
                <w:rFonts w:ascii="標楷體" w:eastAsia="標楷體" w:hint="eastAsia"/>
                <w:kern w:val="0"/>
              </w:rPr>
              <w:t>～</w:t>
            </w:r>
            <w:r w:rsidRPr="00AE61A3">
              <w:rPr>
                <w:rFonts w:ascii="標楷體" w:eastAsia="標楷體"/>
                <w:kern w:val="0"/>
              </w:rPr>
              <w:t>12</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27,868</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丙.</w:t>
            </w:r>
            <w:r w:rsidRPr="00AE61A3">
              <w:rPr>
                <w:rFonts w:ascii="標楷體" w:eastAsia="標楷體"/>
                <w:kern w:val="0"/>
              </w:rPr>
              <w:t>13</w:t>
            </w:r>
            <w:r w:rsidRPr="00AE61A3">
              <w:rPr>
                <w:rFonts w:ascii="標楷體" w:eastAsia="標楷體" w:hint="eastAsia"/>
                <w:kern w:val="0"/>
              </w:rPr>
              <w:t>～</w:t>
            </w:r>
            <w:r w:rsidRPr="00AE61A3">
              <w:rPr>
                <w:rFonts w:ascii="標楷體" w:eastAsia="標楷體"/>
                <w:kern w:val="0"/>
              </w:rPr>
              <w:t>16</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33,126</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丁.</w:t>
            </w:r>
            <w:r w:rsidRPr="00AE61A3">
              <w:rPr>
                <w:rFonts w:ascii="標楷體" w:eastAsia="標楷體"/>
                <w:kern w:val="0"/>
              </w:rPr>
              <w:t>17</w:t>
            </w:r>
            <w:r w:rsidRPr="00AE61A3">
              <w:rPr>
                <w:rFonts w:ascii="標楷體" w:eastAsia="標楷體" w:hint="eastAsia"/>
                <w:kern w:val="0"/>
              </w:rPr>
              <w:t>層以上</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37,791</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lastRenderedPageBreak/>
              <w:t>(2)</w:t>
            </w:r>
            <w:r w:rsidRPr="00AE61A3">
              <w:rPr>
                <w:rFonts w:ascii="標楷體" w:eastAsia="標楷體" w:hint="eastAsia"/>
                <w:kern w:val="0"/>
              </w:rPr>
              <w:t>教室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甲.</w:t>
            </w:r>
            <w:r w:rsidRPr="00AE61A3">
              <w:rPr>
                <w:rFonts w:ascii="標楷體" w:eastAsia="標楷體"/>
                <w:kern w:val="0"/>
              </w:rPr>
              <w:t>1</w:t>
            </w:r>
            <w:r w:rsidRPr="00AE61A3">
              <w:rPr>
                <w:rFonts w:ascii="標楷體" w:eastAsia="標楷體" w:hint="eastAsia"/>
                <w:kern w:val="0"/>
              </w:rPr>
              <w:t>～</w:t>
            </w:r>
            <w:r w:rsidRPr="00AE61A3">
              <w:rPr>
                <w:rFonts w:ascii="標楷體" w:eastAsia="標楷體"/>
                <w:kern w:val="0"/>
              </w:rPr>
              <w:t>5</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22,632</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乙.</w:t>
            </w:r>
            <w:r w:rsidRPr="00AE61A3">
              <w:rPr>
                <w:rFonts w:ascii="標楷體" w:eastAsia="標楷體"/>
                <w:kern w:val="0"/>
              </w:rPr>
              <w:t>6</w:t>
            </w:r>
            <w:r w:rsidRPr="00AE61A3">
              <w:rPr>
                <w:rFonts w:ascii="標楷體" w:eastAsia="標楷體" w:hint="eastAsia"/>
                <w:kern w:val="0"/>
              </w:rPr>
              <w:t>～</w:t>
            </w:r>
            <w:r w:rsidRPr="00AE61A3">
              <w:rPr>
                <w:rFonts w:ascii="標楷體" w:eastAsia="標楷體"/>
                <w:kern w:val="0"/>
              </w:rPr>
              <w:t>12</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24,139</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丙.</w:t>
            </w:r>
            <w:r w:rsidRPr="00AE61A3">
              <w:rPr>
                <w:rFonts w:ascii="標楷體" w:eastAsia="標楷體"/>
                <w:kern w:val="0"/>
              </w:rPr>
              <w:t>13</w:t>
            </w:r>
            <w:r w:rsidRPr="00AE61A3">
              <w:rPr>
                <w:rFonts w:ascii="標楷體" w:eastAsia="標楷體" w:hint="eastAsia"/>
                <w:kern w:val="0"/>
              </w:rPr>
              <w:t>～</w:t>
            </w:r>
            <w:r w:rsidRPr="00AE61A3">
              <w:rPr>
                <w:rFonts w:ascii="標楷體" w:eastAsia="標楷體"/>
                <w:kern w:val="0"/>
              </w:rPr>
              <w:t>16</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29,315</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(3)</w:t>
            </w:r>
            <w:r w:rsidRPr="00AE61A3">
              <w:rPr>
                <w:rFonts w:ascii="標楷體" w:eastAsia="標楷體" w:hint="eastAsia"/>
                <w:kern w:val="0"/>
              </w:rPr>
              <w:t>住宅與宿舍</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甲.</w:t>
            </w:r>
            <w:r w:rsidRPr="00AE61A3">
              <w:rPr>
                <w:rFonts w:ascii="標楷體" w:eastAsia="標楷體"/>
                <w:kern w:val="0"/>
              </w:rPr>
              <w:t>1</w:t>
            </w:r>
            <w:r w:rsidRPr="00AE61A3">
              <w:rPr>
                <w:rFonts w:ascii="標楷體" w:eastAsia="標楷體" w:hint="eastAsia"/>
                <w:kern w:val="0"/>
              </w:rPr>
              <w:t>～</w:t>
            </w:r>
            <w:r w:rsidRPr="00AE61A3">
              <w:rPr>
                <w:rFonts w:ascii="標楷體" w:eastAsia="標楷體"/>
                <w:kern w:val="0"/>
              </w:rPr>
              <w:t>5</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23,282</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乙.</w:t>
            </w:r>
            <w:r w:rsidRPr="00AE61A3">
              <w:rPr>
                <w:rFonts w:ascii="標楷體" w:eastAsia="標楷體"/>
                <w:kern w:val="0"/>
              </w:rPr>
              <w:t>6</w:t>
            </w:r>
            <w:r w:rsidRPr="00AE61A3">
              <w:rPr>
                <w:rFonts w:ascii="標楷體" w:eastAsia="標楷體" w:hint="eastAsia"/>
                <w:kern w:val="0"/>
              </w:rPr>
              <w:t>～</w:t>
            </w:r>
            <w:r w:rsidRPr="00AE61A3">
              <w:rPr>
                <w:rFonts w:ascii="標楷體" w:eastAsia="標楷體"/>
                <w:kern w:val="0"/>
              </w:rPr>
              <w:t>12</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27,618</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丙.</w:t>
            </w:r>
            <w:r w:rsidRPr="00AE61A3">
              <w:rPr>
                <w:rFonts w:ascii="標楷體" w:eastAsia="標楷體"/>
                <w:kern w:val="0"/>
              </w:rPr>
              <w:t>13</w:t>
            </w:r>
            <w:r w:rsidRPr="00AE61A3">
              <w:rPr>
                <w:rFonts w:ascii="標楷體" w:eastAsia="標楷體" w:hint="eastAsia"/>
                <w:kern w:val="0"/>
              </w:rPr>
              <w:t>～</w:t>
            </w:r>
            <w:r w:rsidRPr="00AE61A3">
              <w:rPr>
                <w:rFonts w:ascii="標楷體" w:eastAsia="標楷體"/>
                <w:kern w:val="0"/>
              </w:rPr>
              <w:t>16</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32,414</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丁.</w:t>
            </w:r>
            <w:r w:rsidRPr="00AE61A3">
              <w:rPr>
                <w:rFonts w:ascii="標楷體" w:eastAsia="標楷體"/>
                <w:kern w:val="0"/>
              </w:rPr>
              <w:t>17</w:t>
            </w:r>
            <w:r w:rsidRPr="00AE61A3">
              <w:rPr>
                <w:rFonts w:ascii="標楷體" w:eastAsia="標楷體" w:hint="eastAsia"/>
                <w:kern w:val="0"/>
              </w:rPr>
              <w:t>層以上</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33,841</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(4)</w:t>
            </w:r>
            <w:r w:rsidRPr="00AE61A3">
              <w:rPr>
                <w:rFonts w:ascii="標楷體" w:eastAsia="標楷體" w:hint="eastAsia"/>
                <w:kern w:val="0"/>
              </w:rPr>
              <w:t>路外停車場</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甲.地下</w:t>
            </w:r>
            <w:r w:rsidRPr="00AE61A3">
              <w:rPr>
                <w:rFonts w:ascii="標楷體" w:eastAsia="標楷體"/>
                <w:kern w:val="0"/>
              </w:rPr>
              <w:t>1</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24,453</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乙.地下</w:t>
            </w:r>
            <w:r w:rsidRPr="00AE61A3">
              <w:rPr>
                <w:rFonts w:ascii="標楷體" w:eastAsia="標楷體"/>
                <w:kern w:val="0"/>
              </w:rPr>
              <w:t>2</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26,257</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丙.地下</w:t>
            </w:r>
            <w:r w:rsidRPr="00AE61A3">
              <w:rPr>
                <w:rFonts w:ascii="標楷體" w:eastAsia="標楷體"/>
                <w:kern w:val="0"/>
              </w:rPr>
              <w:t>3</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32,468</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丁.</w:t>
            </w:r>
            <w:r w:rsidRPr="00AE61A3">
              <w:rPr>
                <w:rFonts w:ascii="標楷體" w:eastAsia="標楷體"/>
                <w:kern w:val="0"/>
              </w:rPr>
              <w:t>1</w:t>
            </w:r>
            <w:r w:rsidRPr="00AE61A3">
              <w:rPr>
                <w:rFonts w:ascii="標楷體" w:eastAsia="標楷體" w:hint="eastAsia"/>
                <w:kern w:val="0"/>
              </w:rPr>
              <w:t>～</w:t>
            </w:r>
            <w:r w:rsidRPr="00AE61A3">
              <w:rPr>
                <w:rFonts w:ascii="標楷體" w:eastAsia="標楷體"/>
                <w:kern w:val="0"/>
              </w:rPr>
              <w:t>3</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17,607</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戊.</w:t>
            </w:r>
            <w:r w:rsidRPr="00AE61A3">
              <w:rPr>
                <w:rFonts w:ascii="標楷體" w:eastAsia="標楷體"/>
                <w:kern w:val="0"/>
              </w:rPr>
              <w:t>4</w:t>
            </w:r>
            <w:r w:rsidRPr="00AE61A3">
              <w:rPr>
                <w:rFonts w:ascii="標楷體" w:eastAsia="標楷體" w:hint="eastAsia"/>
                <w:kern w:val="0"/>
              </w:rPr>
              <w:t>～</w:t>
            </w:r>
            <w:r w:rsidRPr="00AE61A3">
              <w:rPr>
                <w:rFonts w:ascii="標楷體" w:eastAsia="標楷體"/>
                <w:kern w:val="0"/>
              </w:rPr>
              <w:t>5</w:t>
            </w:r>
            <w:r w:rsidRPr="00AE61A3">
              <w:rPr>
                <w:rFonts w:ascii="標楷體" w:eastAsia="標楷體" w:hint="eastAsia"/>
                <w:kern w:val="0"/>
              </w:rPr>
              <w:t>層</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D701C">
            <w:pPr>
              <w:spacing w:line="400" w:lineRule="exact"/>
              <w:ind w:left="57" w:right="57"/>
              <w:jc w:val="both"/>
              <w:rPr>
                <w:rFonts w:ascii="標楷體" w:eastAsia="標楷體"/>
                <w:kern w:val="0"/>
              </w:rPr>
            </w:pPr>
            <w:r w:rsidRPr="00AE61A3">
              <w:rPr>
                <w:rFonts w:ascii="標楷體" w:eastAsia="標楷體"/>
                <w:kern w:val="0"/>
              </w:rPr>
              <w:t>19,006</w:t>
            </w:r>
          </w:p>
        </w:tc>
        <w:tc>
          <w:tcPr>
            <w:tcW w:w="2373" w:type="pct"/>
            <w:vMerge/>
            <w:tcBorders>
              <w:left w:val="single" w:sz="4" w:space="0" w:color="auto"/>
              <w:bottom w:val="dashSmallGap"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w:t>
            </w:r>
            <w:r w:rsidRPr="00AE61A3">
              <w:rPr>
                <w:rFonts w:ascii="標楷體" w:eastAsia="標楷體" w:hint="eastAsia"/>
                <w:kern w:val="0"/>
              </w:rPr>
              <w:t>二</w:t>
            </w:r>
            <w:r w:rsidRPr="00AE61A3">
              <w:rPr>
                <w:rFonts w:ascii="標楷體" w:eastAsia="標楷體"/>
                <w:kern w:val="0"/>
              </w:rPr>
              <w:t>)</w:t>
            </w:r>
            <w:r w:rsidRPr="00AE61A3">
              <w:rPr>
                <w:rFonts w:ascii="標楷體" w:eastAsia="標楷體" w:hint="eastAsia"/>
                <w:kern w:val="0"/>
              </w:rPr>
              <w:t>一般辦公室翻修費</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p>
        </w:tc>
        <w:tc>
          <w:tcPr>
            <w:tcW w:w="2373" w:type="pct"/>
            <w:vMerge w:val="restart"/>
            <w:tcBorders>
              <w:top w:val="dashSmallGap" w:sz="4" w:space="0" w:color="auto"/>
              <w:left w:val="single" w:sz="4" w:space="0" w:color="auto"/>
              <w:right w:val="single" w:sz="4" w:space="0" w:color="auto"/>
            </w:tcBorders>
            <w:vAlign w:val="center"/>
          </w:tcPr>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一、使用本項費用編列基準估算工程經費，原則依附表辦理。</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二、離島地區按左列基準增加</w:t>
            </w:r>
            <w:r w:rsidRPr="00AE61A3">
              <w:rPr>
                <w:rFonts w:ascii="標楷體" w:eastAsia="標楷體"/>
                <w:spacing w:val="-12"/>
                <w:kern w:val="0"/>
              </w:rPr>
              <w:t>30%</w:t>
            </w:r>
            <w:r w:rsidRPr="00AE61A3">
              <w:rPr>
                <w:rFonts w:ascii="標楷體" w:eastAsia="標楷體" w:hint="eastAsia"/>
                <w:spacing w:val="-12"/>
                <w:kern w:val="0"/>
              </w:rPr>
              <w:t>範圍內編列；</w:t>
            </w:r>
            <w:r w:rsidRPr="00AE61A3">
              <w:rPr>
                <w:rFonts w:ascii="標楷體" w:eastAsia="標楷體" w:hint="eastAsia"/>
                <w:spacing w:val="-12"/>
                <w:kern w:val="0"/>
              </w:rPr>
              <w:lastRenderedPageBreak/>
              <w:t>本島山地原住民地區按左列基準增加</w:t>
            </w:r>
            <w:r w:rsidRPr="00AE61A3">
              <w:rPr>
                <w:rFonts w:ascii="標楷體" w:eastAsia="標楷體"/>
                <w:spacing w:val="-12"/>
                <w:kern w:val="0"/>
              </w:rPr>
              <w:t>12%</w:t>
            </w:r>
            <w:r w:rsidRPr="00AE61A3">
              <w:rPr>
                <w:rFonts w:ascii="標楷體" w:eastAsia="標楷體" w:hint="eastAsia"/>
                <w:spacing w:val="-12"/>
                <w:kern w:val="0"/>
              </w:rPr>
              <w:t>範圍內編列；本島平地原住民地區按左列基準增加</w:t>
            </w:r>
            <w:r w:rsidRPr="00AE61A3">
              <w:rPr>
                <w:rFonts w:ascii="標楷體" w:eastAsia="標楷體"/>
                <w:spacing w:val="-12"/>
                <w:kern w:val="0"/>
              </w:rPr>
              <w:t>10%</w:t>
            </w:r>
            <w:r w:rsidRPr="00AE61A3">
              <w:rPr>
                <w:rFonts w:ascii="標楷體" w:eastAsia="標楷體" w:hint="eastAsia"/>
                <w:spacing w:val="-12"/>
                <w:kern w:val="0"/>
              </w:rPr>
              <w:t>範圍內編列；其他地區按左列基準範圍內編列；但如有特殊需求，得敘明理由及提供相關佐證資料併同（或參照）計畫報核程序辦理。</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三、舉凡舊有辦公室改變用途或重新裝修，無隔間之全新辦公室需配合使用而增設之內裝工程，包括：內牆及地面處理；現場施作固定傢俱；新增隔間牆、天花板；新增衛浴間組（供首長使用）；新增照明；窗簾、指示標誌；空調、水電、消防修改；播音、保全、通訊系統</w:t>
            </w:r>
            <w:r w:rsidRPr="00AE61A3">
              <w:rPr>
                <w:rFonts w:ascii="標楷體" w:eastAsia="標楷體"/>
                <w:spacing w:val="-12"/>
                <w:kern w:val="0"/>
              </w:rPr>
              <w:t>;</w:t>
            </w:r>
            <w:r w:rsidRPr="00AE61A3">
              <w:rPr>
                <w:rFonts w:ascii="標楷體" w:eastAsia="標楷體" w:hint="eastAsia"/>
                <w:spacing w:val="-12"/>
                <w:kern w:val="0"/>
              </w:rPr>
              <w:t>規劃設計、監造費用；職業安全衛生費、空氣污染防制費、品管費、保險費、營業稅、利潤及管理費。但不包括辦公室內活動式家具、特殊設備。</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四、得專案研析另行計列之項目為：結構補強或修改；外牆修改；增設無障礙工程；拆除、清運、清潔。</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五、裝修施工使用材料參考：</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spacing w:val="-12"/>
                <w:kern w:val="0"/>
              </w:rPr>
              <w:t>(</w:t>
            </w:r>
            <w:r w:rsidRPr="00AE61A3">
              <w:rPr>
                <w:rFonts w:ascii="標楷體" w:eastAsia="標楷體" w:hint="eastAsia"/>
                <w:spacing w:val="-12"/>
                <w:kern w:val="0"/>
              </w:rPr>
              <w:t>一</w:t>
            </w:r>
            <w:r w:rsidRPr="00AE61A3">
              <w:rPr>
                <w:rFonts w:ascii="標楷體" w:eastAsia="標楷體"/>
                <w:spacing w:val="-12"/>
                <w:kern w:val="0"/>
              </w:rPr>
              <w:t>)</w:t>
            </w:r>
            <w:r w:rsidRPr="00AE61A3">
              <w:rPr>
                <w:rFonts w:ascii="標楷體" w:eastAsia="標楷體" w:hint="eastAsia"/>
                <w:spacing w:val="-12"/>
                <w:kern w:val="0"/>
              </w:rPr>
              <w:t>地面：除廁所所貼符合中華民國國家標準</w:t>
            </w:r>
            <w:r w:rsidRPr="00AE61A3">
              <w:rPr>
                <w:rFonts w:ascii="標楷體" w:eastAsia="標楷體"/>
                <w:spacing w:val="-12"/>
                <w:kern w:val="0"/>
              </w:rPr>
              <w:t>(CNS)</w:t>
            </w:r>
            <w:r w:rsidRPr="00AE61A3">
              <w:rPr>
                <w:rFonts w:ascii="標楷體" w:eastAsia="標楷體" w:hint="eastAsia"/>
                <w:spacing w:val="-12"/>
                <w:kern w:val="0"/>
              </w:rPr>
              <w:t>之防滑地磚外，其餘貼符合中華民國國家標準(CNS)之</w:t>
            </w:r>
            <w:smartTag w:uri="urn:schemas-microsoft-com:office:smarttags" w:element="chmetcnv">
              <w:smartTagPr>
                <w:attr w:name="TCSC" w:val="0"/>
                <w:attr w:name="NumberType" w:val="1"/>
                <w:attr w:name="Negative" w:val="False"/>
                <w:attr w:name="HasSpace" w:val="False"/>
                <w:attr w:name="SourceValue" w:val="3"/>
                <w:attr w:name="UnitName" w:val="mm"/>
              </w:smartTagPr>
              <w:r w:rsidRPr="00AE61A3">
                <w:rPr>
                  <w:rFonts w:ascii="標楷體" w:eastAsia="標楷體" w:hint="eastAsia"/>
                  <w:spacing w:val="-12"/>
                  <w:kern w:val="0"/>
                </w:rPr>
                <w:t>3mm</w:t>
              </w:r>
            </w:smartTag>
            <w:r w:rsidRPr="00AE61A3">
              <w:rPr>
                <w:rFonts w:ascii="標楷體" w:eastAsia="標楷體" w:hint="eastAsia"/>
                <w:spacing w:val="-12"/>
                <w:kern w:val="0"/>
              </w:rPr>
              <w:t xml:space="preserve"> 厚透心塑膠地磚。</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(二)牆面：除廁所貼符合中華民國國家標準(CNS)之防潮面磚外，其餘粉刷PVC漆及</w:t>
            </w:r>
            <w:smartTag w:uri="urn:schemas-microsoft-com:office:smarttags" w:element="chmetcnv">
              <w:smartTagPr>
                <w:attr w:name="TCSC" w:val="0"/>
                <w:attr w:name="NumberType" w:val="1"/>
                <w:attr w:name="Negative" w:val="False"/>
                <w:attr w:name="HasSpace" w:val="False"/>
                <w:attr w:name="SourceValue" w:val="12"/>
                <w:attr w:name="UnitName" w:val="cm"/>
              </w:smartTagPr>
              <w:r w:rsidRPr="00AE61A3">
                <w:rPr>
                  <w:rFonts w:ascii="標楷體" w:eastAsia="標楷體" w:hint="eastAsia"/>
                  <w:spacing w:val="-12"/>
                  <w:kern w:val="0"/>
                </w:rPr>
                <w:t>12cm</w:t>
              </w:r>
            </w:smartTag>
            <w:r w:rsidRPr="00AE61A3">
              <w:rPr>
                <w:rFonts w:ascii="標楷體" w:eastAsia="標楷體" w:hint="eastAsia"/>
                <w:spacing w:val="-12"/>
                <w:kern w:val="0"/>
              </w:rPr>
              <w:t xml:space="preserve"> 高塑膠踢腳板。</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(三)隔間牆：以1/2B 紅磚砌築或經調架雙面</w:t>
            </w:r>
            <w:smartTag w:uri="urn:schemas-microsoft-com:office:smarttags" w:element="chmetcnv">
              <w:smartTagPr>
                <w:attr w:name="TCSC" w:val="0"/>
                <w:attr w:name="NumberType" w:val="1"/>
                <w:attr w:name="Negative" w:val="False"/>
                <w:attr w:name="HasSpace" w:val="False"/>
                <w:attr w:name="SourceValue" w:val="1.2"/>
                <w:attr w:name="UnitName" w:val="cm"/>
              </w:smartTagPr>
              <w:r w:rsidRPr="00AE61A3">
                <w:rPr>
                  <w:rFonts w:ascii="標楷體" w:eastAsia="標楷體" w:hint="eastAsia"/>
                  <w:spacing w:val="-12"/>
                  <w:kern w:val="0"/>
                </w:rPr>
                <w:t>1.2cm</w:t>
              </w:r>
            </w:smartTag>
            <w:r w:rsidRPr="00AE61A3">
              <w:rPr>
                <w:rFonts w:ascii="標楷體" w:eastAsia="標楷體" w:hint="eastAsia"/>
                <w:spacing w:val="-12"/>
                <w:kern w:val="0"/>
              </w:rPr>
              <w:t xml:space="preserve"> 厚石膏板牆或矽酸鈣板，牆面與前述相同。</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(四)天花：</w:t>
            </w:r>
            <w:smartTag w:uri="urn:schemas-microsoft-com:office:smarttags" w:element="chmetcnv">
              <w:smartTagPr>
                <w:attr w:name="TCSC" w:val="0"/>
                <w:attr w:name="NumberType" w:val="1"/>
                <w:attr w:name="Negative" w:val="False"/>
                <w:attr w:name="HasSpace" w:val="False"/>
                <w:attr w:name="SourceValue" w:val="1.8"/>
                <w:attr w:name="UnitName" w:val="cm"/>
              </w:smartTagPr>
              <w:r w:rsidRPr="00AE61A3">
                <w:rPr>
                  <w:rFonts w:ascii="標楷體" w:eastAsia="標楷體" w:hint="eastAsia"/>
                  <w:spacing w:val="-12"/>
                  <w:kern w:val="0"/>
                </w:rPr>
                <w:t>1.8cm</w:t>
              </w:r>
            </w:smartTag>
            <w:r w:rsidRPr="00AE61A3">
              <w:rPr>
                <w:rFonts w:ascii="標楷體" w:eastAsia="標楷體" w:hint="eastAsia"/>
                <w:spacing w:val="-12"/>
                <w:kern w:val="0"/>
              </w:rPr>
              <w:t xml:space="preserve"> 厚烤漆明架礦纖吸音天花板。</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(五)衛浴間：符合中華民國國家標準(CNS)之(和成、電光等同級品)衛浴設備。</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(六)照明：符合中華民國國家標準(CNS)之日光燈具。</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spacing w:val="-12"/>
                <w:kern w:val="0"/>
              </w:rPr>
              <w:t>(</w:t>
            </w:r>
            <w:r w:rsidRPr="00AE61A3">
              <w:rPr>
                <w:rFonts w:ascii="標楷體" w:eastAsia="標楷體" w:hint="eastAsia"/>
                <w:spacing w:val="-12"/>
                <w:kern w:val="0"/>
              </w:rPr>
              <w:t>七</w:t>
            </w:r>
            <w:r w:rsidRPr="00AE61A3">
              <w:rPr>
                <w:rFonts w:ascii="標楷體" w:eastAsia="標楷體"/>
                <w:spacing w:val="-12"/>
                <w:kern w:val="0"/>
              </w:rPr>
              <w:t>)</w:t>
            </w:r>
            <w:r w:rsidRPr="00AE61A3">
              <w:rPr>
                <w:rFonts w:ascii="標楷體" w:eastAsia="標楷體" w:hint="eastAsia"/>
                <w:spacing w:val="-12"/>
                <w:kern w:val="0"/>
              </w:rPr>
              <w:t>窗簾：符合中華民國國家標準</w:t>
            </w:r>
            <w:r w:rsidRPr="00AE61A3">
              <w:rPr>
                <w:rFonts w:ascii="標楷體" w:eastAsia="標楷體"/>
                <w:spacing w:val="-12"/>
                <w:kern w:val="0"/>
              </w:rPr>
              <w:t>(CNS)</w:t>
            </w:r>
            <w:r w:rsidRPr="00AE61A3">
              <w:rPr>
                <w:rFonts w:ascii="標楷體" w:eastAsia="標楷體" w:hint="eastAsia"/>
                <w:spacing w:val="-12"/>
                <w:kern w:val="0"/>
              </w:rPr>
              <w:t>之烤漆鋁百葉。</w:t>
            </w:r>
          </w:p>
          <w:p w:rsidR="001F4923" w:rsidRPr="00AE61A3" w:rsidRDefault="001F4923" w:rsidP="00C75173">
            <w:pPr>
              <w:spacing w:line="240" w:lineRule="atLeast"/>
              <w:ind w:left="310" w:rightChars="-43" w:right="-103" w:hanging="364"/>
              <w:rPr>
                <w:rFonts w:ascii="標楷體" w:eastAsia="標楷體"/>
                <w:spacing w:val="-12"/>
                <w:kern w:val="0"/>
              </w:rPr>
            </w:pPr>
            <w:r w:rsidRPr="00AE61A3">
              <w:rPr>
                <w:rFonts w:ascii="標楷體" w:eastAsia="標楷體" w:hint="eastAsia"/>
                <w:spacing w:val="-12"/>
                <w:kern w:val="0"/>
              </w:rPr>
              <w:t>(八)固定傢俱：</w:t>
            </w:r>
            <w:smartTag w:uri="urn:schemas-microsoft-com:office:smarttags" w:element="chmetcnv">
              <w:smartTagPr>
                <w:attr w:name="UnitName" w:val="cm"/>
                <w:attr w:name="SourceValue" w:val="1.8"/>
                <w:attr w:name="HasSpace" w:val="False"/>
                <w:attr w:name="Negative" w:val="False"/>
                <w:attr w:name="NumberType" w:val="1"/>
                <w:attr w:name="TCSC" w:val="0"/>
              </w:smartTagPr>
              <w:r w:rsidRPr="00AE61A3">
                <w:rPr>
                  <w:rFonts w:ascii="標楷體" w:eastAsia="標楷體" w:hint="eastAsia"/>
                  <w:spacing w:val="-12"/>
                  <w:kern w:val="0"/>
                </w:rPr>
                <w:t>1.8cm</w:t>
              </w:r>
            </w:smartTag>
            <w:r w:rsidRPr="00AE61A3">
              <w:rPr>
                <w:rFonts w:ascii="標楷體" w:eastAsia="標楷體" w:hint="eastAsia"/>
                <w:spacing w:val="-12"/>
                <w:kern w:val="0"/>
              </w:rPr>
              <w:t>厚木心板外貼美耐板(柚木皮)或油漆。</w:t>
            </w:r>
          </w:p>
        </w:tc>
      </w:tr>
      <w:tr w:rsidR="001F4923" w:rsidRPr="00AE61A3" w:rsidTr="0097156A">
        <w:trPr>
          <w:trHeight w:val="477"/>
        </w:trPr>
        <w:tc>
          <w:tcPr>
            <w:tcW w:w="1279"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t>1.</w:t>
            </w:r>
            <w:r w:rsidRPr="00AE61A3">
              <w:rPr>
                <w:rFonts w:ascii="標楷體" w:eastAsia="標楷體" w:hint="eastAsia"/>
                <w:kern w:val="0"/>
              </w:rPr>
              <w:t>員額在</w:t>
            </w:r>
            <w:r w:rsidRPr="00AE61A3">
              <w:rPr>
                <w:rFonts w:ascii="標楷體" w:eastAsia="標楷體"/>
                <w:kern w:val="0"/>
              </w:rPr>
              <w:t>150</w:t>
            </w:r>
            <w:r w:rsidRPr="00AE61A3">
              <w:rPr>
                <w:rFonts w:ascii="標楷體" w:eastAsia="標楷體" w:hint="eastAsia"/>
                <w:kern w:val="0"/>
              </w:rPr>
              <w:t>人以下</w:t>
            </w:r>
          </w:p>
        </w:tc>
        <w:tc>
          <w:tcPr>
            <w:tcW w:w="641"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dashSmallGap"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9,269</w:t>
            </w:r>
          </w:p>
        </w:tc>
        <w:tc>
          <w:tcPr>
            <w:tcW w:w="2373" w:type="pct"/>
            <w:vMerge/>
            <w:tcBorders>
              <w:left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r w:rsidR="001F4923" w:rsidRPr="00AE61A3" w:rsidTr="0097156A">
        <w:trPr>
          <w:trHeight w:val="477"/>
        </w:trPr>
        <w:tc>
          <w:tcPr>
            <w:tcW w:w="1279" w:type="pct"/>
            <w:tcBorders>
              <w:top w:val="dashSmallGap" w:sz="4" w:space="0" w:color="auto"/>
              <w:left w:val="single" w:sz="4" w:space="0" w:color="auto"/>
              <w:bottom w:val="single"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kern w:val="0"/>
              </w:rPr>
              <w:lastRenderedPageBreak/>
              <w:t>2.</w:t>
            </w:r>
            <w:r w:rsidRPr="00AE61A3">
              <w:rPr>
                <w:rFonts w:ascii="標楷體" w:eastAsia="標楷體" w:hint="eastAsia"/>
                <w:kern w:val="0"/>
              </w:rPr>
              <w:t>員額在</w:t>
            </w:r>
            <w:r w:rsidRPr="00AE61A3">
              <w:rPr>
                <w:rFonts w:ascii="標楷體" w:eastAsia="標楷體"/>
                <w:kern w:val="0"/>
              </w:rPr>
              <w:t>151</w:t>
            </w:r>
            <w:r w:rsidRPr="00AE61A3">
              <w:rPr>
                <w:rFonts w:ascii="標楷體" w:eastAsia="標楷體" w:hint="eastAsia"/>
                <w:kern w:val="0"/>
              </w:rPr>
              <w:t>人以上</w:t>
            </w:r>
          </w:p>
        </w:tc>
        <w:tc>
          <w:tcPr>
            <w:tcW w:w="641" w:type="pct"/>
            <w:tcBorders>
              <w:top w:val="dashSmallGap" w:sz="4" w:space="0" w:color="auto"/>
              <w:left w:val="single" w:sz="4" w:space="0" w:color="auto"/>
              <w:bottom w:val="single" w:sz="4" w:space="0" w:color="auto"/>
              <w:right w:val="dashSmallGap" w:sz="4" w:space="0" w:color="auto"/>
            </w:tcBorders>
            <w:vAlign w:val="center"/>
          </w:tcPr>
          <w:p w:rsidR="001F4923" w:rsidRPr="00AE61A3" w:rsidRDefault="001F4923" w:rsidP="001F4923">
            <w:pPr>
              <w:spacing w:line="240" w:lineRule="atLeast"/>
              <w:jc w:val="center"/>
              <w:rPr>
                <w:rFonts w:ascii="標楷體" w:eastAsia="標楷體"/>
                <w:kern w:val="0"/>
              </w:rPr>
            </w:pPr>
            <w:r w:rsidRPr="00AE61A3">
              <w:rPr>
                <w:rFonts w:ascii="標楷體" w:eastAsia="標楷體" w:hint="eastAsia"/>
                <w:kern w:val="0"/>
              </w:rPr>
              <w:t>平方公尺</w:t>
            </w:r>
          </w:p>
        </w:tc>
        <w:tc>
          <w:tcPr>
            <w:tcW w:w="707" w:type="pct"/>
            <w:tcBorders>
              <w:top w:val="dashSmallGap" w:sz="4" w:space="0" w:color="auto"/>
              <w:left w:val="single" w:sz="4" w:space="0" w:color="auto"/>
              <w:bottom w:val="single" w:sz="4" w:space="0" w:color="auto"/>
              <w:right w:val="dashSmallGap" w:sz="4" w:space="0" w:color="auto"/>
            </w:tcBorders>
            <w:vAlign w:val="center"/>
          </w:tcPr>
          <w:p w:rsidR="001F4923" w:rsidRPr="00AE61A3" w:rsidRDefault="001F4923" w:rsidP="001F4923">
            <w:pPr>
              <w:spacing w:line="400" w:lineRule="exact"/>
              <w:ind w:left="57" w:right="57"/>
              <w:jc w:val="center"/>
              <w:rPr>
                <w:rFonts w:ascii="標楷體" w:eastAsia="標楷體"/>
                <w:kern w:val="0"/>
              </w:rPr>
            </w:pPr>
            <w:r w:rsidRPr="00AE61A3">
              <w:rPr>
                <w:rFonts w:ascii="標楷體" w:eastAsia="標楷體"/>
                <w:kern w:val="0"/>
              </w:rPr>
              <w:t>7,950</w:t>
            </w:r>
          </w:p>
        </w:tc>
        <w:tc>
          <w:tcPr>
            <w:tcW w:w="2373" w:type="pct"/>
            <w:vMerge/>
            <w:tcBorders>
              <w:left w:val="single" w:sz="4" w:space="0" w:color="auto"/>
              <w:bottom w:val="single" w:sz="4" w:space="0" w:color="auto"/>
              <w:right w:val="single" w:sz="4" w:space="0" w:color="auto"/>
            </w:tcBorders>
            <w:vAlign w:val="center"/>
          </w:tcPr>
          <w:p w:rsidR="001F4923" w:rsidRPr="00AE61A3" w:rsidRDefault="001F4923" w:rsidP="001F4923">
            <w:pPr>
              <w:spacing w:line="240" w:lineRule="atLeast"/>
              <w:ind w:left="310" w:rightChars="-43" w:right="-103" w:hanging="364"/>
              <w:jc w:val="center"/>
              <w:rPr>
                <w:rFonts w:ascii="標楷體" w:eastAsia="標楷體"/>
                <w:spacing w:val="-12"/>
                <w:kern w:val="0"/>
              </w:rPr>
            </w:pPr>
          </w:p>
        </w:tc>
      </w:tr>
    </w:tbl>
    <w:p w:rsidR="009E4DB0" w:rsidRPr="00AE61A3" w:rsidRDefault="009E4DB0" w:rsidP="009E4DB0">
      <w:pPr>
        <w:rPr>
          <w:szCs w:val="20"/>
        </w:rPr>
      </w:pPr>
    </w:p>
    <w:p w:rsidR="00E345D6" w:rsidRPr="00AE61A3" w:rsidRDefault="00E345D6" w:rsidP="00E345D6">
      <w:pPr>
        <w:pStyle w:val="ad"/>
        <w:spacing w:line="400" w:lineRule="exact"/>
        <w:rPr>
          <w:rFonts w:ascii="標楷體" w:eastAsia="標楷體" w:hAnsi="標楷體"/>
          <w:sz w:val="32"/>
        </w:rPr>
      </w:pPr>
    </w:p>
    <w:p w:rsidR="00E345D6" w:rsidRPr="00AE61A3" w:rsidRDefault="00E345D6" w:rsidP="00B31A9D">
      <w:pPr>
        <w:pStyle w:val="1"/>
        <w:rPr>
          <w:rFonts w:hint="eastAsia"/>
        </w:rPr>
      </w:pPr>
      <w:r w:rsidRPr="00AE61A3">
        <w:rPr>
          <w:rFonts w:hAnsi="標楷體"/>
        </w:rPr>
        <w:br w:type="page"/>
      </w:r>
      <w:bookmarkStart w:id="1" w:name="乙二"/>
      <w:r w:rsidRPr="00AE61A3">
        <w:rPr>
          <w:rFonts w:hint="eastAsia"/>
        </w:rPr>
        <w:lastRenderedPageBreak/>
        <w:t>中央政府各機關工程管理費支用要點</w:t>
      </w:r>
    </w:p>
    <w:bookmarkEnd w:id="1"/>
    <w:p w:rsidR="00E345D6" w:rsidRPr="00AE61A3" w:rsidRDefault="00E345D6" w:rsidP="00B2485A">
      <w:pPr>
        <w:spacing w:line="500" w:lineRule="exact"/>
        <w:ind w:left="475" w:hangingChars="198" w:hanging="475"/>
        <w:jc w:val="right"/>
        <w:rPr>
          <w:rFonts w:ascii="標楷體" w:eastAsia="標楷體" w:hAnsi="標楷體" w:hint="eastAsia"/>
        </w:rPr>
      </w:pPr>
      <w:r w:rsidRPr="00AE61A3">
        <w:rPr>
          <w:rFonts w:ascii="標楷體" w:eastAsia="標楷體" w:hAnsi="標楷體" w:hint="eastAsia"/>
        </w:rPr>
        <w:t>中華民國100年12月7日行政院院授工技字10000462720號函修正</w:t>
      </w:r>
    </w:p>
    <w:p w:rsidR="00E345D6" w:rsidRPr="00AE61A3" w:rsidRDefault="00E345D6" w:rsidP="00301784">
      <w:pPr>
        <w:spacing w:line="500" w:lineRule="exact"/>
        <w:ind w:left="554" w:hangingChars="198" w:hanging="554"/>
        <w:rPr>
          <w:rFonts w:ascii="標楷體" w:eastAsia="標楷體" w:hAnsi="標楷體" w:hint="eastAsia"/>
          <w:sz w:val="28"/>
          <w:szCs w:val="28"/>
        </w:rPr>
      </w:pPr>
      <w:r w:rsidRPr="00AE61A3">
        <w:rPr>
          <w:rFonts w:ascii="標楷體" w:eastAsia="標楷體" w:hAnsi="標楷體" w:hint="eastAsia"/>
          <w:sz w:val="28"/>
          <w:szCs w:val="28"/>
        </w:rPr>
        <w:t>一、中央政府各機關工程管理費之支用，除法令另有規定外，依本要點之規定。</w:t>
      </w:r>
    </w:p>
    <w:p w:rsidR="00E345D6" w:rsidRPr="00AE61A3" w:rsidRDefault="00E345D6" w:rsidP="00301784">
      <w:pPr>
        <w:spacing w:line="500" w:lineRule="exact"/>
        <w:ind w:left="554" w:hangingChars="198" w:hanging="554"/>
        <w:rPr>
          <w:rFonts w:ascii="標楷體" w:eastAsia="標楷體" w:hAnsi="標楷體" w:hint="eastAsia"/>
          <w:sz w:val="28"/>
          <w:szCs w:val="28"/>
        </w:rPr>
      </w:pPr>
      <w:r w:rsidRPr="00AE61A3">
        <w:rPr>
          <w:rFonts w:ascii="標楷體" w:eastAsia="標楷體" w:hAnsi="標楷體" w:hint="eastAsia"/>
          <w:sz w:val="28"/>
          <w:szCs w:val="28"/>
        </w:rPr>
        <w:t>二、本要點所稱工程管理費，指主辦機關辦理工程所需之各項管理費用。</w:t>
      </w:r>
    </w:p>
    <w:p w:rsidR="00E345D6" w:rsidRPr="00AE61A3" w:rsidRDefault="00E345D6" w:rsidP="00301784">
      <w:pPr>
        <w:spacing w:line="500" w:lineRule="exact"/>
        <w:ind w:left="554" w:hangingChars="198" w:hanging="554"/>
        <w:rPr>
          <w:rFonts w:ascii="標楷體" w:eastAsia="標楷體" w:hAnsi="標楷體" w:hint="eastAsia"/>
          <w:sz w:val="28"/>
          <w:szCs w:val="28"/>
        </w:rPr>
      </w:pPr>
      <w:r w:rsidRPr="00AE61A3">
        <w:rPr>
          <w:rFonts w:ascii="標楷體" w:eastAsia="標楷體" w:hAnsi="標楷體" w:hint="eastAsia"/>
          <w:sz w:val="28"/>
          <w:szCs w:val="28"/>
        </w:rPr>
        <w:t>三、工程管理費之支用項目如下：</w:t>
      </w:r>
    </w:p>
    <w:p w:rsidR="00E345D6" w:rsidRPr="00AE61A3" w:rsidRDefault="00E345D6" w:rsidP="00301784">
      <w:pPr>
        <w:spacing w:line="500" w:lineRule="exact"/>
        <w:ind w:leftChars="192" w:left="1015" w:hangingChars="198" w:hanging="554"/>
        <w:jc w:val="both"/>
        <w:rPr>
          <w:rFonts w:ascii="標楷體" w:eastAsia="標楷體" w:hAnsi="標楷體" w:hint="eastAsia"/>
          <w:sz w:val="28"/>
          <w:szCs w:val="28"/>
        </w:rPr>
      </w:pPr>
      <w:r w:rsidRPr="00AE61A3">
        <w:rPr>
          <w:rFonts w:ascii="標楷體" w:eastAsia="標楷體" w:hAnsi="標楷體" w:hint="eastAsia"/>
          <w:sz w:val="28"/>
          <w:szCs w:val="28"/>
        </w:rPr>
        <w:t>(一)工作人員差旅、趕工加班、誤餐及因公傷亡之醫藥、慰問等費用。</w:t>
      </w:r>
    </w:p>
    <w:p w:rsidR="00E345D6" w:rsidRPr="00AE61A3" w:rsidRDefault="00E345D6" w:rsidP="00301784">
      <w:pPr>
        <w:spacing w:line="500" w:lineRule="exact"/>
        <w:ind w:leftChars="192" w:left="1015" w:hangingChars="198" w:hanging="554"/>
        <w:jc w:val="both"/>
        <w:rPr>
          <w:rFonts w:ascii="標楷體" w:eastAsia="標楷體" w:hAnsi="標楷體" w:hint="eastAsia"/>
          <w:sz w:val="28"/>
          <w:szCs w:val="28"/>
        </w:rPr>
      </w:pPr>
      <w:r w:rsidRPr="00AE61A3">
        <w:rPr>
          <w:rFonts w:ascii="標楷體" w:eastAsia="標楷體" w:hAnsi="標楷體" w:hint="eastAsia"/>
          <w:sz w:val="28"/>
          <w:szCs w:val="28"/>
        </w:rPr>
        <w:t>(二)因工程需要，聘請臨時專門技術人員或僱用臨時監工、技工、雜工人員等之人事費用。</w:t>
      </w:r>
    </w:p>
    <w:p w:rsidR="00E345D6" w:rsidRPr="00AE61A3" w:rsidRDefault="00E345D6" w:rsidP="00301784">
      <w:pPr>
        <w:spacing w:line="500" w:lineRule="exact"/>
        <w:ind w:leftChars="192" w:left="1015" w:hangingChars="198" w:hanging="554"/>
        <w:rPr>
          <w:rFonts w:ascii="標楷體" w:eastAsia="標楷體" w:hAnsi="標楷體" w:hint="eastAsia"/>
          <w:sz w:val="28"/>
          <w:szCs w:val="28"/>
        </w:rPr>
      </w:pPr>
      <w:r w:rsidRPr="00AE61A3">
        <w:rPr>
          <w:rFonts w:ascii="標楷體" w:eastAsia="標楷體" w:hAnsi="標楷體" w:hint="eastAsia"/>
          <w:sz w:val="28"/>
          <w:szCs w:val="28"/>
        </w:rPr>
        <w:t>(三)工程所需文具紙張、郵電、印刷、水電、茶水、攝(錄)影及照片等費用。</w:t>
      </w:r>
    </w:p>
    <w:p w:rsidR="00E345D6" w:rsidRPr="00AE61A3" w:rsidRDefault="00E345D6" w:rsidP="00301784">
      <w:pPr>
        <w:spacing w:line="500" w:lineRule="exact"/>
        <w:ind w:leftChars="192" w:left="1015" w:hangingChars="198" w:hanging="554"/>
        <w:jc w:val="both"/>
        <w:rPr>
          <w:rFonts w:ascii="標楷體" w:eastAsia="標楷體" w:hAnsi="標楷體" w:hint="eastAsia"/>
          <w:sz w:val="28"/>
          <w:szCs w:val="28"/>
        </w:rPr>
      </w:pPr>
      <w:r w:rsidRPr="00AE61A3">
        <w:rPr>
          <w:rFonts w:ascii="標楷體" w:eastAsia="標楷體" w:hAnsi="標楷體" w:hint="eastAsia"/>
          <w:sz w:val="28"/>
          <w:szCs w:val="28"/>
        </w:rPr>
        <w:t>(四)工棚費、工地租金及工地臨時租用辦公處所等所需設備之租金。</w:t>
      </w:r>
    </w:p>
    <w:p w:rsidR="00E345D6" w:rsidRPr="00AE61A3" w:rsidRDefault="00E345D6" w:rsidP="00301784">
      <w:pPr>
        <w:spacing w:line="500" w:lineRule="exact"/>
        <w:ind w:leftChars="192" w:left="1015" w:hangingChars="198" w:hanging="554"/>
        <w:rPr>
          <w:rFonts w:ascii="標楷體" w:eastAsia="標楷體" w:hAnsi="標楷體" w:hint="eastAsia"/>
          <w:sz w:val="28"/>
          <w:szCs w:val="28"/>
        </w:rPr>
      </w:pPr>
      <w:r w:rsidRPr="00AE61A3">
        <w:rPr>
          <w:rFonts w:ascii="標楷體" w:eastAsia="標楷體" w:hAnsi="標楷體" w:hint="eastAsia"/>
          <w:sz w:val="28"/>
          <w:szCs w:val="28"/>
        </w:rPr>
        <w:t>(五)工程車輛之修護、油料及租用費用。</w:t>
      </w:r>
    </w:p>
    <w:p w:rsidR="00E345D6" w:rsidRPr="00AE61A3" w:rsidRDefault="00E345D6" w:rsidP="00301784">
      <w:pPr>
        <w:spacing w:line="500" w:lineRule="exact"/>
        <w:ind w:leftChars="192" w:left="1015" w:hangingChars="198" w:hanging="554"/>
        <w:rPr>
          <w:rFonts w:ascii="標楷體" w:eastAsia="標楷體" w:hAnsi="標楷體" w:hint="eastAsia"/>
          <w:sz w:val="28"/>
          <w:szCs w:val="28"/>
        </w:rPr>
      </w:pPr>
      <w:r w:rsidRPr="00AE61A3">
        <w:rPr>
          <w:rFonts w:ascii="標楷體" w:eastAsia="標楷體" w:hAnsi="標楷體" w:hint="eastAsia"/>
          <w:sz w:val="28"/>
          <w:szCs w:val="28"/>
        </w:rPr>
        <w:t>(六)工地所需儀器及設備之購置、修護及租用費用。</w:t>
      </w:r>
    </w:p>
    <w:p w:rsidR="00E345D6" w:rsidRPr="00AE61A3" w:rsidRDefault="00E345D6" w:rsidP="00301784">
      <w:pPr>
        <w:spacing w:line="500" w:lineRule="exact"/>
        <w:ind w:leftChars="192" w:left="1015" w:hangingChars="198" w:hanging="554"/>
        <w:jc w:val="both"/>
        <w:rPr>
          <w:rFonts w:ascii="標楷體" w:eastAsia="標楷體" w:hAnsi="標楷體" w:hint="eastAsia"/>
          <w:sz w:val="28"/>
          <w:szCs w:val="28"/>
        </w:rPr>
      </w:pPr>
      <w:r w:rsidRPr="00AE61A3">
        <w:rPr>
          <w:rFonts w:ascii="標楷體" w:eastAsia="標楷體" w:hAnsi="標楷體" w:hint="eastAsia"/>
          <w:sz w:val="28"/>
          <w:szCs w:val="28"/>
        </w:rPr>
        <w:t>(七)建築證照費、工程圖說、公告、登報、評鑑、鑑定及檢驗等費用。</w:t>
      </w:r>
    </w:p>
    <w:p w:rsidR="00E345D6" w:rsidRPr="00AE61A3" w:rsidRDefault="00E345D6" w:rsidP="00301784">
      <w:pPr>
        <w:spacing w:line="500" w:lineRule="exact"/>
        <w:ind w:leftChars="192" w:left="1015" w:hangingChars="198" w:hanging="554"/>
        <w:jc w:val="both"/>
        <w:rPr>
          <w:rFonts w:ascii="標楷體" w:eastAsia="標楷體" w:hAnsi="標楷體" w:hint="eastAsia"/>
          <w:sz w:val="28"/>
          <w:szCs w:val="28"/>
        </w:rPr>
      </w:pPr>
      <w:r w:rsidRPr="00AE61A3">
        <w:rPr>
          <w:rFonts w:ascii="標楷體" w:eastAsia="標楷體" w:hAnsi="標楷體" w:hint="eastAsia"/>
          <w:sz w:val="28"/>
          <w:szCs w:val="28"/>
        </w:rPr>
        <w:t>(八)評選作業費(含評審費)、評選獎勵金、工程模型及應用圖書等費用。</w:t>
      </w:r>
    </w:p>
    <w:p w:rsidR="00E345D6" w:rsidRPr="00AE61A3" w:rsidRDefault="00E345D6" w:rsidP="00301784">
      <w:pPr>
        <w:spacing w:line="500" w:lineRule="exact"/>
        <w:ind w:leftChars="192" w:left="1015" w:hangingChars="198" w:hanging="554"/>
        <w:jc w:val="both"/>
        <w:rPr>
          <w:rFonts w:ascii="標楷體" w:eastAsia="標楷體" w:hAnsi="標楷體" w:hint="eastAsia"/>
          <w:sz w:val="28"/>
          <w:szCs w:val="28"/>
        </w:rPr>
      </w:pPr>
      <w:r w:rsidRPr="00AE61A3">
        <w:rPr>
          <w:rFonts w:ascii="標楷體" w:eastAsia="標楷體" w:hAnsi="標楷體" w:hint="eastAsia"/>
          <w:sz w:val="28"/>
          <w:szCs w:val="28"/>
        </w:rPr>
        <w:t>(九)工程開辦、協調、宣導、民俗、委託律師、訴訟、法律顧問、異議申訴、履約調解及工程爭議之仲裁等所需費用。</w:t>
      </w:r>
    </w:p>
    <w:p w:rsidR="00E345D6" w:rsidRPr="00AE61A3" w:rsidRDefault="00E345D6" w:rsidP="00301784">
      <w:pPr>
        <w:spacing w:line="500" w:lineRule="exact"/>
        <w:ind w:leftChars="192" w:left="1015" w:hangingChars="198" w:hanging="554"/>
        <w:rPr>
          <w:rFonts w:ascii="標楷體" w:eastAsia="標楷體" w:hAnsi="標楷體" w:hint="eastAsia"/>
          <w:sz w:val="28"/>
          <w:szCs w:val="28"/>
        </w:rPr>
      </w:pPr>
      <w:r w:rsidRPr="00AE61A3">
        <w:rPr>
          <w:rFonts w:ascii="標楷體" w:eastAsia="標楷體" w:hAnsi="標楷體" w:hint="eastAsia"/>
          <w:sz w:val="28"/>
          <w:szCs w:val="28"/>
        </w:rPr>
        <w:t>(十)特殊支援慰勞費用。</w:t>
      </w:r>
    </w:p>
    <w:p w:rsidR="00E345D6" w:rsidRPr="00AE61A3" w:rsidRDefault="00E345D6" w:rsidP="00301784">
      <w:pPr>
        <w:spacing w:line="500" w:lineRule="exact"/>
        <w:ind w:leftChars="192" w:left="1015" w:hangingChars="198" w:hanging="554"/>
        <w:rPr>
          <w:rFonts w:ascii="標楷體" w:eastAsia="標楷體" w:hAnsi="標楷體" w:hint="eastAsia"/>
          <w:sz w:val="28"/>
          <w:szCs w:val="28"/>
        </w:rPr>
      </w:pPr>
      <w:r w:rsidRPr="00AE61A3">
        <w:rPr>
          <w:rFonts w:ascii="標楷體" w:eastAsia="標楷體" w:hAnsi="標楷體" w:hint="eastAsia"/>
          <w:sz w:val="28"/>
          <w:szCs w:val="28"/>
        </w:rPr>
        <w:t>(十一)工程獎金。</w:t>
      </w:r>
    </w:p>
    <w:p w:rsidR="00E345D6" w:rsidRPr="00AE61A3" w:rsidRDefault="00E345D6" w:rsidP="00301784">
      <w:pPr>
        <w:spacing w:line="500" w:lineRule="exact"/>
        <w:ind w:leftChars="192" w:left="1015" w:hangingChars="198" w:hanging="554"/>
        <w:rPr>
          <w:rFonts w:ascii="標楷體" w:eastAsia="標楷體" w:hAnsi="標楷體" w:hint="eastAsia"/>
          <w:sz w:val="28"/>
          <w:szCs w:val="28"/>
        </w:rPr>
      </w:pPr>
      <w:r w:rsidRPr="00AE61A3">
        <w:rPr>
          <w:rFonts w:ascii="標楷體" w:eastAsia="標楷體" w:hAnsi="標楷體" w:hint="eastAsia"/>
          <w:sz w:val="28"/>
          <w:szCs w:val="28"/>
        </w:rPr>
        <w:t>(十二)其他工程管理所必需之費用。</w:t>
      </w:r>
    </w:p>
    <w:p w:rsidR="00E345D6" w:rsidRPr="00AE61A3" w:rsidRDefault="00E345D6" w:rsidP="00301784">
      <w:pPr>
        <w:spacing w:line="500" w:lineRule="exact"/>
        <w:ind w:left="554" w:hangingChars="198" w:hanging="554"/>
        <w:rPr>
          <w:rFonts w:ascii="標楷體" w:eastAsia="標楷體" w:hAnsi="標楷體" w:hint="eastAsia"/>
          <w:sz w:val="28"/>
          <w:szCs w:val="28"/>
        </w:rPr>
      </w:pPr>
      <w:r w:rsidRPr="00AE61A3">
        <w:rPr>
          <w:rFonts w:ascii="標楷體" w:eastAsia="標楷體" w:hAnsi="標楷體" w:hint="eastAsia"/>
          <w:sz w:val="28"/>
          <w:szCs w:val="28"/>
        </w:rPr>
        <w:t>四、各機關提列工程管理費之百分比如下：</w:t>
      </w:r>
    </w:p>
    <w:p w:rsidR="00B2485A" w:rsidRPr="00AE61A3" w:rsidRDefault="00E345D6" w:rsidP="00B2485A">
      <w:pPr>
        <w:spacing w:line="500" w:lineRule="exact"/>
        <w:ind w:leftChars="192" w:left="1015" w:hangingChars="198" w:hanging="554"/>
        <w:jc w:val="both"/>
        <w:rPr>
          <w:rFonts w:ascii="標楷體" w:eastAsia="標楷體" w:hAnsi="標楷體" w:hint="eastAsia"/>
          <w:sz w:val="28"/>
          <w:szCs w:val="28"/>
        </w:rPr>
      </w:pPr>
      <w:r w:rsidRPr="00AE61A3">
        <w:rPr>
          <w:rFonts w:ascii="標楷體" w:eastAsia="標楷體" w:hAnsi="標楷體" w:hint="eastAsia"/>
          <w:sz w:val="28"/>
          <w:szCs w:val="28"/>
        </w:rPr>
        <w:t>(一)委託建築師、技師或技術顧問機構承辦技術服務者，其工程管理費提列百分比如下表：</w:t>
      </w:r>
    </w:p>
    <w:tbl>
      <w:tblPr>
        <w:tblW w:w="90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00"/>
        <w:gridCol w:w="1433"/>
        <w:gridCol w:w="3395"/>
      </w:tblGrid>
      <w:tr w:rsidR="002274C8" w:rsidRPr="00AE61A3" w:rsidTr="00B2485A">
        <w:tblPrEx>
          <w:tblCellMar>
            <w:top w:w="0" w:type="dxa"/>
            <w:bottom w:w="0" w:type="dxa"/>
          </w:tblCellMar>
        </w:tblPrEx>
        <w:trPr>
          <w:trHeight w:val="659"/>
        </w:trPr>
        <w:tc>
          <w:tcPr>
            <w:tcW w:w="4200" w:type="dxa"/>
            <w:vAlign w:val="center"/>
          </w:tcPr>
          <w:p w:rsidR="00E345D6" w:rsidRPr="00AE61A3" w:rsidRDefault="00E345D6" w:rsidP="00015954">
            <w:pPr>
              <w:pStyle w:val="30"/>
              <w:spacing w:line="500" w:lineRule="exact"/>
              <w:ind w:left="840" w:right="284" w:hanging="840"/>
              <w:jc w:val="distribute"/>
              <w:rPr>
                <w:rFonts w:ascii="標楷體" w:eastAsia="標楷體" w:hAnsi="標楷體" w:hint="eastAsia"/>
                <w:sz w:val="28"/>
                <w:szCs w:val="28"/>
              </w:rPr>
            </w:pPr>
            <w:r w:rsidRPr="00AE61A3">
              <w:rPr>
                <w:rFonts w:ascii="標楷體" w:eastAsia="標楷體" w:hAnsi="標楷體" w:hint="eastAsia"/>
                <w:sz w:val="28"/>
                <w:szCs w:val="28"/>
              </w:rPr>
              <w:t>工程結算總價</w:t>
            </w:r>
          </w:p>
        </w:tc>
        <w:tc>
          <w:tcPr>
            <w:tcW w:w="1433" w:type="dxa"/>
            <w:vAlign w:val="center"/>
          </w:tcPr>
          <w:p w:rsidR="00E345D6" w:rsidRPr="00AE61A3" w:rsidRDefault="00E345D6" w:rsidP="00015954">
            <w:pPr>
              <w:pStyle w:val="30"/>
              <w:spacing w:line="500" w:lineRule="exact"/>
              <w:ind w:left="840" w:hanging="840"/>
              <w:jc w:val="center"/>
              <w:rPr>
                <w:rFonts w:ascii="標楷體" w:eastAsia="標楷體" w:hAnsi="標楷體" w:hint="eastAsia"/>
                <w:sz w:val="28"/>
                <w:szCs w:val="28"/>
              </w:rPr>
            </w:pPr>
            <w:r w:rsidRPr="00AE61A3">
              <w:rPr>
                <w:rFonts w:ascii="標楷體" w:eastAsia="標楷體" w:hAnsi="標楷體" w:hint="eastAsia"/>
                <w:sz w:val="28"/>
                <w:szCs w:val="28"/>
              </w:rPr>
              <w:t>最高標準</w:t>
            </w:r>
          </w:p>
        </w:tc>
        <w:tc>
          <w:tcPr>
            <w:tcW w:w="3395" w:type="dxa"/>
            <w:vAlign w:val="center"/>
          </w:tcPr>
          <w:p w:rsidR="00E345D6" w:rsidRPr="00AE61A3" w:rsidRDefault="00E345D6" w:rsidP="00015954">
            <w:pPr>
              <w:pStyle w:val="30"/>
              <w:spacing w:line="500" w:lineRule="exact"/>
              <w:ind w:left="840" w:right="284" w:hanging="840"/>
              <w:jc w:val="distribute"/>
              <w:rPr>
                <w:rFonts w:ascii="標楷體" w:eastAsia="標楷體" w:hAnsi="標楷體" w:hint="eastAsia"/>
                <w:sz w:val="28"/>
                <w:szCs w:val="28"/>
              </w:rPr>
            </w:pPr>
            <w:r w:rsidRPr="00AE61A3">
              <w:rPr>
                <w:rFonts w:ascii="標楷體" w:eastAsia="標楷體" w:hAnsi="標楷體" w:hint="eastAsia"/>
                <w:sz w:val="28"/>
                <w:szCs w:val="28"/>
              </w:rPr>
              <w:t>備註</w:t>
            </w:r>
          </w:p>
        </w:tc>
      </w:tr>
      <w:tr w:rsidR="002274C8" w:rsidRPr="00AE61A3" w:rsidTr="00B2485A">
        <w:tblPrEx>
          <w:tblCellMar>
            <w:top w:w="0" w:type="dxa"/>
            <w:bottom w:w="0" w:type="dxa"/>
          </w:tblCellMar>
        </w:tblPrEx>
        <w:trPr>
          <w:trHeight w:val="615"/>
        </w:trPr>
        <w:tc>
          <w:tcPr>
            <w:tcW w:w="4200" w:type="dxa"/>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r w:rsidRPr="00AE61A3">
              <w:rPr>
                <w:rFonts w:ascii="標楷體" w:eastAsia="標楷體" w:hAnsi="標楷體" w:hint="eastAsia"/>
                <w:sz w:val="28"/>
                <w:szCs w:val="28"/>
              </w:rPr>
              <w:t>500萬元以下部分</w:t>
            </w:r>
          </w:p>
        </w:tc>
        <w:tc>
          <w:tcPr>
            <w:tcW w:w="1433" w:type="dxa"/>
            <w:vAlign w:val="center"/>
          </w:tcPr>
          <w:p w:rsidR="00E345D6" w:rsidRPr="00AE61A3" w:rsidRDefault="00E345D6" w:rsidP="00015954">
            <w:pPr>
              <w:pStyle w:val="30"/>
              <w:spacing w:line="500" w:lineRule="exact"/>
              <w:ind w:left="840" w:hanging="840"/>
              <w:jc w:val="center"/>
              <w:rPr>
                <w:rFonts w:ascii="標楷體" w:eastAsia="標楷體" w:hAnsi="標楷體" w:hint="eastAsia"/>
                <w:sz w:val="28"/>
                <w:szCs w:val="28"/>
              </w:rPr>
            </w:pPr>
            <w:r w:rsidRPr="00AE61A3">
              <w:rPr>
                <w:rFonts w:ascii="標楷體" w:eastAsia="標楷體" w:hAnsi="標楷體" w:hint="eastAsia"/>
                <w:sz w:val="28"/>
                <w:szCs w:val="28"/>
              </w:rPr>
              <w:t>3.0％</w:t>
            </w:r>
          </w:p>
        </w:tc>
        <w:tc>
          <w:tcPr>
            <w:tcW w:w="3395" w:type="dxa"/>
            <w:vMerge w:val="restart"/>
          </w:tcPr>
          <w:p w:rsidR="00E345D6" w:rsidRPr="00AE61A3" w:rsidRDefault="00E345D6" w:rsidP="00015954">
            <w:pPr>
              <w:pStyle w:val="30"/>
              <w:spacing w:line="500" w:lineRule="exact"/>
              <w:ind w:left="840" w:hanging="840"/>
              <w:rPr>
                <w:rFonts w:ascii="標楷體" w:eastAsia="標楷體" w:hAnsi="標楷體" w:hint="eastAsia"/>
                <w:sz w:val="28"/>
                <w:szCs w:val="28"/>
              </w:rPr>
            </w:pPr>
            <w:r w:rsidRPr="00AE61A3">
              <w:rPr>
                <w:rFonts w:ascii="標楷體" w:eastAsia="標楷體" w:hAnsi="標楷體" w:hint="eastAsia"/>
                <w:sz w:val="28"/>
                <w:szCs w:val="28"/>
              </w:rPr>
              <w:t>一、單位新臺幣元。</w:t>
            </w:r>
          </w:p>
          <w:p w:rsidR="00E345D6" w:rsidRPr="00AE61A3" w:rsidRDefault="00E345D6" w:rsidP="00015954">
            <w:pPr>
              <w:pStyle w:val="30"/>
              <w:spacing w:line="500" w:lineRule="exact"/>
              <w:ind w:left="588" w:hangingChars="210" w:hanging="588"/>
              <w:rPr>
                <w:rFonts w:ascii="標楷體" w:eastAsia="標楷體" w:hAnsi="標楷體" w:hint="eastAsia"/>
                <w:sz w:val="28"/>
                <w:szCs w:val="28"/>
              </w:rPr>
            </w:pPr>
            <w:r w:rsidRPr="00AE61A3">
              <w:rPr>
                <w:rFonts w:ascii="標楷體" w:eastAsia="標楷體" w:hAnsi="標楷體" w:hint="eastAsia"/>
                <w:sz w:val="28"/>
                <w:szCs w:val="28"/>
              </w:rPr>
              <w:t>二、工程管理費按左列標準逐級差額累退計算。</w:t>
            </w:r>
          </w:p>
          <w:p w:rsidR="00E345D6" w:rsidRPr="00AE61A3" w:rsidRDefault="00E345D6" w:rsidP="00015954">
            <w:pPr>
              <w:pStyle w:val="30"/>
              <w:spacing w:line="500" w:lineRule="exact"/>
              <w:ind w:left="532" w:hangingChars="190" w:hanging="532"/>
              <w:rPr>
                <w:rFonts w:ascii="標楷體" w:eastAsia="標楷體" w:hAnsi="標楷體" w:hint="eastAsia"/>
                <w:sz w:val="28"/>
                <w:szCs w:val="28"/>
              </w:rPr>
            </w:pPr>
            <w:r w:rsidRPr="00AE61A3">
              <w:rPr>
                <w:rFonts w:ascii="標楷體" w:eastAsia="標楷體" w:hAnsi="標楷體" w:hint="eastAsia"/>
                <w:sz w:val="28"/>
                <w:szCs w:val="28"/>
              </w:rPr>
              <w:lastRenderedPageBreak/>
              <w:t>三、重大特殊之工程，其標準得專案報請行政院調整。</w:t>
            </w:r>
          </w:p>
        </w:tc>
      </w:tr>
      <w:tr w:rsidR="002274C8" w:rsidRPr="00AE61A3" w:rsidTr="00B2485A">
        <w:tblPrEx>
          <w:tblCellMar>
            <w:top w:w="0" w:type="dxa"/>
            <w:bottom w:w="0" w:type="dxa"/>
          </w:tblCellMar>
        </w:tblPrEx>
        <w:trPr>
          <w:trHeight w:val="615"/>
        </w:trPr>
        <w:tc>
          <w:tcPr>
            <w:tcW w:w="4200" w:type="dxa"/>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r w:rsidRPr="00AE61A3">
              <w:rPr>
                <w:rFonts w:ascii="標楷體" w:eastAsia="標楷體" w:hAnsi="標楷體" w:hint="eastAsia"/>
                <w:sz w:val="28"/>
                <w:szCs w:val="28"/>
              </w:rPr>
              <w:t>超過500萬元至2,500萬元部分</w:t>
            </w:r>
          </w:p>
        </w:tc>
        <w:tc>
          <w:tcPr>
            <w:tcW w:w="1433" w:type="dxa"/>
            <w:vAlign w:val="center"/>
          </w:tcPr>
          <w:p w:rsidR="00E345D6" w:rsidRPr="00AE61A3" w:rsidRDefault="00E345D6" w:rsidP="00015954">
            <w:pPr>
              <w:pStyle w:val="30"/>
              <w:spacing w:line="500" w:lineRule="exact"/>
              <w:ind w:left="840" w:hanging="840"/>
              <w:jc w:val="center"/>
              <w:rPr>
                <w:rFonts w:ascii="標楷體" w:eastAsia="標楷體" w:hAnsi="標楷體" w:hint="eastAsia"/>
                <w:sz w:val="28"/>
                <w:szCs w:val="28"/>
              </w:rPr>
            </w:pPr>
            <w:r w:rsidRPr="00AE61A3">
              <w:rPr>
                <w:rFonts w:ascii="標楷體" w:eastAsia="標楷體" w:hAnsi="標楷體" w:hint="eastAsia"/>
                <w:sz w:val="28"/>
                <w:szCs w:val="28"/>
              </w:rPr>
              <w:t>1.5％</w:t>
            </w:r>
          </w:p>
        </w:tc>
        <w:tc>
          <w:tcPr>
            <w:tcW w:w="3395" w:type="dxa"/>
            <w:vMerge/>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p>
        </w:tc>
      </w:tr>
      <w:tr w:rsidR="002274C8" w:rsidRPr="00AE61A3" w:rsidTr="00B2485A">
        <w:tblPrEx>
          <w:tblCellMar>
            <w:top w:w="0" w:type="dxa"/>
            <w:bottom w:w="0" w:type="dxa"/>
          </w:tblCellMar>
        </w:tblPrEx>
        <w:trPr>
          <w:trHeight w:val="413"/>
        </w:trPr>
        <w:tc>
          <w:tcPr>
            <w:tcW w:w="4200" w:type="dxa"/>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r w:rsidRPr="00AE61A3">
              <w:rPr>
                <w:rFonts w:ascii="標楷體" w:eastAsia="標楷體" w:hAnsi="標楷體" w:hint="eastAsia"/>
                <w:sz w:val="28"/>
                <w:szCs w:val="28"/>
              </w:rPr>
              <w:t>超過2,500萬元至1億元部分</w:t>
            </w:r>
          </w:p>
        </w:tc>
        <w:tc>
          <w:tcPr>
            <w:tcW w:w="1433" w:type="dxa"/>
            <w:vAlign w:val="center"/>
          </w:tcPr>
          <w:p w:rsidR="00E345D6" w:rsidRPr="00AE61A3" w:rsidRDefault="00E345D6" w:rsidP="00015954">
            <w:pPr>
              <w:pStyle w:val="30"/>
              <w:spacing w:line="500" w:lineRule="exact"/>
              <w:ind w:left="840" w:hanging="840"/>
              <w:jc w:val="center"/>
              <w:rPr>
                <w:rFonts w:ascii="標楷體" w:eastAsia="標楷體" w:hAnsi="標楷體" w:hint="eastAsia"/>
                <w:sz w:val="28"/>
                <w:szCs w:val="28"/>
              </w:rPr>
            </w:pPr>
            <w:r w:rsidRPr="00AE61A3">
              <w:rPr>
                <w:rFonts w:ascii="標楷體" w:eastAsia="標楷體" w:hAnsi="標楷體" w:hint="eastAsia"/>
                <w:sz w:val="28"/>
                <w:szCs w:val="28"/>
              </w:rPr>
              <w:t>1.0％</w:t>
            </w:r>
          </w:p>
        </w:tc>
        <w:tc>
          <w:tcPr>
            <w:tcW w:w="3395" w:type="dxa"/>
            <w:vMerge/>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p>
        </w:tc>
      </w:tr>
      <w:tr w:rsidR="002274C8" w:rsidRPr="00AE61A3" w:rsidTr="00B2485A">
        <w:tblPrEx>
          <w:tblCellMar>
            <w:top w:w="0" w:type="dxa"/>
            <w:bottom w:w="0" w:type="dxa"/>
          </w:tblCellMar>
        </w:tblPrEx>
        <w:trPr>
          <w:trHeight w:val="673"/>
        </w:trPr>
        <w:tc>
          <w:tcPr>
            <w:tcW w:w="4200" w:type="dxa"/>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r w:rsidRPr="00AE61A3">
              <w:rPr>
                <w:rFonts w:ascii="標楷體" w:eastAsia="標楷體" w:hAnsi="標楷體" w:hint="eastAsia"/>
                <w:sz w:val="28"/>
                <w:szCs w:val="28"/>
              </w:rPr>
              <w:lastRenderedPageBreak/>
              <w:t>超過1億元至5億元部分</w:t>
            </w:r>
          </w:p>
        </w:tc>
        <w:tc>
          <w:tcPr>
            <w:tcW w:w="1433" w:type="dxa"/>
            <w:vAlign w:val="center"/>
          </w:tcPr>
          <w:p w:rsidR="00E345D6" w:rsidRPr="00AE61A3" w:rsidRDefault="00E345D6" w:rsidP="00015954">
            <w:pPr>
              <w:pStyle w:val="30"/>
              <w:spacing w:line="500" w:lineRule="exact"/>
              <w:ind w:left="840" w:hanging="840"/>
              <w:jc w:val="center"/>
              <w:rPr>
                <w:rFonts w:ascii="標楷體" w:eastAsia="標楷體" w:hAnsi="標楷體" w:hint="eastAsia"/>
                <w:sz w:val="28"/>
                <w:szCs w:val="28"/>
              </w:rPr>
            </w:pPr>
            <w:r w:rsidRPr="00AE61A3">
              <w:rPr>
                <w:rFonts w:ascii="標楷體" w:eastAsia="標楷體" w:hAnsi="標楷體" w:hint="eastAsia"/>
                <w:sz w:val="28"/>
                <w:szCs w:val="28"/>
              </w:rPr>
              <w:t>0.7％</w:t>
            </w:r>
          </w:p>
        </w:tc>
        <w:tc>
          <w:tcPr>
            <w:tcW w:w="3395" w:type="dxa"/>
            <w:vMerge/>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p>
        </w:tc>
      </w:tr>
      <w:tr w:rsidR="002274C8" w:rsidRPr="00AE61A3" w:rsidTr="00B2485A">
        <w:tblPrEx>
          <w:tblCellMar>
            <w:top w:w="0" w:type="dxa"/>
            <w:bottom w:w="0" w:type="dxa"/>
          </w:tblCellMar>
        </w:tblPrEx>
        <w:trPr>
          <w:trHeight w:val="615"/>
        </w:trPr>
        <w:tc>
          <w:tcPr>
            <w:tcW w:w="4200" w:type="dxa"/>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r w:rsidRPr="00AE61A3">
              <w:rPr>
                <w:rFonts w:ascii="標楷體" w:eastAsia="標楷體" w:hAnsi="標楷體" w:hint="eastAsia"/>
                <w:sz w:val="28"/>
                <w:szCs w:val="28"/>
              </w:rPr>
              <w:t>超過5億元部分</w:t>
            </w:r>
          </w:p>
        </w:tc>
        <w:tc>
          <w:tcPr>
            <w:tcW w:w="1433" w:type="dxa"/>
            <w:vAlign w:val="center"/>
          </w:tcPr>
          <w:p w:rsidR="00E345D6" w:rsidRPr="00AE61A3" w:rsidRDefault="00E345D6" w:rsidP="00015954">
            <w:pPr>
              <w:pStyle w:val="30"/>
              <w:spacing w:line="500" w:lineRule="exact"/>
              <w:ind w:left="840" w:hanging="840"/>
              <w:jc w:val="center"/>
              <w:rPr>
                <w:rFonts w:ascii="標楷體" w:eastAsia="標楷體" w:hAnsi="標楷體" w:hint="eastAsia"/>
                <w:sz w:val="28"/>
                <w:szCs w:val="28"/>
              </w:rPr>
            </w:pPr>
            <w:r w:rsidRPr="00AE61A3">
              <w:rPr>
                <w:rFonts w:ascii="標楷體" w:eastAsia="標楷體" w:hAnsi="標楷體" w:hint="eastAsia"/>
                <w:sz w:val="28"/>
                <w:szCs w:val="28"/>
              </w:rPr>
              <w:t>0.5％</w:t>
            </w:r>
          </w:p>
        </w:tc>
        <w:tc>
          <w:tcPr>
            <w:tcW w:w="3395" w:type="dxa"/>
            <w:vMerge/>
            <w:vAlign w:val="center"/>
          </w:tcPr>
          <w:p w:rsidR="00E345D6" w:rsidRPr="00AE61A3" w:rsidRDefault="00E345D6" w:rsidP="00015954">
            <w:pPr>
              <w:pStyle w:val="30"/>
              <w:spacing w:line="500" w:lineRule="exact"/>
              <w:ind w:left="840" w:hanging="840"/>
              <w:rPr>
                <w:rFonts w:ascii="標楷體" w:eastAsia="標楷體" w:hAnsi="標楷體" w:hint="eastAsia"/>
                <w:sz w:val="28"/>
                <w:szCs w:val="28"/>
              </w:rPr>
            </w:pPr>
          </w:p>
        </w:tc>
      </w:tr>
    </w:tbl>
    <w:p w:rsidR="00E345D6" w:rsidRPr="00AE61A3" w:rsidRDefault="00E345D6" w:rsidP="00301784">
      <w:pPr>
        <w:pStyle w:val="21"/>
        <w:spacing w:line="500" w:lineRule="exact"/>
        <w:ind w:leftChars="199" w:left="1060" w:hangingChars="208" w:hanging="582"/>
        <w:jc w:val="both"/>
        <w:rPr>
          <w:rFonts w:ascii="標楷體" w:hAnsi="標楷體" w:hint="eastAsia"/>
          <w:sz w:val="28"/>
          <w:szCs w:val="28"/>
        </w:rPr>
      </w:pPr>
      <w:r w:rsidRPr="00AE61A3">
        <w:rPr>
          <w:rFonts w:ascii="標楷體" w:hAnsi="標楷體" w:hint="eastAsia"/>
          <w:sz w:val="28"/>
          <w:szCs w:val="28"/>
        </w:rPr>
        <w:t>(二)自辦規劃、設計、監造，其工程管理費提列百分比如下：</w:t>
      </w:r>
    </w:p>
    <w:p w:rsidR="00E345D6" w:rsidRPr="00AE61A3" w:rsidRDefault="00E345D6" w:rsidP="00301784">
      <w:pPr>
        <w:pStyle w:val="21"/>
        <w:spacing w:line="500" w:lineRule="exact"/>
        <w:ind w:left="0" w:firstLineChars="333" w:firstLine="932"/>
        <w:jc w:val="both"/>
        <w:rPr>
          <w:rFonts w:ascii="標楷體" w:hAnsi="標楷體" w:hint="eastAsia"/>
          <w:sz w:val="28"/>
          <w:szCs w:val="28"/>
        </w:rPr>
      </w:pPr>
      <w:r w:rsidRPr="00AE61A3">
        <w:rPr>
          <w:rFonts w:ascii="標楷體" w:hAnsi="標楷體" w:hint="eastAsia"/>
          <w:sz w:val="28"/>
          <w:szCs w:val="28"/>
        </w:rPr>
        <w:t>1.建築物工程：</w:t>
      </w:r>
    </w:p>
    <w:p w:rsidR="00E345D6" w:rsidRPr="00AE61A3" w:rsidRDefault="00E345D6" w:rsidP="00C75173">
      <w:pPr>
        <w:pStyle w:val="21"/>
        <w:spacing w:line="500" w:lineRule="exact"/>
        <w:ind w:leftChars="500" w:left="1200" w:firstLineChars="0" w:firstLine="0"/>
        <w:jc w:val="both"/>
        <w:rPr>
          <w:rFonts w:ascii="標楷體" w:hAnsi="標楷體" w:hint="eastAsia"/>
          <w:sz w:val="28"/>
          <w:szCs w:val="28"/>
        </w:rPr>
      </w:pPr>
      <w:r w:rsidRPr="00AE61A3">
        <w:rPr>
          <w:rFonts w:ascii="標楷體" w:hAnsi="標楷體" w:hint="eastAsia"/>
          <w:sz w:val="28"/>
          <w:szCs w:val="28"/>
        </w:rPr>
        <w:t>依前表標準，再依「機關委託技術服務廠商評選及計費辦法」之「建築物工程技術服務建造費用百分比上限參考表」所定費率之百分之四十，二者加總後，作為工程管理費之提列標準。</w:t>
      </w:r>
    </w:p>
    <w:p w:rsidR="00E345D6" w:rsidRPr="00AE61A3" w:rsidRDefault="00E345D6" w:rsidP="00301784">
      <w:pPr>
        <w:pStyle w:val="21"/>
        <w:spacing w:line="500" w:lineRule="exact"/>
        <w:ind w:left="0" w:firstLineChars="333" w:firstLine="932"/>
        <w:jc w:val="both"/>
        <w:rPr>
          <w:rFonts w:ascii="標楷體" w:hAnsi="標楷體" w:hint="eastAsia"/>
          <w:sz w:val="28"/>
          <w:szCs w:val="28"/>
        </w:rPr>
      </w:pPr>
      <w:r w:rsidRPr="00AE61A3">
        <w:rPr>
          <w:rFonts w:ascii="標楷體" w:hAnsi="標楷體" w:hint="eastAsia"/>
          <w:sz w:val="28"/>
          <w:szCs w:val="28"/>
        </w:rPr>
        <w:t>2.公共工程(不包括建築物工程)：</w:t>
      </w:r>
    </w:p>
    <w:p w:rsidR="00E345D6" w:rsidRPr="00AE61A3" w:rsidRDefault="00E345D6" w:rsidP="00C75173">
      <w:pPr>
        <w:pStyle w:val="21"/>
        <w:spacing w:line="500" w:lineRule="exact"/>
        <w:ind w:leftChars="500" w:left="1200" w:firstLineChars="0" w:firstLine="0"/>
        <w:jc w:val="both"/>
        <w:rPr>
          <w:rFonts w:ascii="標楷體" w:hAnsi="標楷體" w:hint="eastAsia"/>
          <w:sz w:val="28"/>
          <w:szCs w:val="28"/>
        </w:rPr>
      </w:pPr>
      <w:r w:rsidRPr="00AE61A3">
        <w:rPr>
          <w:rFonts w:ascii="標楷體" w:hAnsi="標楷體" w:hint="eastAsia"/>
          <w:sz w:val="28"/>
          <w:szCs w:val="28"/>
        </w:rPr>
        <w:t>依前表標準，再依「機關委託技術服務廠商評選及計費辦法」之「公共工程(不包括建築物工程)建造費用百分比上限參考表」所定費率之百分之三十，二者加總後，作為工程管理費之提列標準。</w:t>
      </w:r>
    </w:p>
    <w:p w:rsidR="00E345D6" w:rsidRPr="00AE61A3" w:rsidRDefault="00E345D6" w:rsidP="00301784">
      <w:pPr>
        <w:spacing w:line="500" w:lineRule="exact"/>
        <w:ind w:left="521" w:hangingChars="186" w:hanging="521"/>
        <w:rPr>
          <w:rFonts w:ascii="標楷體" w:eastAsia="標楷體" w:hAnsi="標楷體" w:hint="eastAsia"/>
          <w:sz w:val="28"/>
          <w:szCs w:val="28"/>
        </w:rPr>
      </w:pPr>
      <w:r w:rsidRPr="00AE61A3">
        <w:rPr>
          <w:rFonts w:ascii="標楷體" w:eastAsia="標楷體" w:hAnsi="標楷體" w:hint="eastAsia"/>
          <w:sz w:val="28"/>
          <w:szCs w:val="28"/>
        </w:rPr>
        <w:t>五、工程管理費以各該工程之結算總價為計算標準。但不包括補償費、購地費、遷移費、水電外線補助費、營業稅、規費、法律費、承包商辦理工程之各項利息、保險費及規劃設計監造酬金等。</w:t>
      </w:r>
    </w:p>
    <w:p w:rsidR="00E345D6" w:rsidRPr="00AE61A3" w:rsidRDefault="00E345D6" w:rsidP="00301784">
      <w:pPr>
        <w:spacing w:line="500" w:lineRule="exact"/>
        <w:ind w:left="504" w:hangingChars="180" w:hanging="504"/>
        <w:rPr>
          <w:rFonts w:ascii="標楷體" w:eastAsia="標楷體" w:hAnsi="標楷體" w:hint="eastAsia"/>
          <w:sz w:val="28"/>
          <w:szCs w:val="28"/>
        </w:rPr>
      </w:pPr>
      <w:r w:rsidRPr="00AE61A3">
        <w:rPr>
          <w:rFonts w:ascii="標楷體" w:eastAsia="標楷體" w:hAnsi="標楷體" w:hint="eastAsia"/>
          <w:sz w:val="28"/>
          <w:szCs w:val="28"/>
        </w:rPr>
        <w:t>六、工程委託專案管理時，其工程管理費應照第四點所定工程管理費之百分之七十提列。</w:t>
      </w:r>
    </w:p>
    <w:p w:rsidR="00E345D6" w:rsidRPr="00AE61A3" w:rsidRDefault="00E345D6" w:rsidP="00301784">
      <w:pPr>
        <w:spacing w:line="500" w:lineRule="exact"/>
        <w:ind w:left="504" w:hangingChars="180" w:hanging="504"/>
        <w:rPr>
          <w:rFonts w:ascii="標楷體" w:eastAsia="標楷體" w:hAnsi="標楷體" w:hint="eastAsia"/>
          <w:sz w:val="28"/>
          <w:szCs w:val="28"/>
        </w:rPr>
      </w:pPr>
      <w:r w:rsidRPr="00AE61A3">
        <w:rPr>
          <w:rFonts w:ascii="標楷體" w:eastAsia="標楷體" w:hAnsi="標楷體" w:hint="eastAsia"/>
          <w:sz w:val="28"/>
          <w:szCs w:val="28"/>
        </w:rPr>
        <w:t>七、中央政府之工程，委請地方政府辦理者，其工程管理費之支用，依本要點之規定。</w:t>
      </w:r>
    </w:p>
    <w:p w:rsidR="00E345D6" w:rsidRPr="00AE61A3" w:rsidRDefault="00E345D6" w:rsidP="00301784">
      <w:pPr>
        <w:spacing w:line="500" w:lineRule="exact"/>
        <w:ind w:left="554" w:hangingChars="198" w:hanging="554"/>
        <w:rPr>
          <w:rFonts w:ascii="標楷體" w:eastAsia="標楷體" w:hAnsi="標楷體" w:hint="eastAsia"/>
          <w:sz w:val="36"/>
          <w:szCs w:val="36"/>
        </w:rPr>
      </w:pPr>
      <w:r w:rsidRPr="00AE61A3">
        <w:rPr>
          <w:rFonts w:ascii="標楷體" w:eastAsia="標楷體" w:hAnsi="標楷體" w:hint="eastAsia"/>
          <w:sz w:val="28"/>
          <w:szCs w:val="28"/>
        </w:rPr>
        <w:t>八、直轄市政府、縣(市)政府及鄉(鎮、市)公所未自訂工程管理費支用要點者，得準用本要點之規定。</w:t>
      </w:r>
    </w:p>
    <w:p w:rsidR="00E345D6" w:rsidRPr="00AE61A3" w:rsidRDefault="00E345D6" w:rsidP="00E345D6">
      <w:pPr>
        <w:snapToGrid w:val="0"/>
        <w:jc w:val="center"/>
        <w:textDirection w:val="lrTbV"/>
        <w:rPr>
          <w:rFonts w:ascii="標楷體" w:eastAsia="標楷體" w:hint="eastAsia"/>
          <w:b/>
          <w:bCs/>
          <w:sz w:val="36"/>
          <w:szCs w:val="36"/>
        </w:rPr>
      </w:pPr>
      <w:r w:rsidRPr="00AE61A3">
        <w:rPr>
          <w:rFonts w:ascii="標楷體" w:eastAsia="標楷體"/>
          <w:b/>
          <w:bCs/>
          <w:sz w:val="32"/>
        </w:rPr>
        <w:br w:type="page"/>
      </w:r>
      <w:r w:rsidRPr="00AE61A3">
        <w:rPr>
          <w:rFonts w:ascii="標楷體" w:eastAsia="標楷體" w:hint="eastAsia"/>
          <w:b/>
          <w:bCs/>
          <w:sz w:val="36"/>
          <w:szCs w:val="36"/>
        </w:rPr>
        <w:lastRenderedPageBreak/>
        <w:t>機關委託技術服務廠商評選及計費辦法</w:t>
      </w:r>
    </w:p>
    <w:p w:rsidR="00E345D6" w:rsidRPr="00AE61A3" w:rsidRDefault="00E345D6" w:rsidP="00E345D6">
      <w:pPr>
        <w:snapToGrid w:val="0"/>
        <w:jc w:val="center"/>
        <w:textDirection w:val="lrTbV"/>
        <w:rPr>
          <w:rFonts w:eastAsia="標楷體" w:hint="eastAsia"/>
          <w:sz w:val="36"/>
          <w:szCs w:val="36"/>
        </w:rPr>
      </w:pPr>
      <w:r w:rsidRPr="00AE61A3">
        <w:rPr>
          <w:rFonts w:eastAsia="標楷體" w:hint="eastAsia"/>
          <w:sz w:val="36"/>
          <w:szCs w:val="36"/>
        </w:rPr>
        <w:t>（節錄部分內容）</w:t>
      </w:r>
    </w:p>
    <w:p w:rsidR="00B0449B" w:rsidRPr="00AE61A3" w:rsidRDefault="009E4DB0" w:rsidP="009E4DB0">
      <w:pPr>
        <w:pStyle w:val="HTML"/>
        <w:ind w:firstLineChars="300" w:firstLine="600"/>
        <w:rPr>
          <w:rFonts w:ascii="標楷體" w:eastAsia="標楷體" w:hAnsi="標楷體"/>
        </w:rPr>
      </w:pPr>
      <w:r w:rsidRPr="00AE61A3">
        <w:rPr>
          <w:rFonts w:ascii="標楷體" w:eastAsia="標楷體" w:hAnsi="標楷體" w:hint="eastAsia"/>
        </w:rPr>
        <w:t>中華民國109年9月9日行政院公共工程委員會工程企字第1090100684號令修正</w:t>
      </w:r>
    </w:p>
    <w:p w:rsidR="00C73C61" w:rsidRPr="00AE61A3" w:rsidRDefault="00C73C61" w:rsidP="009E4DB0">
      <w:pPr>
        <w:pStyle w:val="HTML"/>
        <w:ind w:firstLineChars="300" w:firstLine="600"/>
        <w:rPr>
          <w:rFonts w:ascii="標楷體" w:eastAsia="標楷體" w:hAnsi="標楷體"/>
        </w:rPr>
      </w:pPr>
    </w:p>
    <w:p w:rsidR="00C73C61" w:rsidRPr="00AE61A3" w:rsidRDefault="00C73C61" w:rsidP="00C73C61">
      <w:pPr>
        <w:pStyle w:val="af2"/>
        <w:spacing w:before="28"/>
        <w:ind w:left="161"/>
        <w:rPr>
          <w:rFonts w:ascii="標楷體" w:eastAsia="標楷體" w:hAnsi="標楷體"/>
          <w:kern w:val="0"/>
          <w:sz w:val="32"/>
          <w:szCs w:val="32"/>
        </w:rPr>
      </w:pPr>
      <w:r w:rsidRPr="00AE61A3">
        <w:rPr>
          <w:rFonts w:ascii="標楷體" w:eastAsia="標楷體" w:hAnsi="標楷體" w:hint="eastAsia"/>
          <w:sz w:val="32"/>
          <w:szCs w:val="32"/>
        </w:rPr>
        <w:t>附表一、建築物工程技術服務建造費用百分比參考表</w:t>
      </w:r>
    </w:p>
    <w:tbl>
      <w:tblPr>
        <w:tblW w:w="9639" w:type="dxa"/>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993"/>
        <w:gridCol w:w="1327"/>
        <w:gridCol w:w="1080"/>
        <w:gridCol w:w="1260"/>
        <w:gridCol w:w="1260"/>
        <w:gridCol w:w="1260"/>
        <w:gridCol w:w="2459"/>
      </w:tblGrid>
      <w:tr w:rsidR="00C73C61" w:rsidRPr="00AE61A3" w:rsidTr="00B31A9D">
        <w:trPr>
          <w:trHeight w:val="419"/>
        </w:trPr>
        <w:tc>
          <w:tcPr>
            <w:tcW w:w="2320" w:type="dxa"/>
            <w:gridSpan w:val="2"/>
            <w:vMerge w:val="restart"/>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101"/>
              <w:jc w:val="center"/>
              <w:rPr>
                <w:rFonts w:ascii="標楷體" w:eastAsia="標楷體" w:hAnsi="標楷體"/>
                <w:sz w:val="24"/>
                <w:szCs w:val="24"/>
                <w:lang w:eastAsia="en-US"/>
              </w:rPr>
            </w:pPr>
            <w:r w:rsidRPr="00AE61A3">
              <w:rPr>
                <w:rFonts w:ascii="標楷體" w:eastAsia="標楷體" w:hAnsi="標楷體" w:hint="eastAsia"/>
                <w:sz w:val="24"/>
                <w:szCs w:val="24"/>
                <w:lang w:eastAsia="en-US"/>
              </w:rPr>
              <w:t>建造費用</w:t>
            </w:r>
          </w:p>
          <w:p w:rsidR="00C73C61" w:rsidRPr="00AE61A3" w:rsidRDefault="00C73C61" w:rsidP="00026B5D">
            <w:pPr>
              <w:pStyle w:val="TableParagraph"/>
              <w:spacing w:before="101"/>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（新臺幣）</w:t>
            </w:r>
          </w:p>
        </w:tc>
        <w:tc>
          <w:tcPr>
            <w:tcW w:w="7319" w:type="dxa"/>
            <w:gridSpan w:val="5"/>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101" w:line="298" w:lineRule="exact"/>
              <w:ind w:left="720"/>
              <w:jc w:val="center"/>
              <w:rPr>
                <w:rFonts w:ascii="標楷體" w:eastAsia="標楷體" w:hAnsi="標楷體" w:hint="eastAsia"/>
                <w:sz w:val="24"/>
                <w:szCs w:val="24"/>
              </w:rPr>
            </w:pPr>
            <w:r w:rsidRPr="00AE61A3">
              <w:rPr>
                <w:rFonts w:ascii="標楷體" w:eastAsia="標楷體" w:hAnsi="標楷體" w:hint="eastAsia"/>
                <w:sz w:val="24"/>
                <w:szCs w:val="24"/>
              </w:rPr>
              <w:t>服務費用百分比參考（％）</w:t>
            </w:r>
          </w:p>
        </w:tc>
      </w:tr>
      <w:tr w:rsidR="00C73C61" w:rsidRPr="00AE61A3" w:rsidTr="00B31A9D">
        <w:trPr>
          <w:trHeight w:val="413"/>
        </w:trPr>
        <w:tc>
          <w:tcPr>
            <w:tcW w:w="2320" w:type="dxa"/>
            <w:gridSpan w:val="2"/>
            <w:vMerge/>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autoSpaceDE w:val="0"/>
              <w:autoSpaceDN w:val="0"/>
              <w:rPr>
                <w:rFonts w:ascii="標楷體" w:eastAsia="標楷體" w:hAnsi="標楷體" w:cs="細明體_HKSCS"/>
                <w:lang w:val="zh-TW" w:bidi="zh-TW"/>
              </w:rPr>
            </w:pPr>
          </w:p>
        </w:tc>
        <w:tc>
          <w:tcPr>
            <w:tcW w:w="1080" w:type="dxa"/>
            <w:tcBorders>
              <w:top w:val="single" w:sz="18" w:space="0" w:color="000000"/>
              <w:left w:val="single" w:sz="12" w:space="0" w:color="000000"/>
              <w:bottom w:val="single" w:sz="12" w:space="0" w:color="000000"/>
              <w:right w:val="single" w:sz="12" w:space="0" w:color="000000"/>
            </w:tcBorders>
            <w:shd w:val="clear" w:color="auto" w:fill="auto"/>
            <w:hideMark/>
          </w:tcPr>
          <w:p w:rsidR="00C73C61" w:rsidRPr="00AE61A3" w:rsidRDefault="00C73C61" w:rsidP="00026B5D">
            <w:pPr>
              <w:pStyle w:val="TableParagraph"/>
              <w:spacing w:before="101" w:line="292" w:lineRule="exact"/>
              <w:ind w:right="16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第一類</w:t>
            </w:r>
          </w:p>
        </w:tc>
        <w:tc>
          <w:tcPr>
            <w:tcW w:w="1260" w:type="dxa"/>
            <w:tcBorders>
              <w:top w:val="single" w:sz="18" w:space="0" w:color="000000"/>
              <w:left w:val="single" w:sz="12" w:space="0" w:color="000000"/>
              <w:bottom w:val="single" w:sz="12" w:space="0" w:color="000000"/>
              <w:right w:val="single" w:sz="12" w:space="0" w:color="000000"/>
            </w:tcBorders>
            <w:shd w:val="clear" w:color="auto" w:fill="auto"/>
            <w:hideMark/>
          </w:tcPr>
          <w:p w:rsidR="00C73C61" w:rsidRPr="00AE61A3" w:rsidRDefault="00C73C61" w:rsidP="00026B5D">
            <w:pPr>
              <w:pStyle w:val="TableParagraph"/>
              <w:spacing w:before="101" w:line="292" w:lineRule="exact"/>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第二類</w:t>
            </w:r>
          </w:p>
        </w:tc>
        <w:tc>
          <w:tcPr>
            <w:tcW w:w="1260" w:type="dxa"/>
            <w:tcBorders>
              <w:top w:val="single" w:sz="18" w:space="0" w:color="000000"/>
              <w:left w:val="single" w:sz="12" w:space="0" w:color="000000"/>
              <w:bottom w:val="single" w:sz="12" w:space="0" w:color="000000"/>
              <w:right w:val="single" w:sz="12" w:space="0" w:color="000000"/>
            </w:tcBorders>
            <w:shd w:val="clear" w:color="auto" w:fill="auto"/>
            <w:hideMark/>
          </w:tcPr>
          <w:p w:rsidR="00C73C61" w:rsidRPr="00AE61A3" w:rsidRDefault="00C73C61" w:rsidP="00026B5D">
            <w:pPr>
              <w:pStyle w:val="TableParagraph"/>
              <w:spacing w:before="101" w:line="292" w:lineRule="exact"/>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第三類</w:t>
            </w:r>
          </w:p>
        </w:tc>
        <w:tc>
          <w:tcPr>
            <w:tcW w:w="1260" w:type="dxa"/>
            <w:tcBorders>
              <w:top w:val="single" w:sz="18" w:space="0" w:color="000000"/>
              <w:left w:val="single" w:sz="12" w:space="0" w:color="000000"/>
              <w:bottom w:val="single" w:sz="12" w:space="0" w:color="000000"/>
              <w:right w:val="single" w:sz="12" w:space="0" w:color="000000"/>
            </w:tcBorders>
            <w:shd w:val="clear" w:color="auto" w:fill="auto"/>
            <w:hideMark/>
          </w:tcPr>
          <w:p w:rsidR="00C73C61" w:rsidRPr="00AE61A3" w:rsidRDefault="00C73C61" w:rsidP="00026B5D">
            <w:pPr>
              <w:pStyle w:val="TableParagraph"/>
              <w:spacing w:before="101" w:line="292" w:lineRule="exact"/>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第四類</w:t>
            </w:r>
          </w:p>
        </w:tc>
        <w:tc>
          <w:tcPr>
            <w:tcW w:w="2459" w:type="dxa"/>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101" w:line="292" w:lineRule="exact"/>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第五類</w:t>
            </w:r>
          </w:p>
        </w:tc>
      </w:tr>
      <w:tr w:rsidR="00C73C61" w:rsidRPr="00AE61A3" w:rsidTr="00B31A9D">
        <w:trPr>
          <w:trHeight w:val="379"/>
        </w:trPr>
        <w:tc>
          <w:tcPr>
            <w:tcW w:w="2320" w:type="dxa"/>
            <w:gridSpan w:val="2"/>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76" w:line="284" w:lineRule="exact"/>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五百萬元以下部分</w:t>
            </w:r>
          </w:p>
        </w:tc>
        <w:tc>
          <w:tcPr>
            <w:tcW w:w="108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73C61" w:rsidRPr="00AE61A3" w:rsidRDefault="00C73C61" w:rsidP="00026B5D">
            <w:pPr>
              <w:pStyle w:val="TableParagraph"/>
              <w:spacing w:before="53" w:line="307" w:lineRule="exact"/>
              <w:ind w:right="16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八‧六</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73C61" w:rsidRPr="00AE61A3" w:rsidRDefault="00C73C61" w:rsidP="00026B5D">
            <w:pPr>
              <w:pStyle w:val="TableParagraph"/>
              <w:spacing w:before="53" w:line="307" w:lineRule="exact"/>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九‧三</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73C61" w:rsidRPr="00AE61A3" w:rsidRDefault="00C73C61" w:rsidP="00026B5D">
            <w:pPr>
              <w:pStyle w:val="TableParagraph"/>
              <w:spacing w:before="53" w:line="307" w:lineRule="exact"/>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九‧八</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rsidR="00C73C61" w:rsidRPr="00AE61A3" w:rsidRDefault="00C73C61" w:rsidP="00026B5D">
            <w:pPr>
              <w:pStyle w:val="TableParagraph"/>
              <w:spacing w:before="53" w:line="307" w:lineRule="exact"/>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十‧五</w:t>
            </w:r>
          </w:p>
        </w:tc>
        <w:tc>
          <w:tcPr>
            <w:tcW w:w="2459" w:type="dxa"/>
            <w:vMerge w:val="restart"/>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76" w:line="278" w:lineRule="auto"/>
              <w:ind w:right="-29"/>
              <w:jc w:val="both"/>
              <w:rPr>
                <w:rFonts w:ascii="標楷體" w:eastAsia="標楷體" w:hAnsi="標楷體" w:hint="eastAsia"/>
                <w:sz w:val="24"/>
                <w:szCs w:val="24"/>
              </w:rPr>
            </w:pPr>
            <w:r w:rsidRPr="00AE61A3">
              <w:rPr>
                <w:rFonts w:ascii="標楷體" w:eastAsia="標楷體" w:hAnsi="標楷體" w:hint="eastAsia"/>
                <w:spacing w:val="-25"/>
                <w:sz w:val="24"/>
                <w:szCs w:val="24"/>
              </w:rPr>
              <w:t>比照服務成本加公費</w:t>
            </w:r>
            <w:r w:rsidRPr="00AE61A3">
              <w:rPr>
                <w:rFonts w:ascii="標楷體" w:eastAsia="標楷體" w:hAnsi="標楷體" w:hint="eastAsia"/>
                <w:spacing w:val="-3"/>
                <w:sz w:val="24"/>
                <w:szCs w:val="24"/>
              </w:rPr>
              <w:t>法編列，或比照第四類辦理。</w:t>
            </w:r>
          </w:p>
        </w:tc>
      </w:tr>
      <w:tr w:rsidR="00C73C61" w:rsidRPr="00AE61A3" w:rsidTr="00B31A9D">
        <w:trPr>
          <w:trHeight w:val="739"/>
        </w:trPr>
        <w:tc>
          <w:tcPr>
            <w:tcW w:w="2320" w:type="dxa"/>
            <w:gridSpan w:val="2"/>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23" w:line="360" w:lineRule="atLeast"/>
              <w:ind w:right="-15"/>
              <w:rPr>
                <w:rFonts w:ascii="標楷體" w:eastAsia="標楷體" w:hAnsi="標楷體" w:hint="eastAsia"/>
                <w:sz w:val="24"/>
                <w:szCs w:val="24"/>
              </w:rPr>
            </w:pPr>
            <w:r w:rsidRPr="00AE61A3">
              <w:rPr>
                <w:rFonts w:ascii="標楷體" w:eastAsia="標楷體" w:hAnsi="標楷體" w:hint="eastAsia"/>
                <w:spacing w:val="16"/>
                <w:sz w:val="24"/>
                <w:szCs w:val="24"/>
              </w:rPr>
              <w:t>超過五百萬元至一千萬元部分</w:t>
            </w:r>
          </w:p>
        </w:tc>
        <w:tc>
          <w:tcPr>
            <w:tcW w:w="108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16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八‧０</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八‧七</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九‧三</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十‧０</w:t>
            </w:r>
          </w:p>
        </w:tc>
        <w:tc>
          <w:tcPr>
            <w:tcW w:w="2459" w:type="dxa"/>
            <w:vMerge/>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autoSpaceDE w:val="0"/>
              <w:autoSpaceDN w:val="0"/>
              <w:rPr>
                <w:rFonts w:ascii="標楷體" w:eastAsia="標楷體" w:hAnsi="標楷體" w:cs="細明體_HKSCS"/>
                <w:lang w:val="zh-TW" w:eastAsia="en-US" w:bidi="zh-TW"/>
              </w:rPr>
            </w:pPr>
          </w:p>
        </w:tc>
      </w:tr>
      <w:tr w:rsidR="00C73C61" w:rsidRPr="00AE61A3" w:rsidTr="00B31A9D">
        <w:trPr>
          <w:trHeight w:val="736"/>
        </w:trPr>
        <w:tc>
          <w:tcPr>
            <w:tcW w:w="2320" w:type="dxa"/>
            <w:gridSpan w:val="2"/>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20" w:line="360" w:lineRule="atLeast"/>
              <w:ind w:right="-15"/>
              <w:rPr>
                <w:rFonts w:ascii="標楷體" w:eastAsia="標楷體" w:hAnsi="標楷體" w:hint="eastAsia"/>
                <w:sz w:val="24"/>
                <w:szCs w:val="24"/>
              </w:rPr>
            </w:pPr>
            <w:r w:rsidRPr="00AE61A3">
              <w:rPr>
                <w:rFonts w:ascii="標楷體" w:eastAsia="標楷體" w:hAnsi="標楷體" w:hint="eastAsia"/>
                <w:spacing w:val="16"/>
                <w:sz w:val="24"/>
                <w:szCs w:val="24"/>
              </w:rPr>
              <w:t>超過一千萬元至五千萬元部分</w:t>
            </w:r>
          </w:p>
        </w:tc>
        <w:tc>
          <w:tcPr>
            <w:tcW w:w="108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16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六‧九</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七‧六</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八‧二</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八‧九</w:t>
            </w:r>
          </w:p>
        </w:tc>
        <w:tc>
          <w:tcPr>
            <w:tcW w:w="2459" w:type="dxa"/>
            <w:vMerge/>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autoSpaceDE w:val="0"/>
              <w:autoSpaceDN w:val="0"/>
              <w:rPr>
                <w:rFonts w:ascii="標楷體" w:eastAsia="標楷體" w:hAnsi="標楷體" w:cs="細明體_HKSCS"/>
                <w:lang w:val="zh-TW" w:eastAsia="en-US" w:bidi="zh-TW"/>
              </w:rPr>
            </w:pPr>
          </w:p>
        </w:tc>
      </w:tr>
      <w:tr w:rsidR="00C73C61" w:rsidRPr="00AE61A3" w:rsidTr="00B31A9D">
        <w:trPr>
          <w:trHeight w:val="736"/>
        </w:trPr>
        <w:tc>
          <w:tcPr>
            <w:tcW w:w="2320" w:type="dxa"/>
            <w:gridSpan w:val="2"/>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20" w:line="360" w:lineRule="atLeast"/>
              <w:ind w:right="-15"/>
              <w:rPr>
                <w:rFonts w:ascii="標楷體" w:eastAsia="標楷體" w:hAnsi="標楷體" w:hint="eastAsia"/>
                <w:sz w:val="24"/>
                <w:szCs w:val="24"/>
              </w:rPr>
            </w:pPr>
            <w:r w:rsidRPr="00AE61A3">
              <w:rPr>
                <w:rFonts w:ascii="標楷體" w:eastAsia="標楷體" w:hAnsi="標楷體" w:hint="eastAsia"/>
                <w:spacing w:val="16"/>
                <w:sz w:val="24"/>
                <w:szCs w:val="24"/>
              </w:rPr>
              <w:t>超過五千萬元至一億元部分</w:t>
            </w:r>
          </w:p>
        </w:tc>
        <w:tc>
          <w:tcPr>
            <w:tcW w:w="108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16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五‧八</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六‧四</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七‧０</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七‧六</w:t>
            </w:r>
          </w:p>
        </w:tc>
        <w:tc>
          <w:tcPr>
            <w:tcW w:w="2459" w:type="dxa"/>
            <w:vMerge/>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autoSpaceDE w:val="0"/>
              <w:autoSpaceDN w:val="0"/>
              <w:rPr>
                <w:rFonts w:ascii="標楷體" w:eastAsia="標楷體" w:hAnsi="標楷體" w:cs="細明體_HKSCS"/>
                <w:lang w:val="zh-TW" w:eastAsia="en-US" w:bidi="zh-TW"/>
              </w:rPr>
            </w:pPr>
          </w:p>
        </w:tc>
      </w:tr>
      <w:tr w:rsidR="00C73C61" w:rsidRPr="00AE61A3" w:rsidTr="00B31A9D">
        <w:trPr>
          <w:trHeight w:val="737"/>
        </w:trPr>
        <w:tc>
          <w:tcPr>
            <w:tcW w:w="2320" w:type="dxa"/>
            <w:gridSpan w:val="2"/>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20" w:line="360" w:lineRule="atLeast"/>
              <w:ind w:right="-15"/>
              <w:rPr>
                <w:rFonts w:ascii="標楷體" w:eastAsia="標楷體" w:hAnsi="標楷體" w:hint="eastAsia"/>
                <w:sz w:val="24"/>
                <w:szCs w:val="24"/>
              </w:rPr>
            </w:pPr>
            <w:r w:rsidRPr="00AE61A3">
              <w:rPr>
                <w:rFonts w:ascii="標楷體" w:eastAsia="標楷體" w:hAnsi="標楷體" w:hint="eastAsia"/>
                <w:spacing w:val="16"/>
                <w:sz w:val="24"/>
                <w:szCs w:val="24"/>
              </w:rPr>
              <w:t>超過一億元至五億元部分</w:t>
            </w:r>
          </w:p>
        </w:tc>
        <w:tc>
          <w:tcPr>
            <w:tcW w:w="108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spacing w:before="1"/>
              <w:ind w:right="16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四‧六</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spacing w:before="1"/>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五‧二</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spacing w:before="1"/>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五‧八</w:t>
            </w:r>
          </w:p>
        </w:tc>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C73C61" w:rsidRPr="00AE61A3" w:rsidRDefault="00C73C61" w:rsidP="00026B5D">
            <w:pPr>
              <w:pStyle w:val="TableParagraph"/>
              <w:spacing w:before="1"/>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六‧四</w:t>
            </w:r>
          </w:p>
        </w:tc>
        <w:tc>
          <w:tcPr>
            <w:tcW w:w="2459" w:type="dxa"/>
            <w:vMerge/>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autoSpaceDE w:val="0"/>
              <w:autoSpaceDN w:val="0"/>
              <w:rPr>
                <w:rFonts w:ascii="標楷體" w:eastAsia="標楷體" w:hAnsi="標楷體" w:cs="細明體_HKSCS"/>
                <w:lang w:val="zh-TW" w:eastAsia="en-US" w:bidi="zh-TW"/>
              </w:rPr>
            </w:pPr>
          </w:p>
        </w:tc>
      </w:tr>
      <w:tr w:rsidR="00C73C61" w:rsidRPr="00AE61A3" w:rsidTr="00B31A9D">
        <w:trPr>
          <w:trHeight w:val="384"/>
        </w:trPr>
        <w:tc>
          <w:tcPr>
            <w:tcW w:w="2320" w:type="dxa"/>
            <w:gridSpan w:val="2"/>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before="73" w:line="291" w:lineRule="exact"/>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超過五億元部分</w:t>
            </w:r>
          </w:p>
        </w:tc>
        <w:tc>
          <w:tcPr>
            <w:tcW w:w="1080" w:type="dxa"/>
            <w:tcBorders>
              <w:top w:val="single" w:sz="12"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pStyle w:val="TableParagraph"/>
              <w:spacing w:before="49"/>
              <w:ind w:right="16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三‧七</w:t>
            </w:r>
          </w:p>
        </w:tc>
        <w:tc>
          <w:tcPr>
            <w:tcW w:w="1260" w:type="dxa"/>
            <w:tcBorders>
              <w:top w:val="single" w:sz="12"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pStyle w:val="TableParagraph"/>
              <w:spacing w:before="49"/>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四‧三</w:t>
            </w:r>
          </w:p>
        </w:tc>
        <w:tc>
          <w:tcPr>
            <w:tcW w:w="1260" w:type="dxa"/>
            <w:tcBorders>
              <w:top w:val="single" w:sz="12"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pStyle w:val="TableParagraph"/>
              <w:spacing w:before="49"/>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五‧０</w:t>
            </w:r>
          </w:p>
        </w:tc>
        <w:tc>
          <w:tcPr>
            <w:tcW w:w="1260" w:type="dxa"/>
            <w:tcBorders>
              <w:top w:val="single" w:sz="12"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pStyle w:val="TableParagraph"/>
              <w:spacing w:before="49"/>
              <w:ind w:right="25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五‧六</w:t>
            </w:r>
          </w:p>
        </w:tc>
        <w:tc>
          <w:tcPr>
            <w:tcW w:w="2459" w:type="dxa"/>
            <w:vMerge/>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autoSpaceDE w:val="0"/>
              <w:autoSpaceDN w:val="0"/>
              <w:rPr>
                <w:rFonts w:ascii="標楷體" w:eastAsia="標楷體" w:hAnsi="標楷體" w:cs="細明體_HKSCS"/>
                <w:lang w:val="zh-TW" w:eastAsia="en-US" w:bidi="zh-TW"/>
              </w:rPr>
            </w:pPr>
          </w:p>
        </w:tc>
      </w:tr>
      <w:tr w:rsidR="00C73C61" w:rsidRPr="00AE61A3" w:rsidTr="00B31A9D">
        <w:trPr>
          <w:trHeight w:val="739"/>
        </w:trPr>
        <w:tc>
          <w:tcPr>
            <w:tcW w:w="993" w:type="dxa"/>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第一類</w:t>
            </w:r>
          </w:p>
        </w:tc>
        <w:tc>
          <w:tcPr>
            <w:tcW w:w="8646" w:type="dxa"/>
            <w:gridSpan w:val="6"/>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spacing w:line="360" w:lineRule="atLeast"/>
              <w:ind w:left="0"/>
              <w:rPr>
                <w:rFonts w:ascii="標楷體" w:eastAsia="標楷體" w:hAnsi="標楷體" w:hint="eastAsia"/>
                <w:sz w:val="24"/>
                <w:szCs w:val="24"/>
              </w:rPr>
            </w:pPr>
            <w:r w:rsidRPr="00AE61A3">
              <w:rPr>
                <w:rFonts w:ascii="標楷體" w:eastAsia="標楷體" w:hAnsi="標楷體" w:hint="eastAsia"/>
                <w:spacing w:val="-4"/>
                <w:sz w:val="24"/>
                <w:szCs w:val="24"/>
              </w:rPr>
              <w:t>五層以下之辦公室、教室、宿舍、國民住宅、幼兒園、倉庫或農漁畜牧棚舍等及其他類似建築物暨雜項工作物。</w:t>
            </w:r>
          </w:p>
        </w:tc>
      </w:tr>
      <w:tr w:rsidR="00C73C61" w:rsidRPr="00AE61A3" w:rsidTr="00B31A9D">
        <w:trPr>
          <w:trHeight w:val="1819"/>
        </w:trPr>
        <w:tc>
          <w:tcPr>
            <w:tcW w:w="993" w:type="dxa"/>
            <w:tcBorders>
              <w:top w:val="single" w:sz="18" w:space="0" w:color="000000"/>
              <w:left w:val="single" w:sz="12" w:space="0" w:color="000000"/>
              <w:bottom w:val="single" w:sz="18" w:space="0" w:color="000000"/>
              <w:right w:val="single" w:sz="12" w:space="0" w:color="000000"/>
            </w:tcBorders>
            <w:shd w:val="clear" w:color="auto" w:fill="auto"/>
            <w:vAlign w:val="center"/>
          </w:tcPr>
          <w:p w:rsidR="00C73C61" w:rsidRPr="00AE61A3" w:rsidRDefault="00C73C61"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第二類</w:t>
            </w:r>
          </w:p>
        </w:tc>
        <w:tc>
          <w:tcPr>
            <w:tcW w:w="8646" w:type="dxa"/>
            <w:gridSpan w:val="6"/>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numPr>
                <w:ilvl w:val="0"/>
                <w:numId w:val="30"/>
              </w:numPr>
              <w:spacing w:line="278" w:lineRule="auto"/>
              <w:rPr>
                <w:rFonts w:ascii="標楷體" w:eastAsia="標楷體" w:hAnsi="標楷體"/>
                <w:spacing w:val="-4"/>
                <w:sz w:val="24"/>
                <w:szCs w:val="24"/>
              </w:rPr>
            </w:pPr>
            <w:r w:rsidRPr="00AE61A3">
              <w:rPr>
                <w:rFonts w:ascii="標楷體" w:eastAsia="標楷體" w:hAnsi="標楷體" w:hint="eastAsia"/>
                <w:spacing w:val="-3"/>
                <w:w w:val="95"/>
                <w:sz w:val="24"/>
                <w:szCs w:val="24"/>
              </w:rPr>
              <w:t>四層以下之普通實驗室、實習工場、溫室、陳列室、市場、育樂中心、禮</w:t>
            </w:r>
            <w:r w:rsidRPr="00AE61A3">
              <w:rPr>
                <w:rFonts w:ascii="標楷體" w:eastAsia="標楷體" w:hAnsi="標楷體" w:hint="eastAsia"/>
                <w:spacing w:val="-4"/>
                <w:sz w:val="24"/>
                <w:szCs w:val="24"/>
              </w:rPr>
              <w:t>堂、俱樂部、餐廳、診所、視廳教室、殯葬設施、冷凍庫、加油站或停車建築物等及其他類似建築物。</w:t>
            </w:r>
          </w:p>
          <w:p w:rsidR="00C73C61" w:rsidRPr="00AE61A3" w:rsidRDefault="00C73C61" w:rsidP="00026B5D">
            <w:pPr>
              <w:pStyle w:val="TableParagraph"/>
              <w:numPr>
                <w:ilvl w:val="0"/>
                <w:numId w:val="30"/>
              </w:numPr>
              <w:spacing w:line="278" w:lineRule="auto"/>
              <w:rPr>
                <w:rFonts w:ascii="標楷體" w:eastAsia="標楷體" w:hAnsi="標楷體"/>
                <w:spacing w:val="-4"/>
                <w:sz w:val="24"/>
                <w:szCs w:val="24"/>
              </w:rPr>
            </w:pPr>
            <w:r w:rsidRPr="00AE61A3">
              <w:rPr>
                <w:rFonts w:ascii="標楷體" w:eastAsia="標楷體" w:hAnsi="標楷體" w:hint="eastAsia"/>
                <w:sz w:val="24"/>
                <w:szCs w:val="24"/>
              </w:rPr>
              <w:t>游泳池、運動場或靶場。</w:t>
            </w:r>
          </w:p>
          <w:p w:rsidR="00C73C61" w:rsidRPr="00AE61A3" w:rsidRDefault="00C73C61" w:rsidP="00026B5D">
            <w:pPr>
              <w:pStyle w:val="TableParagraph"/>
              <w:numPr>
                <w:ilvl w:val="0"/>
                <w:numId w:val="30"/>
              </w:numPr>
              <w:spacing w:line="278" w:lineRule="auto"/>
              <w:rPr>
                <w:rFonts w:ascii="標楷體" w:eastAsia="標楷體" w:hAnsi="標楷體" w:hint="eastAsia"/>
                <w:spacing w:val="-4"/>
                <w:sz w:val="24"/>
                <w:szCs w:val="24"/>
              </w:rPr>
            </w:pPr>
            <w:r w:rsidRPr="00AE61A3">
              <w:rPr>
                <w:rFonts w:ascii="標楷體" w:eastAsia="標楷體" w:hAnsi="標楷體" w:hint="eastAsia"/>
                <w:sz w:val="24"/>
                <w:szCs w:val="24"/>
              </w:rPr>
              <w:t>六層至十二層之第一類用途建築物。</w:t>
            </w:r>
          </w:p>
        </w:tc>
      </w:tr>
      <w:tr w:rsidR="00C73C61" w:rsidRPr="00AE61A3" w:rsidTr="00B31A9D">
        <w:trPr>
          <w:trHeight w:val="1819"/>
        </w:trPr>
        <w:tc>
          <w:tcPr>
            <w:tcW w:w="993" w:type="dxa"/>
            <w:tcBorders>
              <w:top w:val="single" w:sz="18" w:space="0" w:color="000000"/>
              <w:left w:val="single" w:sz="12" w:space="0" w:color="000000"/>
              <w:bottom w:val="single" w:sz="18" w:space="0" w:color="000000"/>
              <w:right w:val="single" w:sz="12" w:space="0" w:color="000000"/>
            </w:tcBorders>
            <w:shd w:val="clear" w:color="auto" w:fill="auto"/>
            <w:vAlign w:val="center"/>
          </w:tcPr>
          <w:p w:rsidR="00C73C61" w:rsidRPr="00AE61A3" w:rsidRDefault="00C73C61"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第三類</w:t>
            </w:r>
          </w:p>
        </w:tc>
        <w:tc>
          <w:tcPr>
            <w:tcW w:w="8646" w:type="dxa"/>
            <w:gridSpan w:val="6"/>
            <w:tcBorders>
              <w:top w:val="single" w:sz="18" w:space="0" w:color="000000"/>
              <w:left w:val="single" w:sz="12" w:space="0" w:color="000000"/>
              <w:bottom w:val="single" w:sz="18" w:space="0" w:color="000000"/>
              <w:right w:val="single" w:sz="12" w:space="0" w:color="000000"/>
            </w:tcBorders>
            <w:shd w:val="clear" w:color="auto" w:fill="auto"/>
            <w:hideMark/>
          </w:tcPr>
          <w:p w:rsidR="00C73C61" w:rsidRPr="00AE61A3" w:rsidRDefault="00C73C61" w:rsidP="00026B5D">
            <w:pPr>
              <w:pStyle w:val="TableParagraph"/>
              <w:numPr>
                <w:ilvl w:val="0"/>
                <w:numId w:val="31"/>
              </w:numPr>
              <w:spacing w:line="278" w:lineRule="auto"/>
              <w:rPr>
                <w:rFonts w:ascii="標楷體" w:eastAsia="標楷體" w:hAnsi="標楷體"/>
                <w:spacing w:val="-3"/>
                <w:w w:val="95"/>
                <w:sz w:val="24"/>
                <w:szCs w:val="24"/>
              </w:rPr>
            </w:pPr>
            <w:r w:rsidRPr="00AE61A3">
              <w:rPr>
                <w:rFonts w:ascii="標楷體" w:eastAsia="標楷體" w:hAnsi="標楷體" w:hint="eastAsia"/>
                <w:spacing w:val="-3"/>
                <w:w w:val="95"/>
                <w:sz w:val="24"/>
                <w:szCs w:val="24"/>
              </w:rPr>
              <w:t>圖書館、研究實驗室、體育館、競技場、工業廠房、戲院、電影院、天文台、美術館、藝術館、博物館、科學館、水族館、展示場、廣播及電視台、監獄或看守所等及其他類似之建築物。</w:t>
            </w:r>
          </w:p>
          <w:p w:rsidR="00C73C61" w:rsidRPr="00AE61A3" w:rsidRDefault="00C73C61" w:rsidP="00026B5D">
            <w:pPr>
              <w:pStyle w:val="TableParagraph"/>
              <w:numPr>
                <w:ilvl w:val="0"/>
                <w:numId w:val="31"/>
              </w:numPr>
              <w:spacing w:line="278" w:lineRule="auto"/>
              <w:rPr>
                <w:rFonts w:ascii="標楷體" w:eastAsia="標楷體" w:hAnsi="標楷體"/>
                <w:spacing w:val="-3"/>
                <w:w w:val="95"/>
                <w:sz w:val="24"/>
                <w:szCs w:val="24"/>
              </w:rPr>
            </w:pPr>
            <w:r w:rsidRPr="00AE61A3">
              <w:rPr>
                <w:rFonts w:ascii="標楷體" w:eastAsia="標楷體" w:hAnsi="標楷體" w:hint="eastAsia"/>
                <w:spacing w:val="-3"/>
                <w:w w:val="95"/>
                <w:sz w:val="24"/>
                <w:szCs w:val="24"/>
              </w:rPr>
              <w:t>十三層以上之第一類用途建築物。</w:t>
            </w:r>
          </w:p>
          <w:p w:rsidR="00C73C61" w:rsidRPr="00AE61A3" w:rsidRDefault="00C73C61" w:rsidP="00026B5D">
            <w:pPr>
              <w:pStyle w:val="TableParagraph"/>
              <w:numPr>
                <w:ilvl w:val="0"/>
                <w:numId w:val="31"/>
              </w:numPr>
              <w:spacing w:line="278" w:lineRule="auto"/>
              <w:rPr>
                <w:rFonts w:ascii="標楷體" w:eastAsia="標楷體" w:hAnsi="標楷體" w:hint="eastAsia"/>
                <w:spacing w:val="-16"/>
                <w:sz w:val="24"/>
                <w:szCs w:val="24"/>
              </w:rPr>
            </w:pPr>
            <w:r w:rsidRPr="00AE61A3">
              <w:rPr>
                <w:rFonts w:ascii="標楷體" w:eastAsia="標楷體" w:hAnsi="標楷體" w:hint="eastAsia"/>
                <w:spacing w:val="-3"/>
                <w:w w:val="95"/>
                <w:sz w:val="24"/>
                <w:szCs w:val="24"/>
              </w:rPr>
              <w:t>第二類第一項用途之建築物其樓層超過四層者。</w:t>
            </w:r>
          </w:p>
        </w:tc>
      </w:tr>
      <w:tr w:rsidR="00C73C61" w:rsidRPr="00AE61A3" w:rsidTr="00B31A9D">
        <w:trPr>
          <w:trHeight w:val="988"/>
        </w:trPr>
        <w:tc>
          <w:tcPr>
            <w:tcW w:w="993" w:type="dxa"/>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第四類</w:t>
            </w:r>
          </w:p>
        </w:tc>
        <w:tc>
          <w:tcPr>
            <w:tcW w:w="8646" w:type="dxa"/>
            <w:gridSpan w:val="6"/>
            <w:tcBorders>
              <w:top w:val="single" w:sz="18" w:space="0" w:color="000000"/>
              <w:left w:val="single" w:sz="12" w:space="0" w:color="000000"/>
              <w:bottom w:val="single" w:sz="12" w:space="0" w:color="000000"/>
              <w:right w:val="single" w:sz="12" w:space="0" w:color="000000"/>
            </w:tcBorders>
            <w:shd w:val="clear" w:color="auto" w:fill="auto"/>
            <w:hideMark/>
          </w:tcPr>
          <w:p w:rsidR="00C73C61" w:rsidRPr="00AE61A3" w:rsidRDefault="00C73C61" w:rsidP="00026B5D">
            <w:pPr>
              <w:pStyle w:val="TableParagraph"/>
              <w:spacing w:line="278" w:lineRule="auto"/>
              <w:ind w:left="0"/>
              <w:rPr>
                <w:rFonts w:ascii="標楷體" w:eastAsia="標楷體" w:hAnsi="標楷體" w:hint="eastAsia"/>
                <w:sz w:val="24"/>
                <w:szCs w:val="24"/>
              </w:rPr>
            </w:pPr>
            <w:r w:rsidRPr="00AE61A3">
              <w:rPr>
                <w:rFonts w:ascii="標楷體" w:eastAsia="標楷體" w:hAnsi="標楷體" w:hint="eastAsia"/>
                <w:spacing w:val="-1"/>
                <w:w w:val="95"/>
                <w:sz w:val="24"/>
                <w:szCs w:val="24"/>
              </w:rPr>
              <w:t>航空站、旅館、音樂廳、劇場、歌劇院、醫院、忠烈祠、孔廟、寺廟或紀念性</w:t>
            </w:r>
            <w:r w:rsidRPr="00AE61A3">
              <w:rPr>
                <w:rFonts w:ascii="標楷體" w:eastAsia="標楷體" w:hAnsi="標楷體" w:hint="eastAsia"/>
                <w:spacing w:val="-1"/>
                <w:sz w:val="24"/>
                <w:szCs w:val="24"/>
              </w:rPr>
              <w:t>建築物及其他類似之建築物。</w:t>
            </w:r>
          </w:p>
        </w:tc>
      </w:tr>
      <w:tr w:rsidR="00C73C61" w:rsidRPr="00AE61A3" w:rsidTr="00B31A9D">
        <w:trPr>
          <w:trHeight w:val="712"/>
        </w:trPr>
        <w:tc>
          <w:tcPr>
            <w:tcW w:w="993" w:type="dxa"/>
            <w:tcBorders>
              <w:top w:val="single" w:sz="18" w:space="0" w:color="000000"/>
              <w:left w:val="single" w:sz="12" w:space="0" w:color="000000"/>
              <w:bottom w:val="single" w:sz="18" w:space="0" w:color="000000"/>
              <w:right w:val="single" w:sz="12" w:space="0" w:color="000000"/>
            </w:tcBorders>
            <w:shd w:val="clear" w:color="auto" w:fill="auto"/>
            <w:vAlign w:val="center"/>
            <w:hideMark/>
          </w:tcPr>
          <w:p w:rsidR="00C73C61" w:rsidRPr="00AE61A3" w:rsidRDefault="00C73C61"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第五類</w:t>
            </w:r>
          </w:p>
        </w:tc>
        <w:tc>
          <w:tcPr>
            <w:tcW w:w="8646" w:type="dxa"/>
            <w:gridSpan w:val="6"/>
            <w:tcBorders>
              <w:top w:val="single" w:sz="12" w:space="0" w:color="000000"/>
              <w:left w:val="single" w:sz="12" w:space="0" w:color="000000"/>
              <w:bottom w:val="single" w:sz="18" w:space="0" w:color="000000"/>
              <w:right w:val="single" w:sz="12" w:space="0" w:color="000000"/>
            </w:tcBorders>
            <w:shd w:val="clear" w:color="auto" w:fill="auto"/>
            <w:hideMark/>
          </w:tcPr>
          <w:p w:rsidR="001248BE" w:rsidRPr="00AE61A3" w:rsidRDefault="00C73C61" w:rsidP="00026B5D">
            <w:pPr>
              <w:pStyle w:val="TableParagraph"/>
              <w:numPr>
                <w:ilvl w:val="0"/>
                <w:numId w:val="32"/>
              </w:numPr>
              <w:spacing w:line="278" w:lineRule="auto"/>
              <w:rPr>
                <w:rFonts w:ascii="標楷體" w:eastAsia="標楷體" w:hAnsi="標楷體"/>
                <w:sz w:val="24"/>
                <w:szCs w:val="24"/>
              </w:rPr>
            </w:pPr>
            <w:r w:rsidRPr="00AE61A3">
              <w:rPr>
                <w:rFonts w:ascii="標楷體" w:eastAsia="標楷體" w:hAnsi="標楷體" w:hint="eastAsia"/>
                <w:sz w:val="24"/>
                <w:szCs w:val="24"/>
              </w:rPr>
              <w:t>歷史性建築之工程。</w:t>
            </w:r>
          </w:p>
          <w:p w:rsidR="00C73C61" w:rsidRPr="00AE61A3" w:rsidRDefault="00C73C61" w:rsidP="00026B5D">
            <w:pPr>
              <w:pStyle w:val="TableParagraph"/>
              <w:numPr>
                <w:ilvl w:val="0"/>
                <w:numId w:val="32"/>
              </w:numPr>
              <w:spacing w:line="278" w:lineRule="auto"/>
              <w:rPr>
                <w:rFonts w:ascii="標楷體" w:eastAsia="標楷體" w:hAnsi="標楷體" w:hint="eastAsia"/>
                <w:sz w:val="24"/>
                <w:szCs w:val="24"/>
              </w:rPr>
            </w:pPr>
            <w:r w:rsidRPr="00AE61A3">
              <w:rPr>
                <w:rFonts w:ascii="標楷體" w:eastAsia="標楷體" w:hAnsi="標楷體" w:hint="eastAsia"/>
                <w:sz w:val="24"/>
                <w:szCs w:val="24"/>
              </w:rPr>
              <w:t>其他建築工程之環境規劃設計業務，如社區、校園或山坡地開發、許可等。</w:t>
            </w:r>
          </w:p>
        </w:tc>
      </w:tr>
      <w:tr w:rsidR="00C73C61" w:rsidRPr="00AE61A3" w:rsidTr="00B31A9D">
        <w:trPr>
          <w:trHeight w:val="2154"/>
        </w:trPr>
        <w:tc>
          <w:tcPr>
            <w:tcW w:w="993" w:type="dxa"/>
            <w:tcBorders>
              <w:top w:val="single" w:sz="18" w:space="0" w:color="000000"/>
              <w:left w:val="single" w:sz="12" w:space="0" w:color="000000"/>
              <w:bottom w:val="single" w:sz="12" w:space="0" w:color="000000"/>
              <w:right w:val="single" w:sz="12" w:space="0" w:color="000000"/>
            </w:tcBorders>
            <w:shd w:val="clear" w:color="auto" w:fill="auto"/>
            <w:hideMark/>
          </w:tcPr>
          <w:p w:rsidR="00C73C61" w:rsidRPr="00AE61A3" w:rsidRDefault="00C73C61"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lastRenderedPageBreak/>
              <w:t>附註</w:t>
            </w:r>
          </w:p>
        </w:tc>
        <w:tc>
          <w:tcPr>
            <w:tcW w:w="8646" w:type="dxa"/>
            <w:gridSpan w:val="6"/>
            <w:tcBorders>
              <w:top w:val="single" w:sz="18" w:space="0" w:color="000000"/>
              <w:left w:val="single" w:sz="12" w:space="0" w:color="000000"/>
              <w:bottom w:val="single" w:sz="12" w:space="0" w:color="000000"/>
              <w:right w:val="single" w:sz="12" w:space="0" w:color="000000"/>
            </w:tcBorders>
            <w:shd w:val="clear" w:color="auto" w:fill="auto"/>
            <w:hideMark/>
          </w:tcPr>
          <w:p w:rsidR="00C73C61" w:rsidRPr="00AE61A3" w:rsidRDefault="00C73C61"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本表所列服務費用包括規劃、設計及監造三項，原則上規劃占百分之十， 設計占百分之四十五，監造占百分之四十五。但機關得視個案特性及實際需要調整該百分比之組成。</w:t>
            </w:r>
          </w:p>
          <w:p w:rsidR="00C73C61" w:rsidRPr="00AE61A3" w:rsidRDefault="00C73C61"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建築師依法律規定須交由結構、電機或冷凍空調等技師或消防設備師辦理之工程所需費用，包含於本表所列設計監造服務費用內，不另給付。</w:t>
            </w:r>
          </w:p>
          <w:p w:rsidR="00C73C61" w:rsidRPr="00AE61A3" w:rsidRDefault="00C73C61"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本表所列服務費用占建造費用之百分比，應按金額級距分段計算。</w:t>
            </w:r>
          </w:p>
          <w:p w:rsidR="00F20CE7" w:rsidRPr="00AE61A3" w:rsidRDefault="00F20CE7"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同幢建築物用途分屬二類以上者，依各該用途樓地板面積所占比率依其服務費率分別計算。</w:t>
            </w:r>
          </w:p>
          <w:p w:rsidR="00F20CE7" w:rsidRPr="00AE61A3" w:rsidRDefault="00F20CE7"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同一建築基地內，有二幢以上之建築物採用同一設計圖說者，其設計服務費用，得依下列方式計算：</w:t>
            </w:r>
          </w:p>
          <w:p w:rsidR="00F20CE7" w:rsidRPr="00AE61A3" w:rsidRDefault="00F20CE7" w:rsidP="00026B5D">
            <w:pPr>
              <w:pStyle w:val="TableParagraph"/>
              <w:spacing w:line="278" w:lineRule="auto"/>
              <w:rPr>
                <w:rFonts w:ascii="標楷體" w:eastAsia="標楷體" w:hAnsi="標楷體" w:hint="eastAsia"/>
                <w:sz w:val="24"/>
                <w:szCs w:val="24"/>
              </w:rPr>
            </w:pPr>
            <w:r w:rsidRPr="00AE61A3">
              <w:rPr>
                <w:rFonts w:ascii="標楷體" w:eastAsia="標楷體" w:hAnsi="標楷體" w:hint="eastAsia"/>
                <w:sz w:val="24"/>
                <w:szCs w:val="24"/>
              </w:rPr>
              <w:t xml:space="preserve">    F=A＊R{0.75(1＋1/2＋1/3…＋1/N)＋0.25N}</w:t>
            </w:r>
          </w:p>
          <w:p w:rsidR="00F20CE7" w:rsidRPr="00AE61A3" w:rsidRDefault="00F20CE7" w:rsidP="00026B5D">
            <w:pPr>
              <w:pStyle w:val="TableParagraph"/>
              <w:spacing w:line="278" w:lineRule="auto"/>
              <w:rPr>
                <w:rFonts w:ascii="標楷體" w:eastAsia="標楷體" w:hAnsi="標楷體"/>
                <w:sz w:val="24"/>
                <w:szCs w:val="24"/>
              </w:rPr>
            </w:pPr>
            <w:r w:rsidRPr="00AE61A3">
              <w:rPr>
                <w:rFonts w:ascii="標楷體" w:eastAsia="標楷體" w:hAnsi="標楷體" w:hint="eastAsia"/>
                <w:sz w:val="24"/>
                <w:szCs w:val="24"/>
              </w:rPr>
              <w:t xml:space="preserve">    上式中：</w:t>
            </w:r>
            <w:r w:rsidRPr="00AE61A3">
              <w:rPr>
                <w:rFonts w:ascii="標楷體" w:eastAsia="標楷體" w:hAnsi="標楷體"/>
                <w:sz w:val="24"/>
                <w:szCs w:val="24"/>
              </w:rPr>
              <w:t xml:space="preserve"> </w:t>
            </w:r>
          </w:p>
          <w:p w:rsidR="00F20CE7" w:rsidRPr="00AE61A3" w:rsidRDefault="00F20CE7" w:rsidP="00026B5D">
            <w:pPr>
              <w:pStyle w:val="TableParagraph"/>
              <w:spacing w:line="278" w:lineRule="auto"/>
              <w:rPr>
                <w:rFonts w:ascii="標楷體" w:eastAsia="標楷體" w:hAnsi="標楷體"/>
                <w:sz w:val="24"/>
                <w:szCs w:val="24"/>
              </w:rPr>
            </w:pPr>
            <w:r w:rsidRPr="00AE61A3">
              <w:rPr>
                <w:rFonts w:ascii="標楷體" w:eastAsia="標楷體" w:hAnsi="標楷體"/>
                <w:sz w:val="24"/>
                <w:szCs w:val="24"/>
              </w:rPr>
              <w:t xml:space="preserve">    </w:t>
            </w:r>
            <w:r w:rsidRPr="00AE61A3">
              <w:rPr>
                <w:rFonts w:ascii="標楷體" w:eastAsia="標楷體" w:hAnsi="標楷體" w:hint="eastAsia"/>
                <w:sz w:val="24"/>
                <w:szCs w:val="24"/>
              </w:rPr>
              <w:t>Ｆ：設計服務費。</w:t>
            </w:r>
          </w:p>
          <w:p w:rsidR="00F20CE7" w:rsidRPr="00AE61A3" w:rsidRDefault="00F20CE7" w:rsidP="00026B5D">
            <w:pPr>
              <w:pStyle w:val="TableParagraph"/>
              <w:spacing w:line="278" w:lineRule="auto"/>
              <w:rPr>
                <w:rFonts w:ascii="標楷體" w:eastAsia="標楷體" w:hAnsi="標楷體"/>
                <w:sz w:val="24"/>
                <w:szCs w:val="24"/>
              </w:rPr>
            </w:pPr>
            <w:r w:rsidRPr="00AE61A3">
              <w:rPr>
                <w:rFonts w:ascii="標楷體" w:eastAsia="標楷體" w:hAnsi="標楷體"/>
                <w:sz w:val="24"/>
                <w:szCs w:val="24"/>
              </w:rPr>
              <w:t xml:space="preserve">    </w:t>
            </w:r>
            <w:r w:rsidRPr="00AE61A3">
              <w:rPr>
                <w:rFonts w:ascii="標楷體" w:eastAsia="標楷體" w:hAnsi="標楷體" w:hint="eastAsia"/>
                <w:sz w:val="24"/>
                <w:szCs w:val="24"/>
              </w:rPr>
              <w:t>Ａ：一幢建築物之建造費用。</w:t>
            </w:r>
          </w:p>
          <w:p w:rsidR="00F20CE7" w:rsidRPr="00AE61A3" w:rsidRDefault="00F20CE7" w:rsidP="00026B5D">
            <w:pPr>
              <w:pStyle w:val="TableParagraph"/>
              <w:spacing w:line="278" w:lineRule="auto"/>
              <w:rPr>
                <w:rFonts w:ascii="標楷體" w:eastAsia="標楷體" w:hAnsi="標楷體"/>
                <w:sz w:val="24"/>
                <w:szCs w:val="24"/>
              </w:rPr>
            </w:pPr>
            <w:r w:rsidRPr="00AE61A3">
              <w:rPr>
                <w:rFonts w:ascii="標楷體" w:eastAsia="標楷體" w:hAnsi="標楷體" w:hint="eastAsia"/>
                <w:sz w:val="24"/>
                <w:szCs w:val="24"/>
              </w:rPr>
              <w:t xml:space="preserve">    Ｒ：服務費率。</w:t>
            </w:r>
          </w:p>
          <w:p w:rsidR="00F20CE7" w:rsidRPr="00AE61A3" w:rsidRDefault="00F20CE7" w:rsidP="00026B5D">
            <w:pPr>
              <w:pStyle w:val="TableParagraph"/>
              <w:spacing w:line="278" w:lineRule="auto"/>
              <w:rPr>
                <w:rFonts w:ascii="標楷體" w:eastAsia="標楷體" w:hAnsi="標楷體"/>
                <w:sz w:val="24"/>
                <w:szCs w:val="24"/>
              </w:rPr>
            </w:pPr>
            <w:r w:rsidRPr="00AE61A3">
              <w:rPr>
                <w:rFonts w:ascii="標楷體" w:eastAsia="標楷體" w:hAnsi="標楷體" w:hint="eastAsia"/>
                <w:sz w:val="24"/>
                <w:szCs w:val="24"/>
              </w:rPr>
              <w:t xml:space="preserve">    Ｎ：相同設計圖說之建築物幢數。</w:t>
            </w:r>
          </w:p>
          <w:p w:rsidR="00F20CE7" w:rsidRPr="00AE61A3" w:rsidRDefault="00F20CE7"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本表所稱建築物樓層數，係指建築物地表面以上之樓層數。</w:t>
            </w:r>
          </w:p>
          <w:p w:rsidR="00F20CE7" w:rsidRPr="00AE61A3" w:rsidRDefault="00F20CE7"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與同一服務契約有關之各項工程，合併計算建造費用。惟如屬分期或分區或開口服務契約之分案工程施作，且契約已明訂依分期或分區或開口服務契約之分案工程給付服務費用者（但不包括同一工程之分標採購案），不在此限。</w:t>
            </w:r>
          </w:p>
          <w:p w:rsidR="00F20CE7" w:rsidRPr="00AE61A3" w:rsidRDefault="00F20CE7"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建築物之室內裝修及整修工程得比照同類之建築物計費。但如屬既有建築物之結構補強，且須就補強之結構物進行分析者，不適用本表，其服務費用由機關依個案特性及實際需要另行估算。</w:t>
            </w:r>
          </w:p>
          <w:p w:rsidR="00F20CE7" w:rsidRPr="00AE61A3" w:rsidRDefault="00F20CE7"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特殊構造或用途、小規模（例如工程經費未達新臺幣一百萬元）、國家公園範圍內或區位偏遠之工程，不適用本表，其服務費用應由機關依個案特性及實際需要預估編列。</w:t>
            </w:r>
          </w:p>
          <w:p w:rsidR="00F20CE7" w:rsidRPr="00AE61A3" w:rsidRDefault="00F20CE7"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本表所列百分比，不包括本辦法第四條、第五條第一項第四款、第六條第一項第一款第二目、第二款第一目及第八條第三款至第五款服務事項之服務費用，其費用應由機關依個案特性及實際需要另行估算。</w:t>
            </w:r>
          </w:p>
          <w:p w:rsidR="00F20CE7" w:rsidRPr="00AE61A3" w:rsidRDefault="00F20CE7" w:rsidP="00026B5D">
            <w:pPr>
              <w:pStyle w:val="TableParagraph"/>
              <w:numPr>
                <w:ilvl w:val="0"/>
                <w:numId w:val="33"/>
              </w:numPr>
              <w:spacing w:line="278" w:lineRule="auto"/>
              <w:rPr>
                <w:rFonts w:ascii="標楷體" w:eastAsia="標楷體" w:hAnsi="標楷體"/>
                <w:sz w:val="24"/>
                <w:szCs w:val="24"/>
              </w:rPr>
            </w:pPr>
            <w:r w:rsidRPr="00AE61A3">
              <w:rPr>
                <w:rFonts w:ascii="標楷體" w:eastAsia="標楷體" w:hAnsi="標楷體" w:hint="eastAsia"/>
                <w:sz w:val="24"/>
                <w:szCs w:val="24"/>
              </w:rPr>
              <w:t>本表所列百分比，不包括申請公有建築物候選智慧建築證書或智慧建築標章之服務費用，其費用應由機關依個案特性及實際需要另行估算。</w:t>
            </w:r>
          </w:p>
          <w:p w:rsidR="00F20CE7" w:rsidRPr="00AE61A3" w:rsidRDefault="00F20CE7" w:rsidP="00026B5D">
            <w:pPr>
              <w:pStyle w:val="TableParagraph"/>
              <w:spacing w:line="278" w:lineRule="auto"/>
              <w:rPr>
                <w:rFonts w:ascii="標楷體" w:eastAsia="標楷體" w:hAnsi="標楷體" w:hint="eastAsia"/>
                <w:sz w:val="24"/>
                <w:szCs w:val="24"/>
              </w:rPr>
            </w:pPr>
          </w:p>
        </w:tc>
      </w:tr>
    </w:tbl>
    <w:p w:rsidR="00C73C61" w:rsidRPr="00AE61A3" w:rsidRDefault="00C73C61" w:rsidP="00C73C61">
      <w:pPr>
        <w:widowControl/>
        <w:sectPr w:rsidR="00C73C61" w:rsidRPr="00AE61A3" w:rsidSect="00B31A9D">
          <w:footerReference w:type="default" r:id="rId8"/>
          <w:pgSz w:w="11910" w:h="16840"/>
          <w:pgMar w:top="1418" w:right="1134" w:bottom="1418" w:left="1134" w:header="720" w:footer="720" w:gutter="0"/>
          <w:cols w:space="720"/>
        </w:sectPr>
      </w:pPr>
    </w:p>
    <w:p w:rsidR="00CB02B2" w:rsidRPr="00AE61A3" w:rsidRDefault="00CB02B2" w:rsidP="00CB02B2">
      <w:pPr>
        <w:pStyle w:val="af2"/>
        <w:rPr>
          <w:rFonts w:ascii="標楷體" w:eastAsia="標楷體" w:hAnsi="標楷體"/>
          <w:sz w:val="32"/>
          <w:szCs w:val="32"/>
        </w:rPr>
      </w:pPr>
      <w:r w:rsidRPr="00AE61A3">
        <w:rPr>
          <w:rFonts w:ascii="標楷體" w:eastAsia="標楷體" w:hAnsi="標楷體" w:hint="eastAsia"/>
          <w:sz w:val="32"/>
          <w:szCs w:val="32"/>
        </w:rPr>
        <w:lastRenderedPageBreak/>
        <w:t>附表二、公共工程（不包括建築物工程）技術服務建造費用</w:t>
      </w:r>
    </w:p>
    <w:p w:rsidR="00CB02B2" w:rsidRPr="00AE61A3" w:rsidRDefault="00F16123" w:rsidP="00F16123">
      <w:pPr>
        <w:pStyle w:val="af2"/>
        <w:ind w:left="1274" w:hangingChars="398" w:hanging="1274"/>
        <w:rPr>
          <w:rFonts w:ascii="標楷體" w:eastAsia="標楷體" w:hAnsi="標楷體"/>
          <w:kern w:val="0"/>
          <w:sz w:val="32"/>
          <w:szCs w:val="32"/>
        </w:rPr>
      </w:pPr>
      <w:r w:rsidRPr="00AE61A3">
        <w:rPr>
          <w:rFonts w:ascii="標楷體" w:eastAsia="標楷體" w:hAnsi="標楷體" w:hint="eastAsia"/>
          <w:sz w:val="32"/>
          <w:szCs w:val="32"/>
        </w:rPr>
        <w:t xml:space="preserve">        </w:t>
      </w:r>
      <w:r w:rsidR="00CB02B2" w:rsidRPr="00AE61A3">
        <w:rPr>
          <w:rFonts w:ascii="標楷體" w:eastAsia="標楷體" w:hAnsi="標楷體" w:hint="eastAsia"/>
          <w:sz w:val="32"/>
          <w:szCs w:val="32"/>
        </w:rPr>
        <w:t>百分比參考表</w:t>
      </w:r>
    </w:p>
    <w:tbl>
      <w:tblPr>
        <w:tblW w:w="0" w:type="auto"/>
        <w:tblInd w:w="13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81"/>
        <w:gridCol w:w="3240"/>
        <w:gridCol w:w="3681"/>
      </w:tblGrid>
      <w:tr w:rsidR="00CB02B2" w:rsidRPr="00AE61A3" w:rsidTr="001D701C">
        <w:trPr>
          <w:trHeight w:val="351"/>
        </w:trPr>
        <w:tc>
          <w:tcPr>
            <w:tcW w:w="2881" w:type="dxa"/>
            <w:vMerge w:val="restart"/>
            <w:tcBorders>
              <w:top w:val="single" w:sz="12" w:space="0" w:color="000000"/>
              <w:left w:val="single" w:sz="12" w:space="0" w:color="000000"/>
              <w:bottom w:val="single" w:sz="18" w:space="0" w:color="000000"/>
              <w:right w:val="single" w:sz="6" w:space="0" w:color="000000"/>
            </w:tcBorders>
            <w:shd w:val="clear" w:color="auto" w:fill="auto"/>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建造費用</w:t>
            </w:r>
          </w:p>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（新臺幣）</w:t>
            </w:r>
          </w:p>
        </w:tc>
        <w:tc>
          <w:tcPr>
            <w:tcW w:w="6921" w:type="dxa"/>
            <w:gridSpan w:val="2"/>
            <w:tcBorders>
              <w:top w:val="single" w:sz="12" w:space="0" w:color="000000"/>
              <w:left w:val="single" w:sz="6" w:space="0" w:color="000000"/>
              <w:bottom w:val="single" w:sz="12" w:space="0" w:color="000000"/>
              <w:right w:val="single" w:sz="12" w:space="0" w:color="000000"/>
            </w:tcBorders>
            <w:shd w:val="clear" w:color="auto" w:fill="auto"/>
            <w:vAlign w:val="center"/>
            <w:hideMark/>
          </w:tcPr>
          <w:p w:rsidR="00CB02B2" w:rsidRPr="00AE61A3" w:rsidRDefault="00CB02B2" w:rsidP="00026B5D">
            <w:pPr>
              <w:pStyle w:val="TableParagraph"/>
              <w:spacing w:line="283" w:lineRule="exact"/>
              <w:ind w:left="0"/>
              <w:jc w:val="center"/>
              <w:rPr>
                <w:rFonts w:ascii="標楷體" w:eastAsia="標楷體" w:hAnsi="標楷體" w:hint="eastAsia"/>
                <w:sz w:val="24"/>
                <w:szCs w:val="24"/>
              </w:rPr>
            </w:pPr>
            <w:r w:rsidRPr="00AE61A3">
              <w:rPr>
                <w:rFonts w:ascii="標楷體" w:eastAsia="標楷體" w:hAnsi="標楷體" w:hint="eastAsia"/>
                <w:sz w:val="24"/>
                <w:szCs w:val="24"/>
              </w:rPr>
              <w:t>服務費用百分比參考(％)</w:t>
            </w:r>
          </w:p>
        </w:tc>
      </w:tr>
      <w:tr w:rsidR="00CB02B2" w:rsidRPr="00AE61A3" w:rsidTr="001D701C">
        <w:trPr>
          <w:trHeight w:val="364"/>
        </w:trPr>
        <w:tc>
          <w:tcPr>
            <w:tcW w:w="2881" w:type="dxa"/>
            <w:vMerge/>
            <w:tcBorders>
              <w:top w:val="single" w:sz="12" w:space="0" w:color="000000"/>
              <w:left w:val="single" w:sz="12" w:space="0" w:color="000000"/>
              <w:bottom w:val="single" w:sz="18" w:space="0" w:color="000000"/>
              <w:right w:val="single" w:sz="6" w:space="0" w:color="000000"/>
            </w:tcBorders>
            <w:shd w:val="clear" w:color="auto" w:fill="auto"/>
            <w:vAlign w:val="center"/>
            <w:hideMark/>
          </w:tcPr>
          <w:p w:rsidR="00CB02B2" w:rsidRPr="00AE61A3" w:rsidRDefault="00CB02B2" w:rsidP="00026B5D">
            <w:pPr>
              <w:autoSpaceDE w:val="0"/>
              <w:autoSpaceDN w:val="0"/>
              <w:rPr>
                <w:rFonts w:ascii="標楷體" w:eastAsia="標楷體" w:hAnsi="標楷體" w:cs="細明體_HKSCS"/>
                <w:lang w:val="zh-TW" w:bidi="zh-TW"/>
              </w:rPr>
            </w:pPr>
          </w:p>
        </w:tc>
        <w:tc>
          <w:tcPr>
            <w:tcW w:w="3240" w:type="dxa"/>
            <w:tcBorders>
              <w:top w:val="single" w:sz="12" w:space="0" w:color="000000"/>
              <w:left w:val="single" w:sz="6" w:space="0" w:color="000000"/>
              <w:bottom w:val="single" w:sz="18" w:space="0" w:color="000000"/>
              <w:right w:val="single" w:sz="6" w:space="0" w:color="000000"/>
            </w:tcBorders>
            <w:shd w:val="clear" w:color="auto" w:fill="auto"/>
            <w:vAlign w:val="center"/>
            <w:hideMark/>
          </w:tcPr>
          <w:p w:rsidR="00CB02B2" w:rsidRPr="00AE61A3" w:rsidRDefault="00CB02B2" w:rsidP="00026B5D">
            <w:pPr>
              <w:pStyle w:val="TableParagraph"/>
              <w:spacing w:line="284" w:lineRule="exact"/>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設計及協辦招標決標</w:t>
            </w:r>
          </w:p>
        </w:tc>
        <w:tc>
          <w:tcPr>
            <w:tcW w:w="3681" w:type="dxa"/>
            <w:tcBorders>
              <w:top w:val="single" w:sz="12" w:space="0" w:color="000000"/>
              <w:left w:val="single" w:sz="6" w:space="0" w:color="000000"/>
              <w:bottom w:val="single" w:sz="18" w:space="0" w:color="000000"/>
              <w:right w:val="single" w:sz="12" w:space="0" w:color="000000"/>
            </w:tcBorders>
            <w:shd w:val="clear" w:color="auto" w:fill="auto"/>
            <w:vAlign w:val="center"/>
            <w:hideMark/>
          </w:tcPr>
          <w:p w:rsidR="00CB02B2" w:rsidRPr="00AE61A3" w:rsidRDefault="00CB02B2" w:rsidP="00026B5D">
            <w:pPr>
              <w:pStyle w:val="TableParagraph"/>
              <w:spacing w:line="284" w:lineRule="exact"/>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監造</w:t>
            </w:r>
          </w:p>
        </w:tc>
      </w:tr>
      <w:tr w:rsidR="00CB02B2" w:rsidRPr="00AE61A3" w:rsidTr="001D701C">
        <w:trPr>
          <w:trHeight w:val="372"/>
        </w:trPr>
        <w:tc>
          <w:tcPr>
            <w:tcW w:w="2881" w:type="dxa"/>
            <w:tcBorders>
              <w:top w:val="single" w:sz="18" w:space="0" w:color="000000"/>
              <w:left w:val="single" w:sz="12" w:space="0" w:color="000000"/>
              <w:bottom w:val="single" w:sz="12" w:space="0" w:color="000000"/>
              <w:right w:val="single" w:sz="6" w:space="0" w:color="000000"/>
            </w:tcBorders>
            <w:shd w:val="clear" w:color="auto" w:fill="auto"/>
            <w:hideMark/>
          </w:tcPr>
          <w:p w:rsidR="00CB02B2" w:rsidRPr="00AE61A3" w:rsidRDefault="00CB02B2" w:rsidP="00026B5D">
            <w:pPr>
              <w:pStyle w:val="TableParagraph"/>
              <w:ind w:left="0"/>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五百萬元以下部分</w:t>
            </w:r>
          </w:p>
        </w:tc>
        <w:tc>
          <w:tcPr>
            <w:tcW w:w="3240" w:type="dxa"/>
            <w:tcBorders>
              <w:top w:val="single" w:sz="18" w:space="0" w:color="000000"/>
              <w:left w:val="single" w:sz="6" w:space="0" w:color="000000"/>
              <w:bottom w:val="single" w:sz="12" w:space="0" w:color="000000"/>
              <w:right w:val="single" w:sz="6"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五‧九</w:t>
            </w:r>
          </w:p>
        </w:tc>
        <w:tc>
          <w:tcPr>
            <w:tcW w:w="3681" w:type="dxa"/>
            <w:tcBorders>
              <w:top w:val="single" w:sz="18" w:space="0" w:color="000000"/>
              <w:left w:val="single" w:sz="6" w:space="0" w:color="000000"/>
              <w:bottom w:val="single" w:sz="12" w:space="0" w:color="000000"/>
              <w:right w:val="single" w:sz="12"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四‧六</w:t>
            </w:r>
          </w:p>
        </w:tc>
      </w:tr>
      <w:tr w:rsidR="00CB02B2" w:rsidRPr="00AE61A3" w:rsidTr="001D701C">
        <w:trPr>
          <w:trHeight w:val="739"/>
        </w:trPr>
        <w:tc>
          <w:tcPr>
            <w:tcW w:w="2881" w:type="dxa"/>
            <w:tcBorders>
              <w:top w:val="single" w:sz="12" w:space="0" w:color="000000"/>
              <w:left w:val="single" w:sz="12" w:space="0" w:color="000000"/>
              <w:bottom w:val="single" w:sz="12" w:space="0" w:color="000000"/>
              <w:right w:val="single" w:sz="6" w:space="0" w:color="000000"/>
            </w:tcBorders>
            <w:shd w:val="clear" w:color="auto" w:fill="auto"/>
            <w:hideMark/>
          </w:tcPr>
          <w:p w:rsidR="00CB02B2" w:rsidRPr="00AE61A3" w:rsidRDefault="00CB02B2" w:rsidP="00026B5D">
            <w:pPr>
              <w:pStyle w:val="TableParagraph"/>
              <w:spacing w:line="360" w:lineRule="exact"/>
              <w:ind w:left="0"/>
              <w:rPr>
                <w:rFonts w:ascii="標楷體" w:eastAsia="標楷體" w:hAnsi="標楷體" w:hint="eastAsia"/>
                <w:sz w:val="24"/>
                <w:szCs w:val="24"/>
              </w:rPr>
            </w:pPr>
            <w:r w:rsidRPr="00AE61A3">
              <w:rPr>
                <w:rFonts w:ascii="標楷體" w:eastAsia="標楷體" w:hAnsi="標楷體" w:hint="eastAsia"/>
                <w:sz w:val="24"/>
                <w:szCs w:val="24"/>
              </w:rPr>
              <w:t>超過五百萬元至一千萬元部分</w:t>
            </w:r>
          </w:p>
        </w:tc>
        <w:tc>
          <w:tcPr>
            <w:tcW w:w="3240" w:type="dxa"/>
            <w:tcBorders>
              <w:top w:val="single" w:sz="12" w:space="0" w:color="000000"/>
              <w:left w:val="single" w:sz="6" w:space="0" w:color="000000"/>
              <w:bottom w:val="single" w:sz="12" w:space="0" w:color="000000"/>
              <w:right w:val="single" w:sz="6"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五‧六</w:t>
            </w:r>
          </w:p>
        </w:tc>
        <w:tc>
          <w:tcPr>
            <w:tcW w:w="3681" w:type="dxa"/>
            <w:tcBorders>
              <w:top w:val="single" w:sz="12" w:space="0" w:color="000000"/>
              <w:left w:val="single" w:sz="6" w:space="0" w:color="000000"/>
              <w:bottom w:val="single" w:sz="12" w:space="0" w:color="000000"/>
              <w:right w:val="single" w:sz="12"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四‧四</w:t>
            </w:r>
          </w:p>
        </w:tc>
      </w:tr>
      <w:tr w:rsidR="00CB02B2" w:rsidRPr="00AE61A3" w:rsidTr="001D701C">
        <w:trPr>
          <w:trHeight w:val="732"/>
        </w:trPr>
        <w:tc>
          <w:tcPr>
            <w:tcW w:w="2881" w:type="dxa"/>
            <w:tcBorders>
              <w:top w:val="single" w:sz="12" w:space="0" w:color="000000"/>
              <w:left w:val="single" w:sz="12" w:space="0" w:color="000000"/>
              <w:bottom w:val="single" w:sz="18" w:space="0" w:color="000000"/>
              <w:right w:val="single" w:sz="6" w:space="0" w:color="000000"/>
            </w:tcBorders>
            <w:shd w:val="clear" w:color="auto" w:fill="auto"/>
            <w:hideMark/>
          </w:tcPr>
          <w:p w:rsidR="00CB02B2" w:rsidRPr="00AE61A3" w:rsidRDefault="00CB02B2" w:rsidP="00026B5D">
            <w:pPr>
              <w:pStyle w:val="TableParagraph"/>
              <w:spacing w:line="360" w:lineRule="exact"/>
              <w:ind w:left="0"/>
              <w:rPr>
                <w:rFonts w:ascii="標楷體" w:eastAsia="標楷體" w:hAnsi="標楷體" w:hint="eastAsia"/>
                <w:sz w:val="24"/>
                <w:szCs w:val="24"/>
              </w:rPr>
            </w:pPr>
            <w:r w:rsidRPr="00AE61A3">
              <w:rPr>
                <w:rFonts w:ascii="標楷體" w:eastAsia="標楷體" w:hAnsi="標楷體" w:hint="eastAsia"/>
                <w:sz w:val="24"/>
                <w:szCs w:val="24"/>
              </w:rPr>
              <w:t>超過一千萬元至五千萬元部分</w:t>
            </w:r>
          </w:p>
        </w:tc>
        <w:tc>
          <w:tcPr>
            <w:tcW w:w="3240" w:type="dxa"/>
            <w:tcBorders>
              <w:top w:val="single" w:sz="12" w:space="0" w:color="000000"/>
              <w:left w:val="single" w:sz="6" w:space="0" w:color="000000"/>
              <w:bottom w:val="single" w:sz="18" w:space="0" w:color="000000"/>
              <w:right w:val="single" w:sz="6"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五‧０</w:t>
            </w:r>
          </w:p>
        </w:tc>
        <w:tc>
          <w:tcPr>
            <w:tcW w:w="3681" w:type="dxa"/>
            <w:tcBorders>
              <w:top w:val="single" w:sz="12" w:space="0" w:color="000000"/>
              <w:left w:val="single" w:sz="6" w:space="0" w:color="000000"/>
              <w:bottom w:val="single" w:sz="18" w:space="0" w:color="000000"/>
              <w:right w:val="single" w:sz="12"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三‧九</w:t>
            </w:r>
          </w:p>
        </w:tc>
      </w:tr>
      <w:tr w:rsidR="00CB02B2" w:rsidRPr="00AE61A3" w:rsidTr="001D701C">
        <w:trPr>
          <w:trHeight w:val="368"/>
        </w:trPr>
        <w:tc>
          <w:tcPr>
            <w:tcW w:w="2881" w:type="dxa"/>
            <w:tcBorders>
              <w:top w:val="single" w:sz="18" w:space="0" w:color="000000"/>
              <w:left w:val="single" w:sz="12" w:space="0" w:color="000000"/>
              <w:bottom w:val="single" w:sz="12" w:space="0" w:color="000000"/>
              <w:right w:val="single" w:sz="6" w:space="0" w:color="000000"/>
            </w:tcBorders>
            <w:shd w:val="clear" w:color="auto" w:fill="auto"/>
            <w:hideMark/>
          </w:tcPr>
          <w:p w:rsidR="00CB02B2" w:rsidRPr="00AE61A3" w:rsidRDefault="00CB02B2" w:rsidP="00026B5D">
            <w:pPr>
              <w:pStyle w:val="TableParagraph"/>
              <w:ind w:left="0"/>
              <w:rPr>
                <w:rFonts w:ascii="標楷體" w:eastAsia="標楷體" w:hAnsi="標楷體" w:hint="eastAsia"/>
                <w:sz w:val="24"/>
                <w:szCs w:val="24"/>
              </w:rPr>
            </w:pPr>
            <w:r w:rsidRPr="00AE61A3">
              <w:rPr>
                <w:rFonts w:ascii="標楷體" w:eastAsia="標楷體" w:hAnsi="標楷體" w:hint="eastAsia"/>
                <w:sz w:val="24"/>
                <w:szCs w:val="24"/>
              </w:rPr>
              <w:t>超過五千萬元至一億元部分</w:t>
            </w:r>
          </w:p>
        </w:tc>
        <w:tc>
          <w:tcPr>
            <w:tcW w:w="3240" w:type="dxa"/>
            <w:tcBorders>
              <w:top w:val="single" w:sz="18" w:space="0" w:color="000000"/>
              <w:left w:val="single" w:sz="6" w:space="0" w:color="000000"/>
              <w:bottom w:val="single" w:sz="12" w:space="0" w:color="000000"/>
              <w:right w:val="single" w:sz="6"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四‧三</w:t>
            </w:r>
          </w:p>
        </w:tc>
        <w:tc>
          <w:tcPr>
            <w:tcW w:w="3681" w:type="dxa"/>
            <w:tcBorders>
              <w:top w:val="single" w:sz="18" w:space="0" w:color="000000"/>
              <w:left w:val="single" w:sz="6" w:space="0" w:color="000000"/>
              <w:bottom w:val="single" w:sz="12" w:space="0" w:color="000000"/>
              <w:right w:val="single" w:sz="12"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三‧三</w:t>
            </w:r>
          </w:p>
        </w:tc>
      </w:tr>
      <w:tr w:rsidR="00CB02B2" w:rsidRPr="00AE61A3" w:rsidTr="001D701C">
        <w:trPr>
          <w:trHeight w:val="379"/>
        </w:trPr>
        <w:tc>
          <w:tcPr>
            <w:tcW w:w="2881" w:type="dxa"/>
            <w:tcBorders>
              <w:top w:val="single" w:sz="12" w:space="0" w:color="000000"/>
              <w:left w:val="single" w:sz="12" w:space="0" w:color="000000"/>
              <w:bottom w:val="single" w:sz="12" w:space="0" w:color="000000"/>
              <w:right w:val="single" w:sz="6" w:space="0" w:color="000000"/>
            </w:tcBorders>
            <w:shd w:val="clear" w:color="auto" w:fill="auto"/>
            <w:hideMark/>
          </w:tcPr>
          <w:p w:rsidR="00CB02B2" w:rsidRPr="00AE61A3" w:rsidRDefault="00CB02B2" w:rsidP="00026B5D">
            <w:pPr>
              <w:pStyle w:val="TableParagraph"/>
              <w:ind w:left="0"/>
              <w:rPr>
                <w:rFonts w:ascii="標楷體" w:eastAsia="標楷體" w:hAnsi="標楷體" w:hint="eastAsia"/>
                <w:sz w:val="24"/>
                <w:szCs w:val="24"/>
              </w:rPr>
            </w:pPr>
            <w:r w:rsidRPr="00AE61A3">
              <w:rPr>
                <w:rFonts w:ascii="標楷體" w:eastAsia="標楷體" w:hAnsi="標楷體" w:hint="eastAsia"/>
                <w:sz w:val="24"/>
                <w:szCs w:val="24"/>
              </w:rPr>
              <w:t>超過一億元至五億元部分</w:t>
            </w:r>
          </w:p>
        </w:tc>
        <w:tc>
          <w:tcPr>
            <w:tcW w:w="3240" w:type="dxa"/>
            <w:tcBorders>
              <w:top w:val="single" w:sz="12" w:space="0" w:color="000000"/>
              <w:left w:val="single" w:sz="6" w:space="0" w:color="000000"/>
              <w:bottom w:val="single" w:sz="12" w:space="0" w:color="000000"/>
              <w:right w:val="single" w:sz="6"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三‧六</w:t>
            </w:r>
          </w:p>
        </w:tc>
        <w:tc>
          <w:tcPr>
            <w:tcW w:w="3681" w:type="dxa"/>
            <w:tcBorders>
              <w:top w:val="single" w:sz="12" w:space="0" w:color="000000"/>
              <w:left w:val="single" w:sz="6" w:space="0" w:color="000000"/>
              <w:bottom w:val="single" w:sz="12" w:space="0" w:color="000000"/>
              <w:right w:val="single" w:sz="12"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二‧八</w:t>
            </w:r>
          </w:p>
        </w:tc>
      </w:tr>
      <w:tr w:rsidR="00CB02B2" w:rsidRPr="00AE61A3" w:rsidTr="001D701C">
        <w:trPr>
          <w:trHeight w:val="379"/>
        </w:trPr>
        <w:tc>
          <w:tcPr>
            <w:tcW w:w="2881" w:type="dxa"/>
            <w:tcBorders>
              <w:top w:val="single" w:sz="12" w:space="0" w:color="000000"/>
              <w:left w:val="single" w:sz="12" w:space="0" w:color="000000"/>
              <w:bottom w:val="single" w:sz="6" w:space="0" w:color="000000"/>
              <w:right w:val="single" w:sz="6" w:space="0" w:color="000000"/>
            </w:tcBorders>
            <w:shd w:val="clear" w:color="auto" w:fill="auto"/>
            <w:hideMark/>
          </w:tcPr>
          <w:p w:rsidR="00CB02B2" w:rsidRPr="00AE61A3" w:rsidRDefault="00CB02B2" w:rsidP="00026B5D">
            <w:pPr>
              <w:pStyle w:val="TableParagraph"/>
              <w:ind w:left="0"/>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超過五億元部分</w:t>
            </w:r>
          </w:p>
        </w:tc>
        <w:tc>
          <w:tcPr>
            <w:tcW w:w="3240" w:type="dxa"/>
            <w:tcBorders>
              <w:top w:val="single" w:sz="12" w:space="0" w:color="000000"/>
              <w:left w:val="single" w:sz="6" w:space="0" w:color="000000"/>
              <w:bottom w:val="single" w:sz="6" w:space="0" w:color="000000"/>
              <w:right w:val="single" w:sz="6"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三‧二</w:t>
            </w:r>
          </w:p>
        </w:tc>
        <w:tc>
          <w:tcPr>
            <w:tcW w:w="3681" w:type="dxa"/>
            <w:tcBorders>
              <w:top w:val="single" w:sz="12" w:space="0" w:color="000000"/>
              <w:left w:val="single" w:sz="6" w:space="0" w:color="000000"/>
              <w:bottom w:val="single" w:sz="6" w:space="0" w:color="000000"/>
              <w:right w:val="single" w:sz="12" w:space="0" w:color="000000"/>
            </w:tcBorders>
            <w:shd w:val="clear" w:color="auto" w:fill="auto"/>
            <w:vAlign w:val="center"/>
            <w:hideMark/>
          </w:tcPr>
          <w:p w:rsidR="00CB02B2" w:rsidRPr="00AE61A3" w:rsidRDefault="00CB02B2" w:rsidP="00026B5D">
            <w:pPr>
              <w:pStyle w:val="TableParagraph"/>
              <w:ind w:left="0"/>
              <w:jc w:val="center"/>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二‧四</w:t>
            </w:r>
          </w:p>
        </w:tc>
      </w:tr>
      <w:tr w:rsidR="00CB02B2" w:rsidRPr="00AE61A3" w:rsidTr="001D701C">
        <w:trPr>
          <w:trHeight w:val="6361"/>
        </w:trPr>
        <w:tc>
          <w:tcPr>
            <w:tcW w:w="2881" w:type="dxa"/>
            <w:tcBorders>
              <w:top w:val="single" w:sz="6" w:space="0" w:color="000000"/>
              <w:left w:val="single" w:sz="12" w:space="0" w:color="000000"/>
              <w:bottom w:val="single" w:sz="12" w:space="0" w:color="000000"/>
              <w:right w:val="single" w:sz="6" w:space="0" w:color="000000"/>
            </w:tcBorders>
            <w:shd w:val="clear" w:color="auto" w:fill="auto"/>
            <w:hideMark/>
          </w:tcPr>
          <w:p w:rsidR="00CB02B2" w:rsidRPr="00AE61A3" w:rsidRDefault="00CB02B2" w:rsidP="00026B5D">
            <w:pPr>
              <w:pStyle w:val="TableParagraph"/>
              <w:tabs>
                <w:tab w:val="left" w:pos="1358"/>
              </w:tabs>
              <w:ind w:left="0"/>
              <w:rPr>
                <w:rFonts w:ascii="標楷體" w:eastAsia="標楷體" w:hAnsi="標楷體" w:hint="eastAsia"/>
                <w:sz w:val="24"/>
                <w:szCs w:val="24"/>
                <w:lang w:eastAsia="en-US"/>
              </w:rPr>
            </w:pPr>
            <w:r w:rsidRPr="00AE61A3">
              <w:rPr>
                <w:rFonts w:ascii="標楷體" w:eastAsia="標楷體" w:hAnsi="標楷體" w:hint="eastAsia"/>
                <w:sz w:val="24"/>
                <w:szCs w:val="24"/>
                <w:lang w:eastAsia="en-US"/>
              </w:rPr>
              <w:t>附</w:t>
            </w:r>
            <w:r w:rsidRPr="00AE61A3">
              <w:rPr>
                <w:rFonts w:ascii="標楷體" w:eastAsia="標楷體" w:hAnsi="標楷體" w:hint="eastAsia"/>
                <w:sz w:val="24"/>
                <w:szCs w:val="24"/>
                <w:lang w:eastAsia="en-US"/>
              </w:rPr>
              <w:tab/>
              <w:t>註</w:t>
            </w:r>
          </w:p>
        </w:tc>
        <w:tc>
          <w:tcPr>
            <w:tcW w:w="6921" w:type="dxa"/>
            <w:gridSpan w:val="2"/>
            <w:tcBorders>
              <w:top w:val="single" w:sz="6" w:space="0" w:color="000000"/>
              <w:left w:val="single" w:sz="6" w:space="0" w:color="000000"/>
              <w:bottom w:val="single" w:sz="12" w:space="0" w:color="000000"/>
              <w:right w:val="single" w:sz="12" w:space="0" w:color="000000"/>
            </w:tcBorders>
            <w:shd w:val="clear" w:color="auto" w:fill="auto"/>
            <w:hideMark/>
          </w:tcPr>
          <w:p w:rsidR="00CB02B2" w:rsidRPr="00AE61A3" w:rsidRDefault="00CB02B2" w:rsidP="00026B5D">
            <w:pPr>
              <w:pStyle w:val="TableParagraph"/>
              <w:numPr>
                <w:ilvl w:val="0"/>
                <w:numId w:val="34"/>
              </w:numPr>
              <w:spacing w:line="278" w:lineRule="auto"/>
              <w:jc w:val="both"/>
              <w:rPr>
                <w:rFonts w:ascii="標楷體" w:eastAsia="標楷體" w:hAnsi="標楷體"/>
                <w:sz w:val="24"/>
                <w:szCs w:val="24"/>
              </w:rPr>
            </w:pPr>
            <w:r w:rsidRPr="00AE61A3">
              <w:rPr>
                <w:rFonts w:ascii="標楷體" w:eastAsia="標楷體" w:hAnsi="標楷體" w:hint="eastAsia"/>
                <w:spacing w:val="-8"/>
                <w:sz w:val="24"/>
                <w:szCs w:val="24"/>
              </w:rPr>
              <w:t>設計、協辦招標決標及監造，如係由同一廠商辦理者，各</w:t>
            </w:r>
            <w:r w:rsidRPr="00AE61A3">
              <w:rPr>
                <w:rFonts w:ascii="標楷體" w:eastAsia="標楷體" w:hAnsi="標楷體" w:hint="eastAsia"/>
                <w:spacing w:val="-11"/>
                <w:sz w:val="24"/>
                <w:szCs w:val="24"/>
              </w:rPr>
              <w:t>項服務費用所占百分比，得於服務費用百分比合計值範圍內，由機關視個案特性及實際需要予以調整。</w:t>
            </w:r>
          </w:p>
          <w:p w:rsidR="00CB02B2" w:rsidRPr="00AE61A3" w:rsidRDefault="00CB02B2" w:rsidP="00026B5D">
            <w:pPr>
              <w:pStyle w:val="TableParagraph"/>
              <w:numPr>
                <w:ilvl w:val="0"/>
                <w:numId w:val="34"/>
              </w:numPr>
              <w:spacing w:line="278" w:lineRule="auto"/>
              <w:jc w:val="both"/>
              <w:rPr>
                <w:rFonts w:ascii="標楷體" w:eastAsia="標楷體" w:hAnsi="標楷體"/>
                <w:sz w:val="24"/>
                <w:szCs w:val="24"/>
              </w:rPr>
            </w:pPr>
            <w:r w:rsidRPr="00AE61A3">
              <w:rPr>
                <w:rFonts w:ascii="標楷體" w:eastAsia="標楷體" w:hAnsi="標楷體" w:hint="eastAsia"/>
                <w:spacing w:val="-9"/>
                <w:sz w:val="24"/>
                <w:szCs w:val="24"/>
              </w:rPr>
              <w:t>與同一服務契約有關之各項工程，合併計算建造費用。惟</w:t>
            </w:r>
            <w:r w:rsidRPr="00AE61A3">
              <w:rPr>
                <w:rFonts w:ascii="標楷體" w:eastAsia="標楷體" w:hAnsi="標楷體" w:hint="eastAsia"/>
                <w:spacing w:val="-11"/>
                <w:sz w:val="24"/>
                <w:szCs w:val="24"/>
              </w:rPr>
              <w:t>如屬分期或分區或開口服務契約之分案工程施作，且契約</w:t>
            </w:r>
            <w:r w:rsidRPr="00AE61A3">
              <w:rPr>
                <w:rFonts w:ascii="標楷體" w:eastAsia="標楷體" w:hAnsi="標楷體" w:hint="eastAsia"/>
                <w:spacing w:val="7"/>
                <w:sz w:val="24"/>
                <w:szCs w:val="24"/>
              </w:rPr>
              <w:t>已明訂依分期或分區或開口服務契約之分案工程給付服</w:t>
            </w:r>
            <w:r w:rsidRPr="00AE61A3">
              <w:rPr>
                <w:rFonts w:ascii="標楷體" w:eastAsia="標楷體" w:hAnsi="標楷體" w:hint="eastAsia"/>
                <w:spacing w:val="-14"/>
                <w:w w:val="99"/>
                <w:sz w:val="24"/>
                <w:szCs w:val="24"/>
              </w:rPr>
              <w:t>務費用者</w:t>
            </w:r>
            <w:r w:rsidRPr="00AE61A3">
              <w:rPr>
                <w:rFonts w:ascii="標楷體" w:eastAsia="標楷體" w:hAnsi="標楷體" w:hint="eastAsia"/>
                <w:w w:val="99"/>
                <w:sz w:val="24"/>
                <w:szCs w:val="24"/>
              </w:rPr>
              <w:t>（但不包括同一工程之分標採購案</w:t>
            </w:r>
            <w:r w:rsidRPr="00AE61A3">
              <w:rPr>
                <w:rFonts w:ascii="標楷體" w:eastAsia="標楷體" w:hAnsi="標楷體" w:hint="eastAsia"/>
                <w:spacing w:val="-139"/>
                <w:w w:val="99"/>
                <w:sz w:val="24"/>
                <w:szCs w:val="24"/>
              </w:rPr>
              <w:t>）</w:t>
            </w:r>
            <w:r w:rsidRPr="00AE61A3">
              <w:rPr>
                <w:rFonts w:ascii="標楷體" w:eastAsia="標楷體" w:hAnsi="標楷體" w:hint="eastAsia"/>
                <w:spacing w:val="-9"/>
                <w:w w:val="99"/>
                <w:sz w:val="24"/>
                <w:szCs w:val="24"/>
              </w:rPr>
              <w:t>，不在此限。</w:t>
            </w:r>
          </w:p>
          <w:p w:rsidR="00CB02B2" w:rsidRPr="00AE61A3" w:rsidRDefault="00CB02B2" w:rsidP="00026B5D">
            <w:pPr>
              <w:pStyle w:val="TableParagraph"/>
              <w:numPr>
                <w:ilvl w:val="0"/>
                <w:numId w:val="34"/>
              </w:numPr>
              <w:spacing w:line="278" w:lineRule="auto"/>
              <w:jc w:val="both"/>
              <w:rPr>
                <w:rFonts w:ascii="標楷體" w:eastAsia="標楷體" w:hAnsi="標楷體"/>
                <w:sz w:val="24"/>
                <w:szCs w:val="24"/>
              </w:rPr>
            </w:pPr>
            <w:r w:rsidRPr="00AE61A3">
              <w:rPr>
                <w:rFonts w:ascii="標楷體" w:eastAsia="標楷體" w:hAnsi="標楷體" w:hint="eastAsia"/>
                <w:spacing w:val="-8"/>
                <w:sz w:val="24"/>
                <w:szCs w:val="24"/>
              </w:rPr>
              <w:t>特殊構造或用途、小規模</w:t>
            </w:r>
            <w:r w:rsidRPr="00AE61A3">
              <w:rPr>
                <w:rFonts w:ascii="標楷體" w:eastAsia="標楷體" w:hAnsi="標楷體" w:hint="eastAsia"/>
                <w:sz w:val="24"/>
                <w:szCs w:val="24"/>
              </w:rPr>
              <w:t>（例如工程經費未達新臺幣一百萬元</w:t>
            </w:r>
            <w:r w:rsidRPr="00AE61A3">
              <w:rPr>
                <w:rFonts w:ascii="標楷體" w:eastAsia="標楷體" w:hAnsi="標楷體" w:hint="eastAsia"/>
                <w:spacing w:val="-137"/>
                <w:sz w:val="24"/>
                <w:szCs w:val="24"/>
              </w:rPr>
              <w:t>）</w:t>
            </w:r>
            <w:r w:rsidRPr="00AE61A3">
              <w:rPr>
                <w:rFonts w:ascii="標楷體" w:eastAsia="標楷體" w:hAnsi="標楷體" w:hint="eastAsia"/>
                <w:spacing w:val="-10"/>
                <w:sz w:val="24"/>
                <w:szCs w:val="24"/>
              </w:rPr>
              <w:t>、國家公園範圍內或區位偏遠之工程，不適用本表， 其服務費用應由機關依個案特性及實際需要預估編列。</w:t>
            </w:r>
          </w:p>
          <w:p w:rsidR="00CB02B2" w:rsidRPr="00AE61A3" w:rsidRDefault="00CB02B2" w:rsidP="00026B5D">
            <w:pPr>
              <w:pStyle w:val="TableParagraph"/>
              <w:numPr>
                <w:ilvl w:val="0"/>
                <w:numId w:val="34"/>
              </w:numPr>
              <w:spacing w:line="278" w:lineRule="auto"/>
              <w:jc w:val="both"/>
              <w:rPr>
                <w:rFonts w:ascii="標楷體" w:eastAsia="標楷體" w:hAnsi="標楷體"/>
                <w:sz w:val="24"/>
                <w:szCs w:val="24"/>
              </w:rPr>
            </w:pPr>
            <w:r w:rsidRPr="00AE61A3">
              <w:rPr>
                <w:rFonts w:ascii="標楷體" w:eastAsia="標楷體" w:hAnsi="標楷體" w:hint="eastAsia"/>
                <w:spacing w:val="-8"/>
                <w:sz w:val="24"/>
                <w:szCs w:val="24"/>
              </w:rPr>
              <w:t>本表所列百分比，不包括本辦法第四條、第五條、第六條</w:t>
            </w:r>
            <w:r w:rsidRPr="00AE61A3">
              <w:rPr>
                <w:rFonts w:ascii="標楷體" w:eastAsia="標楷體" w:hAnsi="標楷體" w:hint="eastAsia"/>
                <w:spacing w:val="-11"/>
                <w:sz w:val="24"/>
                <w:szCs w:val="24"/>
              </w:rPr>
              <w:t>第一項第一款第二目、第二款第一目及第八條第三款至第</w:t>
            </w:r>
            <w:r w:rsidRPr="00AE61A3">
              <w:rPr>
                <w:rFonts w:ascii="標楷體" w:eastAsia="標楷體" w:hAnsi="標楷體" w:hint="eastAsia"/>
                <w:spacing w:val="-13"/>
                <w:sz w:val="24"/>
                <w:szCs w:val="24"/>
              </w:rPr>
              <w:t>五款服務事項之服務費用。其費用應由機關依個案特性及實際需要另行估算。</w:t>
            </w:r>
          </w:p>
          <w:p w:rsidR="00CB02B2" w:rsidRPr="00AE61A3" w:rsidRDefault="00CB02B2" w:rsidP="00026B5D">
            <w:pPr>
              <w:pStyle w:val="TableParagraph"/>
              <w:numPr>
                <w:ilvl w:val="0"/>
                <w:numId w:val="34"/>
              </w:numPr>
              <w:spacing w:line="278" w:lineRule="auto"/>
              <w:jc w:val="both"/>
              <w:rPr>
                <w:rFonts w:ascii="標楷體" w:eastAsia="標楷體" w:hAnsi="標楷體" w:hint="eastAsia"/>
                <w:sz w:val="24"/>
                <w:szCs w:val="24"/>
              </w:rPr>
            </w:pPr>
            <w:r w:rsidRPr="00AE61A3">
              <w:rPr>
                <w:rFonts w:ascii="標楷體" w:eastAsia="標楷體" w:hAnsi="標楷體" w:hint="eastAsia"/>
                <w:spacing w:val="-8"/>
                <w:sz w:val="24"/>
                <w:szCs w:val="24"/>
              </w:rPr>
              <w:t>既有公共工程之結構補強，且須就補強之結構物進行分析者，不適用本表，其服務費用應由機關依個案特性及實際需要另行估算。</w:t>
            </w:r>
          </w:p>
        </w:tc>
      </w:tr>
    </w:tbl>
    <w:p w:rsidR="00FB07FD" w:rsidRPr="00AE61A3" w:rsidRDefault="00FB07FD" w:rsidP="00FB07FD">
      <w:pPr>
        <w:pStyle w:val="af2"/>
      </w:pPr>
    </w:p>
    <w:p w:rsidR="00FB07FD" w:rsidRPr="00AE61A3" w:rsidRDefault="00FB07FD" w:rsidP="00FB07FD">
      <w:pPr>
        <w:pStyle w:val="af2"/>
        <w:rPr>
          <w:rFonts w:ascii="標楷體" w:eastAsia="標楷體" w:hAnsi="標楷體"/>
          <w:sz w:val="32"/>
          <w:szCs w:val="32"/>
        </w:rPr>
      </w:pPr>
      <w:r w:rsidRPr="00AE61A3">
        <w:rPr>
          <w:rFonts w:ascii="標楷體" w:eastAsia="標楷體" w:hAnsi="標楷體"/>
          <w:sz w:val="32"/>
          <w:szCs w:val="32"/>
        </w:rPr>
        <w:lastRenderedPageBreak/>
        <w:t>附表三、工程專案管理（不含監造）技術服務建造費用百分比參考表</w:t>
      </w:r>
    </w:p>
    <w:tbl>
      <w:tblPr>
        <w:tblW w:w="9660" w:type="dxa"/>
        <w:tblInd w:w="13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22"/>
        <w:gridCol w:w="2693"/>
        <w:gridCol w:w="5245"/>
      </w:tblGrid>
      <w:tr w:rsidR="00FB07FD" w:rsidRPr="00AE61A3" w:rsidTr="001D701C">
        <w:trPr>
          <w:trHeight w:val="959"/>
        </w:trPr>
        <w:tc>
          <w:tcPr>
            <w:tcW w:w="1722" w:type="dxa"/>
            <w:tcBorders>
              <w:bottom w:val="single" w:sz="6" w:space="0" w:color="000000"/>
              <w:right w:val="single" w:sz="6" w:space="0" w:color="000000"/>
            </w:tcBorders>
            <w:shd w:val="clear" w:color="auto" w:fill="auto"/>
            <w:vAlign w:val="center"/>
          </w:tcPr>
          <w:p w:rsidR="00FB07FD" w:rsidRPr="00AE61A3" w:rsidRDefault="00FB07FD" w:rsidP="00026B5D">
            <w:pPr>
              <w:pStyle w:val="TableParagraph"/>
              <w:ind w:left="0"/>
              <w:jc w:val="center"/>
              <w:rPr>
                <w:rFonts w:ascii="標楷體" w:eastAsia="標楷體" w:hAnsi="標楷體"/>
                <w:sz w:val="24"/>
                <w:szCs w:val="24"/>
              </w:rPr>
            </w:pPr>
            <w:r w:rsidRPr="00AE61A3">
              <w:rPr>
                <w:rFonts w:ascii="標楷體" w:eastAsia="標楷體" w:hAnsi="標楷體"/>
                <w:sz w:val="24"/>
                <w:szCs w:val="24"/>
              </w:rPr>
              <w:t>建造費用</w:t>
            </w:r>
          </w:p>
          <w:p w:rsidR="00FB07FD" w:rsidRPr="00AE61A3" w:rsidRDefault="00FB07FD" w:rsidP="00026B5D">
            <w:pPr>
              <w:pStyle w:val="TableParagraph"/>
              <w:ind w:left="0"/>
              <w:jc w:val="center"/>
              <w:rPr>
                <w:rFonts w:ascii="標楷體" w:eastAsia="標楷體" w:hAnsi="標楷體"/>
                <w:sz w:val="24"/>
                <w:szCs w:val="24"/>
              </w:rPr>
            </w:pPr>
            <w:r w:rsidRPr="00AE61A3">
              <w:rPr>
                <w:rFonts w:ascii="標楷體" w:eastAsia="標楷體" w:hAnsi="標楷體"/>
                <w:sz w:val="24"/>
                <w:szCs w:val="24"/>
              </w:rPr>
              <w:t>（ 新 臺 幣 ）</w:t>
            </w:r>
          </w:p>
        </w:tc>
        <w:tc>
          <w:tcPr>
            <w:tcW w:w="2693" w:type="dxa"/>
            <w:tcBorders>
              <w:left w:val="single" w:sz="6" w:space="0" w:color="000000"/>
              <w:bottom w:val="single" w:sz="6" w:space="0" w:color="000000"/>
              <w:right w:val="single" w:sz="6" w:space="0" w:color="000000"/>
            </w:tcBorders>
            <w:shd w:val="clear" w:color="auto" w:fill="auto"/>
            <w:vAlign w:val="center"/>
          </w:tcPr>
          <w:p w:rsidR="00FB07FD" w:rsidRPr="00AE61A3" w:rsidRDefault="00FB07FD" w:rsidP="00026B5D">
            <w:pPr>
              <w:pStyle w:val="TableParagraph"/>
              <w:ind w:left="0"/>
              <w:jc w:val="center"/>
              <w:rPr>
                <w:rFonts w:ascii="標楷體" w:eastAsia="標楷體" w:hAnsi="標楷體"/>
                <w:sz w:val="24"/>
                <w:szCs w:val="24"/>
              </w:rPr>
            </w:pPr>
            <w:r w:rsidRPr="00AE61A3">
              <w:rPr>
                <w:rFonts w:ascii="標楷體" w:eastAsia="標楷體" w:hAnsi="標楷體"/>
                <w:sz w:val="24"/>
                <w:szCs w:val="24"/>
              </w:rPr>
              <w:t>服務費用百分比參考</w:t>
            </w:r>
          </w:p>
          <w:p w:rsidR="00FB07FD" w:rsidRPr="00AE61A3" w:rsidRDefault="00FB07FD" w:rsidP="00026B5D">
            <w:pPr>
              <w:pStyle w:val="TableParagraph"/>
              <w:ind w:left="0"/>
              <w:jc w:val="center"/>
              <w:rPr>
                <w:rFonts w:ascii="標楷體" w:eastAsia="標楷體" w:hAnsi="標楷體"/>
                <w:sz w:val="24"/>
                <w:szCs w:val="24"/>
              </w:rPr>
            </w:pPr>
            <w:r w:rsidRPr="00AE61A3">
              <w:rPr>
                <w:rFonts w:ascii="標楷體" w:eastAsia="標楷體" w:hAnsi="標楷體"/>
                <w:sz w:val="24"/>
                <w:szCs w:val="24"/>
              </w:rPr>
              <w:t>（％）</w:t>
            </w:r>
          </w:p>
        </w:tc>
        <w:tc>
          <w:tcPr>
            <w:tcW w:w="5245" w:type="dxa"/>
            <w:tcBorders>
              <w:left w:val="single" w:sz="6" w:space="0" w:color="000000"/>
              <w:bottom w:val="single" w:sz="6" w:space="0" w:color="000000"/>
            </w:tcBorders>
            <w:shd w:val="clear" w:color="auto" w:fill="auto"/>
            <w:vAlign w:val="center"/>
          </w:tcPr>
          <w:p w:rsidR="00FB07FD" w:rsidRPr="00AE61A3" w:rsidRDefault="00FB07FD" w:rsidP="00026B5D">
            <w:pPr>
              <w:pStyle w:val="TableParagraph"/>
              <w:ind w:left="0"/>
              <w:jc w:val="center"/>
              <w:rPr>
                <w:rFonts w:ascii="標楷體" w:eastAsia="標楷體" w:hAnsi="標楷體"/>
                <w:sz w:val="24"/>
                <w:szCs w:val="24"/>
              </w:rPr>
            </w:pPr>
          </w:p>
          <w:p w:rsidR="00FB07FD" w:rsidRPr="00AE61A3" w:rsidRDefault="00FB07FD" w:rsidP="00026B5D">
            <w:pPr>
              <w:pStyle w:val="TableParagraph"/>
              <w:tabs>
                <w:tab w:val="left" w:pos="3785"/>
              </w:tabs>
              <w:ind w:left="0"/>
              <w:jc w:val="center"/>
              <w:rPr>
                <w:rFonts w:ascii="標楷體" w:eastAsia="標楷體" w:hAnsi="標楷體"/>
                <w:sz w:val="24"/>
                <w:szCs w:val="24"/>
              </w:rPr>
            </w:pPr>
            <w:r w:rsidRPr="00AE61A3">
              <w:rPr>
                <w:rFonts w:ascii="標楷體" w:eastAsia="標楷體" w:hAnsi="標楷體"/>
                <w:sz w:val="24"/>
                <w:szCs w:val="24"/>
              </w:rPr>
              <w:t>附</w:t>
            </w:r>
            <w:r w:rsidRPr="00AE61A3">
              <w:rPr>
                <w:rFonts w:ascii="標楷體" w:eastAsia="標楷體" w:hAnsi="標楷體"/>
                <w:sz w:val="24"/>
                <w:szCs w:val="24"/>
              </w:rPr>
              <w:tab/>
              <w:t>註</w:t>
            </w:r>
          </w:p>
        </w:tc>
      </w:tr>
      <w:tr w:rsidR="00FB07FD" w:rsidRPr="00AE61A3" w:rsidTr="001D701C">
        <w:trPr>
          <w:trHeight w:val="877"/>
        </w:trPr>
        <w:tc>
          <w:tcPr>
            <w:tcW w:w="1722" w:type="dxa"/>
            <w:tcBorders>
              <w:top w:val="single" w:sz="6" w:space="0" w:color="000000"/>
              <w:bottom w:val="single" w:sz="6" w:space="0" w:color="000000"/>
              <w:right w:val="single" w:sz="6" w:space="0" w:color="000000"/>
            </w:tcBorders>
            <w:shd w:val="clear" w:color="auto" w:fill="auto"/>
          </w:tcPr>
          <w:p w:rsidR="00FB07FD" w:rsidRPr="00AE61A3" w:rsidRDefault="00FB07FD" w:rsidP="00026B5D">
            <w:pPr>
              <w:pStyle w:val="TableParagraph"/>
              <w:ind w:left="0"/>
              <w:rPr>
                <w:rFonts w:ascii="標楷體" w:eastAsia="標楷體" w:hAnsi="標楷體"/>
                <w:sz w:val="24"/>
                <w:szCs w:val="24"/>
              </w:rPr>
            </w:pPr>
            <w:r w:rsidRPr="00AE61A3">
              <w:rPr>
                <w:rFonts w:ascii="標楷體" w:eastAsia="標楷體" w:hAnsi="標楷體"/>
                <w:sz w:val="24"/>
                <w:szCs w:val="24"/>
              </w:rPr>
              <w:t>三億元以下部分</w:t>
            </w:r>
          </w:p>
        </w:tc>
        <w:tc>
          <w:tcPr>
            <w:tcW w:w="2693" w:type="dxa"/>
            <w:tcBorders>
              <w:top w:val="single" w:sz="6" w:space="0" w:color="000000"/>
              <w:left w:val="single" w:sz="6" w:space="0" w:color="000000"/>
              <w:bottom w:val="single" w:sz="6" w:space="0" w:color="000000"/>
              <w:right w:val="single" w:sz="6" w:space="0" w:color="000000"/>
            </w:tcBorders>
            <w:shd w:val="clear" w:color="auto" w:fill="auto"/>
          </w:tcPr>
          <w:p w:rsidR="00FB07FD" w:rsidRPr="00AE61A3" w:rsidRDefault="00FB07FD" w:rsidP="00026B5D">
            <w:pPr>
              <w:pStyle w:val="TableParagraph"/>
              <w:ind w:left="0"/>
              <w:jc w:val="center"/>
              <w:rPr>
                <w:rFonts w:ascii="標楷體" w:eastAsia="標楷體" w:hAnsi="標楷體"/>
                <w:sz w:val="24"/>
                <w:szCs w:val="24"/>
              </w:rPr>
            </w:pPr>
            <w:r w:rsidRPr="00AE61A3">
              <w:rPr>
                <w:rFonts w:ascii="標楷體" w:eastAsia="標楷體" w:hAnsi="標楷體"/>
                <w:sz w:val="24"/>
                <w:szCs w:val="24"/>
              </w:rPr>
              <w:t>三‧五</w:t>
            </w:r>
          </w:p>
        </w:tc>
        <w:tc>
          <w:tcPr>
            <w:tcW w:w="5245" w:type="dxa"/>
            <w:vMerge w:val="restart"/>
            <w:tcBorders>
              <w:top w:val="single" w:sz="6" w:space="0" w:color="000000"/>
              <w:left w:val="single" w:sz="6" w:space="0" w:color="000000"/>
            </w:tcBorders>
            <w:shd w:val="clear" w:color="auto" w:fill="auto"/>
          </w:tcPr>
          <w:p w:rsidR="00FB07FD" w:rsidRPr="00AE61A3" w:rsidRDefault="00FB07FD" w:rsidP="00026B5D">
            <w:pPr>
              <w:pStyle w:val="TableParagraph"/>
              <w:numPr>
                <w:ilvl w:val="0"/>
                <w:numId w:val="35"/>
              </w:numPr>
              <w:spacing w:line="280" w:lineRule="auto"/>
              <w:rPr>
                <w:rFonts w:ascii="標楷體" w:eastAsia="標楷體" w:hAnsi="標楷體"/>
                <w:sz w:val="24"/>
                <w:szCs w:val="24"/>
              </w:rPr>
            </w:pPr>
            <w:r w:rsidRPr="00AE61A3">
              <w:rPr>
                <w:rFonts w:ascii="標楷體" w:eastAsia="標楷體" w:hAnsi="標楷體"/>
                <w:spacing w:val="-11"/>
                <w:sz w:val="24"/>
                <w:szCs w:val="24"/>
              </w:rPr>
              <w:t>本表所列百分比為專案管理費占建造費用之比率。</w:t>
            </w:r>
          </w:p>
          <w:p w:rsidR="00FB07FD" w:rsidRPr="00AE61A3" w:rsidRDefault="00FB07FD" w:rsidP="00026B5D">
            <w:pPr>
              <w:pStyle w:val="TableParagraph"/>
              <w:numPr>
                <w:ilvl w:val="0"/>
                <w:numId w:val="35"/>
              </w:numPr>
              <w:spacing w:line="280" w:lineRule="auto"/>
              <w:jc w:val="both"/>
              <w:rPr>
                <w:rFonts w:ascii="標楷體" w:eastAsia="標楷體" w:hAnsi="標楷體"/>
                <w:sz w:val="24"/>
                <w:szCs w:val="24"/>
              </w:rPr>
            </w:pPr>
            <w:r w:rsidRPr="00AE61A3">
              <w:rPr>
                <w:rFonts w:ascii="標楷體" w:eastAsia="標楷體" w:hAnsi="標楷體"/>
                <w:spacing w:val="-11"/>
                <w:sz w:val="24"/>
                <w:szCs w:val="24"/>
              </w:rPr>
              <w:t>本表所列百分比為公共工程全部委託專</w:t>
            </w:r>
            <w:r w:rsidRPr="00AE61A3">
              <w:rPr>
                <w:rFonts w:ascii="標楷體" w:eastAsia="標楷體" w:hAnsi="標楷體"/>
                <w:spacing w:val="-15"/>
                <w:sz w:val="24"/>
                <w:szCs w:val="24"/>
              </w:rPr>
              <w:t>案管理服務費用之參考值，包括可行性</w:t>
            </w:r>
            <w:r w:rsidRPr="00AE61A3">
              <w:rPr>
                <w:rFonts w:ascii="標楷體" w:eastAsia="標楷體" w:hAnsi="標楷體"/>
                <w:spacing w:val="-10"/>
                <w:sz w:val="24"/>
                <w:szCs w:val="24"/>
              </w:rPr>
              <w:t>研究、規劃、設計、招標、決標、施工</w:t>
            </w:r>
            <w:r w:rsidRPr="00AE61A3">
              <w:rPr>
                <w:rFonts w:ascii="標楷體" w:eastAsia="標楷體" w:hAnsi="標楷體"/>
                <w:spacing w:val="-15"/>
                <w:sz w:val="24"/>
                <w:szCs w:val="24"/>
              </w:rPr>
              <w:t>督導與履約管理之諮詢及審查。原則上</w:t>
            </w:r>
            <w:r w:rsidRPr="00AE61A3">
              <w:rPr>
                <w:rFonts w:ascii="標楷體" w:eastAsia="標楷體" w:hAnsi="標楷體"/>
                <w:spacing w:val="22"/>
                <w:sz w:val="24"/>
                <w:szCs w:val="24"/>
              </w:rPr>
              <w:t>可行性研究之諮詢及審查占百分之</w:t>
            </w:r>
            <w:r w:rsidRPr="00AE61A3">
              <w:rPr>
                <w:rFonts w:ascii="標楷體" w:eastAsia="標楷體" w:hAnsi="標楷體"/>
                <w:spacing w:val="-10"/>
                <w:sz w:val="24"/>
                <w:szCs w:val="24"/>
              </w:rPr>
              <w:t>五，規劃之諮詢及審查占百分之五，設</w:t>
            </w:r>
            <w:r w:rsidRPr="00AE61A3">
              <w:rPr>
                <w:rFonts w:ascii="標楷體" w:eastAsia="標楷體" w:hAnsi="標楷體"/>
                <w:spacing w:val="8"/>
                <w:sz w:val="24"/>
                <w:szCs w:val="24"/>
              </w:rPr>
              <w:t>計之諮詢及審查占百分之三十五，招</w:t>
            </w:r>
            <w:r w:rsidRPr="00AE61A3">
              <w:rPr>
                <w:rFonts w:ascii="標楷體" w:eastAsia="標楷體" w:hAnsi="標楷體"/>
                <w:spacing w:val="-10"/>
                <w:sz w:val="24"/>
                <w:szCs w:val="24"/>
              </w:rPr>
              <w:t>標、決標之諮詢及審查占百分之十，施</w:t>
            </w:r>
            <w:r w:rsidRPr="00AE61A3">
              <w:rPr>
                <w:rFonts w:ascii="標楷體" w:eastAsia="標楷體" w:hAnsi="標楷體"/>
                <w:spacing w:val="8"/>
                <w:sz w:val="24"/>
                <w:szCs w:val="24"/>
              </w:rPr>
              <w:t>工督導與履約管理之諮詢及審查占百</w:t>
            </w:r>
            <w:r w:rsidRPr="00AE61A3">
              <w:rPr>
                <w:rFonts w:ascii="標楷體" w:eastAsia="標楷體" w:hAnsi="標楷體"/>
                <w:spacing w:val="-11"/>
                <w:sz w:val="24"/>
                <w:szCs w:val="24"/>
              </w:rPr>
              <w:t>分之四十五。機關得依個案特性及實際需要調整該百分比之組成。</w:t>
            </w:r>
          </w:p>
          <w:p w:rsidR="00FB07FD" w:rsidRPr="00AE61A3" w:rsidRDefault="00FB07FD" w:rsidP="00026B5D">
            <w:pPr>
              <w:pStyle w:val="TableParagraph"/>
              <w:numPr>
                <w:ilvl w:val="0"/>
                <w:numId w:val="35"/>
              </w:numPr>
              <w:spacing w:line="280" w:lineRule="auto"/>
              <w:jc w:val="both"/>
              <w:rPr>
                <w:rFonts w:ascii="標楷體" w:eastAsia="標楷體" w:hAnsi="標楷體"/>
                <w:sz w:val="24"/>
                <w:szCs w:val="24"/>
              </w:rPr>
            </w:pPr>
            <w:r w:rsidRPr="00AE61A3">
              <w:rPr>
                <w:rFonts w:ascii="標楷體" w:eastAsia="標楷體" w:hAnsi="標楷體"/>
                <w:spacing w:val="-9"/>
                <w:sz w:val="24"/>
                <w:szCs w:val="24"/>
              </w:rPr>
              <w:t>與同一服務契約有關之各項工程，合併</w:t>
            </w:r>
            <w:r w:rsidRPr="00AE61A3">
              <w:rPr>
                <w:rFonts w:ascii="標楷體" w:eastAsia="標楷體" w:hAnsi="標楷體"/>
                <w:spacing w:val="-13"/>
                <w:sz w:val="24"/>
                <w:szCs w:val="24"/>
              </w:rPr>
              <w:t>計算建造費用。惟如屬分期或分區或開</w:t>
            </w:r>
            <w:r w:rsidRPr="00AE61A3">
              <w:rPr>
                <w:rFonts w:ascii="標楷體" w:eastAsia="標楷體" w:hAnsi="標楷體"/>
                <w:spacing w:val="-16"/>
                <w:sz w:val="24"/>
                <w:szCs w:val="24"/>
              </w:rPr>
              <w:t>口服務契約之分案工程施作，且契約已</w:t>
            </w:r>
            <w:r w:rsidRPr="00AE61A3">
              <w:rPr>
                <w:rFonts w:ascii="標楷體" w:eastAsia="標楷體" w:hAnsi="標楷體"/>
                <w:spacing w:val="8"/>
                <w:sz w:val="24"/>
                <w:szCs w:val="24"/>
              </w:rPr>
              <w:t>明訂依分期或分區或開口服務契約之</w:t>
            </w:r>
            <w:r w:rsidRPr="00AE61A3">
              <w:rPr>
                <w:rFonts w:ascii="標楷體" w:eastAsia="標楷體" w:hAnsi="標楷體"/>
                <w:spacing w:val="-9"/>
                <w:sz w:val="24"/>
                <w:szCs w:val="24"/>
              </w:rPr>
              <w:t>分案工程給付服務費用者</w:t>
            </w:r>
            <w:r w:rsidRPr="00AE61A3">
              <w:rPr>
                <w:rFonts w:ascii="標楷體" w:eastAsia="標楷體" w:hAnsi="標楷體"/>
                <w:sz w:val="24"/>
                <w:szCs w:val="24"/>
              </w:rPr>
              <w:t>（但不包括同</w:t>
            </w:r>
            <w:r w:rsidRPr="00AE61A3">
              <w:rPr>
                <w:rFonts w:ascii="標楷體" w:eastAsia="標楷體" w:hAnsi="標楷體"/>
                <w:w w:val="99"/>
                <w:sz w:val="24"/>
                <w:szCs w:val="24"/>
              </w:rPr>
              <w:t>一工程之分標採購案</w:t>
            </w:r>
            <w:r w:rsidRPr="00AE61A3">
              <w:rPr>
                <w:rFonts w:ascii="標楷體" w:eastAsia="標楷體" w:hAnsi="標楷體"/>
                <w:spacing w:val="-111"/>
                <w:w w:val="99"/>
                <w:sz w:val="24"/>
                <w:szCs w:val="24"/>
              </w:rPr>
              <w:t>）</w:t>
            </w:r>
            <w:r w:rsidRPr="00AE61A3">
              <w:rPr>
                <w:rFonts w:ascii="標楷體" w:eastAsia="標楷體" w:hAnsi="標楷體"/>
                <w:w w:val="99"/>
                <w:sz w:val="24"/>
                <w:szCs w:val="24"/>
              </w:rPr>
              <w:t>，不在此限。</w:t>
            </w:r>
          </w:p>
        </w:tc>
      </w:tr>
      <w:tr w:rsidR="00FB07FD" w:rsidRPr="00AE61A3" w:rsidTr="001D701C">
        <w:trPr>
          <w:trHeight w:val="870"/>
        </w:trPr>
        <w:tc>
          <w:tcPr>
            <w:tcW w:w="1722" w:type="dxa"/>
            <w:tcBorders>
              <w:top w:val="single" w:sz="6" w:space="0" w:color="000000"/>
              <w:bottom w:val="single" w:sz="6" w:space="0" w:color="000000"/>
              <w:right w:val="single" w:sz="6" w:space="0" w:color="000000"/>
            </w:tcBorders>
            <w:shd w:val="clear" w:color="auto" w:fill="auto"/>
          </w:tcPr>
          <w:p w:rsidR="00FB07FD" w:rsidRPr="00AE61A3" w:rsidRDefault="00FB07FD" w:rsidP="00026B5D">
            <w:pPr>
              <w:pStyle w:val="TableParagraph"/>
              <w:ind w:left="0"/>
              <w:rPr>
                <w:rFonts w:ascii="標楷體" w:eastAsia="標楷體" w:hAnsi="標楷體"/>
                <w:sz w:val="24"/>
                <w:szCs w:val="24"/>
              </w:rPr>
            </w:pPr>
            <w:r w:rsidRPr="00AE61A3">
              <w:rPr>
                <w:rFonts w:ascii="標楷體" w:eastAsia="標楷體" w:hAnsi="標楷體"/>
                <w:sz w:val="24"/>
                <w:szCs w:val="24"/>
              </w:rPr>
              <w:t>超過三億元至五億元部分</w:t>
            </w:r>
          </w:p>
        </w:tc>
        <w:tc>
          <w:tcPr>
            <w:tcW w:w="2693" w:type="dxa"/>
            <w:tcBorders>
              <w:top w:val="single" w:sz="6" w:space="0" w:color="000000"/>
              <w:left w:val="single" w:sz="6" w:space="0" w:color="000000"/>
              <w:bottom w:val="single" w:sz="6" w:space="0" w:color="000000"/>
              <w:right w:val="single" w:sz="6" w:space="0" w:color="000000"/>
            </w:tcBorders>
            <w:shd w:val="clear" w:color="auto" w:fill="auto"/>
          </w:tcPr>
          <w:p w:rsidR="00FB07FD" w:rsidRPr="00AE61A3" w:rsidRDefault="00FB07FD" w:rsidP="00026B5D">
            <w:pPr>
              <w:pStyle w:val="TableParagraph"/>
              <w:ind w:left="0"/>
              <w:jc w:val="center"/>
              <w:rPr>
                <w:rFonts w:ascii="標楷體" w:eastAsia="標楷體" w:hAnsi="標楷體"/>
              </w:rPr>
            </w:pPr>
            <w:r w:rsidRPr="00AE61A3">
              <w:rPr>
                <w:rFonts w:ascii="標楷體" w:eastAsia="標楷體" w:hAnsi="標楷體"/>
              </w:rPr>
              <w:t>三‧０</w:t>
            </w:r>
          </w:p>
        </w:tc>
        <w:tc>
          <w:tcPr>
            <w:tcW w:w="5245" w:type="dxa"/>
            <w:vMerge/>
            <w:tcBorders>
              <w:top w:val="nil"/>
              <w:left w:val="single" w:sz="6" w:space="0" w:color="000000"/>
            </w:tcBorders>
            <w:shd w:val="clear" w:color="auto" w:fill="auto"/>
          </w:tcPr>
          <w:p w:rsidR="00FB07FD" w:rsidRPr="00AE61A3" w:rsidRDefault="00FB07FD" w:rsidP="00026B5D">
            <w:pPr>
              <w:autoSpaceDE w:val="0"/>
              <w:autoSpaceDN w:val="0"/>
              <w:rPr>
                <w:rFonts w:ascii="Calibri" w:eastAsia="Times New Roman" w:hAnsi="Calibri"/>
                <w:sz w:val="2"/>
                <w:szCs w:val="2"/>
              </w:rPr>
            </w:pPr>
          </w:p>
        </w:tc>
      </w:tr>
      <w:tr w:rsidR="00FB07FD" w:rsidRPr="00AE61A3" w:rsidTr="001D701C">
        <w:trPr>
          <w:trHeight w:val="870"/>
        </w:trPr>
        <w:tc>
          <w:tcPr>
            <w:tcW w:w="1722" w:type="dxa"/>
            <w:tcBorders>
              <w:top w:val="single" w:sz="6" w:space="0" w:color="000000"/>
              <w:bottom w:val="single" w:sz="6" w:space="0" w:color="000000"/>
              <w:right w:val="single" w:sz="6" w:space="0" w:color="000000"/>
            </w:tcBorders>
            <w:shd w:val="clear" w:color="auto" w:fill="auto"/>
          </w:tcPr>
          <w:p w:rsidR="00FB07FD" w:rsidRPr="00AE61A3" w:rsidRDefault="00FB07FD" w:rsidP="00026B5D">
            <w:pPr>
              <w:pStyle w:val="TableParagraph"/>
              <w:ind w:left="0"/>
              <w:rPr>
                <w:rFonts w:ascii="標楷體" w:eastAsia="標楷體" w:hAnsi="標楷體"/>
                <w:sz w:val="24"/>
                <w:szCs w:val="24"/>
              </w:rPr>
            </w:pPr>
            <w:r w:rsidRPr="00AE61A3">
              <w:rPr>
                <w:rFonts w:ascii="標楷體" w:eastAsia="標楷體" w:hAnsi="標楷體"/>
                <w:sz w:val="24"/>
                <w:szCs w:val="24"/>
              </w:rPr>
              <w:t>超過五億元至十億元部分</w:t>
            </w:r>
          </w:p>
        </w:tc>
        <w:tc>
          <w:tcPr>
            <w:tcW w:w="2693" w:type="dxa"/>
            <w:tcBorders>
              <w:top w:val="single" w:sz="6" w:space="0" w:color="000000"/>
              <w:left w:val="single" w:sz="6" w:space="0" w:color="000000"/>
              <w:bottom w:val="single" w:sz="6" w:space="0" w:color="000000"/>
              <w:right w:val="single" w:sz="6" w:space="0" w:color="000000"/>
            </w:tcBorders>
            <w:shd w:val="clear" w:color="auto" w:fill="auto"/>
          </w:tcPr>
          <w:p w:rsidR="00FB07FD" w:rsidRPr="00AE61A3" w:rsidRDefault="00FB07FD" w:rsidP="00026B5D">
            <w:pPr>
              <w:pStyle w:val="TableParagraph"/>
              <w:ind w:left="0"/>
              <w:jc w:val="center"/>
              <w:rPr>
                <w:rFonts w:ascii="標楷體" w:eastAsia="標楷體" w:hAnsi="標楷體"/>
              </w:rPr>
            </w:pPr>
            <w:r w:rsidRPr="00AE61A3">
              <w:rPr>
                <w:rFonts w:ascii="標楷體" w:eastAsia="標楷體" w:hAnsi="標楷體"/>
              </w:rPr>
              <w:t>二‧五</w:t>
            </w:r>
          </w:p>
        </w:tc>
        <w:tc>
          <w:tcPr>
            <w:tcW w:w="5245" w:type="dxa"/>
            <w:vMerge/>
            <w:tcBorders>
              <w:top w:val="nil"/>
              <w:left w:val="single" w:sz="6" w:space="0" w:color="000000"/>
            </w:tcBorders>
            <w:shd w:val="clear" w:color="auto" w:fill="auto"/>
          </w:tcPr>
          <w:p w:rsidR="00FB07FD" w:rsidRPr="00AE61A3" w:rsidRDefault="00FB07FD" w:rsidP="00026B5D">
            <w:pPr>
              <w:autoSpaceDE w:val="0"/>
              <w:autoSpaceDN w:val="0"/>
              <w:rPr>
                <w:rFonts w:ascii="Calibri" w:eastAsia="Times New Roman" w:hAnsi="Calibri"/>
                <w:sz w:val="2"/>
                <w:szCs w:val="2"/>
              </w:rPr>
            </w:pPr>
          </w:p>
        </w:tc>
      </w:tr>
      <w:tr w:rsidR="00FB07FD" w:rsidRPr="00AE61A3" w:rsidTr="001D701C">
        <w:trPr>
          <w:trHeight w:val="4132"/>
        </w:trPr>
        <w:tc>
          <w:tcPr>
            <w:tcW w:w="1722" w:type="dxa"/>
            <w:tcBorders>
              <w:top w:val="single" w:sz="6" w:space="0" w:color="000000"/>
              <w:right w:val="single" w:sz="6" w:space="0" w:color="000000"/>
            </w:tcBorders>
            <w:shd w:val="clear" w:color="auto" w:fill="auto"/>
          </w:tcPr>
          <w:p w:rsidR="00FB07FD" w:rsidRPr="00AE61A3" w:rsidRDefault="00FB07FD" w:rsidP="00026B5D">
            <w:pPr>
              <w:pStyle w:val="TableParagraph"/>
              <w:ind w:left="0"/>
              <w:rPr>
                <w:rFonts w:ascii="標楷體" w:eastAsia="標楷體" w:hAnsi="標楷體"/>
                <w:sz w:val="24"/>
                <w:szCs w:val="24"/>
              </w:rPr>
            </w:pPr>
            <w:r w:rsidRPr="00AE61A3">
              <w:rPr>
                <w:rFonts w:ascii="標楷體" w:eastAsia="標楷體" w:hAnsi="標楷體"/>
                <w:sz w:val="24"/>
                <w:szCs w:val="24"/>
              </w:rPr>
              <w:t>超過十億元部分</w:t>
            </w:r>
          </w:p>
        </w:tc>
        <w:tc>
          <w:tcPr>
            <w:tcW w:w="2693" w:type="dxa"/>
            <w:tcBorders>
              <w:top w:val="single" w:sz="6" w:space="0" w:color="000000"/>
              <w:left w:val="single" w:sz="6" w:space="0" w:color="000000"/>
              <w:right w:val="single" w:sz="6" w:space="0" w:color="000000"/>
            </w:tcBorders>
            <w:shd w:val="clear" w:color="auto" w:fill="auto"/>
          </w:tcPr>
          <w:p w:rsidR="00FB07FD" w:rsidRPr="00AE61A3" w:rsidRDefault="00FB07FD" w:rsidP="00026B5D">
            <w:pPr>
              <w:pStyle w:val="TableParagraph"/>
              <w:ind w:left="0"/>
              <w:jc w:val="center"/>
              <w:rPr>
                <w:rFonts w:ascii="標楷體" w:eastAsia="標楷體" w:hAnsi="標楷體"/>
              </w:rPr>
            </w:pPr>
            <w:r w:rsidRPr="00AE61A3">
              <w:rPr>
                <w:rFonts w:ascii="標楷體" w:eastAsia="標楷體" w:hAnsi="標楷體"/>
              </w:rPr>
              <w:t>二‧二</w:t>
            </w:r>
          </w:p>
        </w:tc>
        <w:tc>
          <w:tcPr>
            <w:tcW w:w="5245" w:type="dxa"/>
            <w:vMerge/>
            <w:tcBorders>
              <w:top w:val="nil"/>
              <w:left w:val="single" w:sz="6" w:space="0" w:color="000000"/>
            </w:tcBorders>
            <w:shd w:val="clear" w:color="auto" w:fill="auto"/>
          </w:tcPr>
          <w:p w:rsidR="00FB07FD" w:rsidRPr="00AE61A3" w:rsidRDefault="00FB07FD" w:rsidP="00026B5D">
            <w:pPr>
              <w:autoSpaceDE w:val="0"/>
              <w:autoSpaceDN w:val="0"/>
              <w:rPr>
                <w:rFonts w:ascii="Calibri" w:eastAsia="Times New Roman" w:hAnsi="Calibri"/>
                <w:sz w:val="2"/>
                <w:szCs w:val="2"/>
              </w:rPr>
            </w:pPr>
          </w:p>
        </w:tc>
      </w:tr>
    </w:tbl>
    <w:p w:rsidR="00090D8E" w:rsidRPr="00AE61A3" w:rsidRDefault="00090D8E" w:rsidP="00E345D6">
      <w:pPr>
        <w:tabs>
          <w:tab w:val="left" w:pos="1260"/>
        </w:tabs>
        <w:ind w:left="1440" w:hangingChars="450" w:hanging="1440"/>
        <w:jc w:val="both"/>
        <w:rPr>
          <w:rFonts w:ascii="標楷體" w:eastAsia="標楷體"/>
          <w:sz w:val="32"/>
          <w:szCs w:val="32"/>
        </w:rPr>
      </w:pPr>
    </w:p>
    <w:p w:rsidR="00E345D6" w:rsidRPr="00AE61A3" w:rsidRDefault="00E345D6" w:rsidP="00E345D6"/>
    <w:p w:rsidR="00E345D6" w:rsidRPr="00AE61A3" w:rsidRDefault="00E345D6" w:rsidP="00E345D6"/>
    <w:p w:rsidR="00E345D6" w:rsidRPr="00AE61A3" w:rsidRDefault="00E345D6" w:rsidP="00E345D6">
      <w:pPr>
        <w:rPr>
          <w:rFonts w:hint="eastAsia"/>
        </w:rPr>
      </w:pPr>
    </w:p>
    <w:p w:rsidR="00022023" w:rsidRPr="00AE61A3" w:rsidRDefault="00022023" w:rsidP="00E345D6">
      <w:pPr>
        <w:rPr>
          <w:rFonts w:hint="eastAsia"/>
        </w:rPr>
      </w:pPr>
    </w:p>
    <w:p w:rsidR="00022023" w:rsidRPr="00AE61A3" w:rsidRDefault="00022023" w:rsidP="00E345D6">
      <w:pPr>
        <w:rPr>
          <w:rFonts w:hint="eastAsia"/>
        </w:rPr>
      </w:pPr>
    </w:p>
    <w:p w:rsidR="00E345D6" w:rsidRPr="00AE61A3" w:rsidRDefault="00E345D6" w:rsidP="00E345D6">
      <w:pPr>
        <w:rPr>
          <w:rFonts w:hint="eastAsia"/>
        </w:rPr>
      </w:pPr>
    </w:p>
    <w:p w:rsidR="005F4CF3" w:rsidRPr="00AE61A3" w:rsidRDefault="005F4CF3" w:rsidP="00E345D6">
      <w:pPr>
        <w:rPr>
          <w:rFonts w:hint="eastAsia"/>
        </w:rPr>
      </w:pPr>
    </w:p>
    <w:p w:rsidR="005F4CF3" w:rsidRPr="00AE61A3" w:rsidRDefault="005F4CF3" w:rsidP="00E345D6">
      <w:pPr>
        <w:rPr>
          <w:rFonts w:hint="eastAsia"/>
        </w:rPr>
      </w:pPr>
    </w:p>
    <w:p w:rsidR="005F4CF3" w:rsidRPr="00AE61A3" w:rsidRDefault="005F4CF3" w:rsidP="00E345D6">
      <w:pPr>
        <w:rPr>
          <w:rFonts w:hint="eastAsia"/>
        </w:rPr>
      </w:pPr>
    </w:p>
    <w:p w:rsidR="00E345D6" w:rsidRPr="00AE61A3" w:rsidRDefault="00E345D6" w:rsidP="00E345D6">
      <w:pPr>
        <w:spacing w:line="400" w:lineRule="exact"/>
        <w:rPr>
          <w:rFonts w:ascii="標楷體" w:eastAsia="標楷體" w:hAnsi="標楷體"/>
          <w:b/>
          <w:sz w:val="28"/>
          <w:szCs w:val="28"/>
        </w:rPr>
      </w:pPr>
      <w:r w:rsidRPr="00AE61A3">
        <w:rPr>
          <w:rFonts w:ascii="標楷體" w:eastAsia="標楷體" w:hAnsi="標楷體" w:hint="eastAsia"/>
          <w:b/>
          <w:sz w:val="28"/>
          <w:szCs w:val="28"/>
        </w:rPr>
        <w:lastRenderedPageBreak/>
        <w:t>附錄三</w:t>
      </w:r>
    </w:p>
    <w:p w:rsidR="00FB07FD" w:rsidRPr="00AE61A3" w:rsidRDefault="00FB07FD" w:rsidP="00FB07FD">
      <w:pPr>
        <w:spacing w:line="400" w:lineRule="exact"/>
        <w:jc w:val="center"/>
        <w:rPr>
          <w:rFonts w:ascii="標楷體" w:eastAsia="標楷體" w:hAnsi="標楷體" w:hint="eastAsia"/>
          <w:b/>
          <w:sz w:val="36"/>
          <w:szCs w:val="36"/>
        </w:rPr>
      </w:pPr>
      <w:r w:rsidRPr="00AE61A3">
        <w:rPr>
          <w:rFonts w:ascii="標楷體" w:eastAsia="標楷體" w:hAnsi="標楷體" w:hint="eastAsia"/>
          <w:b/>
          <w:sz w:val="36"/>
          <w:szCs w:val="36"/>
        </w:rPr>
        <w:t>衛生福利部</w:t>
      </w:r>
    </w:p>
    <w:p w:rsidR="00D62A18" w:rsidRPr="00AE61A3" w:rsidRDefault="00FB07FD" w:rsidP="00FB07FD">
      <w:pPr>
        <w:spacing w:line="500" w:lineRule="exact"/>
        <w:jc w:val="center"/>
        <w:rPr>
          <w:rFonts w:ascii="標楷體" w:eastAsia="標楷體" w:hAnsi="標楷體"/>
          <w:b/>
          <w:sz w:val="36"/>
          <w:szCs w:val="36"/>
        </w:rPr>
      </w:pPr>
      <w:r w:rsidRPr="00AE61A3">
        <w:rPr>
          <w:rFonts w:ascii="標楷體" w:eastAsia="標楷體" w:hAnsi="標楷體" w:hint="eastAsia"/>
          <w:b/>
          <w:sz w:val="36"/>
          <w:szCs w:val="36"/>
        </w:rPr>
        <w:t>11</w:t>
      </w:r>
      <w:r w:rsidR="00181C73" w:rsidRPr="00AE61A3">
        <w:rPr>
          <w:rFonts w:ascii="標楷體" w:eastAsia="標楷體" w:hAnsi="標楷體"/>
          <w:b/>
          <w:sz w:val="36"/>
          <w:szCs w:val="36"/>
        </w:rPr>
        <w:t>1</w:t>
      </w:r>
      <w:r w:rsidR="00D62A18" w:rsidRPr="00AE61A3">
        <w:rPr>
          <w:rFonts w:ascii="標楷體" w:eastAsia="標楷體" w:hAnsi="標楷體" w:hint="eastAsia"/>
          <w:b/>
          <w:sz w:val="36"/>
          <w:szCs w:val="36"/>
        </w:rPr>
        <w:t>年度項目及基準電腦代碼及次代碼</w:t>
      </w:r>
    </w:p>
    <w:p w:rsidR="00FB07FD" w:rsidRPr="00AE61A3" w:rsidRDefault="00FB07FD" w:rsidP="00FB07FD">
      <w:pPr>
        <w:spacing w:line="500" w:lineRule="exact"/>
        <w:jc w:val="center"/>
        <w:rPr>
          <w:rFonts w:ascii="標楷體" w:eastAsia="標楷體" w:hAnsi="標楷體" w:hint="eastAsia"/>
          <w:b/>
          <w:sz w:val="36"/>
          <w:szCs w:val="36"/>
        </w:rPr>
      </w:pPr>
    </w:p>
    <w:p w:rsidR="00D62A18" w:rsidRPr="00AE61A3" w:rsidRDefault="00D62A18" w:rsidP="00D62A18">
      <w:pPr>
        <w:spacing w:line="500" w:lineRule="exact"/>
        <w:rPr>
          <w:rFonts w:ascii="標楷體" w:eastAsia="標楷體" w:hAnsi="標楷體" w:hint="eastAsia"/>
          <w:b/>
          <w:sz w:val="28"/>
          <w:szCs w:val="32"/>
        </w:rPr>
      </w:pPr>
      <w:r w:rsidRPr="00AE61A3">
        <w:rPr>
          <w:rFonts w:ascii="標楷體" w:eastAsia="標楷體" w:hAnsi="標楷體" w:hint="eastAsia"/>
          <w:b/>
          <w:sz w:val="28"/>
          <w:szCs w:val="32"/>
        </w:rPr>
        <w:t>F</w:t>
      </w:r>
      <w:r w:rsidRPr="00AE61A3">
        <w:rPr>
          <w:rFonts w:ascii="標楷體" w:eastAsia="標楷體" w:hAnsi="標楷體" w:hint="eastAsia"/>
          <w:b/>
          <w:sz w:val="28"/>
          <w:szCs w:val="32"/>
        </w:rPr>
        <w:tab/>
        <w:t>社區發展</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e</w:t>
      </w:r>
      <w:r w:rsidRPr="00AE61A3">
        <w:rPr>
          <w:rFonts w:ascii="標楷體" w:eastAsia="標楷體" w:hAnsi="標楷體" w:hint="eastAsia"/>
          <w:sz w:val="28"/>
          <w:szCs w:val="32"/>
        </w:rPr>
        <w:tab/>
        <w:t>社區發展觀摩活動</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m</w:t>
      </w:r>
      <w:r w:rsidRPr="00AE61A3">
        <w:rPr>
          <w:rFonts w:ascii="標楷體" w:eastAsia="標楷體" w:hAnsi="標楷體" w:hint="eastAsia"/>
          <w:sz w:val="28"/>
          <w:szCs w:val="32"/>
        </w:rPr>
        <w:tab/>
        <w:t>營造福利化社區</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n</w:t>
      </w:r>
      <w:r w:rsidRPr="00AE61A3">
        <w:rPr>
          <w:rFonts w:ascii="標楷體" w:eastAsia="標楷體" w:hAnsi="標楷體" w:hint="eastAsia"/>
          <w:sz w:val="28"/>
          <w:szCs w:val="32"/>
        </w:rPr>
        <w:tab/>
        <w:t>社區人力資源培訓</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q</w:t>
      </w:r>
      <w:r w:rsidRPr="00AE61A3">
        <w:rPr>
          <w:rFonts w:ascii="標楷體" w:eastAsia="標楷體" w:hAnsi="標楷體" w:hint="eastAsia"/>
          <w:sz w:val="28"/>
          <w:szCs w:val="32"/>
        </w:rPr>
        <w:tab/>
        <w:t>社區防災備災宣導</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r</w:t>
      </w:r>
      <w:r w:rsidRPr="00AE61A3">
        <w:rPr>
          <w:rFonts w:ascii="標楷體" w:eastAsia="標楷體" w:hAnsi="標楷體" w:hint="eastAsia"/>
          <w:sz w:val="28"/>
          <w:szCs w:val="32"/>
        </w:rPr>
        <w:tab/>
        <w:t>社區提案培力</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s</w:t>
      </w:r>
      <w:r w:rsidRPr="00AE61A3">
        <w:rPr>
          <w:rFonts w:ascii="標楷體" w:eastAsia="標楷體" w:hAnsi="標楷體" w:hint="eastAsia"/>
          <w:sz w:val="28"/>
          <w:szCs w:val="32"/>
        </w:rPr>
        <w:tab/>
        <w:t>社區聯繫會報及政策性補助項目等</w:t>
      </w:r>
    </w:p>
    <w:p w:rsidR="00D62A18" w:rsidRPr="00AE61A3" w:rsidRDefault="00D62A18" w:rsidP="00D62A18">
      <w:pPr>
        <w:spacing w:line="500" w:lineRule="exact"/>
        <w:ind w:leftChars="150" w:left="360"/>
        <w:rPr>
          <w:rFonts w:ascii="標楷體" w:eastAsia="標楷體" w:hAnsi="標楷體"/>
          <w:sz w:val="28"/>
          <w:szCs w:val="32"/>
        </w:rPr>
      </w:pPr>
      <w:r w:rsidRPr="00AE61A3">
        <w:rPr>
          <w:rFonts w:ascii="標楷體" w:eastAsia="標楷體" w:hAnsi="標楷體"/>
          <w:sz w:val="28"/>
          <w:szCs w:val="32"/>
        </w:rPr>
        <w:tab/>
      </w:r>
      <w:r w:rsidRPr="00AE61A3">
        <w:rPr>
          <w:rFonts w:ascii="標楷體" w:eastAsia="標楷體" w:hAnsi="標楷體"/>
          <w:sz w:val="28"/>
          <w:szCs w:val="32"/>
        </w:rPr>
        <w:tab/>
      </w:r>
    </w:p>
    <w:p w:rsidR="00D62A18" w:rsidRPr="00AE61A3" w:rsidRDefault="00D62A18" w:rsidP="00D62A18">
      <w:pPr>
        <w:spacing w:line="500" w:lineRule="exact"/>
        <w:rPr>
          <w:rFonts w:ascii="標楷體" w:eastAsia="標楷體" w:hAnsi="標楷體" w:hint="eastAsia"/>
          <w:b/>
          <w:sz w:val="28"/>
          <w:szCs w:val="32"/>
        </w:rPr>
      </w:pPr>
      <w:r w:rsidRPr="00AE61A3">
        <w:rPr>
          <w:rFonts w:ascii="標楷體" w:eastAsia="標楷體" w:hAnsi="標楷體" w:hint="eastAsia"/>
          <w:b/>
          <w:sz w:val="28"/>
          <w:szCs w:val="32"/>
        </w:rPr>
        <w:t>G</w:t>
      </w:r>
      <w:r w:rsidRPr="00AE61A3">
        <w:rPr>
          <w:rFonts w:ascii="標楷體" w:eastAsia="標楷體" w:hAnsi="標楷體" w:hint="eastAsia"/>
          <w:b/>
          <w:sz w:val="28"/>
          <w:szCs w:val="32"/>
        </w:rPr>
        <w:tab/>
        <w:t>志願服務</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a</w:t>
      </w:r>
      <w:r w:rsidRPr="00AE61A3">
        <w:rPr>
          <w:rFonts w:ascii="標楷體" w:eastAsia="標楷體" w:hAnsi="標楷體" w:hint="eastAsia"/>
          <w:sz w:val="28"/>
          <w:szCs w:val="32"/>
        </w:rPr>
        <w:tab/>
        <w:t>教育訓練</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b</w:t>
      </w:r>
      <w:r w:rsidRPr="00AE61A3">
        <w:rPr>
          <w:rFonts w:ascii="標楷體" w:eastAsia="標楷體" w:hAnsi="標楷體" w:hint="eastAsia"/>
          <w:sz w:val="28"/>
          <w:szCs w:val="32"/>
        </w:rPr>
        <w:tab/>
        <w:t>獎勵表揚</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c</w:t>
      </w:r>
      <w:r w:rsidRPr="00AE61A3">
        <w:rPr>
          <w:rFonts w:ascii="標楷體" w:eastAsia="標楷體" w:hAnsi="標楷體" w:hint="eastAsia"/>
          <w:sz w:val="28"/>
          <w:szCs w:val="32"/>
        </w:rPr>
        <w:tab/>
        <w:t>服務、觀摩、專題研討活動、聯繫會報</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d</w:t>
      </w:r>
      <w:r w:rsidRPr="00AE61A3">
        <w:rPr>
          <w:rFonts w:ascii="標楷體" w:eastAsia="標楷體" w:hAnsi="標楷體" w:hint="eastAsia"/>
          <w:sz w:val="28"/>
          <w:szCs w:val="32"/>
        </w:rPr>
        <w:tab/>
        <w:t>宣導推廣活動</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g</w:t>
      </w:r>
      <w:r w:rsidRPr="00AE61A3">
        <w:rPr>
          <w:rFonts w:ascii="標楷體" w:eastAsia="標楷體" w:hAnsi="標楷體" w:hint="eastAsia"/>
          <w:sz w:val="28"/>
          <w:szCs w:val="32"/>
        </w:rPr>
        <w:tab/>
        <w:t>志工背心</w:t>
      </w:r>
    </w:p>
    <w:p w:rsidR="00393CDA" w:rsidRPr="00AE61A3" w:rsidRDefault="00D62A18" w:rsidP="00D62A18">
      <w:pPr>
        <w:spacing w:line="500" w:lineRule="exact"/>
        <w:ind w:leftChars="150" w:left="360"/>
        <w:rPr>
          <w:rFonts w:ascii="標楷體" w:eastAsia="標楷體" w:hAnsi="標楷體"/>
          <w:sz w:val="28"/>
          <w:szCs w:val="32"/>
        </w:rPr>
      </w:pPr>
      <w:r w:rsidRPr="00AE61A3">
        <w:rPr>
          <w:rFonts w:ascii="標楷體" w:eastAsia="標楷體" w:hAnsi="標楷體"/>
          <w:sz w:val="28"/>
          <w:szCs w:val="32"/>
        </w:rPr>
        <w:tab/>
      </w:r>
      <w:r w:rsidRPr="00AE61A3">
        <w:rPr>
          <w:rFonts w:ascii="標楷體" w:eastAsia="標楷體" w:hAnsi="標楷體"/>
          <w:sz w:val="28"/>
          <w:szCs w:val="32"/>
        </w:rPr>
        <w:tab/>
      </w:r>
    </w:p>
    <w:p w:rsidR="00D62A18" w:rsidRPr="00AE61A3" w:rsidRDefault="00D62A18" w:rsidP="00D62A18">
      <w:pPr>
        <w:spacing w:line="500" w:lineRule="exact"/>
        <w:rPr>
          <w:rFonts w:ascii="標楷體" w:eastAsia="標楷體" w:hAnsi="標楷體" w:hint="eastAsia"/>
          <w:b/>
          <w:sz w:val="28"/>
          <w:szCs w:val="32"/>
        </w:rPr>
      </w:pPr>
      <w:r w:rsidRPr="00AE61A3">
        <w:rPr>
          <w:rFonts w:ascii="標楷體" w:eastAsia="標楷體" w:hAnsi="標楷體" w:hint="eastAsia"/>
          <w:b/>
          <w:sz w:val="28"/>
          <w:szCs w:val="32"/>
        </w:rPr>
        <w:t>H</w:t>
      </w:r>
      <w:r w:rsidRPr="00AE61A3">
        <w:rPr>
          <w:rFonts w:ascii="標楷體" w:eastAsia="標楷體" w:hAnsi="標楷體" w:hint="eastAsia"/>
          <w:b/>
          <w:sz w:val="28"/>
          <w:szCs w:val="32"/>
        </w:rPr>
        <w:tab/>
        <w:t>社會工作</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a</w:t>
      </w:r>
      <w:r w:rsidRPr="00AE61A3">
        <w:rPr>
          <w:rFonts w:ascii="標楷體" w:eastAsia="標楷體" w:hAnsi="標楷體" w:hint="eastAsia"/>
          <w:sz w:val="28"/>
          <w:szCs w:val="32"/>
        </w:rPr>
        <w:tab/>
        <w:t>辦理社會工作專業宣導、研習訓練等活動</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c</w:t>
      </w:r>
      <w:r w:rsidRPr="00AE61A3">
        <w:rPr>
          <w:rFonts w:ascii="標楷體" w:eastAsia="標楷體" w:hAnsi="標楷體" w:hint="eastAsia"/>
          <w:sz w:val="28"/>
          <w:szCs w:val="32"/>
        </w:rPr>
        <w:tab/>
        <w:t>補助偏遠地區民間機構團體社會工作員服務費</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d</w:t>
      </w:r>
      <w:r w:rsidRPr="00AE61A3">
        <w:rPr>
          <w:rFonts w:ascii="標楷體" w:eastAsia="標楷體" w:hAnsi="標楷體" w:hint="eastAsia"/>
          <w:sz w:val="28"/>
          <w:szCs w:val="32"/>
        </w:rPr>
        <w:tab/>
        <w:t>補助偏遠地區民間機構團體工作人員專業進修學分費</w:t>
      </w:r>
    </w:p>
    <w:p w:rsidR="00D62A18" w:rsidRPr="00AE61A3" w:rsidRDefault="005505F9"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f</w:t>
      </w:r>
      <w:r w:rsidRPr="00AE61A3">
        <w:rPr>
          <w:rFonts w:ascii="標楷體" w:eastAsia="標楷體" w:hAnsi="標楷體" w:hint="eastAsia"/>
          <w:sz w:val="28"/>
          <w:szCs w:val="32"/>
        </w:rPr>
        <w:tab/>
        <w:t>補助民間機構團體社會工作師接受繼續教育課程交通費及住宿費</w:t>
      </w:r>
    </w:p>
    <w:p w:rsidR="00D62A18" w:rsidRPr="00AE61A3" w:rsidRDefault="00D62A18" w:rsidP="00D62A18">
      <w:pPr>
        <w:spacing w:line="500" w:lineRule="exact"/>
        <w:ind w:leftChars="150" w:left="360"/>
        <w:rPr>
          <w:rFonts w:ascii="標楷體" w:eastAsia="標楷體" w:hAnsi="標楷體"/>
          <w:sz w:val="28"/>
          <w:szCs w:val="32"/>
        </w:rPr>
      </w:pPr>
      <w:r w:rsidRPr="00AE61A3">
        <w:rPr>
          <w:rFonts w:ascii="標楷體" w:eastAsia="標楷體" w:hAnsi="標楷體"/>
          <w:sz w:val="28"/>
          <w:szCs w:val="32"/>
        </w:rPr>
        <w:tab/>
      </w:r>
      <w:r w:rsidRPr="00AE61A3">
        <w:rPr>
          <w:rFonts w:ascii="標楷體" w:eastAsia="標楷體" w:hAnsi="標楷體"/>
          <w:sz w:val="28"/>
          <w:szCs w:val="32"/>
        </w:rPr>
        <w:tab/>
      </w:r>
    </w:p>
    <w:p w:rsidR="00D62A18" w:rsidRPr="00AE61A3" w:rsidRDefault="00D62A18" w:rsidP="00D62A18">
      <w:pPr>
        <w:spacing w:line="500" w:lineRule="exact"/>
        <w:rPr>
          <w:rFonts w:ascii="標楷體" w:eastAsia="標楷體" w:hAnsi="標楷體" w:hint="eastAsia"/>
          <w:b/>
          <w:sz w:val="28"/>
          <w:szCs w:val="32"/>
        </w:rPr>
      </w:pPr>
      <w:r w:rsidRPr="00AE61A3">
        <w:rPr>
          <w:rFonts w:ascii="標楷體" w:eastAsia="標楷體" w:hAnsi="標楷體" w:hint="eastAsia"/>
          <w:b/>
          <w:sz w:val="28"/>
          <w:szCs w:val="32"/>
        </w:rPr>
        <w:t>K</w:t>
      </w:r>
      <w:r w:rsidRPr="00AE61A3">
        <w:rPr>
          <w:rFonts w:ascii="標楷體" w:eastAsia="標楷體" w:hAnsi="標楷體" w:hint="eastAsia"/>
          <w:b/>
          <w:sz w:val="28"/>
          <w:szCs w:val="32"/>
        </w:rPr>
        <w:tab/>
        <w:t>社會救助</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lastRenderedPageBreak/>
        <w:t>a</w:t>
      </w:r>
      <w:r w:rsidRPr="00AE61A3">
        <w:rPr>
          <w:rFonts w:ascii="標楷體" w:eastAsia="標楷體" w:hAnsi="標楷體" w:hint="eastAsia"/>
          <w:sz w:val="28"/>
          <w:szCs w:val="32"/>
        </w:rPr>
        <w:tab/>
        <w:t>辦理社會救助及自立脫貧方案</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b</w:t>
      </w:r>
      <w:r w:rsidRPr="00AE61A3">
        <w:rPr>
          <w:rFonts w:ascii="標楷體" w:eastAsia="標楷體" w:hAnsi="標楷體" w:hint="eastAsia"/>
          <w:sz w:val="28"/>
          <w:szCs w:val="32"/>
        </w:rPr>
        <w:tab/>
        <w:t>辦理災害救助研習訓練活動</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c</w:t>
      </w:r>
      <w:r w:rsidRPr="00AE61A3">
        <w:rPr>
          <w:rFonts w:ascii="標楷體" w:eastAsia="標楷體" w:hAnsi="標楷體" w:hint="eastAsia"/>
          <w:sz w:val="28"/>
          <w:szCs w:val="32"/>
        </w:rPr>
        <w:tab/>
        <w:t>辦理遊民輔導服務</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d</w:t>
      </w:r>
      <w:r w:rsidRPr="00AE61A3">
        <w:rPr>
          <w:rFonts w:ascii="標楷體" w:eastAsia="標楷體" w:hAnsi="標楷體" w:hint="eastAsia"/>
          <w:sz w:val="28"/>
          <w:szCs w:val="32"/>
        </w:rPr>
        <w:tab/>
        <w:t>辦理低收入戶或中低收入戶資訊教育訓練</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e</w:t>
      </w:r>
      <w:r w:rsidRPr="00AE61A3">
        <w:rPr>
          <w:rFonts w:ascii="標楷體" w:eastAsia="標楷體" w:hAnsi="標楷體" w:hint="eastAsia"/>
          <w:sz w:val="28"/>
          <w:szCs w:val="32"/>
        </w:rPr>
        <w:tab/>
        <w:t>辦理「實物給付服務」方案</w:t>
      </w:r>
    </w:p>
    <w:p w:rsidR="00D62A18" w:rsidRPr="00AE61A3" w:rsidRDefault="00D62A18" w:rsidP="00D62A18">
      <w:pPr>
        <w:spacing w:line="500" w:lineRule="exact"/>
        <w:ind w:leftChars="150" w:left="360"/>
        <w:rPr>
          <w:rFonts w:ascii="標楷體" w:eastAsia="標楷體" w:hAnsi="標楷體"/>
          <w:sz w:val="28"/>
          <w:szCs w:val="32"/>
        </w:rPr>
      </w:pPr>
      <w:r w:rsidRPr="00AE61A3">
        <w:rPr>
          <w:rFonts w:ascii="標楷體" w:eastAsia="標楷體" w:hAnsi="標楷體"/>
          <w:sz w:val="28"/>
          <w:szCs w:val="32"/>
        </w:rPr>
        <w:tab/>
      </w:r>
      <w:r w:rsidRPr="00AE61A3">
        <w:rPr>
          <w:rFonts w:ascii="標楷體" w:eastAsia="標楷體" w:hAnsi="標楷體"/>
          <w:sz w:val="28"/>
          <w:szCs w:val="32"/>
        </w:rPr>
        <w:tab/>
      </w:r>
    </w:p>
    <w:p w:rsidR="00D62A18" w:rsidRPr="00AE61A3" w:rsidRDefault="00D62A18" w:rsidP="00D62A18">
      <w:pPr>
        <w:spacing w:line="500" w:lineRule="exact"/>
        <w:rPr>
          <w:rFonts w:ascii="標楷體" w:eastAsia="標楷體" w:hAnsi="標楷體" w:hint="eastAsia"/>
          <w:b/>
          <w:sz w:val="28"/>
          <w:szCs w:val="32"/>
        </w:rPr>
      </w:pPr>
      <w:r w:rsidRPr="00AE61A3">
        <w:rPr>
          <w:rFonts w:ascii="標楷體" w:eastAsia="標楷體" w:hAnsi="標楷體" w:hint="eastAsia"/>
          <w:b/>
          <w:sz w:val="28"/>
          <w:szCs w:val="32"/>
        </w:rPr>
        <w:t>P</w:t>
      </w:r>
      <w:r w:rsidRPr="00AE61A3">
        <w:rPr>
          <w:rFonts w:ascii="標楷體" w:eastAsia="標楷體" w:hAnsi="標楷體" w:hint="eastAsia"/>
          <w:b/>
          <w:sz w:val="28"/>
          <w:szCs w:val="32"/>
        </w:rPr>
        <w:tab/>
        <w:t>保護業務研習、宣導、督導及倡導</w:t>
      </w:r>
    </w:p>
    <w:p w:rsidR="00D62A18" w:rsidRPr="00AE61A3" w:rsidRDefault="00D62A18" w:rsidP="00D62A18">
      <w:pPr>
        <w:spacing w:line="500" w:lineRule="exact"/>
        <w:rPr>
          <w:rFonts w:ascii="標楷體" w:eastAsia="標楷體" w:hAnsi="標楷體"/>
          <w:sz w:val="28"/>
          <w:szCs w:val="32"/>
        </w:rPr>
      </w:pPr>
      <w:r w:rsidRPr="00AE61A3">
        <w:rPr>
          <w:rFonts w:ascii="標楷體" w:eastAsia="標楷體" w:hAnsi="標楷體" w:hint="eastAsia"/>
          <w:sz w:val="28"/>
          <w:szCs w:val="32"/>
        </w:rPr>
        <w:t>a</w:t>
      </w:r>
      <w:r w:rsidRPr="00AE61A3">
        <w:rPr>
          <w:rFonts w:ascii="標楷體" w:eastAsia="標楷體" w:hAnsi="標楷體" w:hint="eastAsia"/>
          <w:sz w:val="28"/>
          <w:szCs w:val="32"/>
        </w:rPr>
        <w:tab/>
        <w:t>辦理家庭暴力、性侵害、性騷擾防治與兒童、少年、老人、身心障礙者保護及兒童少年性剝削防制研習、宣導、督導及倡導活動</w:t>
      </w:r>
    </w:p>
    <w:p w:rsidR="00B31A9D" w:rsidRPr="00AE61A3" w:rsidRDefault="00B31A9D" w:rsidP="00D62A18">
      <w:pPr>
        <w:spacing w:line="500" w:lineRule="exact"/>
        <w:rPr>
          <w:rFonts w:ascii="標楷體" w:eastAsia="標楷體" w:hAnsi="標楷體" w:hint="eastAsia"/>
          <w:sz w:val="28"/>
          <w:szCs w:val="32"/>
        </w:rPr>
      </w:pPr>
    </w:p>
    <w:p w:rsidR="00B31A9D" w:rsidRPr="00AE61A3" w:rsidRDefault="00B31A9D" w:rsidP="00D62A18">
      <w:pPr>
        <w:spacing w:line="500" w:lineRule="exact"/>
        <w:rPr>
          <w:rFonts w:ascii="標楷體" w:eastAsia="標楷體" w:hAnsi="標楷體"/>
          <w:b/>
          <w:sz w:val="28"/>
          <w:szCs w:val="32"/>
        </w:rPr>
      </w:pPr>
    </w:p>
    <w:p w:rsidR="00D62A18" w:rsidRPr="00AE61A3" w:rsidRDefault="00D62A18" w:rsidP="00D62A18">
      <w:pPr>
        <w:spacing w:line="500" w:lineRule="exact"/>
        <w:rPr>
          <w:rFonts w:ascii="標楷體" w:eastAsia="標楷體" w:hAnsi="標楷體" w:hint="eastAsia"/>
          <w:b/>
          <w:sz w:val="28"/>
          <w:szCs w:val="32"/>
        </w:rPr>
      </w:pPr>
      <w:r w:rsidRPr="00AE61A3">
        <w:rPr>
          <w:rFonts w:ascii="標楷體" w:eastAsia="標楷體" w:hAnsi="標楷體" w:hint="eastAsia"/>
          <w:b/>
          <w:sz w:val="28"/>
          <w:szCs w:val="32"/>
        </w:rPr>
        <w:t>S</w:t>
      </w:r>
      <w:r w:rsidRPr="00AE61A3">
        <w:rPr>
          <w:rFonts w:ascii="標楷體" w:eastAsia="標楷體" w:hAnsi="標楷體" w:hint="eastAsia"/>
          <w:b/>
          <w:sz w:val="28"/>
          <w:szCs w:val="32"/>
        </w:rPr>
        <w:tab/>
        <w:t>性侵害防治</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e</w:t>
      </w:r>
      <w:r w:rsidRPr="00AE61A3">
        <w:rPr>
          <w:rFonts w:ascii="標楷體" w:eastAsia="標楷體" w:hAnsi="標楷體" w:hint="eastAsia"/>
          <w:sz w:val="28"/>
          <w:szCs w:val="32"/>
        </w:rPr>
        <w:tab/>
        <w:t>推動原鄉部落性侵害</w:t>
      </w:r>
      <w:r w:rsidR="00C55065" w:rsidRPr="00AE61A3">
        <w:rPr>
          <w:rFonts w:ascii="標楷體" w:eastAsia="標楷體" w:hAnsi="標楷體" w:hint="eastAsia"/>
          <w:sz w:val="28"/>
          <w:szCs w:val="32"/>
        </w:rPr>
        <w:t>、兒童及少年性剝削</w:t>
      </w:r>
      <w:r w:rsidRPr="00AE61A3">
        <w:rPr>
          <w:rFonts w:ascii="標楷體" w:eastAsia="標楷體" w:hAnsi="標楷體" w:hint="eastAsia"/>
          <w:sz w:val="28"/>
          <w:szCs w:val="32"/>
        </w:rPr>
        <w:t>被害人直接服務工作</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h</w:t>
      </w:r>
      <w:r w:rsidRPr="00AE61A3">
        <w:rPr>
          <w:rFonts w:ascii="標楷體" w:eastAsia="標楷體" w:hAnsi="標楷體" w:hint="eastAsia"/>
          <w:sz w:val="28"/>
          <w:szCs w:val="32"/>
        </w:rPr>
        <w:tab/>
        <w:t>辦理性侵害案件減少被害人重複陳述工作</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j</w:t>
      </w:r>
      <w:r w:rsidRPr="00AE61A3">
        <w:rPr>
          <w:rFonts w:ascii="標楷體" w:eastAsia="標楷體" w:hAnsi="標楷體" w:hint="eastAsia"/>
          <w:sz w:val="28"/>
          <w:szCs w:val="32"/>
        </w:rPr>
        <w:tab/>
        <w:t>充實性侵害個案直接服務方案設施設備</w:t>
      </w:r>
    </w:p>
    <w:p w:rsidR="00B31A9D" w:rsidRPr="00AE61A3" w:rsidRDefault="00B31A9D" w:rsidP="00D62A18">
      <w:pPr>
        <w:spacing w:line="500" w:lineRule="exact"/>
        <w:rPr>
          <w:rFonts w:ascii="標楷體" w:eastAsia="標楷體" w:hAnsi="標楷體"/>
          <w:b/>
          <w:sz w:val="28"/>
          <w:szCs w:val="32"/>
        </w:rPr>
      </w:pPr>
    </w:p>
    <w:p w:rsidR="00D62A18" w:rsidRPr="00AE61A3" w:rsidRDefault="00D62A18" w:rsidP="00D62A18">
      <w:pPr>
        <w:spacing w:line="500" w:lineRule="exact"/>
        <w:rPr>
          <w:rFonts w:ascii="標楷體" w:eastAsia="標楷體" w:hAnsi="標楷體" w:hint="eastAsia"/>
          <w:b/>
          <w:sz w:val="28"/>
          <w:szCs w:val="32"/>
        </w:rPr>
      </w:pPr>
      <w:r w:rsidRPr="00AE61A3">
        <w:rPr>
          <w:rFonts w:ascii="標楷體" w:eastAsia="標楷體" w:hAnsi="標楷體" w:hint="eastAsia"/>
          <w:b/>
          <w:sz w:val="28"/>
          <w:szCs w:val="32"/>
        </w:rPr>
        <w:t>T</w:t>
      </w:r>
      <w:r w:rsidRPr="00AE61A3">
        <w:rPr>
          <w:rFonts w:ascii="標楷體" w:eastAsia="標楷體" w:hAnsi="標楷體" w:hint="eastAsia"/>
          <w:b/>
          <w:sz w:val="28"/>
          <w:szCs w:val="32"/>
        </w:rPr>
        <w:tab/>
        <w:t>家庭暴力防治</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b</w:t>
      </w:r>
      <w:r w:rsidRPr="00AE61A3">
        <w:rPr>
          <w:rFonts w:ascii="標楷體" w:eastAsia="標楷體" w:hAnsi="標楷體" w:hint="eastAsia"/>
          <w:sz w:val="28"/>
          <w:szCs w:val="32"/>
        </w:rPr>
        <w:tab/>
        <w:t>強化家庭暴力及性侵害被害人庇護安置工作</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e</w:t>
      </w:r>
      <w:r w:rsidRPr="00AE61A3">
        <w:rPr>
          <w:rFonts w:ascii="標楷體" w:eastAsia="標楷體" w:hAnsi="標楷體" w:hint="eastAsia"/>
          <w:sz w:val="28"/>
          <w:szCs w:val="32"/>
        </w:rPr>
        <w:tab/>
        <w:t>推動原鄉部落家庭暴力被害人直接服務工作</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f</w:t>
      </w:r>
      <w:r w:rsidRPr="00AE61A3">
        <w:rPr>
          <w:rFonts w:ascii="標楷體" w:eastAsia="標楷體" w:hAnsi="標楷體" w:hint="eastAsia"/>
          <w:sz w:val="28"/>
          <w:szCs w:val="32"/>
        </w:rPr>
        <w:tab/>
        <w:t>家庭暴力被害人保護扶助工作</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j</w:t>
      </w:r>
      <w:r w:rsidRPr="00AE61A3">
        <w:rPr>
          <w:rFonts w:ascii="標楷體" w:eastAsia="標楷體" w:hAnsi="標楷體" w:hint="eastAsia"/>
          <w:sz w:val="28"/>
          <w:szCs w:val="32"/>
        </w:rPr>
        <w:tab/>
        <w:t>充實家庭暴力個案直接服務方案設施設備</w:t>
      </w:r>
    </w:p>
    <w:p w:rsidR="00D62A18" w:rsidRPr="00AE61A3" w:rsidRDefault="00D62A18" w:rsidP="00D62A18">
      <w:pPr>
        <w:spacing w:line="500" w:lineRule="exact"/>
        <w:rPr>
          <w:rFonts w:ascii="標楷體" w:eastAsia="標楷體" w:hAnsi="標楷體" w:hint="eastAsia"/>
          <w:sz w:val="28"/>
          <w:szCs w:val="32"/>
        </w:rPr>
      </w:pPr>
      <w:r w:rsidRPr="00AE61A3">
        <w:rPr>
          <w:rFonts w:ascii="標楷體" w:eastAsia="標楷體" w:hAnsi="標楷體" w:hint="eastAsia"/>
          <w:sz w:val="28"/>
          <w:szCs w:val="32"/>
        </w:rPr>
        <w:t>k</w:t>
      </w:r>
      <w:r w:rsidRPr="00AE61A3">
        <w:rPr>
          <w:rFonts w:ascii="標楷體" w:eastAsia="標楷體" w:hAnsi="標楷體" w:hint="eastAsia"/>
          <w:sz w:val="28"/>
          <w:szCs w:val="32"/>
        </w:rPr>
        <w:tab/>
        <w:t>辦理司法機關推動家庭暴力防治工作</w:t>
      </w:r>
    </w:p>
    <w:p w:rsidR="00D62A18" w:rsidRPr="00AE61A3" w:rsidRDefault="00D62A18" w:rsidP="00D62A18">
      <w:pPr>
        <w:spacing w:line="500" w:lineRule="exact"/>
        <w:rPr>
          <w:rFonts w:ascii="標楷體" w:eastAsia="標楷體" w:hAnsi="標楷體"/>
          <w:sz w:val="28"/>
          <w:szCs w:val="32"/>
        </w:rPr>
      </w:pPr>
      <w:r w:rsidRPr="00AE61A3">
        <w:rPr>
          <w:rFonts w:ascii="標楷體" w:eastAsia="標楷體" w:hAnsi="標楷體" w:hint="eastAsia"/>
          <w:sz w:val="28"/>
          <w:szCs w:val="32"/>
        </w:rPr>
        <w:t>t</w:t>
      </w:r>
      <w:r w:rsidRPr="00AE61A3">
        <w:rPr>
          <w:rFonts w:ascii="標楷體" w:eastAsia="標楷體" w:hAnsi="標楷體" w:hint="eastAsia"/>
          <w:sz w:val="28"/>
          <w:szCs w:val="32"/>
        </w:rPr>
        <w:tab/>
        <w:t>辦理目睹家庭暴力兒童及少年輔導及處遇方案</w:t>
      </w:r>
    </w:p>
    <w:p w:rsidR="00393CDA" w:rsidRPr="00AE61A3" w:rsidRDefault="00393CDA" w:rsidP="00D62A18">
      <w:pPr>
        <w:spacing w:line="500" w:lineRule="exact"/>
        <w:rPr>
          <w:rFonts w:ascii="標楷體" w:eastAsia="標楷體" w:hAnsi="標楷體" w:hint="eastAsia"/>
          <w:sz w:val="28"/>
          <w:szCs w:val="32"/>
        </w:rPr>
      </w:pPr>
    </w:p>
    <w:p w:rsidR="00B0449B" w:rsidRPr="00AE61A3" w:rsidRDefault="00D62A18" w:rsidP="00D62A18">
      <w:pPr>
        <w:spacing w:line="500" w:lineRule="exact"/>
        <w:rPr>
          <w:rFonts w:ascii="標楷體" w:eastAsia="標楷體" w:hAnsi="標楷體"/>
          <w:b/>
          <w:sz w:val="28"/>
          <w:szCs w:val="32"/>
        </w:rPr>
      </w:pPr>
      <w:r w:rsidRPr="00AE61A3">
        <w:rPr>
          <w:rFonts w:ascii="標楷體" w:eastAsia="標楷體" w:hAnsi="標楷體" w:hint="eastAsia"/>
          <w:b/>
          <w:sz w:val="28"/>
          <w:szCs w:val="32"/>
        </w:rPr>
        <w:t>Z</w:t>
      </w:r>
      <w:r w:rsidRPr="00AE61A3">
        <w:rPr>
          <w:rFonts w:ascii="標楷體" w:eastAsia="標楷體" w:hAnsi="標楷體" w:hint="eastAsia"/>
          <w:b/>
          <w:sz w:val="28"/>
          <w:szCs w:val="32"/>
        </w:rPr>
        <w:tab/>
        <w:t>綜合工作</w:t>
      </w:r>
    </w:p>
    <w:p w:rsidR="00E345D6" w:rsidRPr="00AE61A3" w:rsidRDefault="00E345D6" w:rsidP="00E345D6">
      <w:pPr>
        <w:spacing w:line="500" w:lineRule="exact"/>
        <w:rPr>
          <w:rFonts w:ascii="標楷體" w:eastAsia="標楷體" w:hAnsi="標楷體" w:hint="eastAsia"/>
          <w:b/>
          <w:sz w:val="28"/>
          <w:szCs w:val="28"/>
        </w:rPr>
      </w:pPr>
      <w:r w:rsidRPr="00AE61A3">
        <w:rPr>
          <w:rFonts w:ascii="標楷體" w:eastAsia="標楷體" w:hAnsi="標楷體" w:hint="eastAsia"/>
          <w:b/>
          <w:sz w:val="28"/>
          <w:szCs w:val="28"/>
        </w:rPr>
        <w:lastRenderedPageBreak/>
        <w:t>附錄四</w:t>
      </w:r>
    </w:p>
    <w:p w:rsidR="00D62A18" w:rsidRPr="00AE61A3" w:rsidRDefault="00D62A18" w:rsidP="00D62A18">
      <w:pPr>
        <w:spacing w:line="400" w:lineRule="exact"/>
        <w:jc w:val="center"/>
        <w:rPr>
          <w:rFonts w:ascii="標楷體" w:eastAsia="標楷體" w:hAnsi="標楷體"/>
          <w:b/>
          <w:spacing w:val="-8"/>
          <w:sz w:val="36"/>
          <w:szCs w:val="36"/>
        </w:rPr>
      </w:pPr>
      <w:r w:rsidRPr="00AE61A3">
        <w:rPr>
          <w:rFonts w:ascii="標楷體" w:eastAsia="標楷體" w:hAnsi="標楷體" w:hint="eastAsia"/>
          <w:b/>
          <w:spacing w:val="-8"/>
          <w:sz w:val="36"/>
          <w:szCs w:val="36"/>
        </w:rPr>
        <w:t xml:space="preserve">衛生福利部社會救助及社工司 </w:t>
      </w:r>
    </w:p>
    <w:p w:rsidR="00D62A18" w:rsidRPr="00AE61A3" w:rsidRDefault="00D62A18" w:rsidP="00D62A18">
      <w:pPr>
        <w:spacing w:line="400" w:lineRule="exact"/>
        <w:jc w:val="center"/>
        <w:rPr>
          <w:rFonts w:ascii="標楷體" w:eastAsia="標楷體" w:hAnsi="標楷體"/>
          <w:b/>
          <w:spacing w:val="-8"/>
          <w:sz w:val="40"/>
          <w:szCs w:val="40"/>
        </w:rPr>
      </w:pPr>
      <w:r w:rsidRPr="00AE61A3">
        <w:rPr>
          <w:rFonts w:ascii="標楷體" w:eastAsia="標楷體" w:hAnsi="標楷體" w:hint="eastAsia"/>
          <w:b/>
          <w:spacing w:val="-8"/>
          <w:sz w:val="36"/>
          <w:szCs w:val="36"/>
        </w:rPr>
        <w:t>業務聯絡參考資料</w:t>
      </w:r>
    </w:p>
    <w:p w:rsidR="00D62A18" w:rsidRPr="00AE61A3" w:rsidRDefault="00D62A18" w:rsidP="00D62A18">
      <w:pPr>
        <w:spacing w:line="400" w:lineRule="exact"/>
        <w:jc w:val="center"/>
        <w:rPr>
          <w:rFonts w:ascii="標楷體" w:eastAsia="標楷體" w:hAnsi="標楷體"/>
          <w:spacing w:val="-8"/>
          <w:sz w:val="36"/>
          <w:szCs w:val="36"/>
        </w:rPr>
      </w:pPr>
    </w:p>
    <w:p w:rsidR="00D62A18" w:rsidRPr="00AE61A3" w:rsidRDefault="00D62A18" w:rsidP="00D62A18">
      <w:pPr>
        <w:spacing w:line="460" w:lineRule="exact"/>
        <w:ind w:rightChars="-364" w:right="-874"/>
        <w:rPr>
          <w:rFonts w:ascii="標楷體" w:eastAsia="標楷體" w:hAnsi="標楷體"/>
          <w:sz w:val="32"/>
        </w:rPr>
      </w:pPr>
      <w:r w:rsidRPr="00AE61A3">
        <w:rPr>
          <w:rFonts w:ascii="標楷體" w:eastAsia="標楷體" w:hAnsi="標楷體" w:hint="eastAsia"/>
          <w:sz w:val="32"/>
        </w:rPr>
        <w:t>臺北辦公室：</w:t>
      </w:r>
      <w:r w:rsidRPr="00AE61A3">
        <w:rPr>
          <w:rFonts w:ascii="標楷體" w:eastAsia="標楷體" w:hAnsi="標楷體" w:hint="eastAsia"/>
          <w:sz w:val="32"/>
          <w:szCs w:val="32"/>
        </w:rPr>
        <w:t>11558臺北市南港區忠孝東路6段488號6樓</w:t>
      </w:r>
    </w:p>
    <w:p w:rsidR="00D62A18" w:rsidRPr="00AE61A3" w:rsidRDefault="00D62A18" w:rsidP="00D62A18">
      <w:pPr>
        <w:spacing w:line="460" w:lineRule="exact"/>
        <w:ind w:rightChars="-364" w:right="-874"/>
        <w:rPr>
          <w:rFonts w:ascii="標楷體" w:eastAsia="標楷體" w:hAnsi="標楷體"/>
          <w:sz w:val="32"/>
        </w:rPr>
      </w:pPr>
      <w:r w:rsidRPr="00AE61A3">
        <w:rPr>
          <w:rFonts w:ascii="標楷體" w:eastAsia="標楷體" w:hAnsi="標楷體" w:hint="eastAsia"/>
          <w:sz w:val="32"/>
        </w:rPr>
        <w:t>傳真：(02)8590-6065</w:t>
      </w:r>
    </w:p>
    <w:p w:rsidR="00D62A18" w:rsidRPr="00AE61A3" w:rsidRDefault="00D62A18" w:rsidP="00D62A18">
      <w:pPr>
        <w:spacing w:line="460" w:lineRule="exact"/>
        <w:ind w:rightChars="-364" w:right="-874"/>
        <w:rPr>
          <w:rFonts w:ascii="標楷體" w:eastAsia="標楷體" w:hAnsi="標楷體"/>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735"/>
      </w:tblGrid>
      <w:tr w:rsidR="00EF4F83" w:rsidRPr="00AE61A3" w:rsidTr="00FB07FD">
        <w:trPr>
          <w:trHeight w:val="332"/>
        </w:trPr>
        <w:tc>
          <w:tcPr>
            <w:tcW w:w="9119" w:type="dxa"/>
            <w:gridSpan w:val="2"/>
            <w:shd w:val="clear" w:color="auto" w:fill="auto"/>
            <w:vAlign w:val="center"/>
          </w:tcPr>
          <w:p w:rsidR="00FA4B52" w:rsidRPr="00AE61A3" w:rsidRDefault="00FA4B52" w:rsidP="00FB07FD">
            <w:pPr>
              <w:spacing w:line="460" w:lineRule="exact"/>
              <w:jc w:val="center"/>
              <w:rPr>
                <w:rFonts w:ascii="標楷體" w:eastAsia="標楷體" w:hAnsi="標楷體"/>
                <w:sz w:val="32"/>
                <w:szCs w:val="32"/>
              </w:rPr>
            </w:pPr>
            <w:r w:rsidRPr="00AE61A3">
              <w:rPr>
                <w:rFonts w:ascii="標楷體" w:eastAsia="標楷體" w:hAnsi="標楷體" w:hint="eastAsia"/>
                <w:sz w:val="32"/>
                <w:szCs w:val="32"/>
              </w:rPr>
              <w:t>第一科（社會救助）</w:t>
            </w:r>
          </w:p>
        </w:tc>
      </w:tr>
      <w:tr w:rsidR="00EF4F83" w:rsidRPr="00AE61A3" w:rsidTr="00FB07FD">
        <w:trPr>
          <w:trHeight w:val="332"/>
        </w:trPr>
        <w:tc>
          <w:tcPr>
            <w:tcW w:w="1384" w:type="dxa"/>
            <w:shd w:val="clear" w:color="auto" w:fill="auto"/>
            <w:vAlign w:val="center"/>
          </w:tcPr>
          <w:p w:rsidR="00FA4B52" w:rsidRPr="00AE61A3" w:rsidRDefault="00FA4B52" w:rsidP="00FB07FD">
            <w:pPr>
              <w:spacing w:line="460" w:lineRule="exact"/>
              <w:jc w:val="center"/>
              <w:rPr>
                <w:rFonts w:ascii="標楷體" w:eastAsia="標楷體" w:hAnsi="標楷體"/>
                <w:sz w:val="32"/>
                <w:szCs w:val="32"/>
              </w:rPr>
            </w:pPr>
            <w:r w:rsidRPr="00AE61A3">
              <w:rPr>
                <w:rFonts w:ascii="標楷體" w:eastAsia="標楷體" w:hAnsi="標楷體" w:hint="eastAsia"/>
                <w:sz w:val="32"/>
                <w:szCs w:val="32"/>
              </w:rPr>
              <w:t>電話</w:t>
            </w:r>
          </w:p>
        </w:tc>
        <w:tc>
          <w:tcPr>
            <w:tcW w:w="7735" w:type="dxa"/>
            <w:shd w:val="clear" w:color="auto" w:fill="auto"/>
            <w:vAlign w:val="center"/>
          </w:tcPr>
          <w:p w:rsidR="00FA4B52" w:rsidRPr="00AE61A3" w:rsidRDefault="00FA4B52" w:rsidP="00D14B3B">
            <w:pPr>
              <w:spacing w:line="460" w:lineRule="exact"/>
              <w:jc w:val="center"/>
              <w:rPr>
                <w:rFonts w:ascii="標楷體" w:eastAsia="標楷體" w:hAnsi="標楷體"/>
                <w:sz w:val="32"/>
                <w:szCs w:val="32"/>
              </w:rPr>
            </w:pPr>
            <w:r w:rsidRPr="00AE61A3">
              <w:rPr>
                <w:rFonts w:ascii="標楷體" w:eastAsia="標楷體" w:hAnsi="標楷體" w:hint="eastAsia"/>
                <w:sz w:val="32"/>
                <w:szCs w:val="32"/>
              </w:rPr>
              <w:t>(02)8590</w:t>
            </w:r>
            <w:r w:rsidRPr="00AE61A3">
              <w:rPr>
                <w:rFonts w:ascii="標楷體" w:eastAsia="標楷體" w:hAnsi="標楷體"/>
                <w:sz w:val="32"/>
                <w:szCs w:val="32"/>
              </w:rPr>
              <w:t>-6666，</w:t>
            </w:r>
            <w:r w:rsidRPr="00AE61A3">
              <w:rPr>
                <w:rFonts w:ascii="標楷體" w:eastAsia="標楷體" w:hAnsi="標楷體" w:hint="eastAsia"/>
                <w:sz w:val="32"/>
                <w:szCs w:val="32"/>
              </w:rPr>
              <w:t>分機66</w:t>
            </w:r>
            <w:r w:rsidR="00FB07FD" w:rsidRPr="00AE61A3">
              <w:rPr>
                <w:rFonts w:ascii="標楷體" w:eastAsia="標楷體" w:hAnsi="標楷體" w:hint="eastAsia"/>
                <w:sz w:val="32"/>
                <w:szCs w:val="32"/>
              </w:rPr>
              <w:t>08</w:t>
            </w:r>
            <w:r w:rsidRPr="00AE61A3">
              <w:rPr>
                <w:rFonts w:ascii="標楷體" w:eastAsia="標楷體" w:hAnsi="標楷體" w:hint="eastAsia"/>
                <w:sz w:val="32"/>
                <w:szCs w:val="32"/>
              </w:rPr>
              <w:t>、66</w:t>
            </w:r>
            <w:r w:rsidR="00D14B3B" w:rsidRPr="00AE61A3">
              <w:rPr>
                <w:rFonts w:ascii="標楷體" w:eastAsia="標楷體" w:hAnsi="標楷體" w:hint="eastAsia"/>
                <w:sz w:val="32"/>
                <w:szCs w:val="32"/>
              </w:rPr>
              <w:t>05</w:t>
            </w:r>
            <w:r w:rsidRPr="00AE61A3">
              <w:rPr>
                <w:rFonts w:ascii="標楷體" w:eastAsia="標楷體" w:hAnsi="標楷體" w:hint="eastAsia"/>
                <w:sz w:val="32"/>
                <w:szCs w:val="32"/>
              </w:rPr>
              <w:t>、66</w:t>
            </w:r>
            <w:r w:rsidR="00FB07FD" w:rsidRPr="00AE61A3">
              <w:rPr>
                <w:rFonts w:ascii="標楷體" w:eastAsia="標楷體" w:hAnsi="標楷體" w:hint="eastAsia"/>
                <w:sz w:val="32"/>
                <w:szCs w:val="32"/>
              </w:rPr>
              <w:t>2</w:t>
            </w:r>
            <w:r w:rsidR="00D14B3B" w:rsidRPr="00AE61A3">
              <w:rPr>
                <w:rFonts w:ascii="標楷體" w:eastAsia="標楷體" w:hAnsi="標楷體" w:hint="eastAsia"/>
                <w:sz w:val="32"/>
                <w:szCs w:val="32"/>
              </w:rPr>
              <w:t>6</w:t>
            </w:r>
            <w:r w:rsidR="00FB07FD" w:rsidRPr="00AE61A3">
              <w:rPr>
                <w:rFonts w:ascii="標楷體" w:eastAsia="標楷體" w:hAnsi="標楷體" w:hint="eastAsia"/>
                <w:sz w:val="32"/>
                <w:szCs w:val="32"/>
              </w:rPr>
              <w:t>（災害救助）</w:t>
            </w:r>
          </w:p>
        </w:tc>
      </w:tr>
    </w:tbl>
    <w:p w:rsidR="00FA4B52" w:rsidRPr="00AE61A3" w:rsidRDefault="00FA4B52" w:rsidP="00D62A18">
      <w:pPr>
        <w:spacing w:line="460" w:lineRule="exact"/>
        <w:ind w:rightChars="-364" w:right="-874"/>
        <w:rPr>
          <w:rFonts w:ascii="標楷體" w:eastAsia="標楷體" w:hAnsi="標楷體" w:hint="eastAsia"/>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735"/>
      </w:tblGrid>
      <w:tr w:rsidR="00EF4F83" w:rsidRPr="00AE61A3" w:rsidTr="00EF4F83">
        <w:trPr>
          <w:trHeight w:val="332"/>
        </w:trPr>
        <w:tc>
          <w:tcPr>
            <w:tcW w:w="9119" w:type="dxa"/>
            <w:gridSpan w:val="2"/>
            <w:shd w:val="clear" w:color="auto" w:fill="auto"/>
          </w:tcPr>
          <w:p w:rsidR="00FA4B52" w:rsidRPr="00AE61A3" w:rsidRDefault="00FA4B52" w:rsidP="00EF4F83">
            <w:pPr>
              <w:spacing w:line="460" w:lineRule="exact"/>
              <w:rPr>
                <w:rFonts w:ascii="標楷體" w:eastAsia="標楷體" w:hAnsi="標楷體"/>
                <w:sz w:val="32"/>
                <w:szCs w:val="32"/>
              </w:rPr>
            </w:pPr>
            <w:r w:rsidRPr="00AE61A3">
              <w:rPr>
                <w:rFonts w:ascii="標楷體" w:eastAsia="標楷體" w:hAnsi="標楷體" w:hint="eastAsia"/>
                <w:sz w:val="32"/>
                <w:szCs w:val="32"/>
              </w:rPr>
              <w:t>第三科（社區發展、社會工作）</w:t>
            </w:r>
          </w:p>
        </w:tc>
      </w:tr>
      <w:tr w:rsidR="00EF4F83" w:rsidRPr="00AE61A3" w:rsidTr="00EF4F83">
        <w:trPr>
          <w:trHeight w:val="332"/>
        </w:trPr>
        <w:tc>
          <w:tcPr>
            <w:tcW w:w="1384" w:type="dxa"/>
            <w:shd w:val="clear" w:color="auto" w:fill="auto"/>
            <w:vAlign w:val="center"/>
          </w:tcPr>
          <w:p w:rsidR="00FA4B52" w:rsidRPr="00AE61A3" w:rsidRDefault="00FA4B52" w:rsidP="00EF4F83">
            <w:pPr>
              <w:spacing w:line="460" w:lineRule="exact"/>
              <w:rPr>
                <w:rFonts w:ascii="標楷體" w:eastAsia="標楷體" w:hAnsi="標楷體"/>
                <w:sz w:val="32"/>
                <w:szCs w:val="32"/>
              </w:rPr>
            </w:pPr>
            <w:r w:rsidRPr="00AE61A3">
              <w:rPr>
                <w:rFonts w:ascii="標楷體" w:eastAsia="標楷體" w:hAnsi="標楷體" w:hint="eastAsia"/>
                <w:sz w:val="32"/>
                <w:szCs w:val="32"/>
              </w:rPr>
              <w:t>電話</w:t>
            </w:r>
          </w:p>
        </w:tc>
        <w:tc>
          <w:tcPr>
            <w:tcW w:w="7735" w:type="dxa"/>
            <w:shd w:val="clear" w:color="auto" w:fill="auto"/>
          </w:tcPr>
          <w:p w:rsidR="00FA4B52" w:rsidRPr="00AE61A3" w:rsidRDefault="00FA4B52" w:rsidP="00EF4F83">
            <w:pPr>
              <w:spacing w:line="460" w:lineRule="exact"/>
              <w:rPr>
                <w:rFonts w:ascii="標楷體" w:eastAsia="標楷體" w:hAnsi="標楷體" w:hint="eastAsia"/>
                <w:sz w:val="32"/>
                <w:szCs w:val="32"/>
              </w:rPr>
            </w:pPr>
            <w:r w:rsidRPr="00AE61A3">
              <w:rPr>
                <w:rFonts w:ascii="標楷體" w:eastAsia="標楷體" w:hAnsi="標楷體" w:hint="eastAsia"/>
                <w:sz w:val="32"/>
                <w:szCs w:val="32"/>
              </w:rPr>
              <w:t>社會工作(02)8590</w:t>
            </w:r>
            <w:r w:rsidRPr="00AE61A3">
              <w:rPr>
                <w:rFonts w:ascii="標楷體" w:eastAsia="標楷體" w:hAnsi="標楷體"/>
                <w:sz w:val="32"/>
                <w:szCs w:val="32"/>
              </w:rPr>
              <w:t>-6666，</w:t>
            </w:r>
            <w:r w:rsidRPr="00AE61A3">
              <w:rPr>
                <w:rFonts w:ascii="標楷體" w:eastAsia="標楷體" w:hAnsi="標楷體" w:hint="eastAsia"/>
                <w:sz w:val="32"/>
                <w:szCs w:val="32"/>
              </w:rPr>
              <w:t>分機66</w:t>
            </w:r>
            <w:r w:rsidR="00FB07FD" w:rsidRPr="00AE61A3">
              <w:rPr>
                <w:rFonts w:ascii="標楷體" w:eastAsia="標楷體" w:hAnsi="標楷體" w:hint="eastAsia"/>
                <w:sz w:val="32"/>
                <w:szCs w:val="32"/>
              </w:rPr>
              <w:t>41</w:t>
            </w:r>
          </w:p>
          <w:p w:rsidR="00FA4B52" w:rsidRPr="00AE61A3" w:rsidRDefault="00FA4B52" w:rsidP="00D14B3B">
            <w:pPr>
              <w:spacing w:line="460" w:lineRule="exact"/>
              <w:rPr>
                <w:rFonts w:ascii="標楷體" w:eastAsia="標楷體" w:hAnsi="標楷體"/>
                <w:sz w:val="32"/>
                <w:szCs w:val="32"/>
              </w:rPr>
            </w:pPr>
            <w:r w:rsidRPr="00AE61A3">
              <w:rPr>
                <w:rFonts w:ascii="標楷體" w:eastAsia="標楷體" w:hAnsi="標楷體" w:hint="eastAsia"/>
                <w:sz w:val="32"/>
                <w:szCs w:val="32"/>
              </w:rPr>
              <w:t>社區發展(02)8590</w:t>
            </w:r>
            <w:r w:rsidRPr="00AE61A3">
              <w:rPr>
                <w:rFonts w:ascii="標楷體" w:eastAsia="標楷體" w:hAnsi="標楷體"/>
                <w:sz w:val="32"/>
                <w:szCs w:val="32"/>
              </w:rPr>
              <w:t>-66</w:t>
            </w:r>
            <w:r w:rsidR="00D14B3B" w:rsidRPr="00AE61A3">
              <w:rPr>
                <w:rFonts w:ascii="標楷體" w:eastAsia="標楷體" w:hAnsi="標楷體"/>
                <w:sz w:val="32"/>
                <w:szCs w:val="32"/>
              </w:rPr>
              <w:t>66，</w:t>
            </w:r>
            <w:r w:rsidRPr="00AE61A3">
              <w:rPr>
                <w:rFonts w:ascii="標楷體" w:eastAsia="標楷體" w:hAnsi="標楷體" w:hint="eastAsia"/>
                <w:sz w:val="32"/>
                <w:szCs w:val="32"/>
              </w:rPr>
              <w:t>分機66</w:t>
            </w:r>
            <w:r w:rsidR="00D14B3B" w:rsidRPr="00AE61A3">
              <w:rPr>
                <w:rFonts w:ascii="標楷體" w:eastAsia="標楷體" w:hAnsi="標楷體" w:hint="eastAsia"/>
                <w:sz w:val="32"/>
                <w:szCs w:val="32"/>
              </w:rPr>
              <w:t>21</w:t>
            </w:r>
          </w:p>
        </w:tc>
      </w:tr>
    </w:tbl>
    <w:p w:rsidR="00D62A18" w:rsidRPr="00AE61A3" w:rsidRDefault="00D62A18" w:rsidP="00D62A18">
      <w:pPr>
        <w:spacing w:line="460" w:lineRule="exact"/>
        <w:rPr>
          <w:rFonts w:ascii="標楷體" w:eastAsia="標楷體" w:hAnsi="標楷體" w:hint="eastAsia"/>
          <w:sz w:val="32"/>
        </w:rPr>
      </w:pPr>
    </w:p>
    <w:p w:rsidR="00D62A18" w:rsidRPr="00AE61A3" w:rsidRDefault="00F22645" w:rsidP="00D62A18">
      <w:pPr>
        <w:spacing w:line="460" w:lineRule="exact"/>
        <w:rPr>
          <w:rFonts w:ascii="標楷體" w:eastAsia="標楷體" w:hAnsi="標楷體"/>
          <w:sz w:val="32"/>
        </w:rPr>
      </w:pPr>
      <w:r w:rsidRPr="00AE61A3">
        <w:rPr>
          <w:rFonts w:ascii="標楷體" w:eastAsia="標楷體" w:hAnsi="標楷體"/>
          <w:noProof/>
          <w:sz w:val="32"/>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0</wp:posOffset>
                </wp:positionV>
                <wp:extent cx="5943600" cy="635"/>
                <wp:effectExtent l="15240" t="29210" r="13335" b="1778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tl"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1200B8"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 to="459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" strokecolor="#d4d4d4" strokeweight="1.75pt">
                <v:shadow on="t" origin="-.5,-.5" offset="0,-1pt"/>
              </v:line>
            </w:pict>
          </mc:Fallback>
        </mc:AlternateContent>
      </w:r>
      <w:r w:rsidR="00D62A18" w:rsidRPr="00AE61A3">
        <w:rPr>
          <w:rFonts w:ascii="標楷體" w:eastAsia="標楷體" w:hAnsi="標楷體" w:hint="eastAsia"/>
          <w:sz w:val="32"/>
        </w:rPr>
        <w:t>中部辦公室：54071南投縣南投市中興新村光明路15號</w:t>
      </w:r>
    </w:p>
    <w:p w:rsidR="00D62A18" w:rsidRPr="00AE61A3" w:rsidRDefault="00D62A18" w:rsidP="00D62A18">
      <w:pPr>
        <w:spacing w:line="460" w:lineRule="exact"/>
        <w:rPr>
          <w:rFonts w:ascii="標楷體" w:eastAsia="標楷體" w:hAnsi="標楷體"/>
          <w:sz w:val="32"/>
        </w:rPr>
      </w:pPr>
      <w:r w:rsidRPr="00AE61A3">
        <w:rPr>
          <w:rFonts w:ascii="標楷體" w:eastAsia="標楷體" w:hAnsi="標楷體" w:hint="eastAsia"/>
          <w:sz w:val="32"/>
        </w:rPr>
        <w:t>傳真：(049)237-1016</w:t>
      </w:r>
    </w:p>
    <w:p w:rsidR="00FA4B52" w:rsidRPr="00AE61A3" w:rsidRDefault="00FA4B52" w:rsidP="00D62A18">
      <w:pPr>
        <w:spacing w:line="460" w:lineRule="exact"/>
        <w:rPr>
          <w:rFonts w:ascii="標楷體" w:eastAsia="標楷體" w:hAnsi="標楷體"/>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735"/>
      </w:tblGrid>
      <w:tr w:rsidR="00FA4B52" w:rsidRPr="00AE61A3" w:rsidTr="00EF4F83">
        <w:trPr>
          <w:trHeight w:val="332"/>
        </w:trPr>
        <w:tc>
          <w:tcPr>
            <w:tcW w:w="9119" w:type="dxa"/>
            <w:gridSpan w:val="2"/>
            <w:shd w:val="clear" w:color="auto" w:fill="auto"/>
          </w:tcPr>
          <w:p w:rsidR="00FA4B52" w:rsidRPr="00AE61A3" w:rsidRDefault="00FA4B52" w:rsidP="00EF4F83">
            <w:pPr>
              <w:spacing w:line="460" w:lineRule="exact"/>
              <w:rPr>
                <w:rFonts w:ascii="標楷體" w:eastAsia="標楷體" w:hAnsi="標楷體"/>
                <w:sz w:val="32"/>
                <w:szCs w:val="32"/>
              </w:rPr>
            </w:pPr>
            <w:r w:rsidRPr="00AE61A3">
              <w:rPr>
                <w:rFonts w:ascii="標楷體" w:eastAsia="標楷體" w:hAnsi="標楷體" w:hint="eastAsia"/>
                <w:sz w:val="32"/>
                <w:szCs w:val="32"/>
              </w:rPr>
              <w:t>第四科（志願服務）</w:t>
            </w:r>
          </w:p>
        </w:tc>
      </w:tr>
      <w:tr w:rsidR="00EF4F83" w:rsidRPr="00AE61A3" w:rsidTr="00EF4F83">
        <w:trPr>
          <w:trHeight w:val="332"/>
        </w:trPr>
        <w:tc>
          <w:tcPr>
            <w:tcW w:w="1384" w:type="dxa"/>
            <w:shd w:val="clear" w:color="auto" w:fill="auto"/>
            <w:vAlign w:val="center"/>
          </w:tcPr>
          <w:p w:rsidR="00FA4B52" w:rsidRPr="00AE61A3" w:rsidRDefault="00FA4B52" w:rsidP="00EF4F83">
            <w:pPr>
              <w:spacing w:line="460" w:lineRule="exact"/>
              <w:rPr>
                <w:rFonts w:ascii="標楷體" w:eastAsia="標楷體" w:hAnsi="標楷體"/>
                <w:sz w:val="32"/>
                <w:szCs w:val="32"/>
              </w:rPr>
            </w:pPr>
            <w:r w:rsidRPr="00AE61A3">
              <w:rPr>
                <w:rFonts w:ascii="標楷體" w:eastAsia="標楷體" w:hAnsi="標楷體" w:hint="eastAsia"/>
                <w:sz w:val="32"/>
                <w:szCs w:val="32"/>
              </w:rPr>
              <w:t>電話</w:t>
            </w:r>
          </w:p>
        </w:tc>
        <w:tc>
          <w:tcPr>
            <w:tcW w:w="7735" w:type="dxa"/>
            <w:shd w:val="clear" w:color="auto" w:fill="auto"/>
          </w:tcPr>
          <w:p w:rsidR="00FA4B52" w:rsidRPr="00AE61A3" w:rsidRDefault="00FA4B52" w:rsidP="00EF4F83">
            <w:pPr>
              <w:spacing w:line="460" w:lineRule="exact"/>
              <w:rPr>
                <w:rFonts w:ascii="標楷體" w:eastAsia="標楷體" w:hAnsi="標楷體"/>
                <w:sz w:val="32"/>
                <w:szCs w:val="32"/>
              </w:rPr>
            </w:pPr>
            <w:r w:rsidRPr="00AE61A3">
              <w:rPr>
                <w:rFonts w:ascii="標楷體" w:eastAsia="標楷體" w:hAnsi="標楷體" w:hint="eastAsia"/>
                <w:sz w:val="32"/>
                <w:szCs w:val="32"/>
              </w:rPr>
              <w:t>(049)2332161，分機</w:t>
            </w:r>
            <w:r w:rsidR="00D14B3B" w:rsidRPr="00AE61A3">
              <w:rPr>
                <w:rFonts w:ascii="標楷體" w:eastAsia="標楷體" w:hAnsi="標楷體" w:hint="eastAsia"/>
                <w:sz w:val="32"/>
                <w:szCs w:val="32"/>
              </w:rPr>
              <w:t>3</w:t>
            </w:r>
            <w:r w:rsidR="00FB07FD" w:rsidRPr="00AE61A3">
              <w:rPr>
                <w:rFonts w:ascii="標楷體" w:eastAsia="標楷體" w:hAnsi="標楷體" w:hint="eastAsia"/>
                <w:sz w:val="32"/>
                <w:szCs w:val="32"/>
              </w:rPr>
              <w:t>501</w:t>
            </w:r>
          </w:p>
        </w:tc>
      </w:tr>
    </w:tbl>
    <w:p w:rsidR="00D62A18" w:rsidRPr="00AE61A3" w:rsidRDefault="00D62A18" w:rsidP="00D62A18">
      <w:pPr>
        <w:spacing w:line="460" w:lineRule="exact"/>
        <w:rPr>
          <w:rFonts w:ascii="標楷體" w:eastAsia="標楷體" w:hAnsi="標楷體"/>
          <w:sz w:val="32"/>
        </w:rPr>
      </w:pPr>
    </w:p>
    <w:p w:rsidR="00FA4B52" w:rsidRPr="00AE61A3" w:rsidRDefault="00FA4B52" w:rsidP="00D62A18">
      <w:pPr>
        <w:spacing w:line="460" w:lineRule="exact"/>
        <w:rPr>
          <w:rFonts w:ascii="標楷體" w:eastAsia="標楷體" w:hAnsi="標楷體" w:hint="eastAsia"/>
          <w:sz w:val="32"/>
        </w:rPr>
      </w:pPr>
    </w:p>
    <w:p w:rsidR="00D62A18" w:rsidRPr="00AE61A3" w:rsidRDefault="00D62A18" w:rsidP="00D62A18">
      <w:pPr>
        <w:spacing w:line="460" w:lineRule="exact"/>
        <w:rPr>
          <w:rFonts w:ascii="標楷體" w:eastAsia="標楷體" w:hAnsi="標楷體"/>
          <w:sz w:val="32"/>
        </w:rPr>
      </w:pPr>
    </w:p>
    <w:p w:rsidR="00FA4B52" w:rsidRPr="00AE61A3" w:rsidRDefault="00FA4B52" w:rsidP="00D62A18">
      <w:pPr>
        <w:spacing w:line="460" w:lineRule="exact"/>
        <w:rPr>
          <w:rFonts w:ascii="標楷體" w:eastAsia="標楷體" w:hAnsi="標楷體"/>
          <w:sz w:val="32"/>
        </w:rPr>
      </w:pPr>
    </w:p>
    <w:p w:rsidR="00FA4B52" w:rsidRPr="00AE61A3" w:rsidRDefault="00FA4B52" w:rsidP="00D62A18">
      <w:pPr>
        <w:spacing w:line="460" w:lineRule="exact"/>
        <w:rPr>
          <w:rFonts w:ascii="標楷體" w:eastAsia="標楷體" w:hAnsi="標楷體"/>
          <w:sz w:val="32"/>
        </w:rPr>
      </w:pPr>
    </w:p>
    <w:p w:rsidR="00FB07FD" w:rsidRPr="00AE61A3" w:rsidRDefault="00FB07FD" w:rsidP="00D62A18">
      <w:pPr>
        <w:spacing w:line="460" w:lineRule="exact"/>
        <w:rPr>
          <w:rFonts w:ascii="標楷體" w:eastAsia="標楷體" w:hAnsi="標楷體"/>
          <w:sz w:val="32"/>
        </w:rPr>
      </w:pPr>
    </w:p>
    <w:p w:rsidR="00FB07FD" w:rsidRPr="00AE61A3" w:rsidRDefault="00FB07FD" w:rsidP="00D62A18">
      <w:pPr>
        <w:spacing w:line="460" w:lineRule="exact"/>
        <w:rPr>
          <w:rFonts w:ascii="標楷體" w:eastAsia="標楷體" w:hAnsi="標楷體"/>
          <w:sz w:val="32"/>
        </w:rPr>
      </w:pPr>
    </w:p>
    <w:p w:rsidR="00FB07FD" w:rsidRPr="00AE61A3" w:rsidRDefault="00FB07FD" w:rsidP="00D62A18">
      <w:pPr>
        <w:spacing w:line="460" w:lineRule="exact"/>
        <w:rPr>
          <w:rFonts w:ascii="標楷體" w:eastAsia="標楷體" w:hAnsi="標楷體"/>
          <w:sz w:val="32"/>
        </w:rPr>
      </w:pPr>
    </w:p>
    <w:p w:rsidR="00E345D6" w:rsidRPr="00AE61A3" w:rsidRDefault="00E345D6" w:rsidP="00E345D6">
      <w:pPr>
        <w:jc w:val="both"/>
        <w:rPr>
          <w:rFonts w:ascii="標楷體" w:eastAsia="標楷體" w:hAnsi="標楷體" w:hint="eastAsia"/>
          <w:b/>
          <w:sz w:val="28"/>
          <w:szCs w:val="28"/>
        </w:rPr>
      </w:pPr>
      <w:r w:rsidRPr="00AE61A3">
        <w:rPr>
          <w:rFonts w:ascii="標楷體" w:eastAsia="標楷體" w:hAnsi="標楷體" w:hint="eastAsia"/>
          <w:b/>
          <w:sz w:val="28"/>
          <w:szCs w:val="28"/>
        </w:rPr>
        <w:lastRenderedPageBreak/>
        <w:t xml:space="preserve">附錄五　</w:t>
      </w:r>
    </w:p>
    <w:p w:rsidR="00D5283E" w:rsidRPr="00AE61A3" w:rsidRDefault="00D5283E" w:rsidP="00D5283E">
      <w:pPr>
        <w:spacing w:line="400" w:lineRule="exact"/>
        <w:jc w:val="center"/>
        <w:rPr>
          <w:rFonts w:ascii="標楷體" w:eastAsia="標楷體" w:hAnsi="標楷體"/>
          <w:b/>
          <w:spacing w:val="-8"/>
          <w:sz w:val="36"/>
          <w:szCs w:val="36"/>
        </w:rPr>
      </w:pPr>
      <w:r w:rsidRPr="00AE61A3">
        <w:rPr>
          <w:rFonts w:ascii="標楷體" w:eastAsia="標楷體" w:hAnsi="標楷體" w:hint="eastAsia"/>
          <w:b/>
          <w:spacing w:val="-8"/>
          <w:sz w:val="36"/>
          <w:szCs w:val="36"/>
        </w:rPr>
        <w:t xml:space="preserve">衛生福利部保護服務司 </w:t>
      </w:r>
    </w:p>
    <w:p w:rsidR="00D5283E" w:rsidRPr="00AE61A3" w:rsidRDefault="00D5283E" w:rsidP="00D5283E">
      <w:pPr>
        <w:spacing w:line="400" w:lineRule="exact"/>
        <w:jc w:val="center"/>
        <w:rPr>
          <w:rFonts w:ascii="標楷體" w:eastAsia="標楷體" w:hAnsi="標楷體"/>
          <w:b/>
          <w:spacing w:val="-8"/>
          <w:sz w:val="40"/>
          <w:szCs w:val="40"/>
        </w:rPr>
      </w:pPr>
      <w:r w:rsidRPr="00AE61A3">
        <w:rPr>
          <w:rFonts w:ascii="標楷體" w:eastAsia="標楷體" w:hAnsi="標楷體" w:hint="eastAsia"/>
          <w:b/>
          <w:spacing w:val="-8"/>
          <w:sz w:val="36"/>
          <w:szCs w:val="36"/>
        </w:rPr>
        <w:t>業務聯絡參考資料</w:t>
      </w:r>
    </w:p>
    <w:p w:rsidR="00D5283E" w:rsidRPr="00AE61A3" w:rsidRDefault="00D5283E" w:rsidP="00D5283E">
      <w:pPr>
        <w:spacing w:line="460" w:lineRule="exact"/>
        <w:rPr>
          <w:rFonts w:ascii="標楷體" w:eastAsia="標楷體" w:hAnsi="標楷體" w:hint="eastAsia"/>
          <w:sz w:val="36"/>
          <w:szCs w:val="36"/>
        </w:rPr>
      </w:pPr>
    </w:p>
    <w:p w:rsidR="00D5283E" w:rsidRPr="00AE61A3" w:rsidRDefault="00D5283E" w:rsidP="00D5283E">
      <w:pPr>
        <w:spacing w:line="460" w:lineRule="exact"/>
        <w:rPr>
          <w:rFonts w:ascii="標楷體" w:eastAsia="標楷體" w:hAnsi="標楷體" w:hint="eastAsia"/>
          <w:sz w:val="32"/>
          <w:szCs w:val="32"/>
        </w:rPr>
      </w:pPr>
      <w:r w:rsidRPr="00AE61A3">
        <w:rPr>
          <w:rFonts w:ascii="標楷體" w:eastAsia="標楷體" w:hAnsi="標楷體" w:hint="eastAsia"/>
          <w:sz w:val="32"/>
          <w:szCs w:val="32"/>
        </w:rPr>
        <w:t>地址：11558臺北市南港區忠孝東路6段488號6樓</w:t>
      </w:r>
    </w:p>
    <w:p w:rsidR="00D5283E" w:rsidRPr="00AE61A3" w:rsidRDefault="00D5283E" w:rsidP="00D5283E">
      <w:pPr>
        <w:spacing w:line="460" w:lineRule="exact"/>
        <w:rPr>
          <w:rFonts w:ascii="標楷體" w:eastAsia="標楷體" w:hAnsi="標楷體" w:hint="eastAsia"/>
          <w:sz w:val="32"/>
          <w:szCs w:val="32"/>
        </w:rPr>
      </w:pPr>
      <w:r w:rsidRPr="00AE61A3">
        <w:rPr>
          <w:rFonts w:ascii="標楷體" w:eastAsia="標楷體" w:hAnsi="標楷體" w:hint="eastAsia"/>
          <w:sz w:val="32"/>
          <w:szCs w:val="32"/>
        </w:rPr>
        <w:t>傳真：(02)8590-6062、(02)8590-6063</w:t>
      </w:r>
    </w:p>
    <w:p w:rsidR="00D5283E" w:rsidRPr="00AE61A3" w:rsidRDefault="00D5283E" w:rsidP="00D5283E">
      <w:pPr>
        <w:spacing w:line="460" w:lineRule="exact"/>
        <w:rPr>
          <w:rFonts w:ascii="標楷體" w:eastAsia="標楷體" w:hAnsi="標楷體"/>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553"/>
      </w:tblGrid>
      <w:tr w:rsidR="002274C8" w:rsidRPr="00AE61A3" w:rsidTr="00F31955">
        <w:tc>
          <w:tcPr>
            <w:tcW w:w="8362" w:type="dxa"/>
            <w:gridSpan w:val="2"/>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第一科(性別暴力防治)</w:t>
            </w:r>
          </w:p>
        </w:tc>
      </w:tr>
      <w:tr w:rsidR="002274C8" w:rsidRPr="00AE61A3" w:rsidTr="00F31955">
        <w:tc>
          <w:tcPr>
            <w:tcW w:w="1809" w:type="dxa"/>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電話</w:t>
            </w:r>
          </w:p>
        </w:tc>
        <w:tc>
          <w:tcPr>
            <w:tcW w:w="6553" w:type="dxa"/>
            <w:shd w:val="clear" w:color="auto" w:fill="auto"/>
          </w:tcPr>
          <w:p w:rsidR="00D5283E" w:rsidRPr="00AE61A3" w:rsidRDefault="00D5283E" w:rsidP="001F4923">
            <w:pPr>
              <w:spacing w:line="460" w:lineRule="exact"/>
              <w:rPr>
                <w:rFonts w:ascii="標楷體" w:eastAsia="標楷體" w:hAnsi="標楷體"/>
                <w:sz w:val="32"/>
                <w:szCs w:val="32"/>
              </w:rPr>
            </w:pPr>
            <w:r w:rsidRPr="00AE61A3">
              <w:rPr>
                <w:rFonts w:ascii="標楷體" w:eastAsia="標楷體" w:hAnsi="標楷體" w:hint="eastAsia"/>
                <w:sz w:val="32"/>
                <w:szCs w:val="32"/>
              </w:rPr>
              <w:t>(02)8590-6666 分機6691~669</w:t>
            </w:r>
            <w:r w:rsidR="001F4923" w:rsidRPr="00AE61A3">
              <w:rPr>
                <w:rFonts w:ascii="標楷體" w:eastAsia="標楷體" w:hAnsi="標楷體" w:hint="eastAsia"/>
                <w:sz w:val="32"/>
                <w:szCs w:val="32"/>
              </w:rPr>
              <w:t>8</w:t>
            </w:r>
          </w:p>
        </w:tc>
      </w:tr>
    </w:tbl>
    <w:p w:rsidR="00D5283E" w:rsidRPr="00AE61A3" w:rsidRDefault="00D5283E" w:rsidP="00D5283E">
      <w:pPr>
        <w:spacing w:line="460" w:lineRule="exact"/>
        <w:rPr>
          <w:rFonts w:ascii="標楷體" w:eastAsia="標楷體" w:hAnsi="標楷體"/>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553"/>
      </w:tblGrid>
      <w:tr w:rsidR="002274C8" w:rsidRPr="00AE61A3" w:rsidTr="00F31955">
        <w:tc>
          <w:tcPr>
            <w:tcW w:w="8362" w:type="dxa"/>
            <w:gridSpan w:val="2"/>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第二科(家庭暴力防治、老人及身心障礙者保護)</w:t>
            </w:r>
          </w:p>
        </w:tc>
      </w:tr>
      <w:tr w:rsidR="002274C8" w:rsidRPr="00AE61A3" w:rsidTr="00F31955">
        <w:tc>
          <w:tcPr>
            <w:tcW w:w="1809" w:type="dxa"/>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電話</w:t>
            </w:r>
          </w:p>
        </w:tc>
        <w:tc>
          <w:tcPr>
            <w:tcW w:w="6553" w:type="dxa"/>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(02)8590-6666 分機6678</w:t>
            </w:r>
          </w:p>
        </w:tc>
      </w:tr>
    </w:tbl>
    <w:p w:rsidR="00D5283E" w:rsidRPr="00AE61A3" w:rsidRDefault="00D5283E" w:rsidP="00D5283E">
      <w:pPr>
        <w:spacing w:line="460" w:lineRule="exact"/>
        <w:rPr>
          <w:rFonts w:ascii="標楷體" w:eastAsia="標楷體" w:hAnsi="標楷體"/>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553"/>
      </w:tblGrid>
      <w:tr w:rsidR="002274C8" w:rsidRPr="00AE61A3" w:rsidTr="00F31955">
        <w:tc>
          <w:tcPr>
            <w:tcW w:w="8362" w:type="dxa"/>
            <w:gridSpan w:val="2"/>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第三科(性侵害及性騷擾防治</w:t>
            </w:r>
            <w:r w:rsidR="00892E94" w:rsidRPr="00AE61A3">
              <w:rPr>
                <w:rFonts w:ascii="標楷體" w:eastAsia="標楷體" w:hAnsi="標楷體" w:hint="eastAsia"/>
                <w:sz w:val="32"/>
                <w:szCs w:val="32"/>
              </w:rPr>
              <w:t>、兒童及少年性剝削防制</w:t>
            </w:r>
            <w:r w:rsidRPr="00AE61A3">
              <w:rPr>
                <w:rFonts w:ascii="標楷體" w:eastAsia="標楷體" w:hAnsi="標楷體" w:hint="eastAsia"/>
                <w:sz w:val="32"/>
                <w:szCs w:val="32"/>
              </w:rPr>
              <w:t>)</w:t>
            </w:r>
          </w:p>
        </w:tc>
      </w:tr>
      <w:tr w:rsidR="002274C8" w:rsidRPr="00AE61A3" w:rsidTr="00F31955">
        <w:tc>
          <w:tcPr>
            <w:tcW w:w="1809" w:type="dxa"/>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電話</w:t>
            </w:r>
          </w:p>
        </w:tc>
        <w:tc>
          <w:tcPr>
            <w:tcW w:w="6553" w:type="dxa"/>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(02)8590-6666 分機6684、6686</w:t>
            </w:r>
          </w:p>
        </w:tc>
      </w:tr>
    </w:tbl>
    <w:p w:rsidR="00D5283E" w:rsidRPr="00AE61A3" w:rsidRDefault="00D5283E" w:rsidP="00D5283E">
      <w:pPr>
        <w:spacing w:line="460" w:lineRule="exact"/>
        <w:rPr>
          <w:rFonts w:ascii="標楷體" w:eastAsia="標楷體" w:hAnsi="標楷體"/>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553"/>
      </w:tblGrid>
      <w:tr w:rsidR="002274C8" w:rsidRPr="00AE61A3" w:rsidTr="00F31955">
        <w:tc>
          <w:tcPr>
            <w:tcW w:w="8362" w:type="dxa"/>
            <w:gridSpan w:val="2"/>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第四科(兒童及少年保護)</w:t>
            </w:r>
          </w:p>
        </w:tc>
      </w:tr>
      <w:tr w:rsidR="002274C8" w:rsidRPr="00AE61A3" w:rsidTr="00F31955">
        <w:tc>
          <w:tcPr>
            <w:tcW w:w="1809" w:type="dxa"/>
            <w:shd w:val="clear" w:color="auto" w:fill="auto"/>
          </w:tcPr>
          <w:p w:rsidR="00D5283E" w:rsidRPr="00AE61A3" w:rsidRDefault="00D5283E" w:rsidP="00F31955">
            <w:pPr>
              <w:spacing w:line="460" w:lineRule="exact"/>
              <w:rPr>
                <w:rFonts w:ascii="標楷體" w:eastAsia="標楷體" w:hAnsi="標楷體"/>
                <w:sz w:val="32"/>
                <w:szCs w:val="32"/>
              </w:rPr>
            </w:pPr>
            <w:r w:rsidRPr="00AE61A3">
              <w:rPr>
                <w:rFonts w:ascii="標楷體" w:eastAsia="標楷體" w:hAnsi="標楷體" w:hint="eastAsia"/>
                <w:sz w:val="32"/>
                <w:szCs w:val="32"/>
              </w:rPr>
              <w:t>電話</w:t>
            </w:r>
          </w:p>
        </w:tc>
        <w:tc>
          <w:tcPr>
            <w:tcW w:w="6553" w:type="dxa"/>
            <w:shd w:val="clear" w:color="auto" w:fill="auto"/>
          </w:tcPr>
          <w:p w:rsidR="00D5283E" w:rsidRPr="00AE61A3" w:rsidRDefault="00D5283E" w:rsidP="00C75173">
            <w:pPr>
              <w:spacing w:line="460" w:lineRule="exact"/>
              <w:rPr>
                <w:rFonts w:ascii="標楷體" w:eastAsia="標楷體" w:hAnsi="標楷體"/>
                <w:sz w:val="32"/>
                <w:szCs w:val="32"/>
              </w:rPr>
            </w:pPr>
            <w:r w:rsidRPr="00AE61A3">
              <w:rPr>
                <w:rFonts w:ascii="標楷體" w:eastAsia="標楷體" w:hAnsi="標楷體" w:hint="eastAsia"/>
                <w:sz w:val="32"/>
                <w:szCs w:val="32"/>
              </w:rPr>
              <w:t>(02)8590-6666 分機66</w:t>
            </w:r>
            <w:r w:rsidR="00C75173" w:rsidRPr="00AE61A3">
              <w:rPr>
                <w:rFonts w:ascii="標楷體" w:eastAsia="標楷體" w:hAnsi="標楷體"/>
                <w:sz w:val="32"/>
                <w:szCs w:val="32"/>
              </w:rPr>
              <w:t>62</w:t>
            </w:r>
          </w:p>
        </w:tc>
      </w:tr>
    </w:tbl>
    <w:p w:rsidR="00D5283E" w:rsidRPr="00AE61A3" w:rsidRDefault="00D5283E" w:rsidP="00D5283E">
      <w:pPr>
        <w:spacing w:line="460" w:lineRule="exact"/>
        <w:rPr>
          <w:rFonts w:ascii="標楷體" w:eastAsia="標楷體" w:hAnsi="標楷體"/>
          <w:sz w:val="32"/>
          <w:szCs w:val="32"/>
        </w:rPr>
      </w:pPr>
    </w:p>
    <w:p w:rsidR="00D5283E" w:rsidRPr="00AE61A3" w:rsidRDefault="00D5283E" w:rsidP="00E345D6">
      <w:pPr>
        <w:jc w:val="both"/>
        <w:rPr>
          <w:rFonts w:ascii="標楷體" w:eastAsia="標楷體" w:hAnsi="標楷體"/>
          <w:b/>
          <w:sz w:val="28"/>
          <w:szCs w:val="28"/>
        </w:rPr>
      </w:pPr>
    </w:p>
    <w:p w:rsidR="00892E94" w:rsidRPr="00AE61A3" w:rsidRDefault="00892E94" w:rsidP="00E345D6">
      <w:pPr>
        <w:jc w:val="both"/>
        <w:rPr>
          <w:rFonts w:ascii="標楷體" w:eastAsia="標楷體" w:hAnsi="標楷體" w:hint="eastAsia"/>
          <w:b/>
          <w:sz w:val="28"/>
          <w:szCs w:val="28"/>
        </w:rPr>
      </w:pPr>
    </w:p>
    <w:p w:rsidR="00D5283E" w:rsidRPr="00AE61A3" w:rsidRDefault="00D5283E" w:rsidP="00E345D6">
      <w:pPr>
        <w:jc w:val="both"/>
        <w:rPr>
          <w:rFonts w:ascii="標楷體" w:eastAsia="標楷體" w:hAnsi="標楷體" w:hint="eastAsia"/>
          <w:b/>
          <w:sz w:val="28"/>
          <w:szCs w:val="28"/>
        </w:rPr>
      </w:pPr>
    </w:p>
    <w:p w:rsidR="00D5283E" w:rsidRPr="00AE61A3" w:rsidRDefault="00D5283E" w:rsidP="00E345D6">
      <w:pPr>
        <w:jc w:val="both"/>
        <w:rPr>
          <w:rFonts w:ascii="標楷體" w:eastAsia="標楷體" w:hAnsi="標楷體" w:hint="eastAsia"/>
          <w:b/>
          <w:sz w:val="28"/>
          <w:szCs w:val="28"/>
        </w:rPr>
      </w:pPr>
    </w:p>
    <w:p w:rsidR="00D5283E" w:rsidRPr="00AE61A3" w:rsidRDefault="00D5283E" w:rsidP="00E345D6">
      <w:pPr>
        <w:jc w:val="both"/>
        <w:rPr>
          <w:rFonts w:ascii="標楷體" w:eastAsia="標楷體" w:hAnsi="標楷體" w:hint="eastAsia"/>
          <w:b/>
          <w:sz w:val="28"/>
          <w:szCs w:val="28"/>
        </w:rPr>
      </w:pPr>
    </w:p>
    <w:p w:rsidR="00D5283E" w:rsidRPr="00AE61A3" w:rsidRDefault="00D5283E" w:rsidP="00E345D6">
      <w:pPr>
        <w:jc w:val="both"/>
        <w:rPr>
          <w:rFonts w:ascii="標楷體" w:eastAsia="標楷體" w:hAnsi="標楷體" w:hint="eastAsia"/>
          <w:b/>
          <w:spacing w:val="-20"/>
          <w:sz w:val="28"/>
          <w:szCs w:val="28"/>
        </w:rPr>
      </w:pPr>
      <w:r w:rsidRPr="00AE61A3">
        <w:rPr>
          <w:rFonts w:ascii="標楷體" w:eastAsia="標楷體" w:hAnsi="標楷體" w:hint="eastAsia"/>
          <w:b/>
          <w:spacing w:val="-20"/>
          <w:sz w:val="28"/>
          <w:szCs w:val="28"/>
        </w:rPr>
        <w:lastRenderedPageBreak/>
        <w:t>附錄六</w:t>
      </w:r>
    </w:p>
    <w:p w:rsidR="00E345D6" w:rsidRPr="00AE61A3" w:rsidRDefault="00E345D6" w:rsidP="00E345D6">
      <w:pPr>
        <w:jc w:val="both"/>
        <w:rPr>
          <w:rFonts w:ascii="標楷體" w:eastAsia="標楷體" w:hAnsi="標楷體" w:hint="eastAsia"/>
          <w:b/>
          <w:spacing w:val="-20"/>
          <w:sz w:val="40"/>
          <w:szCs w:val="40"/>
        </w:rPr>
      </w:pPr>
      <w:r w:rsidRPr="00AE61A3">
        <w:rPr>
          <w:rFonts w:ascii="標楷體" w:eastAsia="標楷體" w:hAnsi="標楷體" w:hint="eastAsia"/>
          <w:b/>
          <w:spacing w:val="-20"/>
          <w:sz w:val="40"/>
          <w:szCs w:val="40"/>
        </w:rPr>
        <w:t>各機關（構）學校辦理各項運動競賽裁判費支給標準數額表</w:t>
      </w:r>
    </w:p>
    <w:p w:rsidR="00E345D6" w:rsidRPr="00AE61A3" w:rsidRDefault="00E345D6" w:rsidP="005F4CF3">
      <w:pPr>
        <w:spacing w:beforeLines="50" w:before="180" w:after="100" w:line="400" w:lineRule="exact"/>
        <w:jc w:val="right"/>
        <w:rPr>
          <w:rFonts w:ascii="標楷體" w:eastAsia="標楷體" w:hAnsi="標楷體" w:hint="eastAsia"/>
          <w:sz w:val="32"/>
          <w:szCs w:val="32"/>
        </w:rPr>
      </w:pPr>
      <w:r w:rsidRPr="00AE61A3">
        <w:rPr>
          <w:rFonts w:ascii="標楷體" w:eastAsia="標楷體" w:hAnsi="標楷體" w:hint="eastAsia"/>
          <w:sz w:val="32"/>
          <w:szCs w:val="32"/>
        </w:rPr>
        <w:t>行政院</w:t>
      </w:r>
      <w:r w:rsidRPr="00AE61A3">
        <w:rPr>
          <w:rFonts w:ascii="標楷體" w:eastAsia="標楷體" w:hAnsi="標楷體"/>
          <w:sz w:val="32"/>
          <w:szCs w:val="32"/>
        </w:rPr>
        <w:t>91年11月8日院授人給字第091004592</w:t>
      </w:r>
      <w:r w:rsidRPr="00AE61A3">
        <w:rPr>
          <w:rFonts w:ascii="標楷體" w:eastAsia="標楷體" w:hAnsi="標楷體" w:hint="eastAsia"/>
          <w:sz w:val="32"/>
          <w:szCs w:val="32"/>
        </w:rPr>
        <w:t>9</w:t>
      </w:r>
      <w:r w:rsidRPr="00AE61A3">
        <w:rPr>
          <w:rFonts w:ascii="標楷體" w:eastAsia="標楷體" w:hAnsi="標楷體"/>
          <w:sz w:val="32"/>
          <w:szCs w:val="32"/>
        </w:rPr>
        <w:t>號函訂定</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526"/>
        <w:gridCol w:w="3420"/>
        <w:gridCol w:w="3315"/>
      </w:tblGrid>
      <w:tr w:rsidR="00E345D6" w:rsidRPr="00AE61A3">
        <w:tblPrEx>
          <w:tblCellMar>
            <w:top w:w="0" w:type="dxa"/>
            <w:bottom w:w="0" w:type="dxa"/>
          </w:tblCellMar>
        </w:tblPrEx>
        <w:tc>
          <w:tcPr>
            <w:tcW w:w="4515"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級　　　別</w:t>
            </w:r>
          </w:p>
        </w:tc>
        <w:tc>
          <w:tcPr>
            <w:tcW w:w="4515"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金　額／天</w:t>
            </w:r>
          </w:p>
        </w:tc>
        <w:tc>
          <w:tcPr>
            <w:tcW w:w="4516"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金　額／場</w:t>
            </w:r>
          </w:p>
        </w:tc>
      </w:tr>
      <w:tr w:rsidR="00E345D6" w:rsidRPr="00AE61A3">
        <w:tblPrEx>
          <w:tblCellMar>
            <w:top w:w="0" w:type="dxa"/>
            <w:bottom w:w="0" w:type="dxa"/>
          </w:tblCellMar>
        </w:tblPrEx>
        <w:trPr>
          <w:cantSplit/>
        </w:trPr>
        <w:tc>
          <w:tcPr>
            <w:tcW w:w="4515" w:type="dxa"/>
          </w:tcPr>
          <w:p w:rsidR="00E345D6" w:rsidRPr="00AE61A3" w:rsidRDefault="00E345D6" w:rsidP="00393CDA">
            <w:pPr>
              <w:spacing w:line="500" w:lineRule="exact"/>
              <w:jc w:val="both"/>
              <w:rPr>
                <w:rFonts w:ascii="標楷體" w:eastAsia="標楷體" w:hAnsi="標楷體" w:hint="eastAsia"/>
                <w:sz w:val="36"/>
              </w:rPr>
            </w:pPr>
            <w:r w:rsidRPr="00AE61A3">
              <w:rPr>
                <w:rFonts w:ascii="標楷體" w:eastAsia="標楷體" w:hAnsi="標楷體" w:hint="eastAsia"/>
                <w:sz w:val="36"/>
              </w:rPr>
              <w:t>國家級裁判</w:t>
            </w:r>
          </w:p>
        </w:tc>
        <w:tc>
          <w:tcPr>
            <w:tcW w:w="4515"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一、五○○元／天</w:t>
            </w:r>
          </w:p>
        </w:tc>
        <w:tc>
          <w:tcPr>
            <w:tcW w:w="4516" w:type="dxa"/>
            <w:vMerge w:val="restart"/>
            <w:vAlign w:val="center"/>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四○○元／場</w:t>
            </w:r>
          </w:p>
        </w:tc>
      </w:tr>
      <w:tr w:rsidR="00E345D6" w:rsidRPr="00AE61A3">
        <w:tblPrEx>
          <w:tblCellMar>
            <w:top w:w="0" w:type="dxa"/>
            <w:bottom w:w="0" w:type="dxa"/>
          </w:tblCellMar>
        </w:tblPrEx>
        <w:trPr>
          <w:cantSplit/>
        </w:trPr>
        <w:tc>
          <w:tcPr>
            <w:tcW w:w="4515" w:type="dxa"/>
          </w:tcPr>
          <w:p w:rsidR="00E345D6" w:rsidRPr="00AE61A3" w:rsidRDefault="00E345D6" w:rsidP="00393CDA">
            <w:pPr>
              <w:spacing w:line="500" w:lineRule="exact"/>
              <w:jc w:val="both"/>
              <w:rPr>
                <w:rFonts w:ascii="標楷體" w:eastAsia="標楷體" w:hAnsi="標楷體" w:hint="eastAsia"/>
                <w:sz w:val="36"/>
              </w:rPr>
            </w:pPr>
            <w:r w:rsidRPr="00AE61A3">
              <w:rPr>
                <w:rFonts w:ascii="標楷體" w:eastAsia="標楷體" w:hAnsi="標楷體" w:hint="eastAsia"/>
                <w:sz w:val="36"/>
              </w:rPr>
              <w:t>省（市）級裁判</w:t>
            </w:r>
          </w:p>
        </w:tc>
        <w:tc>
          <w:tcPr>
            <w:tcW w:w="4515"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一、二○○元／天</w:t>
            </w:r>
          </w:p>
        </w:tc>
        <w:tc>
          <w:tcPr>
            <w:tcW w:w="4516" w:type="dxa"/>
            <w:vMerge/>
          </w:tcPr>
          <w:p w:rsidR="00E345D6" w:rsidRPr="00AE61A3" w:rsidRDefault="00E345D6" w:rsidP="00393CDA">
            <w:pPr>
              <w:spacing w:line="500" w:lineRule="exact"/>
              <w:jc w:val="center"/>
              <w:rPr>
                <w:rFonts w:ascii="標楷體" w:eastAsia="標楷體" w:hAnsi="標楷體" w:hint="eastAsia"/>
                <w:sz w:val="36"/>
              </w:rPr>
            </w:pPr>
          </w:p>
        </w:tc>
      </w:tr>
      <w:tr w:rsidR="00E345D6" w:rsidRPr="00AE61A3">
        <w:tblPrEx>
          <w:tblCellMar>
            <w:top w:w="0" w:type="dxa"/>
            <w:bottom w:w="0" w:type="dxa"/>
          </w:tblCellMar>
        </w:tblPrEx>
        <w:trPr>
          <w:cantSplit/>
        </w:trPr>
        <w:tc>
          <w:tcPr>
            <w:tcW w:w="4515" w:type="dxa"/>
          </w:tcPr>
          <w:p w:rsidR="00E345D6" w:rsidRPr="00AE61A3" w:rsidRDefault="00E345D6" w:rsidP="00393CDA">
            <w:pPr>
              <w:spacing w:line="500" w:lineRule="exact"/>
              <w:jc w:val="both"/>
              <w:rPr>
                <w:rFonts w:ascii="標楷體" w:eastAsia="標楷體" w:hAnsi="標楷體" w:hint="eastAsia"/>
                <w:sz w:val="36"/>
              </w:rPr>
            </w:pPr>
            <w:r w:rsidRPr="00AE61A3">
              <w:rPr>
                <w:rFonts w:ascii="標楷體" w:eastAsia="標楷體" w:hAnsi="標楷體" w:hint="eastAsia"/>
                <w:sz w:val="36"/>
              </w:rPr>
              <w:t>縣（市）級裁判</w:t>
            </w:r>
          </w:p>
        </w:tc>
        <w:tc>
          <w:tcPr>
            <w:tcW w:w="4515"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一、○○○元／天</w:t>
            </w:r>
          </w:p>
        </w:tc>
        <w:tc>
          <w:tcPr>
            <w:tcW w:w="4516" w:type="dxa"/>
            <w:vMerge/>
          </w:tcPr>
          <w:p w:rsidR="00E345D6" w:rsidRPr="00AE61A3" w:rsidRDefault="00E345D6" w:rsidP="00393CDA">
            <w:pPr>
              <w:spacing w:line="500" w:lineRule="exact"/>
              <w:jc w:val="center"/>
              <w:rPr>
                <w:rFonts w:ascii="標楷體" w:eastAsia="標楷體" w:hAnsi="標楷體" w:hint="eastAsia"/>
                <w:sz w:val="36"/>
              </w:rPr>
            </w:pPr>
          </w:p>
        </w:tc>
      </w:tr>
      <w:tr w:rsidR="00E345D6" w:rsidRPr="00AE61A3">
        <w:tblPrEx>
          <w:tblCellMar>
            <w:top w:w="0" w:type="dxa"/>
            <w:bottom w:w="0" w:type="dxa"/>
          </w:tblCellMar>
        </w:tblPrEx>
        <w:trPr>
          <w:cantSplit/>
        </w:trPr>
        <w:tc>
          <w:tcPr>
            <w:tcW w:w="4515" w:type="dxa"/>
          </w:tcPr>
          <w:p w:rsidR="00E345D6" w:rsidRPr="00AE61A3" w:rsidRDefault="00E345D6" w:rsidP="00393CDA">
            <w:pPr>
              <w:spacing w:line="500" w:lineRule="exact"/>
              <w:jc w:val="both"/>
              <w:rPr>
                <w:rFonts w:ascii="標楷體" w:eastAsia="標楷體" w:hAnsi="標楷體" w:hint="eastAsia"/>
                <w:sz w:val="36"/>
              </w:rPr>
            </w:pPr>
            <w:r w:rsidRPr="00AE61A3">
              <w:rPr>
                <w:rFonts w:ascii="標楷體" w:eastAsia="標楷體" w:hAnsi="標楷體" w:hint="eastAsia"/>
                <w:sz w:val="36"/>
              </w:rPr>
              <w:t>全國性競賽</w:t>
            </w:r>
          </w:p>
        </w:tc>
        <w:tc>
          <w:tcPr>
            <w:tcW w:w="4515"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一、二○○元／天</w:t>
            </w:r>
          </w:p>
        </w:tc>
        <w:tc>
          <w:tcPr>
            <w:tcW w:w="4516" w:type="dxa"/>
            <w:vMerge/>
          </w:tcPr>
          <w:p w:rsidR="00E345D6" w:rsidRPr="00AE61A3" w:rsidRDefault="00E345D6" w:rsidP="00393CDA">
            <w:pPr>
              <w:spacing w:line="500" w:lineRule="exact"/>
              <w:jc w:val="center"/>
              <w:rPr>
                <w:rFonts w:ascii="標楷體" w:eastAsia="標楷體" w:hAnsi="標楷體" w:hint="eastAsia"/>
                <w:sz w:val="36"/>
              </w:rPr>
            </w:pPr>
          </w:p>
        </w:tc>
      </w:tr>
      <w:tr w:rsidR="00E345D6" w:rsidRPr="00AE61A3">
        <w:tblPrEx>
          <w:tblCellMar>
            <w:top w:w="0" w:type="dxa"/>
            <w:bottom w:w="0" w:type="dxa"/>
          </w:tblCellMar>
        </w:tblPrEx>
        <w:trPr>
          <w:cantSplit/>
        </w:trPr>
        <w:tc>
          <w:tcPr>
            <w:tcW w:w="4515" w:type="dxa"/>
          </w:tcPr>
          <w:p w:rsidR="00E345D6" w:rsidRPr="00AE61A3" w:rsidRDefault="00E345D6" w:rsidP="00393CDA">
            <w:pPr>
              <w:spacing w:line="500" w:lineRule="exact"/>
              <w:jc w:val="both"/>
              <w:rPr>
                <w:rFonts w:ascii="標楷體" w:eastAsia="標楷體" w:hAnsi="標楷體" w:hint="eastAsia"/>
                <w:sz w:val="36"/>
              </w:rPr>
            </w:pPr>
            <w:r w:rsidRPr="00AE61A3">
              <w:rPr>
                <w:rFonts w:ascii="標楷體" w:eastAsia="標楷體" w:hAnsi="標楷體" w:hint="eastAsia"/>
                <w:sz w:val="36"/>
              </w:rPr>
              <w:t>省（市）級競賽</w:t>
            </w:r>
          </w:p>
        </w:tc>
        <w:tc>
          <w:tcPr>
            <w:tcW w:w="4515"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一、○○○元／天</w:t>
            </w:r>
          </w:p>
        </w:tc>
        <w:tc>
          <w:tcPr>
            <w:tcW w:w="4516" w:type="dxa"/>
            <w:vMerge/>
          </w:tcPr>
          <w:p w:rsidR="00E345D6" w:rsidRPr="00AE61A3" w:rsidRDefault="00E345D6" w:rsidP="00393CDA">
            <w:pPr>
              <w:spacing w:line="500" w:lineRule="exact"/>
              <w:jc w:val="center"/>
              <w:rPr>
                <w:rFonts w:ascii="標楷體" w:eastAsia="標楷體" w:hAnsi="標楷體" w:hint="eastAsia"/>
                <w:sz w:val="36"/>
              </w:rPr>
            </w:pPr>
          </w:p>
        </w:tc>
      </w:tr>
      <w:tr w:rsidR="00E345D6" w:rsidRPr="00AE61A3">
        <w:tblPrEx>
          <w:tblCellMar>
            <w:top w:w="0" w:type="dxa"/>
            <w:bottom w:w="0" w:type="dxa"/>
          </w:tblCellMar>
        </w:tblPrEx>
        <w:trPr>
          <w:cantSplit/>
        </w:trPr>
        <w:tc>
          <w:tcPr>
            <w:tcW w:w="4515" w:type="dxa"/>
          </w:tcPr>
          <w:p w:rsidR="00E345D6" w:rsidRPr="00AE61A3" w:rsidRDefault="00E345D6" w:rsidP="00393CDA">
            <w:pPr>
              <w:spacing w:line="500" w:lineRule="exact"/>
              <w:jc w:val="both"/>
              <w:rPr>
                <w:rFonts w:ascii="標楷體" w:eastAsia="標楷體" w:hAnsi="標楷體" w:hint="eastAsia"/>
                <w:sz w:val="36"/>
              </w:rPr>
            </w:pPr>
            <w:r w:rsidRPr="00AE61A3">
              <w:rPr>
                <w:rFonts w:ascii="標楷體" w:eastAsia="標楷體" w:hAnsi="標楷體" w:hint="eastAsia"/>
                <w:sz w:val="36"/>
              </w:rPr>
              <w:t>縣（市）級競賽</w:t>
            </w:r>
          </w:p>
        </w:tc>
        <w:tc>
          <w:tcPr>
            <w:tcW w:w="4515" w:type="dxa"/>
          </w:tcPr>
          <w:p w:rsidR="00E345D6" w:rsidRPr="00AE61A3" w:rsidRDefault="00E345D6" w:rsidP="00393CDA">
            <w:pPr>
              <w:spacing w:line="500" w:lineRule="exact"/>
              <w:jc w:val="center"/>
              <w:rPr>
                <w:rFonts w:ascii="標楷體" w:eastAsia="標楷體" w:hAnsi="標楷體" w:hint="eastAsia"/>
                <w:sz w:val="36"/>
              </w:rPr>
            </w:pPr>
            <w:r w:rsidRPr="00AE61A3">
              <w:rPr>
                <w:rFonts w:ascii="標楷體" w:eastAsia="標楷體" w:hAnsi="標楷體" w:hint="eastAsia"/>
                <w:sz w:val="36"/>
              </w:rPr>
              <w:t>八○○元／天</w:t>
            </w:r>
          </w:p>
        </w:tc>
        <w:tc>
          <w:tcPr>
            <w:tcW w:w="4516" w:type="dxa"/>
            <w:vMerge/>
          </w:tcPr>
          <w:p w:rsidR="00E345D6" w:rsidRPr="00AE61A3" w:rsidRDefault="00E345D6" w:rsidP="00393CDA">
            <w:pPr>
              <w:spacing w:line="500" w:lineRule="exact"/>
              <w:jc w:val="center"/>
              <w:rPr>
                <w:rFonts w:ascii="標楷體" w:eastAsia="標楷體" w:hAnsi="標楷體" w:hint="eastAsia"/>
                <w:sz w:val="36"/>
              </w:rPr>
            </w:pPr>
          </w:p>
        </w:tc>
      </w:tr>
    </w:tbl>
    <w:p w:rsidR="00E345D6" w:rsidRPr="00AE61A3" w:rsidRDefault="00E345D6" w:rsidP="00E345D6">
      <w:pPr>
        <w:spacing w:line="500" w:lineRule="exact"/>
        <w:ind w:left="1080" w:hangingChars="300" w:hanging="1080"/>
        <w:rPr>
          <w:rFonts w:ascii="標楷體" w:eastAsia="標楷體" w:hAnsi="標楷體" w:hint="eastAsia"/>
          <w:sz w:val="36"/>
        </w:rPr>
      </w:pPr>
      <w:r w:rsidRPr="00AE61A3">
        <w:rPr>
          <w:rFonts w:ascii="標楷體" w:eastAsia="標楷體" w:hAnsi="標楷體" w:hint="eastAsia"/>
          <w:sz w:val="36"/>
        </w:rPr>
        <w:t>備註：</w:t>
      </w:r>
    </w:p>
    <w:p w:rsidR="00E345D6" w:rsidRPr="00AE61A3" w:rsidRDefault="00E345D6" w:rsidP="00026B5D">
      <w:pPr>
        <w:numPr>
          <w:ilvl w:val="0"/>
          <w:numId w:val="1"/>
        </w:numPr>
        <w:spacing w:line="500" w:lineRule="exact"/>
        <w:rPr>
          <w:rFonts w:ascii="標楷體" w:eastAsia="標楷體" w:hAnsi="標楷體" w:hint="eastAsia"/>
          <w:sz w:val="36"/>
        </w:rPr>
      </w:pPr>
      <w:r w:rsidRPr="00AE61A3">
        <w:rPr>
          <w:rFonts w:ascii="標楷體" w:eastAsia="標楷體" w:hAnsi="標楷體" w:hint="eastAsia"/>
          <w:sz w:val="36"/>
        </w:rPr>
        <w:t>軍公教員工擔任各機（構）學校主辦之各項運動競賽裁判者，得支給裁判費。裁判費之支給標準，由各主辦機關（構）學校視各項運動競賽項目之範圍、難易複雜程度、所需專業知識訂定之，最高以不超過上表所列數額為上限。</w:t>
      </w:r>
    </w:p>
    <w:p w:rsidR="00E345D6" w:rsidRPr="00AE61A3" w:rsidRDefault="00E345D6" w:rsidP="00026B5D">
      <w:pPr>
        <w:numPr>
          <w:ilvl w:val="0"/>
          <w:numId w:val="1"/>
        </w:numPr>
        <w:spacing w:line="500" w:lineRule="exact"/>
        <w:rPr>
          <w:rFonts w:ascii="標楷體" w:eastAsia="標楷體" w:hAnsi="標楷體" w:hint="eastAsia"/>
          <w:sz w:val="36"/>
        </w:rPr>
      </w:pPr>
      <w:r w:rsidRPr="00AE61A3">
        <w:rPr>
          <w:rFonts w:ascii="標楷體" w:eastAsia="標楷體" w:hAnsi="標楷體" w:hint="eastAsia"/>
          <w:sz w:val="36"/>
        </w:rPr>
        <w:t>主辦機關（構）學校之員工擔任裁判者，其裁判費應減半支給。</w:t>
      </w:r>
    </w:p>
    <w:p w:rsidR="00E345D6" w:rsidRPr="00AE61A3" w:rsidRDefault="00E345D6" w:rsidP="00026B5D">
      <w:pPr>
        <w:numPr>
          <w:ilvl w:val="0"/>
          <w:numId w:val="1"/>
        </w:numPr>
        <w:spacing w:line="500" w:lineRule="exact"/>
        <w:rPr>
          <w:rFonts w:ascii="標楷體" w:eastAsia="標楷體" w:hAnsi="標楷體" w:hint="eastAsia"/>
          <w:sz w:val="36"/>
        </w:rPr>
      </w:pPr>
      <w:r w:rsidRPr="00AE61A3">
        <w:rPr>
          <w:rFonts w:ascii="標楷體" w:eastAsia="標楷體" w:hAnsi="標楷體" w:hint="eastAsia"/>
          <w:sz w:val="36"/>
        </w:rPr>
        <w:t>主辦機關（構）學校得視裁判之實際需要核實支給往返交通費。但已使用主辦機關（構）學校公務車輛接送或致贈車票、機票者不得再支給。</w:t>
      </w:r>
    </w:p>
    <w:p w:rsidR="00E345D6" w:rsidRPr="00AE61A3" w:rsidRDefault="00E345D6" w:rsidP="00026B5D">
      <w:pPr>
        <w:numPr>
          <w:ilvl w:val="0"/>
          <w:numId w:val="1"/>
        </w:numPr>
        <w:spacing w:line="500" w:lineRule="exact"/>
        <w:rPr>
          <w:rFonts w:ascii="標楷體" w:eastAsia="標楷體" w:hAnsi="標楷體" w:hint="eastAsia"/>
          <w:sz w:val="36"/>
        </w:rPr>
      </w:pPr>
      <w:r w:rsidRPr="00AE61A3">
        <w:rPr>
          <w:rFonts w:ascii="標楷體" w:eastAsia="標楷體" w:hAnsi="標楷體" w:hint="eastAsia"/>
          <w:sz w:val="36"/>
        </w:rPr>
        <w:t>已支領裁判費者，不得再報支加班費或其他酬勞。</w:t>
      </w:r>
    </w:p>
    <w:p w:rsidR="00E345D6" w:rsidRPr="00AE61A3" w:rsidRDefault="00E345D6" w:rsidP="00E345D6">
      <w:pPr>
        <w:spacing w:line="460" w:lineRule="exact"/>
        <w:rPr>
          <w:rFonts w:ascii="標楷體" w:eastAsia="標楷體" w:hAnsi="標楷體"/>
          <w:sz w:val="32"/>
        </w:rPr>
      </w:pPr>
    </w:p>
    <w:p w:rsidR="00393CDA" w:rsidRPr="00AE61A3" w:rsidRDefault="00393CDA" w:rsidP="00E345D6">
      <w:pPr>
        <w:spacing w:line="460" w:lineRule="exact"/>
        <w:rPr>
          <w:rFonts w:ascii="標楷體" w:eastAsia="標楷體" w:hAnsi="標楷體"/>
          <w:sz w:val="32"/>
        </w:rPr>
      </w:pPr>
    </w:p>
    <w:p w:rsidR="00393CDA" w:rsidRPr="00AE61A3" w:rsidRDefault="00393CDA" w:rsidP="00E345D6">
      <w:pPr>
        <w:spacing w:line="460" w:lineRule="exact"/>
        <w:rPr>
          <w:rFonts w:ascii="標楷體" w:eastAsia="標楷體" w:hAnsi="標楷體" w:hint="eastAsia"/>
          <w:sz w:val="32"/>
        </w:rPr>
      </w:pPr>
    </w:p>
    <w:p w:rsidR="00E345D6" w:rsidRPr="00AE61A3" w:rsidRDefault="00D5283E" w:rsidP="00E345D6">
      <w:pPr>
        <w:spacing w:line="500" w:lineRule="exact"/>
        <w:rPr>
          <w:rFonts w:ascii="標楷體" w:eastAsia="標楷體" w:hAnsi="標楷體"/>
          <w:b/>
          <w:sz w:val="28"/>
          <w:szCs w:val="28"/>
        </w:rPr>
      </w:pPr>
      <w:r w:rsidRPr="00AE61A3">
        <w:rPr>
          <w:rFonts w:ascii="標楷體" w:eastAsia="標楷體" w:hAnsi="標楷體" w:hint="eastAsia"/>
          <w:b/>
          <w:sz w:val="28"/>
          <w:szCs w:val="28"/>
        </w:rPr>
        <w:lastRenderedPageBreak/>
        <w:t>附錄七</w:t>
      </w:r>
    </w:p>
    <w:p w:rsidR="00E345D6" w:rsidRPr="00AE61A3" w:rsidRDefault="00E345D6" w:rsidP="00E345D6">
      <w:pPr>
        <w:spacing w:line="500" w:lineRule="exact"/>
        <w:rPr>
          <w:rFonts w:ascii="標楷體" w:eastAsia="標楷體" w:hAnsi="標楷體" w:hint="eastAsia"/>
          <w:b/>
          <w:sz w:val="48"/>
          <w:szCs w:val="48"/>
        </w:rPr>
      </w:pPr>
    </w:p>
    <w:p w:rsidR="00E345D6" w:rsidRPr="00AE61A3" w:rsidRDefault="00E345D6" w:rsidP="00E345D6">
      <w:pPr>
        <w:jc w:val="center"/>
        <w:rPr>
          <w:rFonts w:ascii="標楷體" w:eastAsia="標楷體" w:hAnsi="標楷體" w:hint="eastAsia"/>
          <w:b/>
          <w:sz w:val="40"/>
        </w:rPr>
      </w:pPr>
      <w:r w:rsidRPr="00AE61A3">
        <w:rPr>
          <w:rFonts w:ascii="標楷體" w:eastAsia="標楷體" w:hAnsi="標楷體" w:hint="eastAsia"/>
          <w:b/>
          <w:sz w:val="40"/>
        </w:rPr>
        <w:t>行政院主計總處財物標準分類</w:t>
      </w:r>
    </w:p>
    <w:p w:rsidR="00E345D6" w:rsidRPr="00AE61A3" w:rsidRDefault="00E345D6" w:rsidP="00E345D6">
      <w:pPr>
        <w:rPr>
          <w:rFonts w:ascii="標楷體" w:eastAsia="標楷體" w:hAnsi="標楷體" w:hint="eastAsia"/>
          <w:sz w:val="36"/>
        </w:rPr>
      </w:pPr>
    </w:p>
    <w:p w:rsidR="00FB146E" w:rsidRPr="00AE61A3" w:rsidRDefault="00E345D6" w:rsidP="00E345D6">
      <w:pPr>
        <w:rPr>
          <w:rFonts w:ascii="標楷體" w:eastAsia="標楷體" w:hAnsi="標楷體" w:hint="eastAsia"/>
          <w:w w:val="80"/>
          <w:sz w:val="36"/>
        </w:rPr>
      </w:pPr>
      <w:r w:rsidRPr="00AE61A3">
        <w:rPr>
          <w:rFonts w:ascii="標楷體" w:eastAsia="標楷體" w:hAnsi="標楷體" w:hint="eastAsia"/>
          <w:sz w:val="36"/>
        </w:rPr>
        <w:t>網址：</w:t>
      </w:r>
      <w:r w:rsidR="00393CDA" w:rsidRPr="00AE61A3">
        <w:rPr>
          <w:rFonts w:ascii="標楷體" w:eastAsia="標楷體" w:hAnsi="標楷體"/>
          <w:sz w:val="36"/>
        </w:rPr>
        <w:t>https://www.dgbas.gov.tw/ct.asp?xItem=43869&amp;CtNode=6335</w:t>
      </w:r>
    </w:p>
    <w:p w:rsidR="00457D5B" w:rsidRPr="00AE61A3" w:rsidRDefault="00457D5B" w:rsidP="00E345D6">
      <w:pPr>
        <w:rPr>
          <w:rFonts w:ascii="標楷體" w:eastAsia="標楷體" w:hAnsi="標楷體" w:hint="eastAsia"/>
          <w:w w:val="80"/>
          <w:sz w:val="36"/>
        </w:rPr>
      </w:pPr>
    </w:p>
    <w:p w:rsidR="00457D5B" w:rsidRPr="00AE61A3" w:rsidRDefault="00457D5B" w:rsidP="00E345D6">
      <w:pPr>
        <w:rPr>
          <w:rFonts w:ascii="標楷體" w:eastAsia="標楷體" w:hAnsi="標楷體" w:hint="eastAsia"/>
          <w:sz w:val="36"/>
        </w:rPr>
      </w:pPr>
    </w:p>
    <w:p w:rsidR="00E345D6" w:rsidRPr="00AE61A3" w:rsidRDefault="00E345D6" w:rsidP="00E345D6">
      <w:pPr>
        <w:rPr>
          <w:rFonts w:hint="eastAsia"/>
        </w:rPr>
      </w:pPr>
    </w:p>
    <w:p w:rsidR="00E345D6" w:rsidRPr="00AE61A3" w:rsidRDefault="00E345D6" w:rsidP="00E345D6"/>
    <w:p w:rsidR="00E345D6" w:rsidRPr="00AE61A3" w:rsidRDefault="00E345D6" w:rsidP="00FF3625"/>
    <w:p w:rsidR="00E345D6" w:rsidRPr="00AE61A3" w:rsidRDefault="00E345D6" w:rsidP="00FF3625"/>
    <w:p w:rsidR="00CB512A" w:rsidRPr="00AE61A3" w:rsidRDefault="00CB512A" w:rsidP="00FF3625"/>
    <w:p w:rsidR="00CB512A" w:rsidRPr="00AE61A3" w:rsidRDefault="00CB512A" w:rsidP="00FF3625"/>
    <w:p w:rsidR="00CB512A" w:rsidRPr="00AE61A3" w:rsidRDefault="00CB512A" w:rsidP="00FF3625"/>
    <w:p w:rsidR="00CB512A" w:rsidRPr="00AE61A3" w:rsidRDefault="00CB512A" w:rsidP="00FF3625">
      <w:pPr>
        <w:rPr>
          <w:rFonts w:hint="eastAsia"/>
        </w:rPr>
      </w:pPr>
    </w:p>
    <w:p w:rsidR="00E345D6" w:rsidRPr="00AE61A3" w:rsidRDefault="00E345D6" w:rsidP="00FF3625"/>
    <w:p w:rsidR="00E345D6" w:rsidRPr="00AE61A3" w:rsidRDefault="00E345D6" w:rsidP="00FF3625"/>
    <w:p w:rsidR="00E345D6" w:rsidRPr="00AE61A3" w:rsidRDefault="00E345D6" w:rsidP="00FF3625"/>
    <w:p w:rsidR="00E345D6" w:rsidRPr="00AE61A3" w:rsidRDefault="00E345D6" w:rsidP="00FF3625"/>
    <w:p w:rsidR="00E345D6" w:rsidRPr="00AE61A3" w:rsidRDefault="00E345D6" w:rsidP="00FF3625"/>
    <w:p w:rsidR="00E345D6" w:rsidRPr="00AE61A3" w:rsidRDefault="00E345D6" w:rsidP="00FF3625"/>
    <w:p w:rsidR="00E345D6" w:rsidRPr="00AE61A3" w:rsidRDefault="00E345D6" w:rsidP="00FF3625"/>
    <w:p w:rsidR="00E345D6" w:rsidRPr="00AE61A3" w:rsidRDefault="00E345D6" w:rsidP="00FF3625"/>
    <w:p w:rsidR="00393CDA" w:rsidRPr="00AE61A3" w:rsidRDefault="00393CDA" w:rsidP="00FF3625">
      <w:pPr>
        <w:rPr>
          <w:rFonts w:hint="eastAsia"/>
        </w:rPr>
      </w:pPr>
    </w:p>
    <w:p w:rsidR="00E345D6" w:rsidRPr="00AE61A3" w:rsidRDefault="00E345D6" w:rsidP="00FF3625"/>
    <w:p w:rsidR="00E345D6" w:rsidRPr="00AE61A3" w:rsidRDefault="00E345D6" w:rsidP="00FF3625"/>
    <w:p w:rsidR="00E345D6" w:rsidRPr="00AE61A3" w:rsidRDefault="00E345D6" w:rsidP="00FF3625">
      <w:pPr>
        <w:rPr>
          <w:rFonts w:hint="eastAsia"/>
        </w:rPr>
      </w:pPr>
    </w:p>
    <w:p w:rsidR="00D5283E" w:rsidRPr="00AE61A3" w:rsidRDefault="00D5283E" w:rsidP="00FF3625">
      <w:pPr>
        <w:rPr>
          <w:rFonts w:ascii="標楷體" w:eastAsia="標楷體" w:hAnsi="標楷體" w:hint="eastAsia"/>
          <w:b/>
          <w:sz w:val="28"/>
          <w:szCs w:val="28"/>
        </w:rPr>
      </w:pPr>
      <w:r w:rsidRPr="00AE61A3">
        <w:rPr>
          <w:rFonts w:ascii="標楷體" w:eastAsia="標楷體" w:hAnsi="標楷體" w:hint="eastAsia"/>
          <w:b/>
          <w:sz w:val="28"/>
          <w:szCs w:val="28"/>
        </w:rPr>
        <w:lastRenderedPageBreak/>
        <w:t>附錄八</w:t>
      </w:r>
    </w:p>
    <w:p w:rsidR="00D5283E" w:rsidRPr="00AE61A3" w:rsidRDefault="00393CDA" w:rsidP="00D5283E">
      <w:pPr>
        <w:snapToGrid w:val="0"/>
        <w:spacing w:beforeLines="50" w:before="180" w:line="276" w:lineRule="auto"/>
        <w:jc w:val="center"/>
        <w:rPr>
          <w:rFonts w:eastAsia="標楷體"/>
          <w:b/>
          <w:sz w:val="32"/>
          <w:szCs w:val="28"/>
        </w:rPr>
      </w:pPr>
      <w:r w:rsidRPr="00AE61A3">
        <w:rPr>
          <w:rFonts w:eastAsia="標楷體" w:hint="eastAsia"/>
          <w:b/>
          <w:sz w:val="32"/>
          <w:szCs w:val="28"/>
        </w:rPr>
        <w:t>11</w:t>
      </w:r>
      <w:r w:rsidR="00181C73" w:rsidRPr="00AE61A3">
        <w:rPr>
          <w:rFonts w:eastAsia="標楷體" w:hint="eastAsia"/>
          <w:b/>
          <w:sz w:val="32"/>
          <w:szCs w:val="28"/>
        </w:rPr>
        <w:t>1</w:t>
      </w:r>
      <w:r w:rsidR="00D5283E" w:rsidRPr="00AE61A3">
        <w:rPr>
          <w:rFonts w:eastAsia="標楷體" w:hint="eastAsia"/>
          <w:b/>
          <w:sz w:val="32"/>
          <w:szCs w:val="28"/>
        </w:rPr>
        <w:t>年度衛生福利部社會福利補助項目內容</w:t>
      </w:r>
    </w:p>
    <w:p w:rsidR="00D5283E" w:rsidRPr="00AE61A3" w:rsidRDefault="00D5283E" w:rsidP="00D5283E">
      <w:pPr>
        <w:snapToGrid w:val="0"/>
        <w:spacing w:afterLines="50" w:after="180" w:line="276" w:lineRule="auto"/>
        <w:jc w:val="center"/>
        <w:rPr>
          <w:rFonts w:eastAsia="標楷體"/>
          <w:b/>
          <w:sz w:val="32"/>
          <w:szCs w:val="28"/>
        </w:rPr>
      </w:pPr>
      <w:r w:rsidRPr="00AE61A3">
        <w:rPr>
          <w:rFonts w:eastAsia="標楷體" w:hint="eastAsia"/>
          <w:b/>
          <w:sz w:val="32"/>
          <w:szCs w:val="28"/>
        </w:rPr>
        <w:t>屬一般性活動及研討會之分類參考表</w:t>
      </w: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260"/>
        <w:gridCol w:w="2732"/>
      </w:tblGrid>
      <w:tr w:rsidR="002274C8" w:rsidRPr="00AE61A3" w:rsidTr="00F31955">
        <w:trPr>
          <w:trHeight w:val="567"/>
        </w:trPr>
        <w:tc>
          <w:tcPr>
            <w:tcW w:w="3227" w:type="dxa"/>
            <w:shd w:val="clear" w:color="auto" w:fill="auto"/>
            <w:vAlign w:val="center"/>
          </w:tcPr>
          <w:p w:rsidR="00D5283E" w:rsidRPr="00AE61A3" w:rsidRDefault="00D5283E" w:rsidP="00F31955">
            <w:pPr>
              <w:snapToGrid w:val="0"/>
              <w:spacing w:line="276" w:lineRule="auto"/>
              <w:jc w:val="center"/>
              <w:rPr>
                <w:rFonts w:ascii="Calibri" w:eastAsia="標楷體" w:hAnsi="Calibri"/>
                <w:b/>
                <w:sz w:val="28"/>
                <w:szCs w:val="28"/>
              </w:rPr>
            </w:pPr>
            <w:r w:rsidRPr="00AE61A3">
              <w:rPr>
                <w:rFonts w:ascii="Calibri" w:eastAsia="標楷體" w:hAnsi="Calibri" w:hint="eastAsia"/>
                <w:b/>
                <w:sz w:val="28"/>
                <w:szCs w:val="28"/>
              </w:rPr>
              <w:t>福利別</w:t>
            </w:r>
          </w:p>
        </w:tc>
        <w:tc>
          <w:tcPr>
            <w:tcW w:w="3260" w:type="dxa"/>
            <w:shd w:val="clear" w:color="auto" w:fill="auto"/>
            <w:vAlign w:val="center"/>
          </w:tcPr>
          <w:p w:rsidR="00D5283E" w:rsidRPr="00AE61A3" w:rsidRDefault="00D5283E" w:rsidP="00F31955">
            <w:pPr>
              <w:snapToGrid w:val="0"/>
              <w:spacing w:line="276" w:lineRule="auto"/>
              <w:jc w:val="center"/>
              <w:rPr>
                <w:rFonts w:ascii="Calibri" w:eastAsia="標楷體" w:hAnsi="Calibri"/>
                <w:b/>
                <w:sz w:val="28"/>
                <w:szCs w:val="28"/>
              </w:rPr>
            </w:pPr>
            <w:r w:rsidRPr="00AE61A3">
              <w:rPr>
                <w:rFonts w:ascii="Calibri" w:eastAsia="標楷體" w:hAnsi="Calibri" w:hint="eastAsia"/>
                <w:b/>
                <w:sz w:val="28"/>
                <w:szCs w:val="28"/>
              </w:rPr>
              <w:t>活動</w:t>
            </w:r>
          </w:p>
        </w:tc>
        <w:tc>
          <w:tcPr>
            <w:tcW w:w="2732" w:type="dxa"/>
            <w:shd w:val="clear" w:color="auto" w:fill="auto"/>
            <w:vAlign w:val="center"/>
          </w:tcPr>
          <w:p w:rsidR="00D5283E" w:rsidRPr="00AE61A3" w:rsidRDefault="00D5283E" w:rsidP="00F31955">
            <w:pPr>
              <w:snapToGrid w:val="0"/>
              <w:spacing w:line="276" w:lineRule="auto"/>
              <w:jc w:val="center"/>
              <w:rPr>
                <w:rFonts w:ascii="Calibri" w:eastAsia="標楷體" w:hAnsi="Calibri"/>
                <w:b/>
                <w:sz w:val="28"/>
                <w:szCs w:val="28"/>
              </w:rPr>
            </w:pPr>
            <w:r w:rsidRPr="00AE61A3">
              <w:rPr>
                <w:rFonts w:ascii="Calibri" w:eastAsia="標楷體" w:hAnsi="Calibri" w:hint="eastAsia"/>
                <w:b/>
                <w:sz w:val="28"/>
                <w:szCs w:val="28"/>
              </w:rPr>
              <w:t>研討會</w:t>
            </w:r>
          </w:p>
        </w:tc>
      </w:tr>
      <w:tr w:rsidR="002274C8" w:rsidRPr="00AE61A3" w:rsidTr="00F31955">
        <w:trPr>
          <w:trHeight w:val="786"/>
        </w:trPr>
        <w:tc>
          <w:tcPr>
            <w:tcW w:w="3227" w:type="dxa"/>
            <w:shd w:val="clear" w:color="auto" w:fill="auto"/>
            <w:vAlign w:val="center"/>
          </w:tcPr>
          <w:p w:rsidR="00D5283E" w:rsidRPr="00AE61A3" w:rsidRDefault="00D5283E" w:rsidP="00026B5D">
            <w:pPr>
              <w:numPr>
                <w:ilvl w:val="0"/>
                <w:numId w:val="28"/>
              </w:numPr>
              <w:snapToGrid w:val="0"/>
              <w:spacing w:line="276" w:lineRule="auto"/>
              <w:jc w:val="both"/>
              <w:rPr>
                <w:rFonts w:ascii="Calibri" w:eastAsia="標楷體" w:hAnsi="Calibri"/>
                <w:b/>
                <w:sz w:val="28"/>
                <w:szCs w:val="28"/>
              </w:rPr>
            </w:pPr>
            <w:r w:rsidRPr="00AE61A3">
              <w:rPr>
                <w:rFonts w:ascii="Calibri" w:eastAsia="標楷體" w:hAnsi="Calibri" w:hint="eastAsia"/>
                <w:b/>
                <w:sz w:val="28"/>
                <w:szCs w:val="28"/>
              </w:rPr>
              <w:t>社會救助</w:t>
            </w:r>
          </w:p>
          <w:p w:rsidR="00D5283E" w:rsidRPr="00AE61A3" w:rsidRDefault="00D5283E" w:rsidP="00F31955">
            <w:pPr>
              <w:snapToGrid w:val="0"/>
              <w:spacing w:line="276" w:lineRule="auto"/>
              <w:ind w:leftChars="100" w:left="240"/>
              <w:jc w:val="both"/>
              <w:rPr>
                <w:rFonts w:ascii="Calibri" w:eastAsia="標楷體" w:hAnsi="Calibri"/>
                <w:sz w:val="26"/>
                <w:szCs w:val="26"/>
              </w:rPr>
            </w:pPr>
            <w:r w:rsidRPr="00AE61A3">
              <w:rPr>
                <w:rFonts w:ascii="Calibri" w:eastAsia="標楷體" w:hAnsi="Calibri" w:hint="eastAsia"/>
                <w:sz w:val="26"/>
                <w:szCs w:val="26"/>
              </w:rPr>
              <w:t>三、辦理遊民輔導服務</w:t>
            </w:r>
          </w:p>
        </w:tc>
        <w:tc>
          <w:tcPr>
            <w:tcW w:w="3260" w:type="dxa"/>
            <w:shd w:val="clear" w:color="auto" w:fill="auto"/>
            <w:vAlign w:val="center"/>
          </w:tcPr>
          <w:p w:rsidR="00D5283E" w:rsidRPr="00AE61A3" w:rsidRDefault="00D5283E" w:rsidP="00F31955">
            <w:pPr>
              <w:snapToGrid w:val="0"/>
              <w:spacing w:line="276" w:lineRule="auto"/>
              <w:jc w:val="both"/>
              <w:rPr>
                <w:rFonts w:ascii="Calibri" w:eastAsia="標楷體" w:hAnsi="Calibri"/>
                <w:sz w:val="28"/>
                <w:szCs w:val="28"/>
              </w:rPr>
            </w:pPr>
            <w:r w:rsidRPr="00AE61A3">
              <w:rPr>
                <w:rFonts w:ascii="Calibri" w:eastAsia="標楷體" w:hAnsi="Calibri" w:hint="eastAsia"/>
                <w:sz w:val="28"/>
                <w:szCs w:val="28"/>
              </w:rPr>
              <w:t>配合年節應景活動</w:t>
            </w:r>
          </w:p>
          <w:p w:rsidR="00D5283E" w:rsidRPr="00AE61A3" w:rsidRDefault="00D5283E" w:rsidP="00F31955">
            <w:pPr>
              <w:snapToGrid w:val="0"/>
              <w:spacing w:line="276" w:lineRule="auto"/>
              <w:jc w:val="both"/>
              <w:rPr>
                <w:rFonts w:ascii="Calibri" w:eastAsia="標楷體" w:hAnsi="Calibri"/>
                <w:sz w:val="28"/>
                <w:szCs w:val="28"/>
              </w:rPr>
            </w:pPr>
            <w:r w:rsidRPr="00AE61A3">
              <w:rPr>
                <w:rFonts w:ascii="Calibri" w:eastAsia="標楷體" w:hAnsi="Calibri" w:hint="eastAsia"/>
                <w:sz w:val="28"/>
                <w:szCs w:val="28"/>
              </w:rPr>
              <w:t>遊民增能活動</w:t>
            </w:r>
          </w:p>
        </w:tc>
        <w:tc>
          <w:tcPr>
            <w:tcW w:w="2732" w:type="dxa"/>
            <w:shd w:val="clear" w:color="auto" w:fill="auto"/>
            <w:vAlign w:val="center"/>
          </w:tcPr>
          <w:p w:rsidR="00D5283E" w:rsidRPr="00AE61A3" w:rsidRDefault="00D5283E" w:rsidP="00F31955">
            <w:pPr>
              <w:snapToGrid w:val="0"/>
              <w:spacing w:line="276" w:lineRule="auto"/>
              <w:jc w:val="center"/>
              <w:rPr>
                <w:rFonts w:ascii="Calibri" w:eastAsia="標楷體" w:hAnsi="Calibri"/>
                <w:sz w:val="28"/>
                <w:szCs w:val="28"/>
              </w:rPr>
            </w:pPr>
            <w:r w:rsidRPr="00AE61A3">
              <w:rPr>
                <w:rFonts w:ascii="Calibri" w:eastAsia="標楷體" w:hAnsi="Calibri" w:hint="eastAsia"/>
                <w:sz w:val="28"/>
                <w:szCs w:val="28"/>
              </w:rPr>
              <w:t>全國性年度研討會</w:t>
            </w:r>
          </w:p>
        </w:tc>
      </w:tr>
      <w:tr w:rsidR="002274C8" w:rsidRPr="00AE61A3" w:rsidTr="00F31955">
        <w:trPr>
          <w:trHeight w:val="1210"/>
        </w:trPr>
        <w:tc>
          <w:tcPr>
            <w:tcW w:w="3227" w:type="dxa"/>
            <w:shd w:val="clear" w:color="auto" w:fill="auto"/>
            <w:vAlign w:val="center"/>
          </w:tcPr>
          <w:p w:rsidR="00D5283E" w:rsidRPr="00AE61A3" w:rsidRDefault="00D5283E" w:rsidP="00F31955">
            <w:pPr>
              <w:snapToGrid w:val="0"/>
              <w:spacing w:line="276" w:lineRule="auto"/>
              <w:jc w:val="both"/>
              <w:rPr>
                <w:rFonts w:ascii="Calibri" w:eastAsia="標楷體" w:hAnsi="Calibri"/>
                <w:b/>
                <w:sz w:val="28"/>
                <w:szCs w:val="28"/>
              </w:rPr>
            </w:pPr>
            <w:r w:rsidRPr="00AE61A3">
              <w:rPr>
                <w:rFonts w:ascii="Calibri" w:eastAsia="標楷體" w:hAnsi="Calibri" w:hint="eastAsia"/>
                <w:b/>
                <w:sz w:val="28"/>
                <w:szCs w:val="28"/>
              </w:rPr>
              <w:t>肆、推展志願服務工作</w:t>
            </w:r>
          </w:p>
        </w:tc>
        <w:tc>
          <w:tcPr>
            <w:tcW w:w="3260" w:type="dxa"/>
            <w:shd w:val="clear" w:color="auto" w:fill="auto"/>
            <w:vAlign w:val="center"/>
          </w:tcPr>
          <w:p w:rsidR="00D5283E" w:rsidRPr="00AE61A3" w:rsidRDefault="00D5283E" w:rsidP="00F31955">
            <w:pPr>
              <w:snapToGrid w:val="0"/>
              <w:spacing w:line="276" w:lineRule="auto"/>
              <w:jc w:val="both"/>
              <w:rPr>
                <w:rFonts w:ascii="Calibri" w:eastAsia="標楷體" w:hAnsi="Calibri"/>
                <w:sz w:val="28"/>
                <w:szCs w:val="28"/>
              </w:rPr>
            </w:pPr>
            <w:r w:rsidRPr="00AE61A3">
              <w:rPr>
                <w:rFonts w:ascii="Calibri" w:eastAsia="標楷體" w:hAnsi="Calibri" w:hint="eastAsia"/>
                <w:sz w:val="28"/>
                <w:szCs w:val="28"/>
              </w:rPr>
              <w:t>獎勵表揚：直轄市、縣（市）活動服務、觀摩活動</w:t>
            </w:r>
          </w:p>
        </w:tc>
        <w:tc>
          <w:tcPr>
            <w:tcW w:w="2732" w:type="dxa"/>
            <w:shd w:val="clear" w:color="auto" w:fill="auto"/>
            <w:vAlign w:val="center"/>
          </w:tcPr>
          <w:p w:rsidR="00D5283E" w:rsidRPr="00AE61A3" w:rsidRDefault="00D5283E" w:rsidP="00F31955">
            <w:pPr>
              <w:snapToGrid w:val="0"/>
              <w:spacing w:line="276" w:lineRule="auto"/>
              <w:jc w:val="center"/>
              <w:rPr>
                <w:rFonts w:ascii="Calibri" w:eastAsia="標楷體" w:hAnsi="Calibri"/>
                <w:sz w:val="28"/>
                <w:szCs w:val="28"/>
              </w:rPr>
            </w:pPr>
            <w:r w:rsidRPr="00AE61A3">
              <w:rPr>
                <w:rFonts w:ascii="Calibri" w:eastAsia="標楷體" w:hAnsi="Calibri" w:hint="eastAsia"/>
                <w:sz w:val="28"/>
                <w:szCs w:val="28"/>
              </w:rPr>
              <w:t>專題研討會</w:t>
            </w:r>
          </w:p>
        </w:tc>
      </w:tr>
      <w:tr w:rsidR="002274C8" w:rsidRPr="00AE61A3" w:rsidTr="00F31955">
        <w:trPr>
          <w:trHeight w:val="1214"/>
        </w:trPr>
        <w:tc>
          <w:tcPr>
            <w:tcW w:w="3227" w:type="dxa"/>
            <w:shd w:val="clear" w:color="auto" w:fill="auto"/>
            <w:vAlign w:val="center"/>
          </w:tcPr>
          <w:p w:rsidR="00D5283E" w:rsidRPr="00AE61A3" w:rsidRDefault="00D5283E" w:rsidP="00F31955">
            <w:pPr>
              <w:snapToGrid w:val="0"/>
              <w:spacing w:line="276" w:lineRule="auto"/>
              <w:jc w:val="both"/>
              <w:rPr>
                <w:rFonts w:ascii="Calibri" w:eastAsia="標楷體" w:hAnsi="Calibri"/>
                <w:b/>
                <w:sz w:val="28"/>
                <w:szCs w:val="28"/>
              </w:rPr>
            </w:pPr>
            <w:r w:rsidRPr="00AE61A3">
              <w:rPr>
                <w:rFonts w:ascii="Calibri" w:eastAsia="標楷體" w:hAnsi="Calibri" w:hint="eastAsia"/>
                <w:b/>
                <w:sz w:val="28"/>
                <w:szCs w:val="28"/>
              </w:rPr>
              <w:t>伍、社會工作</w:t>
            </w:r>
          </w:p>
          <w:p w:rsidR="00D5283E" w:rsidRPr="00AE61A3" w:rsidRDefault="00D5283E" w:rsidP="00F31955">
            <w:pPr>
              <w:snapToGrid w:val="0"/>
              <w:spacing w:line="276" w:lineRule="auto"/>
              <w:ind w:leftChars="100" w:left="630" w:hangingChars="150" w:hanging="390"/>
              <w:jc w:val="both"/>
              <w:rPr>
                <w:rFonts w:ascii="Calibri" w:eastAsia="標楷體" w:hAnsi="Calibri"/>
                <w:sz w:val="26"/>
                <w:szCs w:val="26"/>
              </w:rPr>
            </w:pPr>
            <w:r w:rsidRPr="00AE61A3">
              <w:rPr>
                <w:rFonts w:ascii="Calibri" w:eastAsia="標楷體" w:hAnsi="Calibri" w:hint="eastAsia"/>
                <w:sz w:val="26"/>
                <w:szCs w:val="26"/>
              </w:rPr>
              <w:t>一、辦理社會工作專業宣導、研習訓練等活動</w:t>
            </w:r>
          </w:p>
        </w:tc>
        <w:tc>
          <w:tcPr>
            <w:tcW w:w="3260" w:type="dxa"/>
            <w:shd w:val="clear" w:color="auto" w:fill="auto"/>
            <w:vAlign w:val="center"/>
          </w:tcPr>
          <w:p w:rsidR="00D5283E" w:rsidRPr="00AE61A3" w:rsidRDefault="00D5283E" w:rsidP="00F31955">
            <w:pPr>
              <w:snapToGrid w:val="0"/>
              <w:spacing w:line="276" w:lineRule="auto"/>
              <w:jc w:val="both"/>
              <w:rPr>
                <w:rFonts w:ascii="Calibri" w:eastAsia="標楷體" w:hAnsi="Calibri"/>
                <w:sz w:val="28"/>
                <w:szCs w:val="28"/>
              </w:rPr>
            </w:pPr>
            <w:r w:rsidRPr="00AE61A3">
              <w:rPr>
                <w:rFonts w:ascii="Calibri" w:eastAsia="標楷體" w:hAnsi="Calibri" w:hint="eastAsia"/>
                <w:sz w:val="28"/>
                <w:szCs w:val="28"/>
              </w:rPr>
              <w:t>研習、宣導、座談、教育訓練</w:t>
            </w:r>
          </w:p>
        </w:tc>
        <w:tc>
          <w:tcPr>
            <w:tcW w:w="2732" w:type="dxa"/>
            <w:shd w:val="clear" w:color="auto" w:fill="auto"/>
            <w:vAlign w:val="center"/>
          </w:tcPr>
          <w:p w:rsidR="00D5283E" w:rsidRPr="00AE61A3" w:rsidRDefault="00D5283E" w:rsidP="00F31955">
            <w:pPr>
              <w:snapToGrid w:val="0"/>
              <w:spacing w:line="276" w:lineRule="auto"/>
              <w:jc w:val="center"/>
              <w:rPr>
                <w:rFonts w:ascii="Calibri" w:eastAsia="標楷體" w:hAnsi="Calibri"/>
                <w:sz w:val="28"/>
                <w:szCs w:val="28"/>
              </w:rPr>
            </w:pPr>
            <w:r w:rsidRPr="00AE61A3">
              <w:rPr>
                <w:rFonts w:ascii="Calibri" w:eastAsia="標楷體" w:hAnsi="Calibri" w:hint="eastAsia"/>
                <w:sz w:val="28"/>
                <w:szCs w:val="28"/>
              </w:rPr>
              <w:t>研討案</w:t>
            </w:r>
          </w:p>
        </w:tc>
      </w:tr>
      <w:tr w:rsidR="002274C8" w:rsidRPr="00AE61A3" w:rsidTr="00F31955">
        <w:trPr>
          <w:trHeight w:val="3970"/>
        </w:trPr>
        <w:tc>
          <w:tcPr>
            <w:tcW w:w="3227" w:type="dxa"/>
            <w:shd w:val="clear" w:color="auto" w:fill="auto"/>
            <w:vAlign w:val="center"/>
          </w:tcPr>
          <w:p w:rsidR="00D5283E" w:rsidRPr="00AE61A3" w:rsidRDefault="00D5283E" w:rsidP="00F31955">
            <w:pPr>
              <w:snapToGrid w:val="0"/>
              <w:spacing w:line="276" w:lineRule="auto"/>
              <w:jc w:val="both"/>
              <w:rPr>
                <w:rFonts w:ascii="Calibri" w:eastAsia="標楷體" w:hAnsi="Calibri"/>
                <w:b/>
                <w:sz w:val="28"/>
                <w:szCs w:val="28"/>
              </w:rPr>
            </w:pPr>
            <w:r w:rsidRPr="00AE61A3">
              <w:rPr>
                <w:rFonts w:ascii="Calibri" w:eastAsia="標楷體" w:hAnsi="Calibri" w:hint="eastAsia"/>
                <w:b/>
                <w:sz w:val="28"/>
                <w:szCs w:val="28"/>
              </w:rPr>
              <w:t>陸、保護業務研習、宣導、督導及倡導</w:t>
            </w:r>
          </w:p>
          <w:p w:rsidR="00D5283E" w:rsidRPr="00AE61A3" w:rsidRDefault="00D5283E" w:rsidP="00F31955">
            <w:pPr>
              <w:snapToGrid w:val="0"/>
              <w:spacing w:line="276" w:lineRule="auto"/>
              <w:ind w:leftChars="100" w:left="630" w:hangingChars="150" w:hanging="390"/>
              <w:jc w:val="both"/>
              <w:rPr>
                <w:rFonts w:ascii="Calibri" w:eastAsia="標楷體" w:hAnsi="Calibri"/>
                <w:sz w:val="26"/>
                <w:szCs w:val="26"/>
              </w:rPr>
            </w:pPr>
            <w:r w:rsidRPr="00AE61A3">
              <w:rPr>
                <w:rFonts w:ascii="Calibri" w:eastAsia="標楷體" w:hAnsi="Calibri" w:hint="eastAsia"/>
                <w:sz w:val="26"/>
                <w:szCs w:val="26"/>
              </w:rPr>
              <w:t>一、</w:t>
            </w:r>
            <w:r w:rsidRPr="00AE61A3">
              <w:rPr>
                <w:rFonts w:ascii="標楷體" w:eastAsia="標楷體" w:hAnsi="標楷體" w:hint="eastAsia"/>
                <w:sz w:val="28"/>
                <w:szCs w:val="22"/>
              </w:rPr>
              <w:t>辦理家庭暴力、性侵害、性騷擾、目睹家庭暴力兒童及少年防治與兒童、少年、老人、身心障礙者保護及兒童少年性剝削防制研習、宣導、督導及倡導活動</w:t>
            </w:r>
          </w:p>
        </w:tc>
        <w:tc>
          <w:tcPr>
            <w:tcW w:w="3260" w:type="dxa"/>
            <w:shd w:val="clear" w:color="auto" w:fill="auto"/>
            <w:vAlign w:val="center"/>
          </w:tcPr>
          <w:p w:rsidR="00D5283E" w:rsidRPr="00AE61A3" w:rsidRDefault="00D5283E" w:rsidP="00F31955">
            <w:pPr>
              <w:snapToGrid w:val="0"/>
              <w:spacing w:line="276" w:lineRule="auto"/>
              <w:jc w:val="both"/>
              <w:rPr>
                <w:rFonts w:ascii="Calibri" w:eastAsia="標楷體" w:hAnsi="Calibri"/>
                <w:sz w:val="28"/>
                <w:szCs w:val="28"/>
              </w:rPr>
            </w:pPr>
            <w:r w:rsidRPr="00AE61A3">
              <w:rPr>
                <w:rFonts w:ascii="Calibri" w:eastAsia="標楷體" w:hAnsi="Calibri" w:hint="eastAsia"/>
                <w:sz w:val="28"/>
                <w:szCs w:val="28"/>
              </w:rPr>
              <w:t>研習、宣導、督導及倡導活動</w:t>
            </w:r>
          </w:p>
        </w:tc>
        <w:tc>
          <w:tcPr>
            <w:tcW w:w="2732" w:type="dxa"/>
            <w:shd w:val="clear" w:color="auto" w:fill="auto"/>
            <w:vAlign w:val="center"/>
          </w:tcPr>
          <w:p w:rsidR="00D5283E" w:rsidRPr="00AE61A3" w:rsidRDefault="00D5283E" w:rsidP="00F31955">
            <w:pPr>
              <w:snapToGrid w:val="0"/>
              <w:spacing w:line="276" w:lineRule="auto"/>
              <w:jc w:val="center"/>
              <w:rPr>
                <w:rFonts w:ascii="Calibri" w:eastAsia="標楷體" w:hAnsi="Calibri"/>
                <w:sz w:val="28"/>
                <w:szCs w:val="28"/>
              </w:rPr>
            </w:pPr>
            <w:r w:rsidRPr="00AE61A3">
              <w:rPr>
                <w:rFonts w:ascii="Calibri" w:eastAsia="標楷體" w:hAnsi="Calibri" w:hint="eastAsia"/>
                <w:sz w:val="28"/>
                <w:szCs w:val="28"/>
              </w:rPr>
              <w:t>研討會</w:t>
            </w:r>
          </w:p>
        </w:tc>
      </w:tr>
    </w:tbl>
    <w:p w:rsidR="00D5283E" w:rsidRPr="00AE61A3" w:rsidRDefault="00D5283E" w:rsidP="00D5283E">
      <w:pPr>
        <w:snapToGrid w:val="0"/>
        <w:spacing w:beforeLines="50" w:before="180" w:line="276" w:lineRule="auto"/>
        <w:rPr>
          <w:rFonts w:eastAsia="標楷體"/>
          <w:b/>
        </w:rPr>
      </w:pPr>
      <w:r w:rsidRPr="00AE61A3">
        <w:rPr>
          <w:rFonts w:eastAsia="標楷體" w:hint="eastAsia"/>
          <w:b/>
        </w:rPr>
        <w:t>備註：</w:t>
      </w:r>
    </w:p>
    <w:p w:rsidR="00D5283E" w:rsidRPr="00AE61A3" w:rsidRDefault="00D5283E" w:rsidP="00026B5D">
      <w:pPr>
        <w:numPr>
          <w:ilvl w:val="0"/>
          <w:numId w:val="29"/>
        </w:numPr>
        <w:snapToGrid w:val="0"/>
        <w:spacing w:line="300" w:lineRule="exact"/>
        <w:ind w:left="284" w:hanging="284"/>
        <w:rPr>
          <w:rFonts w:eastAsia="標楷體"/>
        </w:rPr>
      </w:pPr>
      <w:r w:rsidRPr="00AE61A3">
        <w:rPr>
          <w:rFonts w:eastAsia="標楷體" w:hint="eastAsia"/>
        </w:rPr>
        <w:t>本部推展社會福利補助作業要點第</w:t>
      </w:r>
      <w:r w:rsidRPr="00AE61A3">
        <w:rPr>
          <w:rFonts w:eastAsia="標楷體" w:hint="eastAsia"/>
        </w:rPr>
        <w:t>8</w:t>
      </w:r>
      <w:r w:rsidRPr="00AE61A3">
        <w:rPr>
          <w:rFonts w:eastAsia="標楷體" w:hint="eastAsia"/>
        </w:rPr>
        <w:t>點第</w:t>
      </w:r>
      <w:r w:rsidRPr="00AE61A3">
        <w:rPr>
          <w:rFonts w:eastAsia="標楷體" w:hint="eastAsia"/>
        </w:rPr>
        <w:t>3</w:t>
      </w:r>
      <w:r w:rsidRPr="00AE61A3">
        <w:rPr>
          <w:rFonts w:eastAsia="標楷體" w:hint="eastAsia"/>
        </w:rPr>
        <w:t>款第</w:t>
      </w:r>
      <w:r w:rsidRPr="00AE61A3">
        <w:rPr>
          <w:rFonts w:eastAsia="標楷體" w:hint="eastAsia"/>
        </w:rPr>
        <w:t>10</w:t>
      </w:r>
      <w:r w:rsidRPr="00AE61A3">
        <w:rPr>
          <w:rFonts w:eastAsia="標楷體" w:hint="eastAsia"/>
        </w:rPr>
        <w:t>目規定：「</w:t>
      </w:r>
      <w:r w:rsidRPr="00AE61A3">
        <w:rPr>
          <w:rFonts w:ascii="標楷體" w:eastAsia="標楷體" w:hAnsi="標楷體" w:hint="eastAsia"/>
        </w:rPr>
        <w:t>計畫執行完成時，應將賸餘經費(應註明經常門或資本門)連同其他衍生收入(不含孳息收入)繳回辦理結案。</w:t>
      </w:r>
      <w:r w:rsidRPr="00AE61A3">
        <w:rPr>
          <w:rFonts w:eastAsia="標楷體" w:hint="eastAsia"/>
        </w:rPr>
        <w:t>實際支用經費總額乘以本案所核定核銷應自籌經費比率之積為應自籌金額，如不足應自籌金額者，應繳回差額。於必要時，得請受補助單位提出自籌憑證影本或其他支用證明。」</w:t>
      </w:r>
    </w:p>
    <w:p w:rsidR="008E3895" w:rsidRPr="00AE61A3" w:rsidRDefault="00D5283E" w:rsidP="00181C73">
      <w:pPr>
        <w:numPr>
          <w:ilvl w:val="0"/>
          <w:numId w:val="29"/>
        </w:numPr>
        <w:snapToGrid w:val="0"/>
        <w:spacing w:line="300" w:lineRule="exact"/>
        <w:ind w:left="284" w:hanging="284"/>
        <w:rPr>
          <w:rFonts w:ascii="Calibri" w:hAnsi="Calibri" w:hint="eastAsia"/>
        </w:rPr>
      </w:pPr>
      <w:r w:rsidRPr="00AE61A3">
        <w:rPr>
          <w:rFonts w:eastAsia="標楷體" w:hint="eastAsia"/>
        </w:rPr>
        <w:t>本表所列各福利別及項目別之序號，係依社會福利補助經費申請補助項目及基準規定表列。</w:t>
      </w:r>
    </w:p>
    <w:sectPr w:rsidR="008E3895" w:rsidRPr="00AE61A3" w:rsidSect="00F0361D">
      <w:footerReference w:type="even" r:id="rId9"/>
      <w:pgSz w:w="11906" w:h="16838" w:code="9"/>
      <w:pgMar w:top="1531" w:right="567" w:bottom="2410" w:left="1134" w:header="851" w:footer="635"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9C2" w:rsidRDefault="00F919C2">
      <w:r>
        <w:separator/>
      </w:r>
    </w:p>
  </w:endnote>
  <w:endnote w:type="continuationSeparator" w:id="0">
    <w:p w:rsidR="00F919C2" w:rsidRDefault="00F9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3BB" w:rsidRDefault="001C53BB">
    <w:pPr>
      <w:pStyle w:val="a3"/>
      <w:jc w:val="center"/>
    </w:pPr>
  </w:p>
  <w:p w:rsidR="001D701C" w:rsidRDefault="001D701C" w:rsidP="001D701C">
    <w:pPr>
      <w:pStyle w:val="a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ABD" w:rsidRDefault="00DA2ABD" w:rsidP="0002737F">
    <w:pPr>
      <w:pStyle w:val="a3"/>
      <w:framePr w:wrap="around" w:vAnchor="text" w:hAnchor="margin" w:xAlign="center" w:y="1"/>
      <w:textDirection w:val="btLr"/>
      <w:rPr>
        <w:rStyle w:val="a5"/>
      </w:rPr>
    </w:pPr>
    <w:r>
      <w:rPr>
        <w:rStyle w:val="a5"/>
      </w:rPr>
      <w:fldChar w:fldCharType="begin"/>
    </w:r>
    <w:r>
      <w:rPr>
        <w:rStyle w:val="a5"/>
      </w:rPr>
      <w:instrText xml:space="preserve">PAGE  </w:instrText>
    </w:r>
    <w:r>
      <w:rPr>
        <w:rStyle w:val="a5"/>
      </w:rPr>
      <w:fldChar w:fldCharType="end"/>
    </w:r>
  </w:p>
  <w:p w:rsidR="00DA2ABD" w:rsidRDefault="00DA2ABD">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9C2" w:rsidRDefault="00F919C2">
      <w:r>
        <w:separator/>
      </w:r>
    </w:p>
  </w:footnote>
  <w:footnote w:type="continuationSeparator" w:id="0">
    <w:p w:rsidR="00F919C2" w:rsidRDefault="00F9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E730B"/>
    <w:multiLevelType w:val="hybridMultilevel"/>
    <w:tmpl w:val="10865792"/>
    <w:lvl w:ilvl="0" w:tplc="F4005CD0">
      <w:start w:val="1"/>
      <w:numFmt w:val="taiwaneseCountingThousand"/>
      <w:lvlText w:val="%1、"/>
      <w:lvlJc w:val="left"/>
      <w:pPr>
        <w:ind w:left="450" w:hanging="450"/>
      </w:pPr>
      <w:rPr>
        <w:rFonts w:ascii="標楷體" w:eastAsia="標楷體" w:hAnsi="標楷體" w:cs="細明體_HKSCS" w:hint="eastAsia"/>
        <w:w w:val="95"/>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632D56"/>
    <w:multiLevelType w:val="hybridMultilevel"/>
    <w:tmpl w:val="A356B0E6"/>
    <w:lvl w:ilvl="0" w:tplc="91E8F6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CE6810"/>
    <w:multiLevelType w:val="hybridMultilevel"/>
    <w:tmpl w:val="0B18017E"/>
    <w:lvl w:ilvl="0" w:tplc="F4005CD0">
      <w:start w:val="1"/>
      <w:numFmt w:val="taiwaneseCountingThousand"/>
      <w:lvlText w:val="%1、"/>
      <w:lvlJc w:val="left"/>
      <w:pPr>
        <w:ind w:left="480" w:hanging="480"/>
      </w:pPr>
      <w:rPr>
        <w:rFonts w:ascii="標楷體" w:eastAsia="標楷體" w:hAnsi="標楷體" w:cs="細明體_HKSCS"/>
        <w:w w:val="95"/>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0C192A"/>
    <w:multiLevelType w:val="hybridMultilevel"/>
    <w:tmpl w:val="478404EC"/>
    <w:lvl w:ilvl="0" w:tplc="FE1AE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FE66B2"/>
    <w:multiLevelType w:val="hybridMultilevel"/>
    <w:tmpl w:val="27765B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7E3FE8"/>
    <w:multiLevelType w:val="hybridMultilevel"/>
    <w:tmpl w:val="92DC69BC"/>
    <w:lvl w:ilvl="0" w:tplc="542A6B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CE1A2F"/>
    <w:multiLevelType w:val="hybridMultilevel"/>
    <w:tmpl w:val="874A9F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8065F5"/>
    <w:multiLevelType w:val="hybridMultilevel"/>
    <w:tmpl w:val="2A16E54A"/>
    <w:lvl w:ilvl="0" w:tplc="F4005CD0">
      <w:start w:val="1"/>
      <w:numFmt w:val="taiwaneseCountingThousand"/>
      <w:lvlText w:val="%1、"/>
      <w:lvlJc w:val="left"/>
      <w:pPr>
        <w:ind w:left="463" w:hanging="435"/>
      </w:pPr>
      <w:rPr>
        <w:rFonts w:ascii="標楷體" w:eastAsia="標楷體" w:hAnsi="標楷體" w:cs="細明體_HKSCS"/>
        <w:w w:val="95"/>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8" w15:restartNumberingAfterBreak="0">
    <w:nsid w:val="115B048E"/>
    <w:multiLevelType w:val="hybridMultilevel"/>
    <w:tmpl w:val="DBDAB3A4"/>
    <w:lvl w:ilvl="0" w:tplc="488EC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C06080"/>
    <w:multiLevelType w:val="hybridMultilevel"/>
    <w:tmpl w:val="DBDAB3A4"/>
    <w:lvl w:ilvl="0" w:tplc="488EC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4D24BF"/>
    <w:multiLevelType w:val="hybridMultilevel"/>
    <w:tmpl w:val="5124521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BC5A86"/>
    <w:multiLevelType w:val="hybridMultilevel"/>
    <w:tmpl w:val="E0047948"/>
    <w:lvl w:ilvl="0" w:tplc="5EB23DBC">
      <w:start w:val="1"/>
      <w:numFmt w:val="decimal"/>
      <w:lvlText w:val="%1."/>
      <w:lvlJc w:val="left"/>
      <w:pPr>
        <w:ind w:left="389" w:hanging="360"/>
      </w:pPr>
      <w:rPr>
        <w:rFonts w:hint="default"/>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12" w15:restartNumberingAfterBreak="0">
    <w:nsid w:val="22D050AB"/>
    <w:multiLevelType w:val="hybridMultilevel"/>
    <w:tmpl w:val="EE6416BA"/>
    <w:lvl w:ilvl="0" w:tplc="F4005CD0">
      <w:start w:val="1"/>
      <w:numFmt w:val="taiwaneseCountingThousand"/>
      <w:lvlText w:val="%1、"/>
      <w:lvlJc w:val="left"/>
      <w:pPr>
        <w:ind w:left="480" w:hanging="480"/>
      </w:pPr>
      <w:rPr>
        <w:rFonts w:ascii="標楷體" w:eastAsia="標楷體" w:hAnsi="標楷體" w:cs="細明體_HKSCS"/>
        <w:w w:val="95"/>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0E5850"/>
    <w:multiLevelType w:val="hybridMultilevel"/>
    <w:tmpl w:val="9BFA4EC2"/>
    <w:lvl w:ilvl="0" w:tplc="D93084BA">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8818FE"/>
    <w:multiLevelType w:val="hybridMultilevel"/>
    <w:tmpl w:val="FA54FB7C"/>
    <w:lvl w:ilvl="0" w:tplc="ED0476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09040A"/>
    <w:multiLevelType w:val="hybridMultilevel"/>
    <w:tmpl w:val="425AD6A0"/>
    <w:lvl w:ilvl="0" w:tplc="533CBA14">
      <w:start w:val="1"/>
      <w:numFmt w:val="decimal"/>
      <w:lvlText w:val="%1."/>
      <w:lvlJc w:val="left"/>
      <w:pPr>
        <w:ind w:left="389" w:hanging="360"/>
      </w:pPr>
      <w:rPr>
        <w:rFonts w:hint="default"/>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16" w15:restartNumberingAfterBreak="0">
    <w:nsid w:val="2E787A87"/>
    <w:multiLevelType w:val="hybridMultilevel"/>
    <w:tmpl w:val="AF747016"/>
    <w:lvl w:ilvl="0" w:tplc="04090015">
      <w:start w:val="1"/>
      <w:numFmt w:val="taiwaneseCountingThousand"/>
      <w:lvlText w:val="%1、"/>
      <w:lvlJc w:val="left"/>
      <w:pPr>
        <w:ind w:left="1757" w:hanging="480"/>
      </w:pPr>
    </w:lvl>
    <w:lvl w:ilvl="1" w:tplc="98A2083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E52902"/>
    <w:multiLevelType w:val="hybridMultilevel"/>
    <w:tmpl w:val="85B02778"/>
    <w:lvl w:ilvl="0" w:tplc="405435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04570D"/>
    <w:multiLevelType w:val="hybridMultilevel"/>
    <w:tmpl w:val="B860D9D4"/>
    <w:lvl w:ilvl="0" w:tplc="F2868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A13C5A"/>
    <w:multiLevelType w:val="hybridMultilevel"/>
    <w:tmpl w:val="D0C001B4"/>
    <w:lvl w:ilvl="0" w:tplc="EEB42056">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E26E06"/>
    <w:multiLevelType w:val="hybridMultilevel"/>
    <w:tmpl w:val="63448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4C5EAB"/>
    <w:multiLevelType w:val="hybridMultilevel"/>
    <w:tmpl w:val="905CA93E"/>
    <w:lvl w:ilvl="0" w:tplc="C562E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EC7429"/>
    <w:multiLevelType w:val="hybridMultilevel"/>
    <w:tmpl w:val="A2ECEB06"/>
    <w:lvl w:ilvl="0" w:tplc="1AACC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DF0A2B"/>
    <w:multiLevelType w:val="hybridMultilevel"/>
    <w:tmpl w:val="AA1A42AC"/>
    <w:lvl w:ilvl="0" w:tplc="0409000F">
      <w:start w:val="1"/>
      <w:numFmt w:val="decimal"/>
      <w:lvlText w:val="%1."/>
      <w:lvlJc w:val="left"/>
      <w:pPr>
        <w:ind w:left="509" w:hanging="480"/>
      </w:p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24" w15:restartNumberingAfterBreak="0">
    <w:nsid w:val="48B92B55"/>
    <w:multiLevelType w:val="hybridMultilevel"/>
    <w:tmpl w:val="62667522"/>
    <w:lvl w:ilvl="0" w:tplc="9A4864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B69444F"/>
    <w:multiLevelType w:val="hybridMultilevel"/>
    <w:tmpl w:val="B860D9D4"/>
    <w:lvl w:ilvl="0" w:tplc="F2868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8C047E"/>
    <w:multiLevelType w:val="hybridMultilevel"/>
    <w:tmpl w:val="630E7140"/>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634DE9"/>
    <w:multiLevelType w:val="hybridMultilevel"/>
    <w:tmpl w:val="B18CCF08"/>
    <w:lvl w:ilvl="0" w:tplc="00F40E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4C53F23"/>
    <w:multiLevelType w:val="hybridMultilevel"/>
    <w:tmpl w:val="A3C4283C"/>
    <w:lvl w:ilvl="0" w:tplc="209EC2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5F446BC"/>
    <w:multiLevelType w:val="hybridMultilevel"/>
    <w:tmpl w:val="DBDAB3A4"/>
    <w:lvl w:ilvl="0" w:tplc="488EC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82B35EA"/>
    <w:multiLevelType w:val="hybridMultilevel"/>
    <w:tmpl w:val="2A16E54A"/>
    <w:lvl w:ilvl="0" w:tplc="F4005CD0">
      <w:start w:val="1"/>
      <w:numFmt w:val="taiwaneseCountingThousand"/>
      <w:lvlText w:val="%1、"/>
      <w:lvlJc w:val="left"/>
      <w:pPr>
        <w:ind w:left="463" w:hanging="435"/>
      </w:pPr>
      <w:rPr>
        <w:rFonts w:ascii="標楷體" w:eastAsia="標楷體" w:hAnsi="標楷體" w:cs="細明體_HKSCS"/>
        <w:w w:val="95"/>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1" w15:restartNumberingAfterBreak="0">
    <w:nsid w:val="5AF82980"/>
    <w:multiLevelType w:val="hybridMultilevel"/>
    <w:tmpl w:val="2CCA8CFC"/>
    <w:lvl w:ilvl="0" w:tplc="779E7D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76666A"/>
    <w:multiLevelType w:val="hybridMultilevel"/>
    <w:tmpl w:val="98A69AFE"/>
    <w:lvl w:ilvl="0" w:tplc="F2429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19A168B"/>
    <w:multiLevelType w:val="hybridMultilevel"/>
    <w:tmpl w:val="94D8C79C"/>
    <w:lvl w:ilvl="0" w:tplc="1AACC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493856"/>
    <w:multiLevelType w:val="hybridMultilevel"/>
    <w:tmpl w:val="FA58C8B2"/>
    <w:lvl w:ilvl="0" w:tplc="19A8B5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727220"/>
    <w:multiLevelType w:val="hybridMultilevel"/>
    <w:tmpl w:val="12C6939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A731DD5"/>
    <w:multiLevelType w:val="hybridMultilevel"/>
    <w:tmpl w:val="B644E02A"/>
    <w:lvl w:ilvl="0" w:tplc="54E672D2">
      <w:start w:val="1"/>
      <w:numFmt w:val="decimal"/>
      <w:lvlText w:val="%1."/>
      <w:lvlJc w:val="left"/>
      <w:pPr>
        <w:ind w:left="360" w:hanging="36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7C549B"/>
    <w:multiLevelType w:val="hybridMultilevel"/>
    <w:tmpl w:val="DBDAB3A4"/>
    <w:lvl w:ilvl="0" w:tplc="488EC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DA0A89"/>
    <w:multiLevelType w:val="hybridMultilevel"/>
    <w:tmpl w:val="007AA5CA"/>
    <w:lvl w:ilvl="0" w:tplc="F4005CD0">
      <w:start w:val="1"/>
      <w:numFmt w:val="taiwaneseCountingThousand"/>
      <w:lvlText w:val="%1、"/>
      <w:lvlJc w:val="left"/>
      <w:pPr>
        <w:ind w:left="508" w:hanging="480"/>
      </w:pPr>
      <w:rPr>
        <w:rFonts w:ascii="標楷體" w:eastAsia="標楷體" w:hAnsi="標楷體" w:cs="細明體_HKSCS" w:hint="default"/>
        <w:w w:val="95"/>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9" w15:restartNumberingAfterBreak="0">
    <w:nsid w:val="7EB52F83"/>
    <w:multiLevelType w:val="hybridMultilevel"/>
    <w:tmpl w:val="478404EC"/>
    <w:lvl w:ilvl="0" w:tplc="FE1AE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25"/>
  </w:num>
  <w:num w:numId="3">
    <w:abstractNumId w:val="31"/>
  </w:num>
  <w:num w:numId="4">
    <w:abstractNumId w:val="21"/>
  </w:num>
  <w:num w:numId="5">
    <w:abstractNumId w:val="5"/>
  </w:num>
  <w:num w:numId="6">
    <w:abstractNumId w:val="34"/>
  </w:num>
  <w:num w:numId="7">
    <w:abstractNumId w:val="33"/>
  </w:num>
  <w:num w:numId="8">
    <w:abstractNumId w:val="3"/>
  </w:num>
  <w:num w:numId="9">
    <w:abstractNumId w:val="17"/>
  </w:num>
  <w:num w:numId="10">
    <w:abstractNumId w:val="19"/>
  </w:num>
  <w:num w:numId="11">
    <w:abstractNumId w:val="29"/>
  </w:num>
  <w:num w:numId="12">
    <w:abstractNumId w:val="39"/>
  </w:num>
  <w:num w:numId="13">
    <w:abstractNumId w:val="8"/>
  </w:num>
  <w:num w:numId="14">
    <w:abstractNumId w:val="37"/>
  </w:num>
  <w:num w:numId="15">
    <w:abstractNumId w:val="28"/>
  </w:num>
  <w:num w:numId="16">
    <w:abstractNumId w:val="1"/>
  </w:num>
  <w:num w:numId="17">
    <w:abstractNumId w:val="32"/>
  </w:num>
  <w:num w:numId="18">
    <w:abstractNumId w:val="18"/>
  </w:num>
  <w:num w:numId="19">
    <w:abstractNumId w:val="9"/>
  </w:num>
  <w:num w:numId="20">
    <w:abstractNumId w:val="24"/>
  </w:num>
  <w:num w:numId="21">
    <w:abstractNumId w:val="14"/>
  </w:num>
  <w:num w:numId="22">
    <w:abstractNumId w:val="15"/>
  </w:num>
  <w:num w:numId="23">
    <w:abstractNumId w:val="23"/>
  </w:num>
  <w:num w:numId="24">
    <w:abstractNumId w:val="4"/>
  </w:num>
  <w:num w:numId="25">
    <w:abstractNumId w:val="10"/>
  </w:num>
  <w:num w:numId="26">
    <w:abstractNumId w:val="20"/>
  </w:num>
  <w:num w:numId="27">
    <w:abstractNumId w:val="22"/>
  </w:num>
  <w:num w:numId="28">
    <w:abstractNumId w:val="26"/>
  </w:num>
  <w:num w:numId="29">
    <w:abstractNumId w:val="6"/>
  </w:num>
  <w:num w:numId="30">
    <w:abstractNumId w:val="7"/>
  </w:num>
  <w:num w:numId="31">
    <w:abstractNumId w:val="30"/>
  </w:num>
  <w:num w:numId="32">
    <w:abstractNumId w:val="38"/>
  </w:num>
  <w:num w:numId="33">
    <w:abstractNumId w:val="0"/>
  </w:num>
  <w:num w:numId="34">
    <w:abstractNumId w:val="12"/>
  </w:num>
  <w:num w:numId="35">
    <w:abstractNumId w:val="2"/>
  </w:num>
  <w:num w:numId="36">
    <w:abstractNumId w:val="36"/>
  </w:num>
  <w:num w:numId="37">
    <w:abstractNumId w:val="11"/>
  </w:num>
  <w:num w:numId="38">
    <w:abstractNumId w:val="16"/>
  </w:num>
  <w:num w:numId="39">
    <w:abstractNumId w:val="13"/>
  </w:num>
  <w:num w:numId="40">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B98"/>
    <w:rsid w:val="00014F14"/>
    <w:rsid w:val="00015954"/>
    <w:rsid w:val="00022023"/>
    <w:rsid w:val="00023549"/>
    <w:rsid w:val="00026B5D"/>
    <w:rsid w:val="0002737F"/>
    <w:rsid w:val="00035CB9"/>
    <w:rsid w:val="00063630"/>
    <w:rsid w:val="00064615"/>
    <w:rsid w:val="00072F37"/>
    <w:rsid w:val="00075C27"/>
    <w:rsid w:val="000765A1"/>
    <w:rsid w:val="00077900"/>
    <w:rsid w:val="00090D8E"/>
    <w:rsid w:val="00097B42"/>
    <w:rsid w:val="000A0842"/>
    <w:rsid w:val="000A26A7"/>
    <w:rsid w:val="000A76D8"/>
    <w:rsid w:val="000C6518"/>
    <w:rsid w:val="000D23C2"/>
    <w:rsid w:val="000E2652"/>
    <w:rsid w:val="000E5928"/>
    <w:rsid w:val="000F0498"/>
    <w:rsid w:val="000F49E3"/>
    <w:rsid w:val="000F4B6B"/>
    <w:rsid w:val="00104DBC"/>
    <w:rsid w:val="001111E8"/>
    <w:rsid w:val="00122F6B"/>
    <w:rsid w:val="001248BE"/>
    <w:rsid w:val="00125CFC"/>
    <w:rsid w:val="0013180D"/>
    <w:rsid w:val="0014355E"/>
    <w:rsid w:val="001447EF"/>
    <w:rsid w:val="00146828"/>
    <w:rsid w:val="00155526"/>
    <w:rsid w:val="00164F3C"/>
    <w:rsid w:val="00181955"/>
    <w:rsid w:val="00181C73"/>
    <w:rsid w:val="001848F4"/>
    <w:rsid w:val="00185A3E"/>
    <w:rsid w:val="001904FC"/>
    <w:rsid w:val="001920E3"/>
    <w:rsid w:val="00196D19"/>
    <w:rsid w:val="001A0451"/>
    <w:rsid w:val="001A28E2"/>
    <w:rsid w:val="001C53BB"/>
    <w:rsid w:val="001C69CF"/>
    <w:rsid w:val="001C7030"/>
    <w:rsid w:val="001D065A"/>
    <w:rsid w:val="001D4BD5"/>
    <w:rsid w:val="001D701C"/>
    <w:rsid w:val="001D7BBE"/>
    <w:rsid w:val="001F4923"/>
    <w:rsid w:val="002133EA"/>
    <w:rsid w:val="002166DF"/>
    <w:rsid w:val="00225694"/>
    <w:rsid w:val="002274C8"/>
    <w:rsid w:val="0022784D"/>
    <w:rsid w:val="002339B9"/>
    <w:rsid w:val="00235BC5"/>
    <w:rsid w:val="0024367E"/>
    <w:rsid w:val="00253861"/>
    <w:rsid w:val="00254BA4"/>
    <w:rsid w:val="00262B2B"/>
    <w:rsid w:val="00272746"/>
    <w:rsid w:val="0027387F"/>
    <w:rsid w:val="00277DE9"/>
    <w:rsid w:val="00283F91"/>
    <w:rsid w:val="002A3513"/>
    <w:rsid w:val="002A4954"/>
    <w:rsid w:val="002A4DD8"/>
    <w:rsid w:val="002A5205"/>
    <w:rsid w:val="002C769C"/>
    <w:rsid w:val="002D0F7A"/>
    <w:rsid w:val="002D4EF9"/>
    <w:rsid w:val="002E5305"/>
    <w:rsid w:val="002F0B7F"/>
    <w:rsid w:val="002F7D8E"/>
    <w:rsid w:val="00301784"/>
    <w:rsid w:val="00310C7F"/>
    <w:rsid w:val="003156A0"/>
    <w:rsid w:val="003168B1"/>
    <w:rsid w:val="003203C3"/>
    <w:rsid w:val="0032130C"/>
    <w:rsid w:val="00335BB5"/>
    <w:rsid w:val="00336555"/>
    <w:rsid w:val="00336F6B"/>
    <w:rsid w:val="00344569"/>
    <w:rsid w:val="00345D70"/>
    <w:rsid w:val="00351183"/>
    <w:rsid w:val="003577ED"/>
    <w:rsid w:val="00363298"/>
    <w:rsid w:val="0038441C"/>
    <w:rsid w:val="00393CDA"/>
    <w:rsid w:val="003B3DCC"/>
    <w:rsid w:val="003C3EF1"/>
    <w:rsid w:val="003E3B21"/>
    <w:rsid w:val="003E6B5D"/>
    <w:rsid w:val="003F32A9"/>
    <w:rsid w:val="003F3808"/>
    <w:rsid w:val="00401AFF"/>
    <w:rsid w:val="00410C09"/>
    <w:rsid w:val="0041347C"/>
    <w:rsid w:val="00415652"/>
    <w:rsid w:val="0042251A"/>
    <w:rsid w:val="0043113D"/>
    <w:rsid w:val="00434B5D"/>
    <w:rsid w:val="00434D85"/>
    <w:rsid w:val="00435B91"/>
    <w:rsid w:val="00443F02"/>
    <w:rsid w:val="0044499D"/>
    <w:rsid w:val="0044614E"/>
    <w:rsid w:val="00446B10"/>
    <w:rsid w:val="00457D5B"/>
    <w:rsid w:val="00463BCC"/>
    <w:rsid w:val="00466F41"/>
    <w:rsid w:val="00467FC5"/>
    <w:rsid w:val="00494A8C"/>
    <w:rsid w:val="004A0750"/>
    <w:rsid w:val="004A1991"/>
    <w:rsid w:val="004A398F"/>
    <w:rsid w:val="004A49AA"/>
    <w:rsid w:val="004B5E98"/>
    <w:rsid w:val="004C5662"/>
    <w:rsid w:val="004D1323"/>
    <w:rsid w:val="004D2B2C"/>
    <w:rsid w:val="004D6D2E"/>
    <w:rsid w:val="004E3B13"/>
    <w:rsid w:val="004E5037"/>
    <w:rsid w:val="004F0D30"/>
    <w:rsid w:val="004F6DFB"/>
    <w:rsid w:val="00505301"/>
    <w:rsid w:val="005108C5"/>
    <w:rsid w:val="00524923"/>
    <w:rsid w:val="00524BDB"/>
    <w:rsid w:val="0053383B"/>
    <w:rsid w:val="005371BD"/>
    <w:rsid w:val="005505F9"/>
    <w:rsid w:val="00557FE0"/>
    <w:rsid w:val="0056466A"/>
    <w:rsid w:val="00572311"/>
    <w:rsid w:val="005733D1"/>
    <w:rsid w:val="0058390E"/>
    <w:rsid w:val="00585867"/>
    <w:rsid w:val="00592CFA"/>
    <w:rsid w:val="005B04CE"/>
    <w:rsid w:val="005B43F6"/>
    <w:rsid w:val="005C1EFF"/>
    <w:rsid w:val="005D05CB"/>
    <w:rsid w:val="005D29A9"/>
    <w:rsid w:val="005D7F46"/>
    <w:rsid w:val="005E666D"/>
    <w:rsid w:val="005E6807"/>
    <w:rsid w:val="005F4CF3"/>
    <w:rsid w:val="006008C2"/>
    <w:rsid w:val="006015E0"/>
    <w:rsid w:val="006032D4"/>
    <w:rsid w:val="0060573C"/>
    <w:rsid w:val="0061086A"/>
    <w:rsid w:val="00614346"/>
    <w:rsid w:val="00631C9A"/>
    <w:rsid w:val="00650D8C"/>
    <w:rsid w:val="00652B39"/>
    <w:rsid w:val="00654247"/>
    <w:rsid w:val="00661536"/>
    <w:rsid w:val="00665BB2"/>
    <w:rsid w:val="006711F9"/>
    <w:rsid w:val="006721DC"/>
    <w:rsid w:val="0067516C"/>
    <w:rsid w:val="00680E03"/>
    <w:rsid w:val="00686893"/>
    <w:rsid w:val="00691D3C"/>
    <w:rsid w:val="0069560E"/>
    <w:rsid w:val="00695C40"/>
    <w:rsid w:val="006964CF"/>
    <w:rsid w:val="006A72CF"/>
    <w:rsid w:val="006B3B72"/>
    <w:rsid w:val="006C0C67"/>
    <w:rsid w:val="006C116A"/>
    <w:rsid w:val="006C4C4B"/>
    <w:rsid w:val="006C7610"/>
    <w:rsid w:val="006D29BE"/>
    <w:rsid w:val="006D334A"/>
    <w:rsid w:val="006D55F2"/>
    <w:rsid w:val="006D6212"/>
    <w:rsid w:val="006E6B98"/>
    <w:rsid w:val="006F252F"/>
    <w:rsid w:val="006F4067"/>
    <w:rsid w:val="006F469F"/>
    <w:rsid w:val="006F5B57"/>
    <w:rsid w:val="00704CC5"/>
    <w:rsid w:val="0070501E"/>
    <w:rsid w:val="00710451"/>
    <w:rsid w:val="00714791"/>
    <w:rsid w:val="007217FC"/>
    <w:rsid w:val="0072227D"/>
    <w:rsid w:val="00722360"/>
    <w:rsid w:val="007418DB"/>
    <w:rsid w:val="00743068"/>
    <w:rsid w:val="007452F1"/>
    <w:rsid w:val="00766AA2"/>
    <w:rsid w:val="00772527"/>
    <w:rsid w:val="00773366"/>
    <w:rsid w:val="007754FE"/>
    <w:rsid w:val="0078080D"/>
    <w:rsid w:val="00782C7B"/>
    <w:rsid w:val="00784298"/>
    <w:rsid w:val="007B07C6"/>
    <w:rsid w:val="007B4A86"/>
    <w:rsid w:val="007B51F2"/>
    <w:rsid w:val="007D33A8"/>
    <w:rsid w:val="007D3D60"/>
    <w:rsid w:val="007D4C49"/>
    <w:rsid w:val="007D72FB"/>
    <w:rsid w:val="007E31B3"/>
    <w:rsid w:val="007F0D99"/>
    <w:rsid w:val="007F1C56"/>
    <w:rsid w:val="007F61AF"/>
    <w:rsid w:val="007F7DBC"/>
    <w:rsid w:val="00800DC5"/>
    <w:rsid w:val="008036FC"/>
    <w:rsid w:val="00812903"/>
    <w:rsid w:val="00816035"/>
    <w:rsid w:val="00826C7F"/>
    <w:rsid w:val="008310FF"/>
    <w:rsid w:val="00832761"/>
    <w:rsid w:val="00847E2C"/>
    <w:rsid w:val="00850C63"/>
    <w:rsid w:val="00854BAA"/>
    <w:rsid w:val="00877D6B"/>
    <w:rsid w:val="0088614C"/>
    <w:rsid w:val="00890319"/>
    <w:rsid w:val="008907FD"/>
    <w:rsid w:val="00892E94"/>
    <w:rsid w:val="00894063"/>
    <w:rsid w:val="008A6E2A"/>
    <w:rsid w:val="008B6F34"/>
    <w:rsid w:val="008C28EA"/>
    <w:rsid w:val="008D16CA"/>
    <w:rsid w:val="008D415E"/>
    <w:rsid w:val="008D6270"/>
    <w:rsid w:val="008E2BD2"/>
    <w:rsid w:val="008E3895"/>
    <w:rsid w:val="008E6988"/>
    <w:rsid w:val="008F16AD"/>
    <w:rsid w:val="008F6C8F"/>
    <w:rsid w:val="009029D7"/>
    <w:rsid w:val="009051AC"/>
    <w:rsid w:val="00910D46"/>
    <w:rsid w:val="0092323E"/>
    <w:rsid w:val="00923BA1"/>
    <w:rsid w:val="0092584C"/>
    <w:rsid w:val="00933A44"/>
    <w:rsid w:val="00947EFC"/>
    <w:rsid w:val="0096255D"/>
    <w:rsid w:val="00964512"/>
    <w:rsid w:val="009660F1"/>
    <w:rsid w:val="0097156A"/>
    <w:rsid w:val="00987DC3"/>
    <w:rsid w:val="00992805"/>
    <w:rsid w:val="009A0C2D"/>
    <w:rsid w:val="009A6BF3"/>
    <w:rsid w:val="009A70AD"/>
    <w:rsid w:val="009B5351"/>
    <w:rsid w:val="009C1C0A"/>
    <w:rsid w:val="009C438A"/>
    <w:rsid w:val="009D4EC3"/>
    <w:rsid w:val="009E4DB0"/>
    <w:rsid w:val="009F3219"/>
    <w:rsid w:val="00A0124E"/>
    <w:rsid w:val="00A101A1"/>
    <w:rsid w:val="00A12D32"/>
    <w:rsid w:val="00A2009D"/>
    <w:rsid w:val="00A244E5"/>
    <w:rsid w:val="00A348D1"/>
    <w:rsid w:val="00A34931"/>
    <w:rsid w:val="00A52BDC"/>
    <w:rsid w:val="00A57563"/>
    <w:rsid w:val="00A61E30"/>
    <w:rsid w:val="00A62436"/>
    <w:rsid w:val="00A67A0C"/>
    <w:rsid w:val="00A67C9C"/>
    <w:rsid w:val="00A71009"/>
    <w:rsid w:val="00A71A86"/>
    <w:rsid w:val="00A7223F"/>
    <w:rsid w:val="00A947D1"/>
    <w:rsid w:val="00AA205E"/>
    <w:rsid w:val="00AA42A6"/>
    <w:rsid w:val="00AB0922"/>
    <w:rsid w:val="00AD06D2"/>
    <w:rsid w:val="00AD7DD5"/>
    <w:rsid w:val="00AE61A3"/>
    <w:rsid w:val="00AF0A75"/>
    <w:rsid w:val="00B0449B"/>
    <w:rsid w:val="00B11FB4"/>
    <w:rsid w:val="00B12BED"/>
    <w:rsid w:val="00B17032"/>
    <w:rsid w:val="00B176E2"/>
    <w:rsid w:val="00B2485A"/>
    <w:rsid w:val="00B31A9D"/>
    <w:rsid w:val="00B32224"/>
    <w:rsid w:val="00B338AF"/>
    <w:rsid w:val="00B34967"/>
    <w:rsid w:val="00B3553D"/>
    <w:rsid w:val="00B36163"/>
    <w:rsid w:val="00B537ED"/>
    <w:rsid w:val="00B55EA7"/>
    <w:rsid w:val="00B5611E"/>
    <w:rsid w:val="00B620D2"/>
    <w:rsid w:val="00B62480"/>
    <w:rsid w:val="00B67BCA"/>
    <w:rsid w:val="00B80349"/>
    <w:rsid w:val="00B846BC"/>
    <w:rsid w:val="00B8486F"/>
    <w:rsid w:val="00B85FED"/>
    <w:rsid w:val="00B87E66"/>
    <w:rsid w:val="00B91838"/>
    <w:rsid w:val="00B9252C"/>
    <w:rsid w:val="00B952C5"/>
    <w:rsid w:val="00B952D4"/>
    <w:rsid w:val="00B954AD"/>
    <w:rsid w:val="00BA21B4"/>
    <w:rsid w:val="00BA4CFE"/>
    <w:rsid w:val="00BB5AC9"/>
    <w:rsid w:val="00BD6F46"/>
    <w:rsid w:val="00BD7CD2"/>
    <w:rsid w:val="00BD7F1D"/>
    <w:rsid w:val="00BE2E25"/>
    <w:rsid w:val="00BE31C7"/>
    <w:rsid w:val="00BE58E6"/>
    <w:rsid w:val="00BF210E"/>
    <w:rsid w:val="00BF423A"/>
    <w:rsid w:val="00BF65C8"/>
    <w:rsid w:val="00BF6C98"/>
    <w:rsid w:val="00C12001"/>
    <w:rsid w:val="00C1524B"/>
    <w:rsid w:val="00C15D68"/>
    <w:rsid w:val="00C228A2"/>
    <w:rsid w:val="00C253AD"/>
    <w:rsid w:val="00C26F4E"/>
    <w:rsid w:val="00C345BC"/>
    <w:rsid w:val="00C42C6B"/>
    <w:rsid w:val="00C433F9"/>
    <w:rsid w:val="00C43549"/>
    <w:rsid w:val="00C46FFF"/>
    <w:rsid w:val="00C55065"/>
    <w:rsid w:val="00C61C42"/>
    <w:rsid w:val="00C64315"/>
    <w:rsid w:val="00C73C61"/>
    <w:rsid w:val="00C73EAA"/>
    <w:rsid w:val="00C75173"/>
    <w:rsid w:val="00C8240D"/>
    <w:rsid w:val="00C8653B"/>
    <w:rsid w:val="00CA0EC0"/>
    <w:rsid w:val="00CA1320"/>
    <w:rsid w:val="00CA7960"/>
    <w:rsid w:val="00CB02B2"/>
    <w:rsid w:val="00CB4D1C"/>
    <w:rsid w:val="00CB4F9D"/>
    <w:rsid w:val="00CB512A"/>
    <w:rsid w:val="00CC0BFA"/>
    <w:rsid w:val="00CE0EA6"/>
    <w:rsid w:val="00CE11D3"/>
    <w:rsid w:val="00CE1A48"/>
    <w:rsid w:val="00CE26D1"/>
    <w:rsid w:val="00CF0DD9"/>
    <w:rsid w:val="00CF4B13"/>
    <w:rsid w:val="00CF6EE2"/>
    <w:rsid w:val="00D0315B"/>
    <w:rsid w:val="00D121F0"/>
    <w:rsid w:val="00D14B3B"/>
    <w:rsid w:val="00D1649E"/>
    <w:rsid w:val="00D26B19"/>
    <w:rsid w:val="00D3010B"/>
    <w:rsid w:val="00D41739"/>
    <w:rsid w:val="00D431E7"/>
    <w:rsid w:val="00D507B3"/>
    <w:rsid w:val="00D5283E"/>
    <w:rsid w:val="00D60EBC"/>
    <w:rsid w:val="00D62A18"/>
    <w:rsid w:val="00D7127A"/>
    <w:rsid w:val="00D730A7"/>
    <w:rsid w:val="00D75245"/>
    <w:rsid w:val="00D82567"/>
    <w:rsid w:val="00D9166E"/>
    <w:rsid w:val="00DA2ABD"/>
    <w:rsid w:val="00DC50D8"/>
    <w:rsid w:val="00DE7116"/>
    <w:rsid w:val="00E02199"/>
    <w:rsid w:val="00E05584"/>
    <w:rsid w:val="00E1000E"/>
    <w:rsid w:val="00E10E39"/>
    <w:rsid w:val="00E207C8"/>
    <w:rsid w:val="00E2135C"/>
    <w:rsid w:val="00E345D6"/>
    <w:rsid w:val="00E354C2"/>
    <w:rsid w:val="00E44D1C"/>
    <w:rsid w:val="00E513E9"/>
    <w:rsid w:val="00E648B5"/>
    <w:rsid w:val="00E662BF"/>
    <w:rsid w:val="00E70A98"/>
    <w:rsid w:val="00E941E6"/>
    <w:rsid w:val="00E95DBD"/>
    <w:rsid w:val="00EB6BFF"/>
    <w:rsid w:val="00EB6E9E"/>
    <w:rsid w:val="00EB7587"/>
    <w:rsid w:val="00EC0026"/>
    <w:rsid w:val="00EC201D"/>
    <w:rsid w:val="00EC52E7"/>
    <w:rsid w:val="00EC55AB"/>
    <w:rsid w:val="00ED3568"/>
    <w:rsid w:val="00ED40B2"/>
    <w:rsid w:val="00EE171F"/>
    <w:rsid w:val="00EE4128"/>
    <w:rsid w:val="00EF03AA"/>
    <w:rsid w:val="00EF263B"/>
    <w:rsid w:val="00EF4F83"/>
    <w:rsid w:val="00F0361D"/>
    <w:rsid w:val="00F0460F"/>
    <w:rsid w:val="00F10D07"/>
    <w:rsid w:val="00F12FD3"/>
    <w:rsid w:val="00F16123"/>
    <w:rsid w:val="00F20948"/>
    <w:rsid w:val="00F20CE7"/>
    <w:rsid w:val="00F21B1B"/>
    <w:rsid w:val="00F22645"/>
    <w:rsid w:val="00F263B3"/>
    <w:rsid w:val="00F26E16"/>
    <w:rsid w:val="00F31955"/>
    <w:rsid w:val="00F31B71"/>
    <w:rsid w:val="00F36A0B"/>
    <w:rsid w:val="00F42174"/>
    <w:rsid w:val="00F43B98"/>
    <w:rsid w:val="00F5058B"/>
    <w:rsid w:val="00F56653"/>
    <w:rsid w:val="00F60879"/>
    <w:rsid w:val="00F60E4A"/>
    <w:rsid w:val="00F657A3"/>
    <w:rsid w:val="00F66A13"/>
    <w:rsid w:val="00F745A8"/>
    <w:rsid w:val="00F75694"/>
    <w:rsid w:val="00F81735"/>
    <w:rsid w:val="00F8259C"/>
    <w:rsid w:val="00F83476"/>
    <w:rsid w:val="00F83B23"/>
    <w:rsid w:val="00F84EC6"/>
    <w:rsid w:val="00F85E66"/>
    <w:rsid w:val="00F919C2"/>
    <w:rsid w:val="00F9203A"/>
    <w:rsid w:val="00F9228A"/>
    <w:rsid w:val="00FA1C7E"/>
    <w:rsid w:val="00FA4B52"/>
    <w:rsid w:val="00FA6D28"/>
    <w:rsid w:val="00FB07FD"/>
    <w:rsid w:val="00FB146E"/>
    <w:rsid w:val="00FB15C6"/>
    <w:rsid w:val="00FB72C8"/>
    <w:rsid w:val="00FC0E3F"/>
    <w:rsid w:val="00FC2F9B"/>
    <w:rsid w:val="00FD39EB"/>
    <w:rsid w:val="00FE609A"/>
    <w:rsid w:val="00FF2ABB"/>
    <w:rsid w:val="00FF3625"/>
    <w:rsid w:val="00FF6E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2C688F09-792A-468D-ADED-010ECC36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3B72"/>
    <w:pPr>
      <w:widowControl w:val="0"/>
    </w:pPr>
    <w:rPr>
      <w:kern w:val="2"/>
      <w:sz w:val="24"/>
      <w:szCs w:val="24"/>
    </w:rPr>
  </w:style>
  <w:style w:type="paragraph" w:styleId="2">
    <w:name w:val="heading 2"/>
    <w:basedOn w:val="a"/>
    <w:next w:val="a"/>
    <w:link w:val="20"/>
    <w:qFormat/>
    <w:rsid w:val="00E345D6"/>
    <w:pPr>
      <w:keepNext/>
      <w:spacing w:line="720" w:lineRule="auto"/>
      <w:outlineLvl w:val="1"/>
    </w:pPr>
    <w:rPr>
      <w:rFonts w:ascii="Arial" w:hAnsi="Arial"/>
      <w:b/>
      <w:bCs/>
      <w:sz w:val="48"/>
      <w:szCs w:val="48"/>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6E6B98"/>
    <w:pPr>
      <w:tabs>
        <w:tab w:val="center" w:pos="4153"/>
        <w:tab w:val="right" w:pos="8306"/>
      </w:tabs>
      <w:snapToGrid w:val="0"/>
    </w:pPr>
    <w:rPr>
      <w:sz w:val="20"/>
      <w:szCs w:val="20"/>
    </w:rPr>
  </w:style>
  <w:style w:type="character" w:styleId="a5">
    <w:name w:val="page number"/>
    <w:basedOn w:val="a0"/>
    <w:rsid w:val="006E6B98"/>
  </w:style>
  <w:style w:type="paragraph" w:styleId="21">
    <w:name w:val="Body Text Indent 2"/>
    <w:basedOn w:val="a"/>
    <w:rsid w:val="006E6B98"/>
    <w:pPr>
      <w:ind w:left="1080" w:hangingChars="300" w:hanging="1080"/>
    </w:pPr>
    <w:rPr>
      <w:rFonts w:eastAsia="標楷體"/>
      <w:sz w:val="36"/>
    </w:rPr>
  </w:style>
  <w:style w:type="paragraph" w:styleId="3">
    <w:name w:val="Body Text Indent 3"/>
    <w:basedOn w:val="a"/>
    <w:rsid w:val="006E6B98"/>
    <w:pPr>
      <w:ind w:leftChars="300" w:left="720"/>
    </w:pPr>
    <w:rPr>
      <w:rFonts w:eastAsia="標楷體"/>
      <w:sz w:val="36"/>
    </w:rPr>
  </w:style>
  <w:style w:type="paragraph" w:customStyle="1" w:styleId="a6">
    <w:basedOn w:val="a"/>
    <w:semiHidden/>
    <w:rsid w:val="001D7BBE"/>
    <w:pPr>
      <w:widowControl/>
      <w:spacing w:after="160" w:line="240" w:lineRule="exact"/>
    </w:pPr>
    <w:rPr>
      <w:rFonts w:ascii="Tahoma" w:hAnsi="Tahoma" w:cs="Tahoma"/>
      <w:kern w:val="0"/>
      <w:sz w:val="20"/>
      <w:szCs w:val="20"/>
      <w:lang w:eastAsia="en-US"/>
    </w:rPr>
  </w:style>
  <w:style w:type="paragraph" w:styleId="a7">
    <w:name w:val="Balloon Text"/>
    <w:basedOn w:val="a"/>
    <w:semiHidden/>
    <w:rsid w:val="003F32A9"/>
    <w:rPr>
      <w:rFonts w:ascii="Arial" w:hAnsi="Arial"/>
      <w:sz w:val="18"/>
      <w:szCs w:val="18"/>
    </w:rPr>
  </w:style>
  <w:style w:type="character" w:styleId="a8">
    <w:name w:val="Hyperlink"/>
    <w:rsid w:val="00146828"/>
    <w:rPr>
      <w:color w:val="0000FF"/>
      <w:u w:val="single"/>
    </w:rPr>
  </w:style>
  <w:style w:type="paragraph" w:styleId="a9">
    <w:name w:val="header"/>
    <w:basedOn w:val="a"/>
    <w:link w:val="aa"/>
    <w:uiPriority w:val="99"/>
    <w:rsid w:val="00164F3C"/>
    <w:pPr>
      <w:tabs>
        <w:tab w:val="center" w:pos="4153"/>
        <w:tab w:val="right" w:pos="8306"/>
      </w:tabs>
      <w:snapToGrid w:val="0"/>
    </w:pPr>
    <w:rPr>
      <w:sz w:val="20"/>
      <w:szCs w:val="20"/>
    </w:rPr>
  </w:style>
  <w:style w:type="character" w:customStyle="1" w:styleId="a4">
    <w:name w:val="頁尾 字元"/>
    <w:link w:val="a3"/>
    <w:uiPriority w:val="99"/>
    <w:rsid w:val="00E70A98"/>
    <w:rPr>
      <w:kern w:val="2"/>
    </w:rPr>
  </w:style>
  <w:style w:type="paragraph" w:styleId="ab">
    <w:name w:val="Body Text Indent"/>
    <w:basedOn w:val="a"/>
    <w:link w:val="ac"/>
    <w:rsid w:val="00E345D6"/>
    <w:pPr>
      <w:spacing w:after="120"/>
      <w:ind w:leftChars="200" w:left="480"/>
    </w:pPr>
  </w:style>
  <w:style w:type="character" w:customStyle="1" w:styleId="ac">
    <w:name w:val="本文縮排 字元"/>
    <w:link w:val="ab"/>
    <w:rsid w:val="00E345D6"/>
    <w:rPr>
      <w:kern w:val="2"/>
      <w:sz w:val="24"/>
      <w:szCs w:val="24"/>
    </w:rPr>
  </w:style>
  <w:style w:type="paragraph" w:styleId="30">
    <w:name w:val="Body Text 3"/>
    <w:basedOn w:val="a"/>
    <w:link w:val="31"/>
    <w:rsid w:val="00E345D6"/>
    <w:pPr>
      <w:spacing w:after="120"/>
    </w:pPr>
    <w:rPr>
      <w:sz w:val="16"/>
      <w:szCs w:val="16"/>
    </w:rPr>
  </w:style>
  <w:style w:type="character" w:customStyle="1" w:styleId="31">
    <w:name w:val="本文 3 字元"/>
    <w:link w:val="30"/>
    <w:rsid w:val="00E345D6"/>
    <w:rPr>
      <w:kern w:val="2"/>
      <w:sz w:val="16"/>
      <w:szCs w:val="16"/>
    </w:rPr>
  </w:style>
  <w:style w:type="character" w:customStyle="1" w:styleId="20">
    <w:name w:val="標題 2 字元"/>
    <w:link w:val="2"/>
    <w:rsid w:val="00E345D6"/>
    <w:rPr>
      <w:rFonts w:ascii="Arial" w:hAnsi="Arial"/>
      <w:b/>
      <w:bCs/>
      <w:kern w:val="2"/>
      <w:sz w:val="48"/>
      <w:szCs w:val="48"/>
    </w:rPr>
  </w:style>
  <w:style w:type="paragraph" w:styleId="ad">
    <w:name w:val="annotation text"/>
    <w:basedOn w:val="a"/>
    <w:link w:val="ae"/>
    <w:rsid w:val="00E345D6"/>
  </w:style>
  <w:style w:type="character" w:customStyle="1" w:styleId="ae">
    <w:name w:val="註解文字 字元"/>
    <w:link w:val="ad"/>
    <w:rsid w:val="00E345D6"/>
    <w:rPr>
      <w:kern w:val="2"/>
      <w:sz w:val="24"/>
      <w:szCs w:val="24"/>
    </w:rPr>
  </w:style>
  <w:style w:type="paragraph" w:styleId="HTML">
    <w:name w:val="HTML Preformatted"/>
    <w:basedOn w:val="a"/>
    <w:link w:val="HTML0"/>
    <w:rsid w:val="00E345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rsid w:val="00E345D6"/>
    <w:rPr>
      <w:rFonts w:ascii="Arial Unicode MS" w:eastAsia="Arial Unicode MS" w:hAnsi="Arial Unicode MS" w:cs="Arial Unicode MS"/>
    </w:rPr>
  </w:style>
  <w:style w:type="paragraph" w:styleId="1">
    <w:name w:val="toc 1"/>
    <w:basedOn w:val="a"/>
    <w:next w:val="a"/>
    <w:autoRedefine/>
    <w:rsid w:val="00B31A9D"/>
    <w:pPr>
      <w:snapToGrid w:val="0"/>
      <w:spacing w:after="120" w:line="500" w:lineRule="exact"/>
      <w:jc w:val="center"/>
    </w:pPr>
    <w:rPr>
      <w:rFonts w:ascii="標楷體" w:eastAsia="標楷體"/>
      <w:b/>
      <w:spacing w:val="-8"/>
      <w:sz w:val="32"/>
      <w:szCs w:val="32"/>
    </w:rPr>
  </w:style>
  <w:style w:type="paragraph" w:styleId="af">
    <w:name w:val="List Paragraph"/>
    <w:basedOn w:val="a"/>
    <w:uiPriority w:val="34"/>
    <w:qFormat/>
    <w:rsid w:val="00E345D6"/>
    <w:pPr>
      <w:ind w:leftChars="200" w:left="480"/>
    </w:pPr>
    <w:rPr>
      <w:rFonts w:ascii="Calibri" w:hAnsi="Calibri"/>
      <w:szCs w:val="22"/>
    </w:rPr>
  </w:style>
  <w:style w:type="character" w:styleId="af0">
    <w:name w:val="FollowedHyperlink"/>
    <w:rsid w:val="00992805"/>
    <w:rPr>
      <w:color w:val="954F72"/>
      <w:u w:val="single"/>
    </w:rPr>
  </w:style>
  <w:style w:type="table" w:styleId="af1">
    <w:name w:val="Table Grid"/>
    <w:basedOn w:val="a1"/>
    <w:rsid w:val="009051A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
    <w:name w:val="List Paragraph"/>
    <w:basedOn w:val="a"/>
    <w:rsid w:val="00AD06D2"/>
    <w:pPr>
      <w:ind w:leftChars="200" w:left="480"/>
    </w:pPr>
    <w:rPr>
      <w:rFonts w:ascii="Calibri" w:hAnsi="Calibri"/>
      <w:szCs w:val="22"/>
    </w:rPr>
  </w:style>
  <w:style w:type="table" w:customStyle="1" w:styleId="10">
    <w:name w:val="表格格線1"/>
    <w:basedOn w:val="a1"/>
    <w:next w:val="af1"/>
    <w:rsid w:val="00104DB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C52E7"/>
    <w:pPr>
      <w:widowControl w:val="0"/>
      <w:autoSpaceDE w:val="0"/>
      <w:autoSpaceDN w:val="0"/>
      <w:adjustRightInd w:val="0"/>
    </w:pPr>
    <w:rPr>
      <w:rFonts w:ascii="標楷體" w:eastAsia="標楷體" w:cs="標楷體"/>
      <w:color w:val="000000"/>
      <w:sz w:val="24"/>
      <w:szCs w:val="24"/>
    </w:rPr>
  </w:style>
  <w:style w:type="table" w:customStyle="1" w:styleId="22">
    <w:name w:val="表格格線2"/>
    <w:basedOn w:val="a1"/>
    <w:next w:val="af1"/>
    <w:uiPriority w:val="59"/>
    <w:rsid w:val="00D5283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頁首 字元"/>
    <w:link w:val="a9"/>
    <w:uiPriority w:val="99"/>
    <w:rsid w:val="003168B1"/>
    <w:rPr>
      <w:kern w:val="2"/>
    </w:rPr>
  </w:style>
  <w:style w:type="paragraph" w:styleId="af2">
    <w:name w:val="Body Text"/>
    <w:basedOn w:val="a"/>
    <w:link w:val="af3"/>
    <w:rsid w:val="00C73C61"/>
    <w:pPr>
      <w:spacing w:after="120"/>
    </w:pPr>
  </w:style>
  <w:style w:type="character" w:customStyle="1" w:styleId="af3">
    <w:name w:val="本文 字元"/>
    <w:link w:val="af2"/>
    <w:rsid w:val="00C73C61"/>
    <w:rPr>
      <w:kern w:val="2"/>
      <w:sz w:val="24"/>
      <w:szCs w:val="24"/>
    </w:rPr>
  </w:style>
  <w:style w:type="paragraph" w:customStyle="1" w:styleId="TableParagraph">
    <w:name w:val="Table Paragraph"/>
    <w:basedOn w:val="a"/>
    <w:uiPriority w:val="1"/>
    <w:qFormat/>
    <w:rsid w:val="00C73C61"/>
    <w:pPr>
      <w:autoSpaceDE w:val="0"/>
      <w:autoSpaceDN w:val="0"/>
      <w:ind w:left="28"/>
    </w:pPr>
    <w:rPr>
      <w:rFonts w:ascii="細明體_HKSCS" w:eastAsia="細明體_HKSCS" w:hAnsi="細明體_HKSCS" w:cs="細明體_HKSCS"/>
      <w:kern w:val="0"/>
      <w:sz w:val="22"/>
      <w:szCs w:val="22"/>
      <w:lang w:val="zh-TW" w:bidi="zh-TW"/>
    </w:rPr>
  </w:style>
  <w:style w:type="table" w:customStyle="1" w:styleId="TableNormal">
    <w:name w:val="Table Normal"/>
    <w:uiPriority w:val="2"/>
    <w:semiHidden/>
    <w:qFormat/>
    <w:rsid w:val="00C73C61"/>
    <w:pPr>
      <w:widowControl w:val="0"/>
      <w:autoSpaceDE w:val="0"/>
      <w:autoSpaceDN w:val="0"/>
    </w:pPr>
    <w:rPr>
      <w:rFonts w:ascii="Calibri" w:eastAsia="Times New Roman" w:hAnsi="Calibr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20614">
      <w:bodyDiv w:val="1"/>
      <w:marLeft w:val="0"/>
      <w:marRight w:val="0"/>
      <w:marTop w:val="0"/>
      <w:marBottom w:val="0"/>
      <w:divBdr>
        <w:top w:val="none" w:sz="0" w:space="0" w:color="auto"/>
        <w:left w:val="none" w:sz="0" w:space="0" w:color="auto"/>
        <w:bottom w:val="none" w:sz="0" w:space="0" w:color="auto"/>
        <w:right w:val="none" w:sz="0" w:space="0" w:color="auto"/>
      </w:divBdr>
    </w:div>
    <w:div w:id="988945908">
      <w:bodyDiv w:val="1"/>
      <w:marLeft w:val="0"/>
      <w:marRight w:val="0"/>
      <w:marTop w:val="0"/>
      <w:marBottom w:val="0"/>
      <w:divBdr>
        <w:top w:val="none" w:sz="0" w:space="0" w:color="auto"/>
        <w:left w:val="none" w:sz="0" w:space="0" w:color="auto"/>
        <w:bottom w:val="none" w:sz="0" w:space="0" w:color="auto"/>
        <w:right w:val="none" w:sz="0" w:space="0" w:color="auto"/>
      </w:divBdr>
      <w:divsChild>
        <w:div w:id="1767071428">
          <w:marLeft w:val="0"/>
          <w:marRight w:val="0"/>
          <w:marTop w:val="0"/>
          <w:marBottom w:val="0"/>
          <w:divBdr>
            <w:top w:val="none" w:sz="0" w:space="0" w:color="auto"/>
            <w:left w:val="none" w:sz="0" w:space="0" w:color="auto"/>
            <w:bottom w:val="none" w:sz="0" w:space="0" w:color="auto"/>
            <w:right w:val="none" w:sz="0" w:space="0" w:color="auto"/>
          </w:divBdr>
        </w:div>
      </w:divsChild>
    </w:div>
    <w:div w:id="1281766199">
      <w:bodyDiv w:val="1"/>
      <w:marLeft w:val="0"/>
      <w:marRight w:val="0"/>
      <w:marTop w:val="0"/>
      <w:marBottom w:val="0"/>
      <w:divBdr>
        <w:top w:val="none" w:sz="0" w:space="0" w:color="auto"/>
        <w:left w:val="none" w:sz="0" w:space="0" w:color="auto"/>
        <w:bottom w:val="none" w:sz="0" w:space="0" w:color="auto"/>
        <w:right w:val="none" w:sz="0" w:space="0" w:color="auto"/>
      </w:divBdr>
    </w:div>
    <w:div w:id="1540362649">
      <w:bodyDiv w:val="1"/>
      <w:marLeft w:val="0"/>
      <w:marRight w:val="0"/>
      <w:marTop w:val="0"/>
      <w:marBottom w:val="0"/>
      <w:divBdr>
        <w:top w:val="none" w:sz="0" w:space="0" w:color="auto"/>
        <w:left w:val="none" w:sz="0" w:space="0" w:color="auto"/>
        <w:bottom w:val="none" w:sz="0" w:space="0" w:color="auto"/>
        <w:right w:val="none" w:sz="0" w:space="0" w:color="auto"/>
      </w:divBdr>
    </w:div>
    <w:div w:id="1868521800">
      <w:bodyDiv w:val="1"/>
      <w:marLeft w:val="0"/>
      <w:marRight w:val="0"/>
      <w:marTop w:val="0"/>
      <w:marBottom w:val="0"/>
      <w:divBdr>
        <w:top w:val="none" w:sz="0" w:space="0" w:color="auto"/>
        <w:left w:val="none" w:sz="0" w:space="0" w:color="auto"/>
        <w:bottom w:val="none" w:sz="0" w:space="0" w:color="auto"/>
        <w:right w:val="none" w:sz="0" w:space="0" w:color="auto"/>
      </w:divBdr>
    </w:div>
    <w:div w:id="1985691636">
      <w:bodyDiv w:val="1"/>
      <w:marLeft w:val="0"/>
      <w:marRight w:val="0"/>
      <w:marTop w:val="0"/>
      <w:marBottom w:val="0"/>
      <w:divBdr>
        <w:top w:val="none" w:sz="0" w:space="0" w:color="auto"/>
        <w:left w:val="none" w:sz="0" w:space="0" w:color="auto"/>
        <w:bottom w:val="none" w:sz="0" w:space="0" w:color="auto"/>
        <w:right w:val="none" w:sz="0" w:space="0" w:color="auto"/>
      </w:divBdr>
    </w:div>
    <w:div w:id="203472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C4160-608F-4D3D-809D-A20C6AD0F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1395</Words>
  <Characters>7956</Characters>
  <Application>Microsoft Office Word</Application>
  <DocSecurity>0</DocSecurity>
  <Lines>66</Lines>
  <Paragraphs>18</Paragraphs>
  <ScaleCrop>false</ScaleCrop>
  <Company>MOI</Company>
  <LinksUpToDate>false</LinksUpToDate>
  <CharactersWithSpaces>9333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內政部98年度推展社會福利政策性補助項目及其補助標準表與97年度對照表</dc:title>
  <dc:subject/>
  <dc:creator>USER</dc:creator>
  <cp:keywords/>
  <cp:lastModifiedBy>心理健康司張翊暉</cp:lastModifiedBy>
  <cp:revision>2</cp:revision>
  <cp:lastPrinted>2021-12-08T03:48:00Z</cp:lastPrinted>
  <dcterms:created xsi:type="dcterms:W3CDTF">2025-05-28T01:51:00Z</dcterms:created>
  <dcterms:modified xsi:type="dcterms:W3CDTF">2025-05-28T01:51:00Z</dcterms:modified>
</cp:coreProperties>
</file>