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F9" w:rsidRDefault="009D13F9" w:rsidP="009D13F9">
      <w:pPr>
        <w:jc w:val="center"/>
        <w:rPr>
          <w:rFonts w:ascii="Times New Roman" w:eastAsia="標楷體" w:hAnsi="Times New Roman"/>
          <w:sz w:val="96"/>
          <w:szCs w:val="52"/>
        </w:rPr>
      </w:pPr>
      <w:bookmarkStart w:id="0" w:name="_GoBack"/>
      <w:bookmarkEnd w:id="0"/>
    </w:p>
    <w:p w:rsidR="00825390" w:rsidRDefault="00825390" w:rsidP="009D13F9">
      <w:pPr>
        <w:jc w:val="center"/>
        <w:rPr>
          <w:rFonts w:ascii="Times New Roman" w:eastAsia="標楷體" w:hAnsi="Times New Roman"/>
          <w:sz w:val="96"/>
          <w:szCs w:val="52"/>
        </w:rPr>
      </w:pPr>
    </w:p>
    <w:p w:rsidR="009D13F9" w:rsidRDefault="009D13F9" w:rsidP="009D13F9">
      <w:pPr>
        <w:jc w:val="center"/>
        <w:rPr>
          <w:rFonts w:ascii="Times New Roman" w:eastAsia="標楷體" w:hAnsi="Times New Roman"/>
          <w:sz w:val="96"/>
          <w:szCs w:val="52"/>
        </w:rPr>
      </w:pPr>
    </w:p>
    <w:p w:rsidR="009D13F9" w:rsidRDefault="009D13F9" w:rsidP="009D13F9">
      <w:pPr>
        <w:jc w:val="center"/>
        <w:rPr>
          <w:rFonts w:ascii="Times New Roman" w:eastAsia="標楷體" w:hAnsi="Times New Roman"/>
          <w:sz w:val="96"/>
          <w:szCs w:val="52"/>
        </w:rPr>
      </w:pPr>
    </w:p>
    <w:p w:rsidR="00EC5D72" w:rsidRDefault="009D13F9" w:rsidP="00825390">
      <w:pPr>
        <w:jc w:val="center"/>
        <w:rPr>
          <w:rFonts w:ascii="Times New Roman" w:eastAsia="標楷體" w:hAnsi="Times New Roman"/>
          <w:sz w:val="80"/>
          <w:szCs w:val="80"/>
        </w:rPr>
      </w:pPr>
      <w:r w:rsidRPr="009D13F9">
        <w:rPr>
          <w:rFonts w:ascii="Times New Roman" w:eastAsia="標楷體" w:hAnsi="Times New Roman"/>
          <w:sz w:val="80"/>
          <w:szCs w:val="80"/>
        </w:rPr>
        <w:t>11</w:t>
      </w:r>
      <w:r w:rsidRPr="009D13F9">
        <w:rPr>
          <w:rFonts w:ascii="Times New Roman" w:eastAsia="標楷體" w:hAnsi="Times New Roman" w:hint="eastAsia"/>
          <w:sz w:val="80"/>
          <w:szCs w:val="80"/>
        </w:rPr>
        <w:t>1</w:t>
      </w:r>
      <w:r w:rsidRPr="009D13F9">
        <w:rPr>
          <w:rFonts w:ascii="Times New Roman" w:eastAsia="標楷體" w:hAnsi="Times New Roman"/>
          <w:sz w:val="80"/>
          <w:szCs w:val="80"/>
        </w:rPr>
        <w:t>年</w:t>
      </w:r>
      <w:r w:rsidR="00EC5D72">
        <w:rPr>
          <w:rFonts w:ascii="Times New Roman" w:eastAsia="標楷體" w:hAnsi="Times New Roman" w:hint="eastAsia"/>
          <w:sz w:val="80"/>
          <w:szCs w:val="80"/>
        </w:rPr>
        <w:t>度</w:t>
      </w:r>
      <w:r w:rsidRPr="009D13F9">
        <w:rPr>
          <w:rFonts w:ascii="Times New Roman" w:eastAsia="標楷體" w:hAnsi="Times New Roman" w:hint="eastAsia"/>
          <w:sz w:val="80"/>
          <w:szCs w:val="80"/>
        </w:rPr>
        <w:t>精神復健機構</w:t>
      </w:r>
    </w:p>
    <w:p w:rsidR="009D13F9" w:rsidRPr="009D13F9" w:rsidRDefault="009D13F9" w:rsidP="00825390">
      <w:pPr>
        <w:jc w:val="center"/>
        <w:rPr>
          <w:rFonts w:ascii="Times New Roman" w:eastAsia="標楷體" w:hAnsi="Times New Roman"/>
          <w:sz w:val="80"/>
          <w:szCs w:val="80"/>
        </w:rPr>
      </w:pPr>
      <w:r w:rsidRPr="009D13F9">
        <w:rPr>
          <w:rFonts w:ascii="Times New Roman" w:eastAsia="標楷體" w:hAnsi="Times New Roman"/>
          <w:sz w:val="80"/>
          <w:szCs w:val="80"/>
        </w:rPr>
        <w:t>評鑑基準及評量項目</w:t>
      </w:r>
    </w:p>
    <w:p w:rsidR="009D13F9" w:rsidRPr="00665C09" w:rsidRDefault="009D13F9" w:rsidP="00665C09">
      <w:pPr>
        <w:jc w:val="center"/>
        <w:rPr>
          <w:rFonts w:ascii="Times New Roman" w:eastAsia="標楷體" w:hAnsi="Times New Roman" w:hint="eastAsia"/>
          <w:sz w:val="72"/>
          <w:szCs w:val="72"/>
        </w:rPr>
      </w:pPr>
      <w:r>
        <w:rPr>
          <w:rFonts w:ascii="新細明體" w:hAnsi="新細明體" w:hint="eastAsia"/>
          <w:sz w:val="72"/>
          <w:szCs w:val="72"/>
        </w:rPr>
        <w:t>（</w:t>
      </w:r>
      <w:r>
        <w:rPr>
          <w:rFonts w:ascii="Times New Roman" w:eastAsia="標楷體" w:hAnsi="Times New Roman" w:hint="eastAsia"/>
          <w:sz w:val="72"/>
          <w:szCs w:val="72"/>
        </w:rPr>
        <w:t>日間型</w:t>
      </w:r>
      <w:r w:rsidRPr="009D13F9">
        <w:rPr>
          <w:rFonts w:ascii="Times New Roman" w:eastAsia="標楷體" w:hAnsi="Times New Roman"/>
          <w:sz w:val="72"/>
          <w:szCs w:val="72"/>
        </w:rPr>
        <w:t>、</w:t>
      </w:r>
      <w:r>
        <w:rPr>
          <w:rFonts w:ascii="Times New Roman" w:eastAsia="標楷體" w:hAnsi="Times New Roman" w:hint="eastAsia"/>
          <w:sz w:val="72"/>
          <w:szCs w:val="72"/>
        </w:rPr>
        <w:t>住宿型）</w:t>
      </w:r>
    </w:p>
    <w:p w:rsidR="00456E4F" w:rsidRDefault="00456E4F" w:rsidP="00E87C9A">
      <w:pPr>
        <w:adjustRightInd w:val="0"/>
        <w:snapToGrid w:val="0"/>
        <w:spacing w:beforeLines="50" w:before="120" w:line="300" w:lineRule="auto"/>
        <w:jc w:val="center"/>
        <w:rPr>
          <w:rFonts w:ascii="Times New Roman" w:eastAsia="標楷體" w:hAnsi="Times New Roman"/>
          <w:b/>
          <w:sz w:val="36"/>
          <w:szCs w:val="40"/>
        </w:rPr>
      </w:pPr>
      <w:r>
        <w:rPr>
          <w:rFonts w:ascii="Times New Roman" w:eastAsia="標楷體" w:hAnsi="Times New Roman"/>
          <w:b/>
          <w:sz w:val="36"/>
          <w:szCs w:val="40"/>
        </w:rPr>
        <w:br w:type="page"/>
      </w:r>
    </w:p>
    <w:p w:rsidR="00ED7F28" w:rsidRPr="00C94BBF" w:rsidRDefault="00DE4A11" w:rsidP="00E87C9A">
      <w:pPr>
        <w:adjustRightInd w:val="0"/>
        <w:snapToGrid w:val="0"/>
        <w:spacing w:beforeLines="50" w:before="120" w:line="300" w:lineRule="auto"/>
        <w:jc w:val="center"/>
        <w:rPr>
          <w:rFonts w:ascii="Times New Roman" w:eastAsia="標楷體" w:hAnsi="Times New Roman"/>
          <w:b/>
          <w:sz w:val="36"/>
          <w:szCs w:val="40"/>
        </w:rPr>
      </w:pPr>
      <w:r w:rsidRPr="00C94BBF">
        <w:rPr>
          <w:rFonts w:ascii="Times New Roman" w:eastAsia="標楷體" w:hAnsi="Times New Roman" w:hint="eastAsia"/>
          <w:b/>
          <w:sz w:val="36"/>
          <w:szCs w:val="40"/>
        </w:rPr>
        <w:lastRenderedPageBreak/>
        <w:t>精神復健機構</w:t>
      </w:r>
      <w:r w:rsidR="00ED7F28" w:rsidRPr="00C94BBF">
        <w:rPr>
          <w:rFonts w:ascii="Times New Roman" w:eastAsia="標楷體" w:hAnsi="Times New Roman"/>
          <w:b/>
          <w:sz w:val="36"/>
          <w:szCs w:val="40"/>
        </w:rPr>
        <w:t>評鑑基準</w:t>
      </w:r>
      <w:r w:rsidR="00140B4E">
        <w:rPr>
          <w:rFonts w:ascii="Times New Roman" w:eastAsia="標楷體" w:hAnsi="Times New Roman" w:hint="eastAsia"/>
          <w:b/>
          <w:sz w:val="36"/>
          <w:szCs w:val="40"/>
        </w:rPr>
        <w:t>（含</w:t>
      </w:r>
      <w:r w:rsidR="00963081">
        <w:rPr>
          <w:rFonts w:ascii="Times New Roman" w:eastAsia="標楷體" w:hAnsi="Times New Roman" w:hint="eastAsia"/>
          <w:b/>
          <w:sz w:val="36"/>
          <w:szCs w:val="40"/>
        </w:rPr>
        <w:t>日間型機構</w:t>
      </w:r>
      <w:r w:rsidR="00140B4E">
        <w:rPr>
          <w:rFonts w:ascii="Times New Roman" w:eastAsia="標楷體" w:hAnsi="Times New Roman" w:hint="eastAsia"/>
          <w:b/>
          <w:sz w:val="36"/>
          <w:szCs w:val="40"/>
        </w:rPr>
        <w:t>及住宿型機構</w:t>
      </w:r>
      <w:r w:rsidR="00486EDC">
        <w:rPr>
          <w:rFonts w:ascii="Times New Roman" w:eastAsia="標楷體" w:hAnsi="Times New Roman" w:hint="eastAsia"/>
          <w:b/>
          <w:sz w:val="36"/>
          <w:szCs w:val="40"/>
        </w:rPr>
        <w:t>）</w:t>
      </w:r>
    </w:p>
    <w:p w:rsidR="00473840" w:rsidRPr="00863B4B" w:rsidRDefault="00473840" w:rsidP="00963081">
      <w:pPr>
        <w:adjustRightInd w:val="0"/>
        <w:snapToGrid w:val="0"/>
        <w:spacing w:beforeLines="50" w:before="120" w:line="300" w:lineRule="auto"/>
        <w:jc w:val="center"/>
        <w:rPr>
          <w:rFonts w:ascii="Times New Roman" w:eastAsia="標楷體" w:hAnsi="Times New Roman"/>
          <w:b/>
          <w:sz w:val="36"/>
          <w:szCs w:val="36"/>
        </w:rPr>
      </w:pPr>
      <w:r w:rsidRPr="00863B4B">
        <w:rPr>
          <w:rFonts w:ascii="Times New Roman" w:eastAsia="標楷體" w:hAnsi="Times New Roman" w:hint="eastAsia"/>
          <w:b/>
          <w:sz w:val="36"/>
          <w:szCs w:val="36"/>
        </w:rPr>
        <w:t>凡例</w:t>
      </w:r>
    </w:p>
    <w:p w:rsidR="00963081" w:rsidRPr="00963081" w:rsidRDefault="00963081" w:rsidP="00963081">
      <w:pPr>
        <w:numPr>
          <w:ilvl w:val="0"/>
          <w:numId w:val="6"/>
        </w:numPr>
        <w:snapToGrid w:val="0"/>
        <w:spacing w:line="300" w:lineRule="auto"/>
        <w:ind w:left="567" w:hanging="567"/>
        <w:rPr>
          <w:rFonts w:ascii="Times New Roman" w:eastAsia="標楷體" w:hAnsi="Times New Roman"/>
          <w:color w:val="000000"/>
          <w:sz w:val="28"/>
          <w:szCs w:val="28"/>
        </w:rPr>
      </w:pPr>
      <w:r w:rsidRPr="00963081">
        <w:rPr>
          <w:rFonts w:ascii="Times New Roman" w:eastAsia="標楷體" w:hAnsi="Arial"/>
          <w:color w:val="000000"/>
          <w:sz w:val="28"/>
          <w:szCs w:val="28"/>
        </w:rPr>
        <w:t>本基準內容共</w:t>
      </w:r>
      <w:r w:rsidRPr="00963081">
        <w:rPr>
          <w:rFonts w:ascii="Times New Roman" w:eastAsia="標楷體" w:hAnsi="Times New Roman"/>
          <w:color w:val="000000"/>
          <w:sz w:val="28"/>
          <w:szCs w:val="28"/>
        </w:rPr>
        <w:t>3</w:t>
      </w:r>
      <w:r w:rsidRPr="00963081">
        <w:rPr>
          <w:rFonts w:ascii="Times New Roman" w:eastAsia="標楷體" w:hAnsi="Arial"/>
          <w:color w:val="000000"/>
          <w:sz w:val="28"/>
          <w:szCs w:val="28"/>
        </w:rPr>
        <w:t>章，日間型精神復健機構評鑑基準共計</w:t>
      </w:r>
      <w:r w:rsidRPr="00963081">
        <w:rPr>
          <w:rFonts w:ascii="Times New Roman" w:eastAsia="標楷體" w:hAnsi="Times New Roman"/>
          <w:color w:val="000000"/>
          <w:sz w:val="28"/>
          <w:szCs w:val="28"/>
        </w:rPr>
        <w:t>33</w:t>
      </w:r>
      <w:r w:rsidRPr="00963081">
        <w:rPr>
          <w:rFonts w:ascii="Times New Roman" w:eastAsia="標楷體" w:hAnsi="Arial"/>
          <w:color w:val="000000"/>
          <w:sz w:val="28"/>
          <w:szCs w:val="28"/>
        </w:rPr>
        <w:t>條、住宿型精神復健機構評鑑基準共計</w:t>
      </w:r>
      <w:r w:rsidRPr="00963081">
        <w:rPr>
          <w:rFonts w:ascii="Times New Roman" w:eastAsia="標楷體" w:hAnsi="Times New Roman"/>
          <w:color w:val="000000"/>
          <w:sz w:val="28"/>
          <w:szCs w:val="28"/>
        </w:rPr>
        <w:t>37</w:t>
      </w:r>
      <w:r w:rsidRPr="00963081">
        <w:rPr>
          <w:rFonts w:ascii="Times New Roman" w:eastAsia="標楷體" w:hAnsi="Arial"/>
          <w:color w:val="000000"/>
          <w:sz w:val="28"/>
          <w:szCs w:val="28"/>
        </w:rPr>
        <w:t>條。</w:t>
      </w:r>
    </w:p>
    <w:p w:rsidR="00963081" w:rsidRPr="00963081" w:rsidRDefault="00963081" w:rsidP="00963081">
      <w:pPr>
        <w:numPr>
          <w:ilvl w:val="0"/>
          <w:numId w:val="6"/>
        </w:numPr>
        <w:snapToGrid w:val="0"/>
        <w:spacing w:beforeLines="10" w:before="24" w:line="300" w:lineRule="auto"/>
        <w:ind w:left="567" w:hanging="567"/>
        <w:rPr>
          <w:rFonts w:ascii="標楷體" w:eastAsia="標楷體" w:hAnsi="標楷體"/>
          <w:b/>
          <w:color w:val="000000"/>
          <w:sz w:val="28"/>
          <w:szCs w:val="28"/>
        </w:rPr>
      </w:pPr>
      <w:r w:rsidRPr="00963081">
        <w:rPr>
          <w:rFonts w:ascii="Arial" w:eastAsia="標楷體" w:hAnsi="Arial" w:cs="Arial"/>
          <w:color w:val="000000"/>
          <w:sz w:val="28"/>
          <w:szCs w:val="28"/>
        </w:rPr>
        <w:t>本基準之條文，有下列</w:t>
      </w:r>
      <w:r w:rsidRPr="00963081">
        <w:rPr>
          <w:rFonts w:ascii="Times New Roman" w:eastAsia="標楷體" w:hAnsi="Times New Roman" w:hint="eastAsia"/>
          <w:color w:val="000000"/>
          <w:sz w:val="28"/>
          <w:szCs w:val="28"/>
        </w:rPr>
        <w:t>3</w:t>
      </w:r>
      <w:r w:rsidRPr="00963081">
        <w:rPr>
          <w:rFonts w:ascii="Arial" w:eastAsia="標楷體" w:hAnsi="Arial" w:cs="Arial"/>
          <w:color w:val="000000"/>
          <w:sz w:val="28"/>
          <w:szCs w:val="28"/>
        </w:rPr>
        <w:t>種分類方式</w:t>
      </w:r>
      <w:r w:rsidRPr="00963081">
        <w:rPr>
          <w:rFonts w:ascii="Arial" w:eastAsia="標楷體" w:hAnsi="Arial" w:cs="Arial" w:hint="eastAsia"/>
          <w:color w:val="000000"/>
          <w:sz w:val="28"/>
          <w:szCs w:val="28"/>
        </w:rPr>
        <w:t>：</w:t>
      </w:r>
    </w:p>
    <w:p w:rsidR="00963081" w:rsidRPr="00963081" w:rsidRDefault="00963081" w:rsidP="00963081">
      <w:pPr>
        <w:numPr>
          <w:ilvl w:val="1"/>
          <w:numId w:val="7"/>
        </w:numPr>
        <w:snapToGrid w:val="0"/>
        <w:spacing w:line="300" w:lineRule="auto"/>
        <w:ind w:left="1418" w:hanging="851"/>
        <w:rPr>
          <w:rFonts w:ascii="Arial" w:eastAsia="標楷體" w:hAnsi="Arial" w:cs="Arial"/>
          <w:color w:val="000000"/>
          <w:sz w:val="28"/>
          <w:szCs w:val="28"/>
        </w:rPr>
      </w:pPr>
      <w:r w:rsidRPr="00963081">
        <w:rPr>
          <w:rFonts w:ascii="Arial" w:eastAsia="標楷體" w:hAnsi="Arial" w:cs="Arial"/>
          <w:color w:val="000000"/>
          <w:sz w:val="28"/>
          <w:szCs w:val="28"/>
        </w:rPr>
        <w:t>依</w:t>
      </w:r>
      <w:r w:rsidRPr="00963081">
        <w:rPr>
          <w:rFonts w:ascii="Times New Roman" w:eastAsia="標楷體" w:hAnsi="Times New Roman"/>
          <w:color w:val="000000"/>
          <w:kern w:val="0"/>
          <w:sz w:val="28"/>
          <w:szCs w:val="28"/>
        </w:rPr>
        <w:t>機構若因業務關係、新設立</w:t>
      </w:r>
      <w:r w:rsidRPr="00963081">
        <w:rPr>
          <w:rFonts w:ascii="Times New Roman" w:eastAsia="標楷體" w:hAnsi="Times New Roman" w:hint="eastAsia"/>
          <w:color w:val="000000"/>
          <w:kern w:val="0"/>
          <w:sz w:val="28"/>
          <w:szCs w:val="28"/>
        </w:rPr>
        <w:t>【不包含</w:t>
      </w:r>
      <w:r w:rsidRPr="00963081">
        <w:rPr>
          <w:rFonts w:ascii="Times New Roman" w:eastAsia="標楷體" w:hAnsi="Times New Roman"/>
          <w:color w:val="000000"/>
          <w:kern w:val="0"/>
          <w:sz w:val="28"/>
          <w:szCs w:val="28"/>
        </w:rPr>
        <w:t>因故歇業，由另一位負責人，於原址重新申請開業者（俗稱變更負責人）</w:t>
      </w:r>
      <w:r w:rsidRPr="00963081">
        <w:rPr>
          <w:rFonts w:ascii="Times New Roman" w:eastAsia="標楷體" w:hAnsi="Times New Roman" w:hint="eastAsia"/>
          <w:color w:val="000000"/>
          <w:kern w:val="0"/>
          <w:sz w:val="28"/>
          <w:szCs w:val="28"/>
        </w:rPr>
        <w:t>者】</w:t>
      </w:r>
      <w:r w:rsidRPr="00963081">
        <w:rPr>
          <w:rFonts w:ascii="Times New Roman" w:eastAsia="標楷體" w:hAnsi="Times New Roman"/>
          <w:color w:val="000000"/>
          <w:kern w:val="0"/>
          <w:sz w:val="28"/>
          <w:szCs w:val="28"/>
        </w:rPr>
        <w:t>、第一次申請評鑑或上次評鑑無建議改善事項時，評鑑項目得免評</w:t>
      </w:r>
      <w:r w:rsidRPr="00963081">
        <w:rPr>
          <w:rFonts w:ascii="Arial" w:eastAsia="標楷體" w:hAnsi="Arial" w:cs="Arial"/>
          <w:color w:val="000000"/>
          <w:sz w:val="28"/>
          <w:szCs w:val="28"/>
        </w:rPr>
        <w:t>，於</w:t>
      </w:r>
      <w:r w:rsidRPr="00963081">
        <w:rPr>
          <w:rFonts w:ascii="Arial" w:eastAsia="標楷體" w:hAnsi="Arial" w:cs="Arial" w:hint="eastAsia"/>
          <w:color w:val="000000"/>
          <w:sz w:val="28"/>
          <w:szCs w:val="28"/>
        </w:rPr>
        <w:t>項次</w:t>
      </w:r>
      <w:r w:rsidRPr="00963081">
        <w:rPr>
          <w:rFonts w:ascii="Arial" w:eastAsia="標楷體" w:hAnsi="Arial" w:cs="Arial"/>
          <w:color w:val="000000"/>
          <w:sz w:val="28"/>
          <w:szCs w:val="28"/>
        </w:rPr>
        <w:t>前以「可」字註記。</w:t>
      </w:r>
    </w:p>
    <w:p w:rsidR="00963081" w:rsidRPr="00963081" w:rsidRDefault="00963081" w:rsidP="00963081">
      <w:pPr>
        <w:numPr>
          <w:ilvl w:val="1"/>
          <w:numId w:val="7"/>
        </w:numPr>
        <w:snapToGrid w:val="0"/>
        <w:spacing w:beforeLines="10" w:before="24" w:line="300" w:lineRule="auto"/>
        <w:ind w:left="1418" w:hanging="851"/>
        <w:rPr>
          <w:rFonts w:ascii="Arial" w:eastAsia="標楷體" w:hAnsi="Arial" w:cs="Arial"/>
          <w:color w:val="000000"/>
          <w:sz w:val="28"/>
          <w:szCs w:val="28"/>
        </w:rPr>
      </w:pPr>
      <w:r w:rsidRPr="00963081">
        <w:rPr>
          <w:rFonts w:ascii="Arial" w:eastAsia="標楷體" w:hAnsi="Arial" w:cs="Arial"/>
          <w:color w:val="000000"/>
          <w:sz w:val="28"/>
          <w:szCs w:val="28"/>
        </w:rPr>
        <w:t>「重點條文」</w:t>
      </w:r>
      <w:r w:rsidRPr="00963081">
        <w:rPr>
          <w:rFonts w:ascii="Arial" w:eastAsia="標楷體" w:hAnsi="Arial" w:cs="Arial" w:hint="eastAsia"/>
          <w:color w:val="000000"/>
          <w:sz w:val="28"/>
          <w:szCs w:val="28"/>
        </w:rPr>
        <w:t>：</w:t>
      </w:r>
      <w:r w:rsidRPr="00963081">
        <w:rPr>
          <w:rFonts w:ascii="Times New Roman" w:eastAsia="標楷體" w:hAnsi="Times New Roman" w:hint="eastAsia"/>
          <w:bCs/>
          <w:color w:val="000000"/>
          <w:sz w:val="28"/>
          <w:szCs w:val="28"/>
        </w:rPr>
        <w:t>為確保機構照護人力、</w:t>
      </w:r>
      <w:r w:rsidRPr="00963081">
        <w:rPr>
          <w:rFonts w:ascii="Times New Roman" w:eastAsia="標楷體" w:hAnsi="Times New Roman" w:hint="eastAsia"/>
          <w:color w:val="000000"/>
          <w:sz w:val="28"/>
          <w:szCs w:val="28"/>
        </w:rPr>
        <w:t>住民出入機構之自由度及安全性</w:t>
      </w:r>
      <w:r w:rsidRPr="00963081">
        <w:rPr>
          <w:rFonts w:ascii="Arial" w:eastAsia="標楷體" w:hAnsi="Arial" w:cs="Arial"/>
          <w:color w:val="000000"/>
          <w:sz w:val="28"/>
          <w:szCs w:val="28"/>
        </w:rPr>
        <w:t>，於條號前以「重」字註記，共計有</w:t>
      </w:r>
      <w:r w:rsidRPr="00963081">
        <w:rPr>
          <w:rFonts w:ascii="Arial" w:eastAsia="標楷體" w:hAnsi="Arial" w:cs="Arial" w:hint="eastAsia"/>
          <w:color w:val="000000"/>
          <w:sz w:val="28"/>
          <w:szCs w:val="28"/>
        </w:rPr>
        <w:t>住宿型機構評鑑基準</w:t>
      </w:r>
      <w:r w:rsidRPr="00963081">
        <w:rPr>
          <w:rFonts w:ascii="Times New Roman" w:eastAsia="標楷體" w:hAnsi="Times New Roman" w:hint="eastAsia"/>
          <w:color w:val="000000"/>
          <w:sz w:val="28"/>
          <w:szCs w:val="28"/>
        </w:rPr>
        <w:t>2</w:t>
      </w:r>
      <w:r w:rsidRPr="00963081">
        <w:rPr>
          <w:rFonts w:ascii="Times New Roman" w:eastAsia="標楷體" w:hAnsi="Times New Roman"/>
          <w:color w:val="000000"/>
          <w:sz w:val="28"/>
          <w:szCs w:val="28"/>
        </w:rPr>
        <w:t>條（</w:t>
      </w:r>
      <w:r w:rsidRPr="00963081">
        <w:rPr>
          <w:rFonts w:ascii="Times New Roman" w:eastAsia="標楷體" w:hAnsi="Times New Roman" w:hint="eastAsia"/>
          <w:color w:val="000000"/>
          <w:sz w:val="28"/>
          <w:szCs w:val="28"/>
        </w:rPr>
        <w:t>1.4</w:t>
      </w:r>
      <w:r w:rsidRPr="00963081">
        <w:rPr>
          <w:rFonts w:ascii="Times New Roman" w:eastAsia="標楷體" w:hAnsi="Times New Roman" w:hint="eastAsia"/>
          <w:color w:val="000000"/>
          <w:sz w:val="28"/>
          <w:szCs w:val="28"/>
        </w:rPr>
        <w:t>及</w:t>
      </w:r>
      <w:r w:rsidRPr="00963081">
        <w:rPr>
          <w:rFonts w:ascii="Times New Roman" w:eastAsia="標楷體" w:hAnsi="Times New Roman" w:hint="eastAsia"/>
          <w:color w:val="000000"/>
          <w:sz w:val="28"/>
          <w:szCs w:val="28"/>
        </w:rPr>
        <w:t>3.11</w:t>
      </w:r>
      <w:r w:rsidRPr="00963081">
        <w:rPr>
          <w:rFonts w:ascii="Arial" w:eastAsia="標楷體" w:hAnsi="Arial" w:cs="Arial"/>
          <w:color w:val="000000"/>
          <w:sz w:val="28"/>
          <w:szCs w:val="28"/>
        </w:rPr>
        <w:t>）</w:t>
      </w:r>
      <w:r w:rsidRPr="00963081">
        <w:rPr>
          <w:rFonts w:ascii="Arial" w:eastAsia="標楷體" w:hAnsi="Arial" w:cs="Arial" w:hint="eastAsia"/>
          <w:color w:val="000000"/>
          <w:sz w:val="28"/>
          <w:szCs w:val="28"/>
        </w:rPr>
        <w:t>，</w:t>
      </w:r>
      <w:r w:rsidRPr="00963081">
        <w:rPr>
          <w:rFonts w:ascii="Times New Roman" w:eastAsia="標楷體" w:hAnsi="Times New Roman" w:hint="eastAsia"/>
          <w:color w:val="000000"/>
          <w:sz w:val="28"/>
          <w:szCs w:val="28"/>
        </w:rPr>
        <w:t>評鑑合格者，</w:t>
      </w:r>
      <w:r w:rsidRPr="00963081">
        <w:rPr>
          <w:rFonts w:ascii="Arial" w:eastAsia="標楷體" w:hAnsi="Arial" w:cs="Arial"/>
          <w:color w:val="000000"/>
          <w:sz w:val="28"/>
          <w:szCs w:val="28"/>
        </w:rPr>
        <w:t>此類條文</w:t>
      </w:r>
      <w:r w:rsidRPr="00963081">
        <w:rPr>
          <w:rFonts w:ascii="Times New Roman" w:eastAsia="標楷體" w:hAnsi="Times New Roman" w:hint="eastAsia"/>
          <w:color w:val="000000"/>
          <w:sz w:val="28"/>
          <w:szCs w:val="28"/>
        </w:rPr>
        <w:t>C</w:t>
      </w:r>
      <w:r w:rsidRPr="00963081">
        <w:rPr>
          <w:rFonts w:ascii="Times New Roman" w:eastAsia="標楷體" w:hAnsi="Times New Roman" w:hint="eastAsia"/>
          <w:color w:val="000000"/>
          <w:sz w:val="28"/>
          <w:szCs w:val="28"/>
        </w:rPr>
        <w:t>以上達成率需為</w:t>
      </w:r>
      <w:r w:rsidRPr="00963081">
        <w:rPr>
          <w:rFonts w:ascii="Times New Roman" w:eastAsia="標楷體" w:hAnsi="Times New Roman" w:hint="eastAsia"/>
          <w:color w:val="000000"/>
          <w:sz w:val="28"/>
          <w:szCs w:val="28"/>
        </w:rPr>
        <w:t>100%</w:t>
      </w:r>
      <w:r w:rsidRPr="00963081">
        <w:rPr>
          <w:rFonts w:ascii="Times New Roman" w:eastAsia="標楷體" w:hAnsi="Times New Roman"/>
          <w:color w:val="000000"/>
          <w:sz w:val="28"/>
          <w:szCs w:val="28"/>
        </w:rPr>
        <w:t>。</w:t>
      </w:r>
    </w:p>
    <w:p w:rsidR="003B0C12" w:rsidRPr="003B0C12" w:rsidRDefault="00963081" w:rsidP="003B0C12">
      <w:pPr>
        <w:numPr>
          <w:ilvl w:val="1"/>
          <w:numId w:val="7"/>
        </w:numPr>
        <w:snapToGrid w:val="0"/>
        <w:spacing w:beforeLines="10" w:before="24" w:line="300" w:lineRule="auto"/>
        <w:ind w:left="1418" w:hanging="851"/>
        <w:rPr>
          <w:rFonts w:ascii="Times New Roman" w:eastAsia="標楷體" w:hAnsi="Times New Roman"/>
          <w:color w:val="000000"/>
          <w:sz w:val="28"/>
          <w:szCs w:val="28"/>
        </w:rPr>
      </w:pPr>
      <w:r w:rsidRPr="00963081">
        <w:rPr>
          <w:rFonts w:ascii="Times New Roman" w:eastAsia="標楷體" w:hAnsi="標楷體"/>
          <w:color w:val="000000"/>
          <w:sz w:val="28"/>
          <w:szCs w:val="28"/>
        </w:rPr>
        <w:t>共二類評量</w:t>
      </w:r>
      <w:r w:rsidRPr="00963081">
        <w:rPr>
          <w:rFonts w:ascii="Times New Roman" w:eastAsia="標楷體" w:hAnsi="Arial"/>
          <w:color w:val="000000"/>
          <w:sz w:val="28"/>
          <w:szCs w:val="28"/>
        </w:rPr>
        <w:t>方式：區分為以</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A</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B</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C</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D</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E</w:t>
      </w:r>
      <w:r w:rsidRPr="00963081">
        <w:rPr>
          <w:rFonts w:ascii="Times New Roman" w:eastAsia="標楷體" w:hAnsi="標楷體"/>
          <w:color w:val="000000"/>
          <w:sz w:val="28"/>
          <w:szCs w:val="28"/>
        </w:rPr>
        <w:t>」五級</w:t>
      </w:r>
      <w:r w:rsidRPr="00963081">
        <w:rPr>
          <w:rFonts w:ascii="Times New Roman" w:eastAsia="標楷體" w:hAnsi="Arial"/>
          <w:color w:val="000000"/>
          <w:sz w:val="28"/>
          <w:szCs w:val="28"/>
        </w:rPr>
        <w:t>等級評量及以</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A</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C</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E</w:t>
      </w:r>
      <w:r w:rsidRPr="00963081">
        <w:rPr>
          <w:rFonts w:ascii="Times New Roman" w:eastAsia="標楷體" w:hAnsi="標楷體"/>
          <w:color w:val="000000"/>
          <w:sz w:val="28"/>
          <w:szCs w:val="28"/>
        </w:rPr>
        <w:t>」三級</w:t>
      </w:r>
      <w:r w:rsidRPr="00963081">
        <w:rPr>
          <w:rFonts w:ascii="Times New Roman" w:eastAsia="標楷體" w:hAnsi="Arial"/>
          <w:color w:val="000000"/>
          <w:sz w:val="28"/>
          <w:szCs w:val="28"/>
        </w:rPr>
        <w:t>等級評量</w:t>
      </w:r>
      <w:r w:rsidRPr="00963081">
        <w:rPr>
          <w:rFonts w:ascii="Times New Roman" w:eastAsia="標楷體" w:hAnsi="Arial"/>
          <w:bCs/>
          <w:color w:val="000000"/>
          <w:sz w:val="28"/>
          <w:szCs w:val="28"/>
        </w:rPr>
        <w:t>。</w:t>
      </w:r>
    </w:p>
    <w:p w:rsidR="00486EDC" w:rsidRPr="003B0C12" w:rsidRDefault="003B0C12" w:rsidP="00924596">
      <w:pPr>
        <w:adjustRightInd w:val="0"/>
        <w:snapToGrid w:val="0"/>
        <w:spacing w:beforeLines="50" w:before="120"/>
        <w:ind w:left="566" w:hangingChars="202" w:hanging="566"/>
        <w:jc w:val="both"/>
        <w:rPr>
          <w:rFonts w:ascii="Times New Roman" w:eastAsia="標楷體"/>
          <w:b/>
          <w:color w:val="000000"/>
          <w:sz w:val="28"/>
          <w:szCs w:val="28"/>
        </w:rPr>
      </w:pPr>
      <w:r>
        <w:rPr>
          <w:rFonts w:ascii="Times New Roman" w:eastAsia="標楷體" w:hint="eastAsia"/>
          <w:b/>
          <w:color w:val="000000"/>
          <w:sz w:val="28"/>
          <w:szCs w:val="28"/>
        </w:rPr>
        <w:t>三、</w:t>
      </w:r>
      <w:r w:rsidR="00486EDC">
        <w:rPr>
          <w:rFonts w:ascii="Times New Roman" w:eastAsia="標楷體" w:hint="eastAsia"/>
          <w:b/>
          <w:color w:val="000000"/>
          <w:sz w:val="28"/>
          <w:szCs w:val="28"/>
        </w:rPr>
        <w:t>實地評鑑期間，將以</w:t>
      </w:r>
      <w:r w:rsidR="00486EDC">
        <w:rPr>
          <w:rFonts w:ascii="Times New Roman" w:eastAsia="標楷體" w:hint="eastAsia"/>
          <w:b/>
          <w:color w:val="000000"/>
          <w:sz w:val="28"/>
          <w:szCs w:val="28"/>
        </w:rPr>
        <w:t>PFM</w:t>
      </w:r>
      <w:r w:rsidR="00486EDC">
        <w:rPr>
          <w:rFonts w:ascii="Times New Roman" w:eastAsia="標楷體" w:hint="eastAsia"/>
          <w:b/>
          <w:color w:val="000000"/>
          <w:sz w:val="28"/>
          <w:szCs w:val="28"/>
        </w:rPr>
        <w:t>查證方式訪談學員</w:t>
      </w:r>
      <w:r w:rsidR="00486EDC">
        <w:rPr>
          <w:rFonts w:ascii="Times New Roman" w:eastAsia="標楷體" w:hint="eastAsia"/>
          <w:b/>
          <w:color w:val="000000"/>
          <w:sz w:val="28"/>
          <w:szCs w:val="28"/>
        </w:rPr>
        <w:t>/</w:t>
      </w:r>
      <w:r w:rsidR="00486EDC">
        <w:rPr>
          <w:rFonts w:ascii="Times New Roman" w:eastAsia="標楷體" w:hint="eastAsia"/>
          <w:b/>
          <w:color w:val="000000"/>
          <w:sz w:val="28"/>
          <w:szCs w:val="28"/>
        </w:rPr>
        <w:t>住民，若評鑑委員無法與抽樣之學員</w:t>
      </w:r>
      <w:r w:rsidR="00486EDC">
        <w:rPr>
          <w:rFonts w:ascii="Times New Roman" w:eastAsia="標楷體" w:hint="eastAsia"/>
          <w:b/>
          <w:color w:val="000000"/>
          <w:sz w:val="28"/>
          <w:szCs w:val="28"/>
        </w:rPr>
        <w:t>/</w:t>
      </w:r>
      <w:r w:rsidR="00486EDC">
        <w:rPr>
          <w:rFonts w:ascii="Times New Roman" w:eastAsia="標楷體" w:hint="eastAsia"/>
          <w:b/>
          <w:color w:val="000000"/>
          <w:sz w:val="28"/>
          <w:szCs w:val="28"/>
        </w:rPr>
        <w:t>住民進行訪談瞭解其情形時，下列基準條文則評量為「未符合</w:t>
      </w:r>
      <w:r w:rsidR="00486EDC">
        <w:rPr>
          <w:rFonts w:ascii="Times New Roman" w:eastAsia="標楷體" w:hint="eastAsia"/>
          <w:b/>
          <w:color w:val="000000"/>
          <w:sz w:val="28"/>
          <w:szCs w:val="28"/>
        </w:rPr>
        <w:t>C</w:t>
      </w:r>
      <w:r w:rsidR="00486EDC">
        <w:rPr>
          <w:rFonts w:ascii="Times New Roman" w:eastAsia="標楷體" w:hint="eastAsia"/>
          <w:b/>
          <w:color w:val="000000"/>
          <w:sz w:val="28"/>
          <w:szCs w:val="28"/>
        </w:rPr>
        <w:t>等級」。</w:t>
      </w:r>
    </w:p>
    <w:tbl>
      <w:tblPr>
        <w:tblW w:w="469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13"/>
        <w:gridCol w:w="881"/>
        <w:gridCol w:w="3480"/>
      </w:tblGrid>
      <w:tr w:rsidR="00486EDC" w:rsidRPr="004D3C92" w:rsidTr="00AE45CA">
        <w:trPr>
          <w:trHeight w:val="454"/>
          <w:tblHeader/>
        </w:trPr>
        <w:tc>
          <w:tcPr>
            <w:tcW w:w="2500" w:type="pct"/>
            <w:gridSpan w:val="2"/>
            <w:shd w:val="clear" w:color="auto" w:fill="F2F2F2" w:themeFill="background1" w:themeFillShade="F2"/>
            <w:vAlign w:val="center"/>
          </w:tcPr>
          <w:p w:rsidR="00486EDC" w:rsidRPr="00AE45CA" w:rsidRDefault="00486EDC" w:rsidP="000576DE">
            <w:pPr>
              <w:snapToGrid w:val="0"/>
              <w:jc w:val="center"/>
              <w:rPr>
                <w:rFonts w:ascii="Times New Roman" w:eastAsia="標楷體" w:hAnsi="Times New Roman"/>
                <w:b/>
                <w:color w:val="000000"/>
                <w:sz w:val="28"/>
                <w:szCs w:val="28"/>
              </w:rPr>
            </w:pPr>
            <w:r w:rsidRPr="00AE45CA">
              <w:rPr>
                <w:rFonts w:ascii="Times New Roman" w:eastAsia="標楷體" w:hAnsi="Times New Roman" w:hint="eastAsia"/>
                <w:b/>
                <w:color w:val="000000"/>
                <w:kern w:val="0"/>
                <w:sz w:val="28"/>
                <w:szCs w:val="28"/>
              </w:rPr>
              <w:t>日間型機構</w:t>
            </w:r>
          </w:p>
        </w:tc>
        <w:tc>
          <w:tcPr>
            <w:tcW w:w="2500" w:type="pct"/>
            <w:gridSpan w:val="2"/>
            <w:shd w:val="clear" w:color="auto" w:fill="F2F2F2" w:themeFill="background1" w:themeFillShade="F2"/>
            <w:vAlign w:val="center"/>
          </w:tcPr>
          <w:p w:rsidR="00486EDC" w:rsidRPr="00AE45CA" w:rsidRDefault="00486EDC" w:rsidP="000576DE">
            <w:pPr>
              <w:snapToGrid w:val="0"/>
              <w:jc w:val="center"/>
              <w:rPr>
                <w:rFonts w:ascii="Times New Roman" w:eastAsia="標楷體" w:hAnsi="Times New Roman"/>
                <w:b/>
                <w:color w:val="000000"/>
                <w:sz w:val="28"/>
                <w:szCs w:val="28"/>
              </w:rPr>
            </w:pPr>
            <w:r w:rsidRPr="00AE45CA">
              <w:rPr>
                <w:rFonts w:ascii="Times New Roman" w:eastAsia="標楷體" w:hAnsi="Times New Roman" w:hint="eastAsia"/>
                <w:b/>
                <w:color w:val="000000"/>
                <w:kern w:val="0"/>
                <w:sz w:val="28"/>
                <w:szCs w:val="28"/>
              </w:rPr>
              <w:t>住宿型機構</w:t>
            </w:r>
          </w:p>
        </w:tc>
      </w:tr>
      <w:tr w:rsidR="00486EDC" w:rsidRPr="004D3C92" w:rsidTr="00AE45CA">
        <w:trPr>
          <w:trHeight w:val="454"/>
          <w:tblHeader/>
        </w:trPr>
        <w:tc>
          <w:tcPr>
            <w:tcW w:w="488" w:type="pct"/>
            <w:shd w:val="clear" w:color="auto" w:fill="F2F2F2" w:themeFill="background1" w:themeFillShade="F2"/>
            <w:vAlign w:val="center"/>
          </w:tcPr>
          <w:p w:rsidR="00486EDC" w:rsidRPr="00AE45CA" w:rsidRDefault="00486EDC" w:rsidP="000576DE">
            <w:pPr>
              <w:snapToGrid w:val="0"/>
              <w:jc w:val="center"/>
              <w:rPr>
                <w:rFonts w:ascii="Times New Roman" w:eastAsia="標楷體" w:hAnsi="Times New Roman"/>
                <w:b/>
                <w:color w:val="000000"/>
                <w:sz w:val="28"/>
                <w:szCs w:val="28"/>
              </w:rPr>
            </w:pPr>
            <w:r w:rsidRPr="00AE45CA">
              <w:rPr>
                <w:rFonts w:ascii="Times New Roman" w:eastAsia="標楷體" w:hAnsi="Times New Roman" w:hint="eastAsia"/>
                <w:b/>
                <w:color w:val="000000"/>
                <w:sz w:val="28"/>
                <w:szCs w:val="28"/>
              </w:rPr>
              <w:t>項次</w:t>
            </w:r>
          </w:p>
        </w:tc>
        <w:tc>
          <w:tcPr>
            <w:tcW w:w="2013" w:type="pct"/>
            <w:shd w:val="clear" w:color="auto" w:fill="F2F2F2" w:themeFill="background1" w:themeFillShade="F2"/>
            <w:vAlign w:val="center"/>
          </w:tcPr>
          <w:p w:rsidR="00486EDC" w:rsidRPr="00AE45CA" w:rsidRDefault="00486EDC" w:rsidP="000576DE">
            <w:pPr>
              <w:snapToGrid w:val="0"/>
              <w:jc w:val="center"/>
              <w:rPr>
                <w:rFonts w:ascii="Times New Roman" w:eastAsia="標楷體" w:hAnsi="Times New Roman"/>
                <w:b/>
                <w:color w:val="000000"/>
                <w:sz w:val="28"/>
                <w:szCs w:val="28"/>
              </w:rPr>
            </w:pPr>
            <w:r w:rsidRPr="00AE45CA">
              <w:rPr>
                <w:rFonts w:ascii="Times New Roman" w:eastAsia="標楷體" w:hAnsi="Times New Roman" w:hint="eastAsia"/>
                <w:b/>
                <w:color w:val="000000"/>
                <w:sz w:val="28"/>
                <w:szCs w:val="28"/>
              </w:rPr>
              <w:t>基準</w:t>
            </w:r>
          </w:p>
        </w:tc>
        <w:tc>
          <w:tcPr>
            <w:tcW w:w="505" w:type="pct"/>
            <w:shd w:val="clear" w:color="auto" w:fill="F2F2F2" w:themeFill="background1" w:themeFillShade="F2"/>
            <w:vAlign w:val="center"/>
          </w:tcPr>
          <w:p w:rsidR="00486EDC" w:rsidRPr="00AE45CA" w:rsidRDefault="00486EDC" w:rsidP="000576DE">
            <w:pPr>
              <w:snapToGrid w:val="0"/>
              <w:jc w:val="center"/>
              <w:rPr>
                <w:rFonts w:ascii="Times New Roman" w:eastAsia="標楷體" w:hAnsi="Times New Roman"/>
                <w:b/>
                <w:color w:val="000000"/>
                <w:sz w:val="28"/>
                <w:szCs w:val="28"/>
              </w:rPr>
            </w:pPr>
            <w:r w:rsidRPr="00AE45CA">
              <w:rPr>
                <w:rFonts w:ascii="Times New Roman" w:eastAsia="標楷體" w:hAnsi="Times New Roman" w:hint="eastAsia"/>
                <w:b/>
                <w:color w:val="000000"/>
                <w:sz w:val="28"/>
                <w:szCs w:val="28"/>
              </w:rPr>
              <w:t>項次</w:t>
            </w:r>
          </w:p>
        </w:tc>
        <w:tc>
          <w:tcPr>
            <w:tcW w:w="1995" w:type="pct"/>
            <w:shd w:val="clear" w:color="auto" w:fill="F2F2F2" w:themeFill="background1" w:themeFillShade="F2"/>
            <w:vAlign w:val="center"/>
          </w:tcPr>
          <w:p w:rsidR="00486EDC" w:rsidRPr="00AE45CA" w:rsidRDefault="00486EDC" w:rsidP="000576DE">
            <w:pPr>
              <w:snapToGrid w:val="0"/>
              <w:jc w:val="center"/>
              <w:rPr>
                <w:rFonts w:ascii="Times New Roman" w:eastAsia="標楷體" w:hAnsi="Times New Roman"/>
                <w:b/>
                <w:color w:val="000000"/>
                <w:sz w:val="28"/>
                <w:szCs w:val="28"/>
              </w:rPr>
            </w:pPr>
            <w:r w:rsidRPr="00AE45CA">
              <w:rPr>
                <w:rFonts w:ascii="Times New Roman" w:eastAsia="標楷體" w:hAnsi="Times New Roman" w:hint="eastAsia"/>
                <w:b/>
                <w:color w:val="000000"/>
                <w:sz w:val="28"/>
                <w:szCs w:val="28"/>
              </w:rPr>
              <w:t>基準</w:t>
            </w:r>
          </w:p>
        </w:tc>
      </w:tr>
      <w:tr w:rsidR="00486EDC" w:rsidRPr="004D3C92" w:rsidTr="00AE45CA">
        <w:tc>
          <w:tcPr>
            <w:tcW w:w="488" w:type="pct"/>
            <w:shd w:val="clear" w:color="auto" w:fill="auto"/>
            <w:vAlign w:val="center"/>
          </w:tcPr>
          <w:p w:rsidR="00486EDC" w:rsidRPr="00AE45CA" w:rsidRDefault="00486EDC" w:rsidP="00AE45CA">
            <w:pPr>
              <w:adjustRightInd w:val="0"/>
              <w:snapToGrid w:val="0"/>
              <w:ind w:leftChars="-30" w:left="-72" w:rightChars="-30" w:right="-72"/>
              <w:jc w:val="center"/>
              <w:rPr>
                <w:rFonts w:ascii="Times New Roman" w:eastAsia="標楷體" w:hAnsi="Times New Roman"/>
                <w:color w:val="000000"/>
                <w:sz w:val="28"/>
                <w:szCs w:val="28"/>
              </w:rPr>
            </w:pPr>
            <w:r w:rsidRPr="00AE45CA">
              <w:rPr>
                <w:rFonts w:ascii="Times New Roman" w:eastAsia="標楷體" w:hAnsi="Times New Roman"/>
                <w:color w:val="000000"/>
                <w:sz w:val="28"/>
                <w:szCs w:val="28"/>
              </w:rPr>
              <w:t>2.8</w:t>
            </w:r>
          </w:p>
        </w:tc>
        <w:tc>
          <w:tcPr>
            <w:tcW w:w="2013" w:type="pct"/>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輔導規則就醫及藥物自我管理</w:t>
            </w:r>
          </w:p>
        </w:tc>
        <w:tc>
          <w:tcPr>
            <w:tcW w:w="505" w:type="pct"/>
            <w:vAlign w:val="center"/>
          </w:tcPr>
          <w:p w:rsidR="00486EDC" w:rsidRPr="00AE45CA" w:rsidRDefault="00486EDC" w:rsidP="00AE45CA">
            <w:pPr>
              <w:snapToGrid w:val="0"/>
              <w:jc w:val="center"/>
              <w:rPr>
                <w:rFonts w:ascii="Times New Roman" w:eastAsia="標楷體" w:hAnsi="Times New Roman"/>
                <w:color w:val="000000"/>
                <w:sz w:val="28"/>
                <w:szCs w:val="28"/>
              </w:rPr>
            </w:pPr>
            <w:r w:rsidRPr="0038352D">
              <w:rPr>
                <w:rFonts w:ascii="Times New Roman" w:eastAsia="標楷體" w:hAnsi="Times New Roman" w:hint="eastAsia"/>
                <w:color w:val="000000"/>
                <w:sz w:val="28"/>
                <w:szCs w:val="28"/>
              </w:rPr>
              <w:t>2.8</w:t>
            </w:r>
          </w:p>
        </w:tc>
        <w:tc>
          <w:tcPr>
            <w:tcW w:w="1995" w:type="pct"/>
            <w:shd w:val="clear" w:color="auto" w:fill="auto"/>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輔導規則就醫及藥物自我管理</w:t>
            </w:r>
          </w:p>
        </w:tc>
      </w:tr>
      <w:tr w:rsidR="00486EDC" w:rsidRPr="004D3C92" w:rsidTr="00AE45CA">
        <w:tc>
          <w:tcPr>
            <w:tcW w:w="488" w:type="pct"/>
            <w:shd w:val="clear" w:color="auto" w:fill="auto"/>
            <w:vAlign w:val="center"/>
          </w:tcPr>
          <w:p w:rsidR="00486EDC" w:rsidRPr="00AE45CA" w:rsidRDefault="00486EDC" w:rsidP="00AE45CA">
            <w:pPr>
              <w:adjustRightInd w:val="0"/>
              <w:snapToGrid w:val="0"/>
              <w:ind w:leftChars="-30" w:left="-72" w:rightChars="-30" w:right="-72"/>
              <w:jc w:val="center"/>
              <w:rPr>
                <w:rFonts w:ascii="Times New Roman" w:eastAsia="標楷體" w:hAnsi="Times New Roman"/>
                <w:color w:val="000000"/>
                <w:sz w:val="28"/>
                <w:szCs w:val="28"/>
              </w:rPr>
            </w:pPr>
            <w:r w:rsidRPr="00AE45CA">
              <w:rPr>
                <w:rFonts w:ascii="Times New Roman" w:eastAsia="標楷體" w:hAnsi="Times New Roman"/>
                <w:color w:val="000000"/>
                <w:sz w:val="28"/>
                <w:szCs w:val="28"/>
              </w:rPr>
              <w:t>2.12</w:t>
            </w:r>
          </w:p>
        </w:tc>
        <w:tc>
          <w:tcPr>
            <w:tcW w:w="2013" w:type="pct"/>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社區融合</w:t>
            </w:r>
          </w:p>
        </w:tc>
        <w:tc>
          <w:tcPr>
            <w:tcW w:w="505" w:type="pct"/>
            <w:vAlign w:val="center"/>
          </w:tcPr>
          <w:p w:rsidR="00486EDC" w:rsidRPr="00AE45CA" w:rsidRDefault="00486EDC" w:rsidP="00AE45CA">
            <w:pPr>
              <w:snapToGrid w:val="0"/>
              <w:jc w:val="center"/>
              <w:rPr>
                <w:rFonts w:ascii="Times New Roman" w:eastAsia="標楷體" w:hAnsi="Times New Roman"/>
                <w:color w:val="000000"/>
                <w:sz w:val="28"/>
                <w:szCs w:val="28"/>
              </w:rPr>
            </w:pPr>
            <w:r w:rsidRPr="0038352D">
              <w:rPr>
                <w:rFonts w:ascii="Times New Roman" w:eastAsia="標楷體" w:hAnsi="Times New Roman" w:hint="eastAsia"/>
                <w:color w:val="000000"/>
                <w:sz w:val="28"/>
                <w:szCs w:val="28"/>
              </w:rPr>
              <w:t>2.12</w:t>
            </w:r>
          </w:p>
        </w:tc>
        <w:tc>
          <w:tcPr>
            <w:tcW w:w="1995" w:type="pct"/>
            <w:shd w:val="clear" w:color="auto" w:fill="auto"/>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社區融合</w:t>
            </w:r>
          </w:p>
        </w:tc>
      </w:tr>
      <w:tr w:rsidR="00486EDC" w:rsidRPr="004D3C92" w:rsidTr="00AE45CA">
        <w:tc>
          <w:tcPr>
            <w:tcW w:w="488" w:type="pct"/>
            <w:shd w:val="clear" w:color="auto" w:fill="auto"/>
            <w:vAlign w:val="center"/>
          </w:tcPr>
          <w:p w:rsidR="00486EDC" w:rsidRPr="00AE45CA" w:rsidRDefault="00486EDC" w:rsidP="00AE45CA">
            <w:pPr>
              <w:adjustRightInd w:val="0"/>
              <w:snapToGrid w:val="0"/>
              <w:ind w:leftChars="-30" w:left="-72" w:rightChars="-30" w:right="-72"/>
              <w:jc w:val="center"/>
              <w:rPr>
                <w:rFonts w:ascii="Times New Roman" w:eastAsia="標楷體" w:hAnsi="Times New Roman"/>
                <w:color w:val="000000"/>
                <w:sz w:val="28"/>
                <w:szCs w:val="28"/>
              </w:rPr>
            </w:pPr>
            <w:r w:rsidRPr="00AE45CA">
              <w:rPr>
                <w:rFonts w:ascii="Times New Roman" w:eastAsia="標楷體" w:hAnsi="Times New Roman"/>
                <w:color w:val="000000"/>
                <w:sz w:val="28"/>
                <w:szCs w:val="28"/>
              </w:rPr>
              <w:t>3.2</w:t>
            </w:r>
          </w:p>
        </w:tc>
        <w:tc>
          <w:tcPr>
            <w:tcW w:w="2013" w:type="pct"/>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訂定適當收案標準，並落實執行</w:t>
            </w:r>
          </w:p>
        </w:tc>
        <w:tc>
          <w:tcPr>
            <w:tcW w:w="505" w:type="pct"/>
            <w:vAlign w:val="center"/>
          </w:tcPr>
          <w:p w:rsidR="00486EDC" w:rsidRPr="00AE45CA" w:rsidRDefault="00486EDC" w:rsidP="00AE45CA">
            <w:pPr>
              <w:snapToGrid w:val="0"/>
              <w:jc w:val="center"/>
              <w:rPr>
                <w:rFonts w:ascii="Times New Roman" w:eastAsia="標楷體" w:hAnsi="Times New Roman"/>
                <w:color w:val="000000"/>
                <w:sz w:val="28"/>
                <w:szCs w:val="28"/>
              </w:rPr>
            </w:pPr>
            <w:r w:rsidRPr="0038352D">
              <w:rPr>
                <w:rFonts w:ascii="Times New Roman" w:eastAsia="標楷體" w:hAnsi="Times New Roman" w:hint="eastAsia"/>
                <w:color w:val="000000"/>
                <w:sz w:val="28"/>
                <w:szCs w:val="28"/>
              </w:rPr>
              <w:t>3.2</w:t>
            </w:r>
          </w:p>
        </w:tc>
        <w:tc>
          <w:tcPr>
            <w:tcW w:w="1995" w:type="pct"/>
            <w:shd w:val="clear" w:color="auto" w:fill="auto"/>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訂定適當收案標準，並落實執行</w:t>
            </w:r>
          </w:p>
        </w:tc>
      </w:tr>
      <w:tr w:rsidR="00486EDC" w:rsidRPr="004D3C92" w:rsidTr="00AE45CA">
        <w:tc>
          <w:tcPr>
            <w:tcW w:w="488" w:type="pct"/>
            <w:shd w:val="clear" w:color="auto" w:fill="auto"/>
            <w:vAlign w:val="center"/>
          </w:tcPr>
          <w:p w:rsidR="00486EDC" w:rsidRPr="00AE45CA" w:rsidRDefault="00486EDC" w:rsidP="00AE45CA">
            <w:pPr>
              <w:adjustRightInd w:val="0"/>
              <w:snapToGrid w:val="0"/>
              <w:ind w:leftChars="-30" w:left="-72" w:rightChars="-30" w:right="-72"/>
              <w:jc w:val="center"/>
              <w:rPr>
                <w:rFonts w:ascii="Times New Roman" w:eastAsia="標楷體" w:hAnsi="Times New Roman"/>
                <w:color w:val="000000"/>
                <w:sz w:val="28"/>
                <w:szCs w:val="28"/>
              </w:rPr>
            </w:pPr>
            <w:r w:rsidRPr="00AE45CA">
              <w:rPr>
                <w:rFonts w:ascii="Times New Roman" w:eastAsia="標楷體" w:hAnsi="Times New Roman"/>
                <w:color w:val="000000"/>
                <w:sz w:val="28"/>
                <w:szCs w:val="28"/>
              </w:rPr>
              <w:t>3.5</w:t>
            </w:r>
          </w:p>
        </w:tc>
        <w:tc>
          <w:tcPr>
            <w:tcW w:w="2013" w:type="pct"/>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適切的復健基金管理</w:t>
            </w:r>
          </w:p>
        </w:tc>
        <w:tc>
          <w:tcPr>
            <w:tcW w:w="505" w:type="pct"/>
            <w:vAlign w:val="center"/>
          </w:tcPr>
          <w:p w:rsidR="00486EDC" w:rsidRPr="00AE45CA" w:rsidRDefault="00486EDC" w:rsidP="00AE45CA">
            <w:pPr>
              <w:snapToGrid w:val="0"/>
              <w:jc w:val="center"/>
              <w:rPr>
                <w:rFonts w:ascii="Times New Roman" w:eastAsia="標楷體" w:hAnsi="Times New Roman"/>
                <w:color w:val="000000"/>
                <w:sz w:val="28"/>
                <w:szCs w:val="28"/>
              </w:rPr>
            </w:pPr>
            <w:r w:rsidRPr="0038352D">
              <w:rPr>
                <w:rFonts w:ascii="Times New Roman" w:eastAsia="標楷體" w:hAnsi="Times New Roman" w:hint="eastAsia"/>
                <w:color w:val="000000"/>
                <w:sz w:val="28"/>
                <w:szCs w:val="28"/>
              </w:rPr>
              <w:t>3.5</w:t>
            </w:r>
          </w:p>
        </w:tc>
        <w:tc>
          <w:tcPr>
            <w:tcW w:w="1995" w:type="pct"/>
            <w:shd w:val="clear" w:color="auto" w:fill="auto"/>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適切的復健基金管理</w:t>
            </w:r>
          </w:p>
        </w:tc>
      </w:tr>
      <w:tr w:rsidR="00486EDC" w:rsidRPr="004D3C92" w:rsidTr="00AE45CA">
        <w:tc>
          <w:tcPr>
            <w:tcW w:w="488" w:type="pct"/>
            <w:shd w:val="clear" w:color="auto" w:fill="auto"/>
            <w:vAlign w:val="center"/>
          </w:tcPr>
          <w:p w:rsidR="00486EDC" w:rsidRPr="00AE45CA" w:rsidRDefault="00486EDC" w:rsidP="00AE45CA">
            <w:pPr>
              <w:adjustRightInd w:val="0"/>
              <w:snapToGrid w:val="0"/>
              <w:ind w:leftChars="-30" w:left="-72" w:rightChars="-30" w:right="-72"/>
              <w:jc w:val="center"/>
              <w:rPr>
                <w:rFonts w:ascii="Times New Roman" w:eastAsia="標楷體" w:hAnsi="Times New Roman"/>
                <w:color w:val="000000"/>
                <w:sz w:val="28"/>
                <w:szCs w:val="28"/>
              </w:rPr>
            </w:pPr>
            <w:r w:rsidRPr="00AE45CA">
              <w:rPr>
                <w:rFonts w:ascii="Times New Roman" w:eastAsia="標楷體" w:hAnsi="Times New Roman"/>
                <w:color w:val="000000"/>
                <w:sz w:val="28"/>
                <w:szCs w:val="28"/>
              </w:rPr>
              <w:t>3.6</w:t>
            </w:r>
          </w:p>
        </w:tc>
        <w:tc>
          <w:tcPr>
            <w:tcW w:w="2013" w:type="pct"/>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落實學員</w:t>
            </w:r>
            <w:r>
              <w:rPr>
                <w:rFonts w:ascii="Times New Roman" w:eastAsia="標楷體" w:hAnsi="Times New Roman" w:hint="eastAsia"/>
                <w:sz w:val="28"/>
                <w:szCs w:val="28"/>
              </w:rPr>
              <w:t>/</w:t>
            </w:r>
            <w:r>
              <w:rPr>
                <w:rFonts w:ascii="Times New Roman" w:eastAsia="標楷體" w:hAnsi="Times New Roman" w:hint="eastAsia"/>
                <w:sz w:val="28"/>
                <w:szCs w:val="28"/>
              </w:rPr>
              <w:t>住民</w:t>
            </w:r>
            <w:r w:rsidRPr="00826B4B">
              <w:rPr>
                <w:rFonts w:ascii="Times New Roman" w:eastAsia="標楷體" w:hAnsi="Times New Roman" w:hint="eastAsia"/>
                <w:sz w:val="28"/>
                <w:szCs w:val="28"/>
              </w:rPr>
              <w:t>權益維護措施</w:t>
            </w:r>
          </w:p>
        </w:tc>
        <w:tc>
          <w:tcPr>
            <w:tcW w:w="505" w:type="pct"/>
            <w:vAlign w:val="center"/>
          </w:tcPr>
          <w:p w:rsidR="00486EDC" w:rsidRPr="00AE45CA" w:rsidRDefault="00486EDC" w:rsidP="00AE45CA">
            <w:pPr>
              <w:snapToGrid w:val="0"/>
              <w:jc w:val="center"/>
              <w:rPr>
                <w:rFonts w:ascii="Times New Roman" w:eastAsia="標楷體" w:hAnsi="Times New Roman"/>
                <w:color w:val="000000"/>
                <w:sz w:val="28"/>
                <w:szCs w:val="28"/>
              </w:rPr>
            </w:pPr>
            <w:r w:rsidRPr="0038352D">
              <w:rPr>
                <w:rFonts w:ascii="Times New Roman" w:eastAsia="標楷體" w:hAnsi="Times New Roman" w:hint="eastAsia"/>
                <w:color w:val="000000"/>
                <w:sz w:val="28"/>
                <w:szCs w:val="28"/>
              </w:rPr>
              <w:t>3.6</w:t>
            </w:r>
          </w:p>
        </w:tc>
        <w:tc>
          <w:tcPr>
            <w:tcW w:w="1995" w:type="pct"/>
            <w:shd w:val="clear" w:color="auto" w:fill="auto"/>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落實學員</w:t>
            </w:r>
            <w:r>
              <w:rPr>
                <w:rFonts w:ascii="Times New Roman" w:eastAsia="標楷體" w:hAnsi="Times New Roman" w:hint="eastAsia"/>
                <w:sz w:val="28"/>
                <w:szCs w:val="28"/>
              </w:rPr>
              <w:t>/</w:t>
            </w:r>
            <w:r>
              <w:rPr>
                <w:rFonts w:ascii="Times New Roman" w:eastAsia="標楷體" w:hAnsi="Times New Roman" w:hint="eastAsia"/>
                <w:sz w:val="28"/>
                <w:szCs w:val="28"/>
              </w:rPr>
              <w:t>住民</w:t>
            </w:r>
            <w:r w:rsidRPr="00826B4B">
              <w:rPr>
                <w:rFonts w:ascii="Times New Roman" w:eastAsia="標楷體" w:hAnsi="Times New Roman" w:hint="eastAsia"/>
                <w:sz w:val="28"/>
                <w:szCs w:val="28"/>
              </w:rPr>
              <w:t>權益維護措施</w:t>
            </w:r>
          </w:p>
        </w:tc>
      </w:tr>
      <w:tr w:rsidR="00486EDC" w:rsidRPr="004D3C92" w:rsidTr="000576DE">
        <w:tc>
          <w:tcPr>
            <w:tcW w:w="488" w:type="pct"/>
            <w:shd w:val="clear" w:color="auto" w:fill="auto"/>
          </w:tcPr>
          <w:p w:rsidR="00486EDC" w:rsidRPr="00AE45CA" w:rsidRDefault="00486EDC" w:rsidP="00AE45CA">
            <w:pPr>
              <w:adjustRightInd w:val="0"/>
              <w:snapToGrid w:val="0"/>
              <w:ind w:leftChars="-30" w:left="-72" w:rightChars="-30" w:right="-72"/>
              <w:jc w:val="center"/>
              <w:rPr>
                <w:rFonts w:ascii="Times New Roman" w:eastAsia="標楷體" w:hAnsi="Times New Roman"/>
                <w:color w:val="000000"/>
                <w:sz w:val="28"/>
                <w:szCs w:val="28"/>
              </w:rPr>
            </w:pPr>
          </w:p>
        </w:tc>
        <w:tc>
          <w:tcPr>
            <w:tcW w:w="2013" w:type="pct"/>
          </w:tcPr>
          <w:p w:rsidR="00486EDC" w:rsidRPr="00AE45CA" w:rsidRDefault="00486EDC" w:rsidP="000576DE">
            <w:pPr>
              <w:snapToGrid w:val="0"/>
              <w:rPr>
                <w:rFonts w:ascii="Times New Roman" w:eastAsia="標楷體" w:hAnsi="Times New Roman"/>
                <w:color w:val="000000"/>
                <w:sz w:val="28"/>
                <w:szCs w:val="28"/>
              </w:rPr>
            </w:pPr>
          </w:p>
        </w:tc>
        <w:tc>
          <w:tcPr>
            <w:tcW w:w="505" w:type="pct"/>
            <w:vAlign w:val="center"/>
          </w:tcPr>
          <w:p w:rsidR="00486EDC" w:rsidRPr="00AE45CA" w:rsidRDefault="00486EDC" w:rsidP="00AE45CA">
            <w:pPr>
              <w:snapToGrid w:val="0"/>
              <w:jc w:val="center"/>
              <w:rPr>
                <w:rFonts w:ascii="Times New Roman" w:eastAsia="標楷體" w:hAnsi="Times New Roman"/>
                <w:color w:val="000000"/>
                <w:sz w:val="28"/>
                <w:szCs w:val="28"/>
              </w:rPr>
            </w:pPr>
            <w:r w:rsidRPr="00AE45CA">
              <w:rPr>
                <w:rFonts w:ascii="Times New Roman" w:eastAsia="標楷體" w:hAnsi="Times New Roman"/>
                <w:color w:val="000000"/>
                <w:sz w:val="28"/>
                <w:szCs w:val="28"/>
              </w:rPr>
              <w:t>3.7</w:t>
            </w:r>
          </w:p>
        </w:tc>
        <w:tc>
          <w:tcPr>
            <w:tcW w:w="1995" w:type="pct"/>
            <w:shd w:val="clear" w:color="auto" w:fill="auto"/>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維護住民財務自主管理權益</w:t>
            </w:r>
          </w:p>
        </w:tc>
      </w:tr>
      <w:tr w:rsidR="00486EDC" w:rsidRPr="004D3C92" w:rsidTr="009D13F9">
        <w:trPr>
          <w:trHeight w:val="615"/>
        </w:trPr>
        <w:tc>
          <w:tcPr>
            <w:tcW w:w="488" w:type="pct"/>
            <w:shd w:val="clear" w:color="auto" w:fill="auto"/>
          </w:tcPr>
          <w:p w:rsidR="00486EDC" w:rsidRPr="00AE45CA" w:rsidRDefault="00486EDC" w:rsidP="00AE45CA">
            <w:pPr>
              <w:adjustRightInd w:val="0"/>
              <w:snapToGrid w:val="0"/>
              <w:ind w:leftChars="-30" w:left="-72" w:rightChars="-30" w:right="-72"/>
              <w:jc w:val="center"/>
              <w:rPr>
                <w:rFonts w:ascii="Times New Roman" w:eastAsia="標楷體" w:hAnsi="Times New Roman"/>
                <w:color w:val="000000"/>
                <w:sz w:val="28"/>
                <w:szCs w:val="28"/>
              </w:rPr>
            </w:pPr>
          </w:p>
        </w:tc>
        <w:tc>
          <w:tcPr>
            <w:tcW w:w="2013" w:type="pct"/>
          </w:tcPr>
          <w:p w:rsidR="00486EDC" w:rsidRPr="00AE45CA" w:rsidRDefault="00486EDC" w:rsidP="000576DE">
            <w:pPr>
              <w:snapToGrid w:val="0"/>
              <w:rPr>
                <w:rFonts w:ascii="Times New Roman" w:eastAsia="標楷體" w:hAnsi="Times New Roman"/>
                <w:color w:val="000000"/>
                <w:sz w:val="28"/>
                <w:szCs w:val="28"/>
              </w:rPr>
            </w:pPr>
          </w:p>
        </w:tc>
        <w:tc>
          <w:tcPr>
            <w:tcW w:w="505" w:type="pct"/>
            <w:vAlign w:val="center"/>
          </w:tcPr>
          <w:p w:rsidR="00486EDC" w:rsidRPr="00AE45CA" w:rsidRDefault="00486EDC" w:rsidP="00AE45CA">
            <w:pPr>
              <w:snapToGrid w:val="0"/>
              <w:jc w:val="center"/>
              <w:rPr>
                <w:rFonts w:ascii="Times New Roman" w:eastAsia="標楷體" w:hAnsi="Times New Roman"/>
                <w:color w:val="000000"/>
                <w:sz w:val="28"/>
                <w:szCs w:val="28"/>
              </w:rPr>
            </w:pPr>
            <w:r w:rsidRPr="00AE45CA">
              <w:rPr>
                <w:rFonts w:ascii="Times New Roman" w:eastAsia="標楷體" w:hAnsi="Times New Roman"/>
                <w:color w:val="000000"/>
                <w:sz w:val="28"/>
                <w:szCs w:val="28"/>
              </w:rPr>
              <w:t>3.11</w:t>
            </w:r>
          </w:p>
        </w:tc>
        <w:tc>
          <w:tcPr>
            <w:tcW w:w="1995" w:type="pct"/>
            <w:shd w:val="clear" w:color="auto" w:fill="auto"/>
            <w:vAlign w:val="center"/>
          </w:tcPr>
          <w:p w:rsidR="00486EDC" w:rsidRPr="00AE45CA" w:rsidRDefault="00486EDC" w:rsidP="00AE45CA">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維護住民出入自由</w:t>
            </w:r>
          </w:p>
        </w:tc>
      </w:tr>
    </w:tbl>
    <w:p w:rsidR="00896922" w:rsidRDefault="00896922" w:rsidP="000C57B5">
      <w:pPr>
        <w:adjustRightInd w:val="0"/>
        <w:snapToGrid w:val="0"/>
        <w:spacing w:beforeLines="50" w:before="120"/>
        <w:rPr>
          <w:rFonts w:ascii="Times New Roman" w:eastAsia="標楷體"/>
          <w:b/>
          <w:color w:val="000000"/>
          <w:sz w:val="32"/>
          <w:szCs w:val="32"/>
        </w:rPr>
      </w:pPr>
    </w:p>
    <w:p w:rsidR="00924596" w:rsidRDefault="00924596" w:rsidP="000C57B5">
      <w:pPr>
        <w:adjustRightInd w:val="0"/>
        <w:snapToGrid w:val="0"/>
        <w:spacing w:beforeLines="50" w:before="120"/>
        <w:rPr>
          <w:rFonts w:ascii="Times New Roman" w:eastAsia="標楷體"/>
          <w:b/>
          <w:color w:val="000000"/>
          <w:sz w:val="32"/>
          <w:szCs w:val="32"/>
        </w:rPr>
      </w:pPr>
    </w:p>
    <w:p w:rsidR="009D13F9" w:rsidRDefault="009D13F9" w:rsidP="009D13F9">
      <w:pPr>
        <w:adjustRightInd w:val="0"/>
        <w:snapToGrid w:val="0"/>
        <w:jc w:val="both"/>
        <w:rPr>
          <w:rFonts w:ascii="Times New Roman" w:eastAsia="標楷體" w:hAnsi="Times New Roman"/>
          <w:b/>
          <w:bCs/>
          <w:color w:val="FF0000"/>
          <w:sz w:val="32"/>
          <w:szCs w:val="26"/>
        </w:rPr>
      </w:pPr>
      <w:r w:rsidRPr="007A459D">
        <w:rPr>
          <w:rFonts w:ascii="Times New Roman" w:eastAsia="標楷體" w:hAnsi="Times New Roman" w:hint="eastAsia"/>
          <w:b/>
          <w:bCs/>
          <w:color w:val="000000"/>
          <w:sz w:val="32"/>
          <w:szCs w:val="26"/>
        </w:rPr>
        <w:t>附表</w:t>
      </w:r>
      <w:r w:rsidRPr="007A459D">
        <w:rPr>
          <w:rFonts w:ascii="Times New Roman" w:eastAsia="標楷體" w:hAnsi="Times New Roman" w:hint="eastAsia"/>
          <w:b/>
          <w:bCs/>
          <w:color w:val="000000"/>
          <w:sz w:val="32"/>
          <w:szCs w:val="26"/>
        </w:rPr>
        <w:t>1</w:t>
      </w:r>
      <w:r w:rsidRPr="007A459D">
        <w:rPr>
          <w:rFonts w:ascii="Times New Roman" w:eastAsia="標楷體" w:hAnsi="Times New Roman" w:hint="eastAsia"/>
          <w:b/>
          <w:bCs/>
          <w:color w:val="000000"/>
          <w:sz w:val="32"/>
          <w:szCs w:val="26"/>
        </w:rPr>
        <w:t>、精神復健機構評鑑基準</w:t>
      </w:r>
      <w:r w:rsidRPr="009D13F9">
        <w:rPr>
          <w:rFonts w:ascii="Times New Roman" w:eastAsia="標楷體" w:hAnsi="Times New Roman" w:hint="eastAsia"/>
          <w:b/>
          <w:bCs/>
          <w:sz w:val="32"/>
          <w:szCs w:val="26"/>
        </w:rPr>
        <w:t>評量方式及分類統計表</w:t>
      </w:r>
      <w:r w:rsidRPr="009D13F9">
        <w:rPr>
          <w:rFonts w:ascii="Times New Roman" w:eastAsia="標楷體" w:hAnsi="Times New Roman" w:hint="eastAsia"/>
          <w:b/>
          <w:bCs/>
          <w:sz w:val="32"/>
          <w:szCs w:val="26"/>
        </w:rPr>
        <w:t>-</w:t>
      </w:r>
      <w:r w:rsidRPr="009D13F9">
        <w:rPr>
          <w:rFonts w:ascii="Times New Roman" w:eastAsia="標楷體" w:hAnsi="Times New Roman" w:hint="eastAsia"/>
          <w:b/>
          <w:bCs/>
          <w:sz w:val="32"/>
          <w:szCs w:val="26"/>
        </w:rPr>
        <w:t>日間型</w:t>
      </w:r>
    </w:p>
    <w:tbl>
      <w:tblPr>
        <w:tblW w:w="9405" w:type="dxa"/>
        <w:jc w:val="right"/>
        <w:tblCellMar>
          <w:left w:w="28" w:type="dxa"/>
          <w:right w:w="28" w:type="dxa"/>
        </w:tblCellMar>
        <w:tblLook w:val="04A0" w:firstRow="1" w:lastRow="0" w:firstColumn="1" w:lastColumn="0" w:noHBand="0" w:noVBand="1"/>
      </w:tblPr>
      <w:tblGrid>
        <w:gridCol w:w="2317"/>
        <w:gridCol w:w="797"/>
        <w:gridCol w:w="915"/>
        <w:gridCol w:w="915"/>
        <w:gridCol w:w="915"/>
        <w:gridCol w:w="915"/>
        <w:gridCol w:w="915"/>
        <w:gridCol w:w="999"/>
        <w:gridCol w:w="717"/>
      </w:tblGrid>
      <w:tr w:rsidR="009D13F9" w:rsidRPr="009D13F9" w:rsidTr="009D13F9">
        <w:trPr>
          <w:trHeight w:val="449"/>
          <w:jc w:val="right"/>
        </w:trPr>
        <w:tc>
          <w:tcPr>
            <w:tcW w:w="9405" w:type="dxa"/>
            <w:gridSpan w:val="9"/>
            <w:tcBorders>
              <w:top w:val="single" w:sz="8" w:space="0" w:color="auto"/>
              <w:left w:val="single" w:sz="8" w:space="0" w:color="auto"/>
              <w:right w:val="single" w:sz="8" w:space="0" w:color="auto"/>
            </w:tcBorders>
            <w:shd w:val="clear" w:color="auto" w:fill="auto"/>
            <w:vAlign w:val="center"/>
          </w:tcPr>
          <w:p w:rsidR="009D13F9" w:rsidRPr="009D13F9" w:rsidRDefault="009D13F9" w:rsidP="009D13F9">
            <w:pPr>
              <w:widowControl/>
              <w:adjustRightInd w:val="0"/>
              <w:snapToGrid w:val="0"/>
              <w:jc w:val="center"/>
              <w:rPr>
                <w:rFonts w:ascii="標楷體" w:eastAsia="標楷體" w:hAnsi="標楷體"/>
                <w:kern w:val="0"/>
                <w:sz w:val="28"/>
                <w:szCs w:val="28"/>
              </w:rPr>
            </w:pPr>
            <w:r w:rsidRPr="009D13F9">
              <w:rPr>
                <w:rFonts w:ascii="標楷體" w:eastAsia="標楷體" w:hAnsi="標楷體" w:hint="eastAsia"/>
                <w:kern w:val="0"/>
                <w:sz w:val="28"/>
                <w:szCs w:val="28"/>
              </w:rPr>
              <w:t>日間型機構</w:t>
            </w:r>
          </w:p>
        </w:tc>
      </w:tr>
      <w:tr w:rsidR="009D13F9" w:rsidRPr="009D13F9" w:rsidTr="009D13F9">
        <w:trPr>
          <w:trHeight w:val="650"/>
          <w:jc w:val="right"/>
        </w:trPr>
        <w:tc>
          <w:tcPr>
            <w:tcW w:w="2317" w:type="dxa"/>
            <w:vMerge w:val="restart"/>
            <w:tcBorders>
              <w:top w:val="single" w:sz="8" w:space="0" w:color="auto"/>
              <w:left w:val="single" w:sz="8" w:space="0" w:color="auto"/>
              <w:right w:val="nil"/>
            </w:tcBorders>
            <w:shd w:val="clear" w:color="auto" w:fill="auto"/>
            <w:vAlign w:val="center"/>
            <w:hideMark/>
          </w:tcPr>
          <w:p w:rsidR="009D13F9" w:rsidRPr="009D13F9" w:rsidRDefault="009D13F9" w:rsidP="009D13F9">
            <w:pPr>
              <w:adjustRightInd w:val="0"/>
              <w:snapToGrid w:val="0"/>
              <w:jc w:val="center"/>
              <w:rPr>
                <w:rFonts w:ascii="標楷體" w:eastAsia="標楷體" w:hAnsi="標楷體"/>
                <w:kern w:val="0"/>
                <w:sz w:val="28"/>
                <w:szCs w:val="28"/>
              </w:rPr>
            </w:pPr>
            <w:r w:rsidRPr="009D13F9">
              <w:rPr>
                <w:rFonts w:ascii="標楷體" w:eastAsia="標楷體" w:hAnsi="標楷體" w:hint="eastAsia"/>
                <w:kern w:val="0"/>
                <w:sz w:val="28"/>
                <w:szCs w:val="28"/>
              </w:rPr>
              <w:t>基準</w:t>
            </w:r>
          </w:p>
          <w:p w:rsidR="009D13F9" w:rsidRPr="009D13F9" w:rsidRDefault="009D13F9" w:rsidP="009D13F9">
            <w:pPr>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章節</w:t>
            </w:r>
          </w:p>
        </w:tc>
        <w:tc>
          <w:tcPr>
            <w:tcW w:w="797" w:type="dxa"/>
            <w:vMerge w:val="restart"/>
            <w:tcBorders>
              <w:top w:val="single" w:sz="8" w:space="0" w:color="auto"/>
              <w:left w:val="single" w:sz="4" w:space="0" w:color="auto"/>
              <w:bottom w:val="single" w:sz="4" w:space="0" w:color="auto"/>
              <w:right w:val="single" w:sz="12" w:space="0" w:color="auto"/>
            </w:tcBorders>
            <w:shd w:val="clear" w:color="auto" w:fill="auto"/>
            <w:vAlign w:val="center"/>
            <w:hideMark/>
          </w:tcPr>
          <w:p w:rsidR="009D13F9" w:rsidRPr="009D13F9" w:rsidRDefault="009D13F9" w:rsidP="009D13F9">
            <w:pPr>
              <w:widowControl/>
              <w:adjustRightInd w:val="0"/>
              <w:snapToGrid w:val="0"/>
              <w:jc w:val="center"/>
              <w:rPr>
                <w:rFonts w:ascii="標楷體" w:eastAsia="標楷體" w:hAnsi="標楷體"/>
                <w:kern w:val="0"/>
                <w:sz w:val="28"/>
                <w:szCs w:val="28"/>
              </w:rPr>
            </w:pPr>
            <w:r w:rsidRPr="009D13F9">
              <w:rPr>
                <w:rFonts w:ascii="標楷體" w:eastAsia="標楷體" w:hAnsi="標楷體" w:hint="eastAsia"/>
                <w:kern w:val="0"/>
                <w:sz w:val="28"/>
                <w:szCs w:val="28"/>
              </w:rPr>
              <w:t>條文</w:t>
            </w:r>
          </w:p>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總數</w:t>
            </w:r>
          </w:p>
        </w:tc>
        <w:tc>
          <w:tcPr>
            <w:tcW w:w="2745" w:type="dxa"/>
            <w:gridSpan w:val="3"/>
            <w:tcBorders>
              <w:top w:val="single" w:sz="18" w:space="0" w:color="auto"/>
              <w:left w:val="nil"/>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w:t>
            </w:r>
            <w:r w:rsidRPr="009D13F9">
              <w:rPr>
                <w:rFonts w:ascii="Times New Roman" w:hAnsi="Times New Roman"/>
                <w:kern w:val="0"/>
                <w:sz w:val="28"/>
                <w:szCs w:val="28"/>
              </w:rPr>
              <w:t>A</w:t>
            </w:r>
            <w:r w:rsidRPr="009D13F9">
              <w:rPr>
                <w:rFonts w:ascii="標楷體" w:eastAsia="標楷體" w:hAnsi="標楷體" w:hint="eastAsia"/>
                <w:kern w:val="0"/>
                <w:sz w:val="28"/>
                <w:szCs w:val="28"/>
              </w:rPr>
              <w:t>、</w:t>
            </w:r>
            <w:r w:rsidRPr="009D13F9">
              <w:rPr>
                <w:rFonts w:ascii="Times New Roman" w:hAnsi="Times New Roman"/>
                <w:kern w:val="0"/>
                <w:sz w:val="28"/>
                <w:szCs w:val="28"/>
              </w:rPr>
              <w:t>B</w:t>
            </w:r>
            <w:r w:rsidRPr="009D13F9">
              <w:rPr>
                <w:rFonts w:ascii="標楷體" w:eastAsia="標楷體" w:hAnsi="標楷體" w:hint="eastAsia"/>
                <w:kern w:val="0"/>
                <w:sz w:val="28"/>
                <w:szCs w:val="28"/>
              </w:rPr>
              <w:t>、</w:t>
            </w:r>
            <w:r w:rsidRPr="009D13F9">
              <w:rPr>
                <w:rFonts w:ascii="Times New Roman" w:hAnsi="Times New Roman"/>
                <w:kern w:val="0"/>
                <w:sz w:val="28"/>
                <w:szCs w:val="28"/>
              </w:rPr>
              <w:t>C</w:t>
            </w:r>
            <w:r w:rsidRPr="009D13F9">
              <w:rPr>
                <w:rFonts w:ascii="標楷體" w:eastAsia="標楷體" w:hAnsi="標楷體" w:hint="eastAsia"/>
                <w:kern w:val="0"/>
                <w:sz w:val="28"/>
                <w:szCs w:val="28"/>
              </w:rPr>
              <w:t>、</w:t>
            </w:r>
            <w:r w:rsidRPr="009D13F9">
              <w:rPr>
                <w:rFonts w:ascii="Times New Roman" w:hAnsi="Times New Roman"/>
                <w:kern w:val="0"/>
                <w:sz w:val="28"/>
                <w:szCs w:val="28"/>
              </w:rPr>
              <w:t>D</w:t>
            </w:r>
            <w:r w:rsidRPr="009D13F9">
              <w:rPr>
                <w:rFonts w:ascii="標楷體" w:eastAsia="標楷體" w:hAnsi="標楷體" w:hint="eastAsia"/>
                <w:kern w:val="0"/>
                <w:sz w:val="28"/>
                <w:szCs w:val="28"/>
              </w:rPr>
              <w:t>、</w:t>
            </w:r>
            <w:r w:rsidRPr="009D13F9">
              <w:rPr>
                <w:rFonts w:ascii="Times New Roman" w:hAnsi="Times New Roman"/>
                <w:kern w:val="0"/>
                <w:sz w:val="28"/>
                <w:szCs w:val="28"/>
              </w:rPr>
              <w:t>E</w:t>
            </w:r>
            <w:r w:rsidRPr="009D13F9">
              <w:rPr>
                <w:rFonts w:ascii="標楷體" w:eastAsia="標楷體" w:hAnsi="標楷體" w:hint="eastAsia"/>
                <w:kern w:val="0"/>
                <w:sz w:val="28"/>
                <w:szCs w:val="28"/>
              </w:rPr>
              <w:t>」五級</w:t>
            </w:r>
          </w:p>
        </w:tc>
        <w:tc>
          <w:tcPr>
            <w:tcW w:w="2829" w:type="dxa"/>
            <w:gridSpan w:val="3"/>
            <w:tcBorders>
              <w:top w:val="single" w:sz="18" w:space="0" w:color="auto"/>
              <w:left w:val="single" w:sz="18" w:space="0" w:color="auto"/>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標楷體" w:eastAsia="標楷體" w:hAnsi="標楷體"/>
                <w:kern w:val="0"/>
                <w:sz w:val="28"/>
                <w:szCs w:val="28"/>
              </w:rPr>
            </w:pPr>
            <w:r w:rsidRPr="009D13F9">
              <w:rPr>
                <w:rFonts w:ascii="標楷體" w:eastAsia="標楷體" w:hAnsi="標楷體" w:hint="eastAsia"/>
                <w:kern w:val="0"/>
                <w:sz w:val="28"/>
                <w:szCs w:val="28"/>
              </w:rPr>
              <w:t>「</w:t>
            </w:r>
            <w:r w:rsidRPr="009D13F9">
              <w:rPr>
                <w:rFonts w:ascii="Times New Roman" w:hAnsi="Times New Roman"/>
                <w:kern w:val="0"/>
                <w:sz w:val="28"/>
                <w:szCs w:val="28"/>
              </w:rPr>
              <w:t>A</w:t>
            </w:r>
            <w:r w:rsidRPr="009D13F9">
              <w:rPr>
                <w:rFonts w:ascii="標楷體" w:eastAsia="標楷體" w:hAnsi="標楷體" w:hint="eastAsia"/>
                <w:kern w:val="0"/>
                <w:sz w:val="28"/>
                <w:szCs w:val="28"/>
              </w:rPr>
              <w:t>、</w:t>
            </w:r>
            <w:r w:rsidRPr="009D13F9">
              <w:rPr>
                <w:rFonts w:ascii="Times New Roman" w:hAnsi="Times New Roman"/>
                <w:kern w:val="0"/>
                <w:sz w:val="28"/>
                <w:szCs w:val="28"/>
              </w:rPr>
              <w:t>C</w:t>
            </w:r>
            <w:r w:rsidRPr="009D13F9">
              <w:rPr>
                <w:rFonts w:ascii="標楷體" w:eastAsia="標楷體" w:hAnsi="標楷體" w:hint="eastAsia"/>
                <w:kern w:val="0"/>
                <w:sz w:val="28"/>
                <w:szCs w:val="28"/>
              </w:rPr>
              <w:t>、</w:t>
            </w:r>
            <w:r w:rsidRPr="009D13F9">
              <w:rPr>
                <w:rFonts w:ascii="Times New Roman" w:hAnsi="Times New Roman"/>
                <w:kern w:val="0"/>
                <w:sz w:val="28"/>
                <w:szCs w:val="28"/>
              </w:rPr>
              <w:t>E</w:t>
            </w:r>
            <w:r w:rsidRPr="009D13F9">
              <w:rPr>
                <w:rFonts w:ascii="標楷體" w:eastAsia="標楷體" w:hAnsi="標楷體" w:hint="eastAsia"/>
                <w:kern w:val="0"/>
                <w:sz w:val="28"/>
                <w:szCs w:val="28"/>
              </w:rPr>
              <w:t>」</w:t>
            </w:r>
          </w:p>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三級</w:t>
            </w:r>
          </w:p>
        </w:tc>
        <w:tc>
          <w:tcPr>
            <w:tcW w:w="717" w:type="dxa"/>
            <w:vMerge w:val="restart"/>
            <w:tcBorders>
              <w:top w:val="single" w:sz="8" w:space="0" w:color="auto"/>
              <w:left w:val="single" w:sz="18" w:space="0" w:color="auto"/>
              <w:bottom w:val="single" w:sz="4" w:space="0" w:color="000000"/>
              <w:right w:val="single" w:sz="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配分</w:t>
            </w:r>
          </w:p>
        </w:tc>
      </w:tr>
      <w:tr w:rsidR="009D13F9" w:rsidRPr="009D13F9" w:rsidTr="009D13F9">
        <w:trPr>
          <w:trHeight w:val="780"/>
          <w:jc w:val="right"/>
        </w:trPr>
        <w:tc>
          <w:tcPr>
            <w:tcW w:w="2317" w:type="dxa"/>
            <w:vMerge/>
            <w:tcBorders>
              <w:left w:val="single" w:sz="8" w:space="0" w:color="auto"/>
              <w:bottom w:val="single" w:sz="4" w:space="0" w:color="auto"/>
              <w:right w:val="nil"/>
            </w:tcBorders>
            <w:shd w:val="clear" w:color="auto" w:fill="auto"/>
            <w:noWrap/>
            <w:vAlign w:val="bottom"/>
            <w:hideMark/>
          </w:tcPr>
          <w:p w:rsidR="009D13F9" w:rsidRPr="009D13F9" w:rsidRDefault="009D13F9" w:rsidP="009D13F9">
            <w:pPr>
              <w:widowControl/>
              <w:adjustRightInd w:val="0"/>
              <w:snapToGrid w:val="0"/>
              <w:jc w:val="center"/>
              <w:rPr>
                <w:rFonts w:ascii="Times New Roman" w:hAnsi="Times New Roman"/>
                <w:kern w:val="0"/>
                <w:sz w:val="28"/>
                <w:szCs w:val="28"/>
              </w:rPr>
            </w:pPr>
          </w:p>
        </w:tc>
        <w:tc>
          <w:tcPr>
            <w:tcW w:w="797" w:type="dxa"/>
            <w:vMerge/>
            <w:tcBorders>
              <w:top w:val="single" w:sz="4" w:space="0" w:color="auto"/>
              <w:left w:val="single" w:sz="4" w:space="0" w:color="auto"/>
              <w:bottom w:val="single" w:sz="4" w:space="0" w:color="auto"/>
              <w:right w:val="single" w:sz="12" w:space="0" w:color="auto"/>
            </w:tcBorders>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p>
        </w:tc>
        <w:tc>
          <w:tcPr>
            <w:tcW w:w="915" w:type="dxa"/>
            <w:tcBorders>
              <w:top w:val="nil"/>
              <w:left w:val="nil"/>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一般</w:t>
            </w:r>
            <w:r w:rsidRPr="009D13F9">
              <w:rPr>
                <w:rFonts w:ascii="標楷體" w:eastAsia="標楷體" w:hAnsi="標楷體" w:hint="eastAsia"/>
                <w:kern w:val="0"/>
                <w:sz w:val="28"/>
                <w:szCs w:val="28"/>
              </w:rPr>
              <w:br/>
              <w:t>條文</w:t>
            </w:r>
          </w:p>
        </w:tc>
        <w:tc>
          <w:tcPr>
            <w:tcW w:w="915" w:type="dxa"/>
            <w:tcBorders>
              <w:top w:val="nil"/>
              <w:left w:val="nil"/>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重點</w:t>
            </w:r>
            <w:r w:rsidRPr="009D13F9">
              <w:rPr>
                <w:rFonts w:ascii="標楷體" w:eastAsia="標楷體" w:hAnsi="標楷體" w:hint="eastAsia"/>
                <w:kern w:val="0"/>
                <w:sz w:val="28"/>
                <w:szCs w:val="28"/>
              </w:rPr>
              <w:br/>
              <w:t>條文</w:t>
            </w:r>
          </w:p>
        </w:tc>
        <w:tc>
          <w:tcPr>
            <w:tcW w:w="915" w:type="dxa"/>
            <w:tcBorders>
              <w:top w:val="nil"/>
              <w:left w:val="nil"/>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可免</w:t>
            </w:r>
            <w:r w:rsidRPr="009D13F9">
              <w:rPr>
                <w:rFonts w:ascii="標楷體" w:eastAsia="標楷體" w:hAnsi="標楷體" w:hint="eastAsia"/>
                <w:kern w:val="0"/>
                <w:sz w:val="28"/>
                <w:szCs w:val="28"/>
              </w:rPr>
              <w:br/>
              <w:t>條文</w:t>
            </w:r>
          </w:p>
        </w:tc>
        <w:tc>
          <w:tcPr>
            <w:tcW w:w="915" w:type="dxa"/>
            <w:tcBorders>
              <w:top w:val="nil"/>
              <w:left w:val="single" w:sz="18" w:space="0" w:color="auto"/>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一般</w:t>
            </w:r>
            <w:r w:rsidRPr="009D13F9">
              <w:rPr>
                <w:rFonts w:ascii="標楷體" w:eastAsia="標楷體" w:hAnsi="標楷體" w:hint="eastAsia"/>
                <w:kern w:val="0"/>
                <w:sz w:val="28"/>
                <w:szCs w:val="28"/>
              </w:rPr>
              <w:br/>
              <w:t>條文</w:t>
            </w:r>
          </w:p>
        </w:tc>
        <w:tc>
          <w:tcPr>
            <w:tcW w:w="915" w:type="dxa"/>
            <w:tcBorders>
              <w:top w:val="nil"/>
              <w:left w:val="nil"/>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重點</w:t>
            </w:r>
            <w:r w:rsidRPr="009D13F9">
              <w:rPr>
                <w:rFonts w:ascii="標楷體" w:eastAsia="標楷體" w:hAnsi="標楷體" w:hint="eastAsia"/>
                <w:kern w:val="0"/>
                <w:sz w:val="28"/>
                <w:szCs w:val="28"/>
              </w:rPr>
              <w:br/>
              <w:t>條文</w:t>
            </w:r>
          </w:p>
        </w:tc>
        <w:tc>
          <w:tcPr>
            <w:tcW w:w="999" w:type="dxa"/>
            <w:tcBorders>
              <w:top w:val="nil"/>
              <w:left w:val="nil"/>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可免</w:t>
            </w:r>
            <w:r w:rsidRPr="009D13F9">
              <w:rPr>
                <w:rFonts w:ascii="標楷體" w:eastAsia="標楷體" w:hAnsi="標楷體" w:hint="eastAsia"/>
                <w:kern w:val="0"/>
                <w:sz w:val="28"/>
                <w:szCs w:val="28"/>
              </w:rPr>
              <w:br/>
              <w:t>條文</w:t>
            </w:r>
          </w:p>
        </w:tc>
        <w:tc>
          <w:tcPr>
            <w:tcW w:w="717" w:type="dxa"/>
            <w:vMerge/>
            <w:tcBorders>
              <w:top w:val="single" w:sz="4" w:space="0" w:color="auto"/>
              <w:left w:val="single" w:sz="18" w:space="0" w:color="auto"/>
              <w:bottom w:val="single" w:sz="4" w:space="0" w:color="000000"/>
              <w:right w:val="single" w:sz="8" w:space="0" w:color="auto"/>
            </w:tcBorders>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p>
        </w:tc>
      </w:tr>
      <w:tr w:rsidR="009D13F9" w:rsidRPr="009D13F9" w:rsidTr="009D13F9">
        <w:trPr>
          <w:trHeight w:val="390"/>
          <w:jc w:val="right"/>
        </w:trPr>
        <w:tc>
          <w:tcPr>
            <w:tcW w:w="2317" w:type="dxa"/>
            <w:tcBorders>
              <w:top w:val="nil"/>
              <w:left w:val="single" w:sz="8" w:space="0" w:color="auto"/>
              <w:bottom w:val="single" w:sz="4" w:space="0" w:color="auto"/>
              <w:right w:val="nil"/>
            </w:tcBorders>
            <w:shd w:val="clear" w:color="auto" w:fill="auto"/>
            <w:noWrap/>
            <w:vAlign w:val="center"/>
            <w:hideMark/>
          </w:tcPr>
          <w:p w:rsidR="009D13F9" w:rsidRPr="009D13F9" w:rsidRDefault="009D13F9" w:rsidP="009D13F9">
            <w:pPr>
              <w:widowControl/>
              <w:adjustRightInd w:val="0"/>
              <w:snapToGrid w:val="0"/>
              <w:rPr>
                <w:rFonts w:ascii="Times New Roman" w:hAnsi="Times New Roman"/>
                <w:kern w:val="0"/>
                <w:sz w:val="28"/>
                <w:szCs w:val="28"/>
              </w:rPr>
            </w:pPr>
            <w:r w:rsidRPr="009D13F9">
              <w:rPr>
                <w:rFonts w:ascii="標楷體" w:eastAsia="標楷體" w:hAnsi="標楷體" w:hint="eastAsia"/>
                <w:kern w:val="0"/>
                <w:sz w:val="28"/>
                <w:szCs w:val="28"/>
              </w:rPr>
              <w:t>第</w:t>
            </w:r>
            <w:r w:rsidRPr="009D13F9">
              <w:rPr>
                <w:rFonts w:ascii="Times New Roman" w:hAnsi="Times New Roman"/>
                <w:kern w:val="0"/>
                <w:sz w:val="28"/>
                <w:szCs w:val="28"/>
              </w:rPr>
              <w:t>1</w:t>
            </w:r>
            <w:r w:rsidRPr="009D13F9">
              <w:rPr>
                <w:rFonts w:ascii="標楷體" w:eastAsia="標楷體" w:hAnsi="標楷體" w:hint="eastAsia"/>
                <w:kern w:val="0"/>
                <w:sz w:val="28"/>
                <w:szCs w:val="28"/>
              </w:rPr>
              <w:t>章、經營管理</w:t>
            </w:r>
          </w:p>
        </w:tc>
        <w:tc>
          <w:tcPr>
            <w:tcW w:w="797" w:type="dxa"/>
            <w:tcBorders>
              <w:top w:val="nil"/>
              <w:left w:val="single" w:sz="4" w:space="0" w:color="auto"/>
              <w:bottom w:val="single" w:sz="4" w:space="0" w:color="auto"/>
              <w:right w:val="single" w:sz="12"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10</w:t>
            </w:r>
          </w:p>
        </w:tc>
        <w:tc>
          <w:tcPr>
            <w:tcW w:w="915" w:type="dxa"/>
            <w:tcBorders>
              <w:top w:val="nil"/>
              <w:left w:val="nil"/>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7</w:t>
            </w:r>
          </w:p>
        </w:tc>
        <w:tc>
          <w:tcPr>
            <w:tcW w:w="915" w:type="dxa"/>
            <w:tcBorders>
              <w:top w:val="nil"/>
              <w:left w:val="nil"/>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15" w:type="dxa"/>
            <w:tcBorders>
              <w:top w:val="nil"/>
              <w:left w:val="nil"/>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915" w:type="dxa"/>
            <w:tcBorders>
              <w:top w:val="nil"/>
              <w:left w:val="single" w:sz="18" w:space="0" w:color="auto"/>
              <w:bottom w:val="single" w:sz="4"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915" w:type="dxa"/>
            <w:tcBorders>
              <w:top w:val="nil"/>
              <w:left w:val="nil"/>
              <w:bottom w:val="single" w:sz="4"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99" w:type="dxa"/>
            <w:tcBorders>
              <w:top w:val="nil"/>
              <w:left w:val="nil"/>
              <w:bottom w:val="single" w:sz="4" w:space="0" w:color="auto"/>
              <w:right w:val="single" w:sz="1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717" w:type="dxa"/>
            <w:tcBorders>
              <w:top w:val="nil"/>
              <w:left w:val="single" w:sz="18" w:space="0" w:color="auto"/>
              <w:bottom w:val="single" w:sz="4" w:space="0" w:color="auto"/>
              <w:right w:val="single" w:sz="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34</w:t>
            </w:r>
          </w:p>
        </w:tc>
      </w:tr>
      <w:tr w:rsidR="009D13F9" w:rsidRPr="009D13F9" w:rsidTr="009D13F9">
        <w:trPr>
          <w:trHeight w:val="390"/>
          <w:jc w:val="right"/>
        </w:trPr>
        <w:tc>
          <w:tcPr>
            <w:tcW w:w="2317" w:type="dxa"/>
            <w:tcBorders>
              <w:top w:val="nil"/>
              <w:left w:val="single" w:sz="8" w:space="0" w:color="auto"/>
              <w:bottom w:val="single" w:sz="4" w:space="0" w:color="auto"/>
              <w:right w:val="nil"/>
            </w:tcBorders>
            <w:shd w:val="clear" w:color="auto" w:fill="auto"/>
            <w:noWrap/>
            <w:vAlign w:val="center"/>
            <w:hideMark/>
          </w:tcPr>
          <w:p w:rsidR="009D13F9" w:rsidRPr="009D13F9" w:rsidRDefault="009D13F9" w:rsidP="009D13F9">
            <w:pPr>
              <w:widowControl/>
              <w:adjustRightInd w:val="0"/>
              <w:snapToGrid w:val="0"/>
              <w:rPr>
                <w:rFonts w:ascii="Times New Roman" w:hAnsi="Times New Roman"/>
                <w:kern w:val="0"/>
                <w:sz w:val="28"/>
                <w:szCs w:val="28"/>
              </w:rPr>
            </w:pPr>
            <w:r w:rsidRPr="009D13F9">
              <w:rPr>
                <w:rFonts w:ascii="標楷體" w:eastAsia="標楷體" w:hAnsi="標楷體" w:hint="eastAsia"/>
                <w:kern w:val="0"/>
                <w:sz w:val="28"/>
                <w:szCs w:val="28"/>
              </w:rPr>
              <w:t>第</w:t>
            </w:r>
            <w:r w:rsidRPr="009D13F9">
              <w:rPr>
                <w:rFonts w:ascii="Times New Roman" w:hAnsi="Times New Roman"/>
                <w:kern w:val="0"/>
                <w:sz w:val="28"/>
                <w:szCs w:val="28"/>
              </w:rPr>
              <w:t>2</w:t>
            </w:r>
            <w:r w:rsidRPr="009D13F9">
              <w:rPr>
                <w:rFonts w:ascii="標楷體" w:eastAsia="標楷體" w:hAnsi="標楷體" w:hint="eastAsia"/>
                <w:kern w:val="0"/>
                <w:sz w:val="28"/>
                <w:szCs w:val="28"/>
              </w:rPr>
              <w:t>章、復健服務</w:t>
            </w:r>
          </w:p>
        </w:tc>
        <w:tc>
          <w:tcPr>
            <w:tcW w:w="797" w:type="dxa"/>
            <w:tcBorders>
              <w:top w:val="nil"/>
              <w:left w:val="single" w:sz="4" w:space="0" w:color="auto"/>
              <w:bottom w:val="single" w:sz="4" w:space="0" w:color="auto"/>
              <w:right w:val="single" w:sz="12"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12</w:t>
            </w:r>
          </w:p>
        </w:tc>
        <w:tc>
          <w:tcPr>
            <w:tcW w:w="915" w:type="dxa"/>
            <w:tcBorders>
              <w:top w:val="nil"/>
              <w:left w:val="nil"/>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12</w:t>
            </w:r>
          </w:p>
        </w:tc>
        <w:tc>
          <w:tcPr>
            <w:tcW w:w="915" w:type="dxa"/>
            <w:tcBorders>
              <w:top w:val="nil"/>
              <w:left w:val="nil"/>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15" w:type="dxa"/>
            <w:tcBorders>
              <w:top w:val="nil"/>
              <w:left w:val="nil"/>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15" w:type="dxa"/>
            <w:tcBorders>
              <w:top w:val="nil"/>
              <w:left w:val="single" w:sz="18" w:space="0" w:color="auto"/>
              <w:bottom w:val="single" w:sz="4"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15" w:type="dxa"/>
            <w:tcBorders>
              <w:top w:val="nil"/>
              <w:left w:val="nil"/>
              <w:bottom w:val="single" w:sz="4"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99" w:type="dxa"/>
            <w:tcBorders>
              <w:top w:val="nil"/>
              <w:left w:val="nil"/>
              <w:bottom w:val="single" w:sz="4" w:space="0" w:color="auto"/>
              <w:right w:val="single" w:sz="1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717" w:type="dxa"/>
            <w:tcBorders>
              <w:top w:val="nil"/>
              <w:left w:val="single" w:sz="18" w:space="0" w:color="auto"/>
              <w:bottom w:val="single" w:sz="4" w:space="0" w:color="auto"/>
              <w:right w:val="single" w:sz="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37</w:t>
            </w:r>
          </w:p>
        </w:tc>
      </w:tr>
      <w:tr w:rsidR="009D13F9" w:rsidRPr="009D13F9" w:rsidTr="009D13F9">
        <w:trPr>
          <w:trHeight w:val="400"/>
          <w:jc w:val="right"/>
        </w:trPr>
        <w:tc>
          <w:tcPr>
            <w:tcW w:w="2317" w:type="dxa"/>
            <w:tcBorders>
              <w:top w:val="nil"/>
              <w:left w:val="single" w:sz="8" w:space="0" w:color="auto"/>
              <w:bottom w:val="nil"/>
              <w:right w:val="nil"/>
            </w:tcBorders>
            <w:shd w:val="clear" w:color="auto" w:fill="auto"/>
            <w:noWrap/>
            <w:vAlign w:val="center"/>
            <w:hideMark/>
          </w:tcPr>
          <w:p w:rsidR="009D13F9" w:rsidRPr="009D13F9" w:rsidRDefault="009D13F9" w:rsidP="009D13F9">
            <w:pPr>
              <w:widowControl/>
              <w:adjustRightInd w:val="0"/>
              <w:snapToGrid w:val="0"/>
              <w:rPr>
                <w:rFonts w:ascii="Times New Roman" w:hAnsi="Times New Roman"/>
                <w:kern w:val="0"/>
                <w:sz w:val="28"/>
                <w:szCs w:val="28"/>
              </w:rPr>
            </w:pPr>
            <w:r w:rsidRPr="009D13F9">
              <w:rPr>
                <w:rFonts w:ascii="標楷體" w:eastAsia="標楷體" w:hAnsi="標楷體" w:hint="eastAsia"/>
                <w:kern w:val="0"/>
                <w:sz w:val="28"/>
                <w:szCs w:val="28"/>
              </w:rPr>
              <w:t>第</w:t>
            </w:r>
            <w:r w:rsidRPr="009D13F9">
              <w:rPr>
                <w:rFonts w:ascii="Times New Roman" w:hAnsi="Times New Roman"/>
                <w:kern w:val="0"/>
                <w:sz w:val="28"/>
                <w:szCs w:val="28"/>
              </w:rPr>
              <w:t>3</w:t>
            </w:r>
            <w:r w:rsidRPr="009D13F9">
              <w:rPr>
                <w:rFonts w:ascii="標楷體" w:eastAsia="標楷體" w:hAnsi="標楷體" w:hint="eastAsia"/>
                <w:kern w:val="0"/>
                <w:sz w:val="28"/>
                <w:szCs w:val="28"/>
              </w:rPr>
              <w:t>章、服務品質</w:t>
            </w:r>
          </w:p>
        </w:tc>
        <w:tc>
          <w:tcPr>
            <w:tcW w:w="797" w:type="dxa"/>
            <w:tcBorders>
              <w:top w:val="nil"/>
              <w:left w:val="single" w:sz="4" w:space="0" w:color="auto"/>
              <w:bottom w:val="nil"/>
              <w:right w:val="single" w:sz="12"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11</w:t>
            </w:r>
          </w:p>
        </w:tc>
        <w:tc>
          <w:tcPr>
            <w:tcW w:w="915" w:type="dxa"/>
            <w:tcBorders>
              <w:top w:val="nil"/>
              <w:left w:val="nil"/>
              <w:bottom w:val="nil"/>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hint="eastAsia"/>
                <w:kern w:val="0"/>
                <w:sz w:val="28"/>
                <w:szCs w:val="28"/>
              </w:rPr>
              <w:t>5</w:t>
            </w:r>
          </w:p>
        </w:tc>
        <w:tc>
          <w:tcPr>
            <w:tcW w:w="915" w:type="dxa"/>
            <w:tcBorders>
              <w:top w:val="nil"/>
              <w:left w:val="nil"/>
              <w:bottom w:val="nil"/>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15" w:type="dxa"/>
            <w:tcBorders>
              <w:top w:val="nil"/>
              <w:left w:val="nil"/>
              <w:bottom w:val="nil"/>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15" w:type="dxa"/>
            <w:tcBorders>
              <w:top w:val="nil"/>
              <w:left w:val="single" w:sz="18" w:space="0" w:color="auto"/>
              <w:bottom w:val="nil"/>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hint="eastAsia"/>
                <w:kern w:val="0"/>
                <w:sz w:val="28"/>
                <w:szCs w:val="28"/>
              </w:rPr>
              <w:t>6</w:t>
            </w:r>
          </w:p>
        </w:tc>
        <w:tc>
          <w:tcPr>
            <w:tcW w:w="915" w:type="dxa"/>
            <w:tcBorders>
              <w:top w:val="nil"/>
              <w:left w:val="nil"/>
              <w:bottom w:val="nil"/>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99" w:type="dxa"/>
            <w:tcBorders>
              <w:top w:val="nil"/>
              <w:left w:val="nil"/>
              <w:bottom w:val="nil"/>
              <w:right w:val="single" w:sz="1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717" w:type="dxa"/>
            <w:tcBorders>
              <w:top w:val="nil"/>
              <w:left w:val="single" w:sz="18" w:space="0" w:color="auto"/>
              <w:bottom w:val="nil"/>
              <w:right w:val="single" w:sz="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29</w:t>
            </w:r>
          </w:p>
        </w:tc>
      </w:tr>
      <w:tr w:rsidR="009D13F9" w:rsidRPr="009D13F9" w:rsidTr="009D13F9">
        <w:trPr>
          <w:trHeight w:val="410"/>
          <w:jc w:val="right"/>
        </w:trPr>
        <w:tc>
          <w:tcPr>
            <w:tcW w:w="2317" w:type="dxa"/>
            <w:tcBorders>
              <w:top w:val="double" w:sz="6" w:space="0" w:color="auto"/>
              <w:left w:val="single" w:sz="8" w:space="0" w:color="auto"/>
              <w:bottom w:val="single" w:sz="8" w:space="0" w:color="auto"/>
              <w:right w:val="nil"/>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合計</w:t>
            </w:r>
          </w:p>
        </w:tc>
        <w:tc>
          <w:tcPr>
            <w:tcW w:w="797" w:type="dxa"/>
            <w:tcBorders>
              <w:top w:val="double" w:sz="6" w:space="0" w:color="auto"/>
              <w:left w:val="single" w:sz="4" w:space="0" w:color="auto"/>
              <w:bottom w:val="single" w:sz="8" w:space="0" w:color="auto"/>
              <w:right w:val="single" w:sz="12"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33</w:t>
            </w:r>
          </w:p>
        </w:tc>
        <w:tc>
          <w:tcPr>
            <w:tcW w:w="915" w:type="dxa"/>
            <w:tcBorders>
              <w:top w:val="double" w:sz="6" w:space="0" w:color="auto"/>
              <w:left w:val="nil"/>
              <w:bottom w:val="single" w:sz="18"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hint="eastAsia"/>
                <w:kern w:val="0"/>
                <w:sz w:val="28"/>
                <w:szCs w:val="28"/>
              </w:rPr>
              <w:t>24</w:t>
            </w:r>
          </w:p>
        </w:tc>
        <w:tc>
          <w:tcPr>
            <w:tcW w:w="915" w:type="dxa"/>
            <w:tcBorders>
              <w:top w:val="double" w:sz="6" w:space="0" w:color="auto"/>
              <w:left w:val="nil"/>
              <w:bottom w:val="single" w:sz="18"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15" w:type="dxa"/>
            <w:tcBorders>
              <w:top w:val="double" w:sz="6" w:space="0" w:color="auto"/>
              <w:left w:val="nil"/>
              <w:bottom w:val="single" w:sz="18"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915" w:type="dxa"/>
            <w:tcBorders>
              <w:top w:val="double" w:sz="6" w:space="0" w:color="auto"/>
              <w:left w:val="single" w:sz="18" w:space="0" w:color="auto"/>
              <w:bottom w:val="single" w:sz="18"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hint="eastAsia"/>
                <w:kern w:val="0"/>
                <w:sz w:val="28"/>
                <w:szCs w:val="28"/>
              </w:rPr>
              <w:t>7</w:t>
            </w:r>
          </w:p>
        </w:tc>
        <w:tc>
          <w:tcPr>
            <w:tcW w:w="915" w:type="dxa"/>
            <w:tcBorders>
              <w:top w:val="double" w:sz="6" w:space="0" w:color="auto"/>
              <w:left w:val="nil"/>
              <w:bottom w:val="single" w:sz="18"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99" w:type="dxa"/>
            <w:tcBorders>
              <w:top w:val="double" w:sz="6" w:space="0" w:color="auto"/>
              <w:left w:val="nil"/>
              <w:bottom w:val="single" w:sz="18" w:space="0" w:color="auto"/>
              <w:right w:val="single" w:sz="1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717" w:type="dxa"/>
            <w:tcBorders>
              <w:top w:val="double" w:sz="6" w:space="0" w:color="auto"/>
              <w:left w:val="single" w:sz="18" w:space="0" w:color="auto"/>
              <w:bottom w:val="single" w:sz="8" w:space="0" w:color="auto"/>
              <w:right w:val="single" w:sz="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100</w:t>
            </w:r>
          </w:p>
        </w:tc>
      </w:tr>
    </w:tbl>
    <w:p w:rsidR="009D13F9" w:rsidRDefault="009D13F9" w:rsidP="009D13F9">
      <w:pPr>
        <w:adjustRightInd w:val="0"/>
        <w:snapToGrid w:val="0"/>
        <w:jc w:val="both"/>
        <w:rPr>
          <w:rFonts w:ascii="Times New Roman" w:eastAsia="標楷體" w:hAnsi="Times New Roman"/>
          <w:bCs/>
          <w:color w:val="000000"/>
          <w:sz w:val="26"/>
          <w:szCs w:val="26"/>
        </w:rPr>
      </w:pPr>
    </w:p>
    <w:p w:rsidR="009D13F9" w:rsidRDefault="009D13F9" w:rsidP="009D13F9">
      <w:pPr>
        <w:adjustRightInd w:val="0"/>
        <w:snapToGrid w:val="0"/>
        <w:jc w:val="both"/>
        <w:rPr>
          <w:rFonts w:ascii="Times New Roman" w:eastAsia="標楷體" w:hAnsi="Times New Roman"/>
          <w:bCs/>
          <w:color w:val="000000"/>
          <w:sz w:val="26"/>
          <w:szCs w:val="26"/>
        </w:rPr>
      </w:pPr>
    </w:p>
    <w:p w:rsidR="009D13F9" w:rsidRDefault="009D13F9" w:rsidP="009D13F9">
      <w:pPr>
        <w:adjustRightInd w:val="0"/>
        <w:snapToGrid w:val="0"/>
        <w:jc w:val="both"/>
        <w:rPr>
          <w:rFonts w:ascii="Times New Roman" w:eastAsia="標楷體" w:hAnsi="Times New Roman"/>
          <w:b/>
          <w:bCs/>
          <w:color w:val="FF0000"/>
          <w:sz w:val="32"/>
          <w:szCs w:val="26"/>
        </w:rPr>
      </w:pPr>
      <w:r w:rsidRPr="007A459D">
        <w:rPr>
          <w:rFonts w:ascii="Times New Roman" w:eastAsia="標楷體" w:hAnsi="Times New Roman" w:hint="eastAsia"/>
          <w:b/>
          <w:bCs/>
          <w:color w:val="000000"/>
          <w:sz w:val="32"/>
          <w:szCs w:val="26"/>
        </w:rPr>
        <w:t>附表</w:t>
      </w:r>
      <w:r>
        <w:rPr>
          <w:rFonts w:ascii="Times New Roman" w:eastAsia="標楷體" w:hAnsi="Times New Roman" w:hint="eastAsia"/>
          <w:b/>
          <w:bCs/>
          <w:color w:val="000000"/>
          <w:sz w:val="32"/>
          <w:szCs w:val="26"/>
        </w:rPr>
        <w:t>2</w:t>
      </w:r>
      <w:r w:rsidRPr="007A459D">
        <w:rPr>
          <w:rFonts w:ascii="Times New Roman" w:eastAsia="標楷體" w:hAnsi="Times New Roman" w:hint="eastAsia"/>
          <w:b/>
          <w:bCs/>
          <w:color w:val="000000"/>
          <w:sz w:val="32"/>
          <w:szCs w:val="26"/>
        </w:rPr>
        <w:t>、精神復健機構評鑑基準</w:t>
      </w:r>
      <w:r w:rsidRPr="009D13F9">
        <w:rPr>
          <w:rFonts w:ascii="Times New Roman" w:eastAsia="標楷體" w:hAnsi="Times New Roman" w:hint="eastAsia"/>
          <w:b/>
          <w:bCs/>
          <w:sz w:val="32"/>
          <w:szCs w:val="26"/>
        </w:rPr>
        <w:t>評量方式及分類統計表</w:t>
      </w:r>
      <w:r w:rsidRPr="009D13F9">
        <w:rPr>
          <w:rFonts w:ascii="Times New Roman" w:eastAsia="標楷體" w:hAnsi="Times New Roman" w:hint="eastAsia"/>
          <w:b/>
          <w:bCs/>
          <w:sz w:val="32"/>
          <w:szCs w:val="26"/>
        </w:rPr>
        <w:t>-</w:t>
      </w:r>
      <w:r w:rsidRPr="009D13F9">
        <w:rPr>
          <w:rFonts w:ascii="Times New Roman" w:eastAsia="標楷體" w:hAnsi="Times New Roman" w:hint="eastAsia"/>
          <w:b/>
          <w:bCs/>
          <w:sz w:val="32"/>
          <w:szCs w:val="26"/>
        </w:rPr>
        <w:t>住宿型</w:t>
      </w:r>
    </w:p>
    <w:tbl>
      <w:tblPr>
        <w:tblW w:w="9666" w:type="dxa"/>
        <w:tblInd w:w="-136" w:type="dxa"/>
        <w:tblCellMar>
          <w:left w:w="28" w:type="dxa"/>
          <w:right w:w="28" w:type="dxa"/>
        </w:tblCellMar>
        <w:tblLook w:val="04A0" w:firstRow="1" w:lastRow="0" w:firstColumn="1" w:lastColumn="0" w:noHBand="0" w:noVBand="1"/>
      </w:tblPr>
      <w:tblGrid>
        <w:gridCol w:w="2353"/>
        <w:gridCol w:w="822"/>
        <w:gridCol w:w="903"/>
        <w:gridCol w:w="904"/>
        <w:gridCol w:w="1077"/>
        <w:gridCol w:w="938"/>
        <w:gridCol w:w="908"/>
        <w:gridCol w:w="1037"/>
        <w:gridCol w:w="724"/>
      </w:tblGrid>
      <w:tr w:rsidR="009D13F9" w:rsidRPr="009D13F9" w:rsidTr="009D13F9">
        <w:trPr>
          <w:trHeight w:val="454"/>
          <w:tblHeader/>
        </w:trPr>
        <w:tc>
          <w:tcPr>
            <w:tcW w:w="966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9D13F9" w:rsidRPr="009D13F9" w:rsidRDefault="009D13F9" w:rsidP="009D13F9">
            <w:pPr>
              <w:widowControl/>
              <w:adjustRightInd w:val="0"/>
              <w:snapToGrid w:val="0"/>
              <w:jc w:val="center"/>
              <w:rPr>
                <w:rFonts w:ascii="標楷體" w:eastAsia="標楷體" w:hAnsi="標楷體"/>
                <w:kern w:val="0"/>
                <w:sz w:val="28"/>
                <w:szCs w:val="28"/>
              </w:rPr>
            </w:pPr>
            <w:r w:rsidRPr="009D13F9">
              <w:rPr>
                <w:rFonts w:ascii="標楷體" w:eastAsia="標楷體" w:hAnsi="標楷體" w:hint="eastAsia"/>
                <w:kern w:val="0"/>
                <w:sz w:val="28"/>
                <w:szCs w:val="28"/>
              </w:rPr>
              <w:t>住宿型機構</w:t>
            </w:r>
          </w:p>
        </w:tc>
      </w:tr>
      <w:tr w:rsidR="009D13F9" w:rsidRPr="009D13F9" w:rsidTr="009D13F9">
        <w:trPr>
          <w:trHeight w:val="680"/>
          <w:tblHeader/>
        </w:trPr>
        <w:tc>
          <w:tcPr>
            <w:tcW w:w="2352" w:type="dxa"/>
            <w:vMerge w:val="restart"/>
            <w:tcBorders>
              <w:top w:val="single" w:sz="8" w:space="0" w:color="auto"/>
              <w:left w:val="single" w:sz="8" w:space="0" w:color="auto"/>
              <w:right w:val="single" w:sz="4" w:space="0" w:color="auto"/>
            </w:tcBorders>
            <w:shd w:val="clear" w:color="auto" w:fill="auto"/>
            <w:hideMark/>
          </w:tcPr>
          <w:p w:rsidR="009D13F9" w:rsidRPr="009D13F9" w:rsidRDefault="009D13F9" w:rsidP="009D13F9">
            <w:pPr>
              <w:widowControl/>
              <w:adjustRightInd w:val="0"/>
              <w:snapToGrid w:val="0"/>
              <w:jc w:val="center"/>
              <w:rPr>
                <w:rFonts w:ascii="Times New Roman" w:hAnsi="Times New Roman"/>
                <w:kern w:val="0"/>
                <w:sz w:val="28"/>
                <w:szCs w:val="28"/>
              </w:rPr>
            </w:pPr>
          </w:p>
          <w:p w:rsidR="009D13F9" w:rsidRPr="009D13F9" w:rsidRDefault="009D13F9" w:rsidP="009D13F9">
            <w:pPr>
              <w:adjustRightInd w:val="0"/>
              <w:snapToGrid w:val="0"/>
              <w:jc w:val="center"/>
              <w:rPr>
                <w:rFonts w:ascii="標楷體" w:eastAsia="標楷體" w:hAnsi="標楷體"/>
                <w:kern w:val="0"/>
                <w:sz w:val="28"/>
                <w:szCs w:val="28"/>
              </w:rPr>
            </w:pPr>
            <w:r w:rsidRPr="009D13F9">
              <w:rPr>
                <w:rFonts w:ascii="標楷體" w:eastAsia="標楷體" w:hAnsi="標楷體" w:hint="eastAsia"/>
                <w:kern w:val="0"/>
                <w:sz w:val="28"/>
                <w:szCs w:val="28"/>
              </w:rPr>
              <w:t>基準</w:t>
            </w:r>
          </w:p>
          <w:p w:rsidR="009D13F9" w:rsidRPr="009D13F9" w:rsidRDefault="009D13F9" w:rsidP="009D13F9">
            <w:pPr>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章節</w:t>
            </w:r>
          </w:p>
        </w:tc>
        <w:tc>
          <w:tcPr>
            <w:tcW w:w="823" w:type="dxa"/>
            <w:vMerge w:val="restart"/>
            <w:tcBorders>
              <w:top w:val="single" w:sz="8" w:space="0" w:color="auto"/>
              <w:left w:val="single" w:sz="4" w:space="0" w:color="auto"/>
              <w:bottom w:val="single" w:sz="4" w:space="0" w:color="auto"/>
              <w:right w:val="nil"/>
            </w:tcBorders>
            <w:shd w:val="clear" w:color="auto" w:fill="auto"/>
            <w:vAlign w:val="center"/>
            <w:hideMark/>
          </w:tcPr>
          <w:p w:rsidR="009D13F9" w:rsidRPr="009D13F9" w:rsidRDefault="009D13F9" w:rsidP="009D13F9">
            <w:pPr>
              <w:widowControl/>
              <w:adjustRightInd w:val="0"/>
              <w:snapToGrid w:val="0"/>
              <w:jc w:val="center"/>
              <w:rPr>
                <w:rFonts w:ascii="標楷體" w:eastAsia="標楷體" w:hAnsi="標楷體"/>
                <w:kern w:val="0"/>
                <w:sz w:val="28"/>
                <w:szCs w:val="28"/>
              </w:rPr>
            </w:pPr>
            <w:r w:rsidRPr="009D13F9">
              <w:rPr>
                <w:rFonts w:ascii="標楷體" w:eastAsia="標楷體" w:hAnsi="標楷體" w:hint="eastAsia"/>
                <w:kern w:val="0"/>
                <w:sz w:val="28"/>
                <w:szCs w:val="28"/>
              </w:rPr>
              <w:t>條文</w:t>
            </w:r>
          </w:p>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總數</w:t>
            </w:r>
          </w:p>
        </w:tc>
        <w:tc>
          <w:tcPr>
            <w:tcW w:w="2887" w:type="dxa"/>
            <w:gridSpan w:val="3"/>
            <w:tcBorders>
              <w:top w:val="single" w:sz="18" w:space="0" w:color="auto"/>
              <w:left w:val="single" w:sz="12" w:space="0" w:color="auto"/>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標楷體" w:eastAsia="標楷體" w:hAnsi="標楷體"/>
                <w:kern w:val="0"/>
                <w:sz w:val="28"/>
                <w:szCs w:val="28"/>
              </w:rPr>
            </w:pPr>
            <w:r w:rsidRPr="009D13F9">
              <w:rPr>
                <w:rFonts w:ascii="標楷體" w:eastAsia="標楷體" w:hAnsi="標楷體" w:hint="eastAsia"/>
                <w:kern w:val="0"/>
                <w:sz w:val="28"/>
                <w:szCs w:val="28"/>
              </w:rPr>
              <w:t>「</w:t>
            </w:r>
            <w:r w:rsidRPr="009D13F9">
              <w:rPr>
                <w:rFonts w:ascii="Times New Roman" w:hAnsi="Times New Roman"/>
                <w:kern w:val="0"/>
                <w:sz w:val="28"/>
                <w:szCs w:val="28"/>
              </w:rPr>
              <w:t>A</w:t>
            </w:r>
            <w:r w:rsidRPr="009D13F9">
              <w:rPr>
                <w:rFonts w:ascii="標楷體" w:eastAsia="標楷體" w:hAnsi="標楷體" w:hint="eastAsia"/>
                <w:kern w:val="0"/>
                <w:sz w:val="28"/>
                <w:szCs w:val="28"/>
              </w:rPr>
              <w:t>、</w:t>
            </w:r>
            <w:r w:rsidRPr="009D13F9">
              <w:rPr>
                <w:rFonts w:ascii="Times New Roman" w:hAnsi="Times New Roman"/>
                <w:kern w:val="0"/>
                <w:sz w:val="28"/>
                <w:szCs w:val="28"/>
              </w:rPr>
              <w:t>B</w:t>
            </w:r>
            <w:r w:rsidRPr="009D13F9">
              <w:rPr>
                <w:rFonts w:ascii="標楷體" w:eastAsia="標楷體" w:hAnsi="標楷體" w:hint="eastAsia"/>
                <w:kern w:val="0"/>
                <w:sz w:val="28"/>
                <w:szCs w:val="28"/>
              </w:rPr>
              <w:t>、</w:t>
            </w:r>
            <w:r w:rsidRPr="009D13F9">
              <w:rPr>
                <w:rFonts w:ascii="Times New Roman" w:hAnsi="Times New Roman"/>
                <w:kern w:val="0"/>
                <w:sz w:val="28"/>
                <w:szCs w:val="28"/>
              </w:rPr>
              <w:t>C</w:t>
            </w:r>
            <w:r w:rsidRPr="009D13F9">
              <w:rPr>
                <w:rFonts w:ascii="標楷體" w:eastAsia="標楷體" w:hAnsi="標楷體" w:hint="eastAsia"/>
                <w:kern w:val="0"/>
                <w:sz w:val="28"/>
                <w:szCs w:val="28"/>
              </w:rPr>
              <w:t>、</w:t>
            </w:r>
            <w:r w:rsidRPr="009D13F9">
              <w:rPr>
                <w:rFonts w:ascii="Times New Roman" w:hAnsi="Times New Roman"/>
                <w:kern w:val="0"/>
                <w:sz w:val="28"/>
                <w:szCs w:val="28"/>
              </w:rPr>
              <w:t>D</w:t>
            </w:r>
            <w:r w:rsidRPr="009D13F9">
              <w:rPr>
                <w:rFonts w:ascii="標楷體" w:eastAsia="標楷體" w:hAnsi="標楷體" w:hint="eastAsia"/>
                <w:kern w:val="0"/>
                <w:sz w:val="28"/>
                <w:szCs w:val="28"/>
              </w:rPr>
              <w:t>、</w:t>
            </w:r>
            <w:r w:rsidRPr="009D13F9">
              <w:rPr>
                <w:rFonts w:ascii="Times New Roman" w:hAnsi="Times New Roman"/>
                <w:kern w:val="0"/>
                <w:sz w:val="28"/>
                <w:szCs w:val="28"/>
              </w:rPr>
              <w:t>E</w:t>
            </w:r>
            <w:r w:rsidRPr="009D13F9">
              <w:rPr>
                <w:rFonts w:ascii="標楷體" w:eastAsia="標楷體" w:hAnsi="標楷體" w:hint="eastAsia"/>
                <w:kern w:val="0"/>
                <w:sz w:val="28"/>
                <w:szCs w:val="28"/>
              </w:rPr>
              <w:t>」</w:t>
            </w:r>
          </w:p>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五級</w:t>
            </w:r>
          </w:p>
        </w:tc>
        <w:tc>
          <w:tcPr>
            <w:tcW w:w="2880" w:type="dxa"/>
            <w:gridSpan w:val="3"/>
            <w:tcBorders>
              <w:top w:val="single" w:sz="18" w:space="0" w:color="auto"/>
              <w:left w:val="single" w:sz="18" w:space="0" w:color="auto"/>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標楷體" w:eastAsia="標楷體" w:hAnsi="標楷體"/>
                <w:kern w:val="0"/>
                <w:sz w:val="28"/>
                <w:szCs w:val="28"/>
              </w:rPr>
            </w:pPr>
            <w:r w:rsidRPr="009D13F9">
              <w:rPr>
                <w:rFonts w:ascii="標楷體" w:eastAsia="標楷體" w:hAnsi="標楷體" w:hint="eastAsia"/>
                <w:kern w:val="0"/>
                <w:sz w:val="28"/>
                <w:szCs w:val="28"/>
              </w:rPr>
              <w:t>「</w:t>
            </w:r>
            <w:r w:rsidRPr="009D13F9">
              <w:rPr>
                <w:rFonts w:ascii="Times New Roman" w:hAnsi="Times New Roman"/>
                <w:kern w:val="0"/>
                <w:sz w:val="28"/>
                <w:szCs w:val="28"/>
              </w:rPr>
              <w:t>A</w:t>
            </w:r>
            <w:r w:rsidRPr="009D13F9">
              <w:rPr>
                <w:rFonts w:ascii="標楷體" w:eastAsia="標楷體" w:hAnsi="標楷體" w:hint="eastAsia"/>
                <w:kern w:val="0"/>
                <w:sz w:val="28"/>
                <w:szCs w:val="28"/>
              </w:rPr>
              <w:t>、</w:t>
            </w:r>
            <w:r w:rsidRPr="009D13F9">
              <w:rPr>
                <w:rFonts w:ascii="Times New Roman" w:hAnsi="Times New Roman"/>
                <w:kern w:val="0"/>
                <w:sz w:val="28"/>
                <w:szCs w:val="28"/>
              </w:rPr>
              <w:t>C</w:t>
            </w:r>
            <w:r w:rsidRPr="009D13F9">
              <w:rPr>
                <w:rFonts w:ascii="標楷體" w:eastAsia="標楷體" w:hAnsi="標楷體" w:hint="eastAsia"/>
                <w:kern w:val="0"/>
                <w:sz w:val="28"/>
                <w:szCs w:val="28"/>
              </w:rPr>
              <w:t>、</w:t>
            </w:r>
            <w:r w:rsidRPr="009D13F9">
              <w:rPr>
                <w:rFonts w:ascii="Times New Roman" w:hAnsi="Times New Roman"/>
                <w:kern w:val="0"/>
                <w:sz w:val="28"/>
                <w:szCs w:val="28"/>
              </w:rPr>
              <w:t>E</w:t>
            </w:r>
            <w:r w:rsidRPr="009D13F9">
              <w:rPr>
                <w:rFonts w:ascii="標楷體" w:eastAsia="標楷體" w:hAnsi="標楷體" w:hint="eastAsia"/>
                <w:kern w:val="0"/>
                <w:sz w:val="28"/>
                <w:szCs w:val="28"/>
              </w:rPr>
              <w:t>」</w:t>
            </w:r>
          </w:p>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三級</w:t>
            </w:r>
          </w:p>
        </w:tc>
        <w:tc>
          <w:tcPr>
            <w:tcW w:w="724" w:type="dxa"/>
            <w:vMerge w:val="restart"/>
            <w:tcBorders>
              <w:top w:val="single" w:sz="8" w:space="0" w:color="auto"/>
              <w:left w:val="single" w:sz="18" w:space="0" w:color="auto"/>
              <w:bottom w:val="single" w:sz="4" w:space="0" w:color="000000"/>
              <w:right w:val="single" w:sz="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配分</w:t>
            </w:r>
          </w:p>
        </w:tc>
      </w:tr>
      <w:tr w:rsidR="009D13F9" w:rsidRPr="009D13F9" w:rsidTr="009D13F9">
        <w:trPr>
          <w:trHeight w:val="780"/>
          <w:tblHeader/>
        </w:trPr>
        <w:tc>
          <w:tcPr>
            <w:tcW w:w="2352" w:type="dxa"/>
            <w:vMerge/>
            <w:tcBorders>
              <w:left w:val="single" w:sz="8" w:space="0" w:color="auto"/>
              <w:bottom w:val="single" w:sz="4" w:space="0" w:color="auto"/>
              <w:right w:val="single" w:sz="4" w:space="0" w:color="auto"/>
            </w:tcBorders>
            <w:shd w:val="clear" w:color="auto" w:fill="auto"/>
            <w:noWrap/>
            <w:vAlign w:val="bottom"/>
            <w:hideMark/>
          </w:tcPr>
          <w:p w:rsidR="009D13F9" w:rsidRPr="009D13F9" w:rsidRDefault="009D13F9" w:rsidP="009D13F9">
            <w:pPr>
              <w:widowControl/>
              <w:adjustRightInd w:val="0"/>
              <w:snapToGrid w:val="0"/>
              <w:jc w:val="center"/>
              <w:rPr>
                <w:rFonts w:ascii="Times New Roman" w:hAnsi="Times New Roman"/>
                <w:kern w:val="0"/>
                <w:sz w:val="28"/>
                <w:szCs w:val="28"/>
              </w:rPr>
            </w:pPr>
          </w:p>
        </w:tc>
        <w:tc>
          <w:tcPr>
            <w:tcW w:w="823" w:type="dxa"/>
            <w:vMerge/>
            <w:tcBorders>
              <w:top w:val="single" w:sz="4" w:space="0" w:color="auto"/>
              <w:left w:val="single" w:sz="4" w:space="0" w:color="auto"/>
              <w:bottom w:val="single" w:sz="4" w:space="0" w:color="auto"/>
              <w:right w:val="nil"/>
            </w:tcBorders>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p>
        </w:tc>
        <w:tc>
          <w:tcPr>
            <w:tcW w:w="904" w:type="dxa"/>
            <w:tcBorders>
              <w:top w:val="nil"/>
              <w:left w:val="single" w:sz="12" w:space="0" w:color="auto"/>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一般</w:t>
            </w:r>
            <w:r w:rsidRPr="009D13F9">
              <w:rPr>
                <w:rFonts w:ascii="標楷體" w:eastAsia="標楷體" w:hAnsi="標楷體" w:hint="eastAsia"/>
                <w:kern w:val="0"/>
                <w:sz w:val="28"/>
                <w:szCs w:val="28"/>
              </w:rPr>
              <w:br/>
              <w:t>條文</w:t>
            </w:r>
          </w:p>
        </w:tc>
        <w:tc>
          <w:tcPr>
            <w:tcW w:w="905" w:type="dxa"/>
            <w:tcBorders>
              <w:top w:val="nil"/>
              <w:left w:val="nil"/>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重點</w:t>
            </w:r>
            <w:r w:rsidRPr="009D13F9">
              <w:rPr>
                <w:rFonts w:ascii="標楷體" w:eastAsia="標楷體" w:hAnsi="標楷體" w:hint="eastAsia"/>
                <w:kern w:val="0"/>
                <w:sz w:val="28"/>
                <w:szCs w:val="28"/>
              </w:rPr>
              <w:br/>
              <w:t>條文</w:t>
            </w:r>
          </w:p>
        </w:tc>
        <w:tc>
          <w:tcPr>
            <w:tcW w:w="1074" w:type="dxa"/>
            <w:tcBorders>
              <w:top w:val="nil"/>
              <w:left w:val="nil"/>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可免</w:t>
            </w:r>
            <w:r w:rsidRPr="009D13F9">
              <w:rPr>
                <w:rFonts w:ascii="標楷體" w:eastAsia="標楷體" w:hAnsi="標楷體" w:hint="eastAsia"/>
                <w:kern w:val="0"/>
                <w:sz w:val="28"/>
                <w:szCs w:val="28"/>
              </w:rPr>
              <w:br/>
              <w:t>條文</w:t>
            </w:r>
          </w:p>
        </w:tc>
        <w:tc>
          <w:tcPr>
            <w:tcW w:w="938" w:type="dxa"/>
            <w:tcBorders>
              <w:top w:val="nil"/>
              <w:left w:val="single" w:sz="18" w:space="0" w:color="auto"/>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一般</w:t>
            </w:r>
            <w:r w:rsidRPr="009D13F9">
              <w:rPr>
                <w:rFonts w:ascii="標楷體" w:eastAsia="標楷體" w:hAnsi="標楷體" w:hint="eastAsia"/>
                <w:kern w:val="0"/>
                <w:sz w:val="28"/>
                <w:szCs w:val="28"/>
              </w:rPr>
              <w:br/>
              <w:t>條文</w:t>
            </w:r>
          </w:p>
        </w:tc>
        <w:tc>
          <w:tcPr>
            <w:tcW w:w="908" w:type="dxa"/>
            <w:tcBorders>
              <w:top w:val="nil"/>
              <w:left w:val="nil"/>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重點</w:t>
            </w:r>
            <w:r w:rsidRPr="009D13F9">
              <w:rPr>
                <w:rFonts w:ascii="標楷體" w:eastAsia="標楷體" w:hAnsi="標楷體" w:hint="eastAsia"/>
                <w:kern w:val="0"/>
                <w:sz w:val="28"/>
                <w:szCs w:val="28"/>
              </w:rPr>
              <w:br/>
              <w:t>條文</w:t>
            </w:r>
          </w:p>
        </w:tc>
        <w:tc>
          <w:tcPr>
            <w:tcW w:w="1037" w:type="dxa"/>
            <w:tcBorders>
              <w:top w:val="nil"/>
              <w:left w:val="nil"/>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可免</w:t>
            </w:r>
            <w:r w:rsidRPr="009D13F9">
              <w:rPr>
                <w:rFonts w:ascii="標楷體" w:eastAsia="標楷體" w:hAnsi="標楷體" w:hint="eastAsia"/>
                <w:kern w:val="0"/>
                <w:sz w:val="28"/>
                <w:szCs w:val="28"/>
              </w:rPr>
              <w:br/>
              <w:t>條文</w:t>
            </w:r>
          </w:p>
        </w:tc>
        <w:tc>
          <w:tcPr>
            <w:tcW w:w="724" w:type="dxa"/>
            <w:vMerge/>
            <w:tcBorders>
              <w:top w:val="single" w:sz="4" w:space="0" w:color="auto"/>
              <w:left w:val="single" w:sz="18" w:space="0" w:color="auto"/>
              <w:bottom w:val="single" w:sz="4" w:space="0" w:color="000000"/>
              <w:right w:val="single" w:sz="8" w:space="0" w:color="auto"/>
            </w:tcBorders>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p>
        </w:tc>
      </w:tr>
      <w:tr w:rsidR="009D13F9" w:rsidRPr="009D13F9" w:rsidTr="009D13F9">
        <w:trPr>
          <w:trHeight w:val="390"/>
        </w:trPr>
        <w:tc>
          <w:tcPr>
            <w:tcW w:w="2352" w:type="dxa"/>
            <w:tcBorders>
              <w:top w:val="nil"/>
              <w:left w:val="single" w:sz="8" w:space="0" w:color="auto"/>
              <w:bottom w:val="single" w:sz="4"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rPr>
                <w:rFonts w:ascii="Times New Roman" w:hAnsi="Times New Roman"/>
                <w:kern w:val="0"/>
                <w:sz w:val="28"/>
                <w:szCs w:val="28"/>
              </w:rPr>
            </w:pPr>
            <w:r w:rsidRPr="009D13F9">
              <w:rPr>
                <w:rFonts w:ascii="標楷體" w:eastAsia="標楷體" w:hAnsi="標楷體" w:hint="eastAsia"/>
                <w:kern w:val="0"/>
                <w:sz w:val="28"/>
                <w:szCs w:val="28"/>
              </w:rPr>
              <w:t>第</w:t>
            </w:r>
            <w:r w:rsidRPr="009D13F9">
              <w:rPr>
                <w:rFonts w:ascii="Times New Roman" w:hAnsi="Times New Roman"/>
                <w:kern w:val="0"/>
                <w:sz w:val="28"/>
                <w:szCs w:val="28"/>
              </w:rPr>
              <w:t>1</w:t>
            </w:r>
            <w:r w:rsidRPr="009D13F9">
              <w:rPr>
                <w:rFonts w:ascii="標楷體" w:eastAsia="標楷體" w:hAnsi="標楷體" w:hint="eastAsia"/>
                <w:kern w:val="0"/>
                <w:sz w:val="28"/>
                <w:szCs w:val="28"/>
              </w:rPr>
              <w:t>章、經營管理</w:t>
            </w:r>
          </w:p>
        </w:tc>
        <w:tc>
          <w:tcPr>
            <w:tcW w:w="823" w:type="dxa"/>
            <w:tcBorders>
              <w:top w:val="nil"/>
              <w:left w:val="nil"/>
              <w:bottom w:val="single" w:sz="4" w:space="0" w:color="auto"/>
              <w:right w:val="nil"/>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12</w:t>
            </w:r>
          </w:p>
        </w:tc>
        <w:tc>
          <w:tcPr>
            <w:tcW w:w="904" w:type="dxa"/>
            <w:tcBorders>
              <w:top w:val="nil"/>
              <w:left w:val="single" w:sz="12" w:space="0" w:color="auto"/>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8</w:t>
            </w:r>
          </w:p>
        </w:tc>
        <w:tc>
          <w:tcPr>
            <w:tcW w:w="905" w:type="dxa"/>
            <w:tcBorders>
              <w:top w:val="nil"/>
              <w:left w:val="nil"/>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1074" w:type="dxa"/>
            <w:tcBorders>
              <w:top w:val="nil"/>
              <w:left w:val="nil"/>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938" w:type="dxa"/>
            <w:tcBorders>
              <w:top w:val="nil"/>
              <w:left w:val="single" w:sz="18" w:space="0" w:color="auto"/>
              <w:bottom w:val="single" w:sz="4"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908" w:type="dxa"/>
            <w:tcBorders>
              <w:top w:val="nil"/>
              <w:left w:val="nil"/>
              <w:bottom w:val="single" w:sz="4"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1037" w:type="dxa"/>
            <w:tcBorders>
              <w:top w:val="nil"/>
              <w:left w:val="nil"/>
              <w:bottom w:val="single" w:sz="4" w:space="0" w:color="auto"/>
              <w:right w:val="single" w:sz="1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724" w:type="dxa"/>
            <w:tcBorders>
              <w:top w:val="nil"/>
              <w:left w:val="single" w:sz="18" w:space="0" w:color="auto"/>
              <w:bottom w:val="single" w:sz="4" w:space="0" w:color="auto"/>
              <w:right w:val="single" w:sz="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33</w:t>
            </w:r>
          </w:p>
        </w:tc>
      </w:tr>
      <w:tr w:rsidR="009D13F9" w:rsidRPr="009D13F9" w:rsidTr="009D13F9">
        <w:trPr>
          <w:trHeight w:val="390"/>
        </w:trPr>
        <w:tc>
          <w:tcPr>
            <w:tcW w:w="2352" w:type="dxa"/>
            <w:tcBorders>
              <w:top w:val="nil"/>
              <w:left w:val="single" w:sz="8" w:space="0" w:color="auto"/>
              <w:bottom w:val="single" w:sz="4"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both"/>
              <w:rPr>
                <w:rFonts w:ascii="Times New Roman" w:hAnsi="Times New Roman"/>
                <w:kern w:val="0"/>
                <w:sz w:val="28"/>
                <w:szCs w:val="28"/>
              </w:rPr>
            </w:pPr>
            <w:r w:rsidRPr="009D13F9">
              <w:rPr>
                <w:rFonts w:ascii="標楷體" w:eastAsia="標楷體" w:hAnsi="標楷體" w:hint="eastAsia"/>
                <w:kern w:val="0"/>
                <w:sz w:val="28"/>
                <w:szCs w:val="28"/>
              </w:rPr>
              <w:t>第</w:t>
            </w:r>
            <w:r w:rsidRPr="009D13F9">
              <w:rPr>
                <w:rFonts w:ascii="Times New Roman" w:hAnsi="Times New Roman"/>
                <w:kern w:val="0"/>
                <w:sz w:val="28"/>
                <w:szCs w:val="28"/>
              </w:rPr>
              <w:t>2</w:t>
            </w:r>
            <w:r w:rsidRPr="009D13F9">
              <w:rPr>
                <w:rFonts w:ascii="標楷體" w:eastAsia="標楷體" w:hAnsi="標楷體" w:hint="eastAsia"/>
                <w:kern w:val="0"/>
                <w:sz w:val="28"/>
                <w:szCs w:val="28"/>
              </w:rPr>
              <w:t>章、復健服務</w:t>
            </w:r>
          </w:p>
        </w:tc>
        <w:tc>
          <w:tcPr>
            <w:tcW w:w="823" w:type="dxa"/>
            <w:tcBorders>
              <w:top w:val="nil"/>
              <w:left w:val="nil"/>
              <w:bottom w:val="single" w:sz="4" w:space="0" w:color="auto"/>
              <w:right w:val="nil"/>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12</w:t>
            </w:r>
          </w:p>
        </w:tc>
        <w:tc>
          <w:tcPr>
            <w:tcW w:w="904" w:type="dxa"/>
            <w:tcBorders>
              <w:top w:val="nil"/>
              <w:left w:val="single" w:sz="12" w:space="0" w:color="auto"/>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12</w:t>
            </w:r>
          </w:p>
        </w:tc>
        <w:tc>
          <w:tcPr>
            <w:tcW w:w="905" w:type="dxa"/>
            <w:tcBorders>
              <w:top w:val="nil"/>
              <w:left w:val="nil"/>
              <w:bottom w:val="single" w:sz="4"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1074" w:type="dxa"/>
            <w:tcBorders>
              <w:top w:val="nil"/>
              <w:left w:val="nil"/>
              <w:bottom w:val="single" w:sz="4"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38" w:type="dxa"/>
            <w:tcBorders>
              <w:top w:val="nil"/>
              <w:left w:val="single" w:sz="18" w:space="0" w:color="auto"/>
              <w:bottom w:val="single" w:sz="4"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08" w:type="dxa"/>
            <w:tcBorders>
              <w:top w:val="nil"/>
              <w:left w:val="nil"/>
              <w:bottom w:val="single" w:sz="4"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1037" w:type="dxa"/>
            <w:tcBorders>
              <w:top w:val="nil"/>
              <w:left w:val="nil"/>
              <w:bottom w:val="single" w:sz="4" w:space="0" w:color="auto"/>
              <w:right w:val="single" w:sz="1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724" w:type="dxa"/>
            <w:tcBorders>
              <w:top w:val="nil"/>
              <w:left w:val="single" w:sz="18" w:space="0" w:color="auto"/>
              <w:bottom w:val="single" w:sz="4" w:space="0" w:color="auto"/>
              <w:right w:val="single" w:sz="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37</w:t>
            </w:r>
          </w:p>
        </w:tc>
      </w:tr>
      <w:tr w:rsidR="009D13F9" w:rsidRPr="009D13F9" w:rsidTr="009D13F9">
        <w:trPr>
          <w:trHeight w:val="400"/>
        </w:trPr>
        <w:tc>
          <w:tcPr>
            <w:tcW w:w="2352" w:type="dxa"/>
            <w:tcBorders>
              <w:top w:val="nil"/>
              <w:left w:val="single" w:sz="8" w:space="0" w:color="auto"/>
              <w:bottom w:val="nil"/>
              <w:right w:val="single" w:sz="4" w:space="0" w:color="auto"/>
            </w:tcBorders>
            <w:shd w:val="clear" w:color="auto" w:fill="auto"/>
            <w:noWrap/>
            <w:vAlign w:val="center"/>
            <w:hideMark/>
          </w:tcPr>
          <w:p w:rsidR="009D13F9" w:rsidRPr="009D13F9" w:rsidRDefault="009D13F9" w:rsidP="009D13F9">
            <w:pPr>
              <w:widowControl/>
              <w:adjustRightInd w:val="0"/>
              <w:snapToGrid w:val="0"/>
              <w:jc w:val="both"/>
              <w:rPr>
                <w:rFonts w:ascii="Times New Roman" w:hAnsi="Times New Roman"/>
                <w:kern w:val="0"/>
                <w:sz w:val="28"/>
                <w:szCs w:val="28"/>
              </w:rPr>
            </w:pPr>
            <w:r w:rsidRPr="009D13F9">
              <w:rPr>
                <w:rFonts w:ascii="標楷體" w:eastAsia="標楷體" w:hAnsi="標楷體" w:hint="eastAsia"/>
                <w:kern w:val="0"/>
                <w:sz w:val="28"/>
                <w:szCs w:val="28"/>
              </w:rPr>
              <w:t>第</w:t>
            </w:r>
            <w:r w:rsidRPr="009D13F9">
              <w:rPr>
                <w:rFonts w:ascii="Times New Roman" w:hAnsi="Times New Roman"/>
                <w:kern w:val="0"/>
                <w:sz w:val="28"/>
                <w:szCs w:val="28"/>
              </w:rPr>
              <w:t>3</w:t>
            </w:r>
            <w:r w:rsidRPr="009D13F9">
              <w:rPr>
                <w:rFonts w:ascii="標楷體" w:eastAsia="標楷體" w:hAnsi="標楷體" w:hint="eastAsia"/>
                <w:kern w:val="0"/>
                <w:sz w:val="28"/>
                <w:szCs w:val="28"/>
              </w:rPr>
              <w:t>章、服務品質</w:t>
            </w:r>
          </w:p>
        </w:tc>
        <w:tc>
          <w:tcPr>
            <w:tcW w:w="823" w:type="dxa"/>
            <w:tcBorders>
              <w:top w:val="nil"/>
              <w:left w:val="nil"/>
              <w:bottom w:val="nil"/>
              <w:right w:val="nil"/>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13</w:t>
            </w:r>
          </w:p>
        </w:tc>
        <w:tc>
          <w:tcPr>
            <w:tcW w:w="904" w:type="dxa"/>
            <w:tcBorders>
              <w:top w:val="nil"/>
              <w:left w:val="single" w:sz="12" w:space="0" w:color="auto"/>
              <w:bottom w:val="nil"/>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6</w:t>
            </w:r>
          </w:p>
        </w:tc>
        <w:tc>
          <w:tcPr>
            <w:tcW w:w="905" w:type="dxa"/>
            <w:tcBorders>
              <w:top w:val="nil"/>
              <w:left w:val="nil"/>
              <w:bottom w:val="nil"/>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1074" w:type="dxa"/>
            <w:tcBorders>
              <w:top w:val="nil"/>
              <w:left w:val="nil"/>
              <w:bottom w:val="nil"/>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0</w:t>
            </w:r>
          </w:p>
        </w:tc>
        <w:tc>
          <w:tcPr>
            <w:tcW w:w="938" w:type="dxa"/>
            <w:tcBorders>
              <w:top w:val="nil"/>
              <w:left w:val="single" w:sz="18" w:space="0" w:color="auto"/>
              <w:bottom w:val="nil"/>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5</w:t>
            </w:r>
          </w:p>
        </w:tc>
        <w:tc>
          <w:tcPr>
            <w:tcW w:w="908" w:type="dxa"/>
            <w:tcBorders>
              <w:top w:val="nil"/>
              <w:left w:val="nil"/>
              <w:bottom w:val="nil"/>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1037" w:type="dxa"/>
            <w:tcBorders>
              <w:top w:val="nil"/>
              <w:left w:val="nil"/>
              <w:bottom w:val="nil"/>
              <w:right w:val="single" w:sz="1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724" w:type="dxa"/>
            <w:tcBorders>
              <w:top w:val="nil"/>
              <w:left w:val="single" w:sz="18" w:space="0" w:color="auto"/>
              <w:bottom w:val="nil"/>
              <w:right w:val="single" w:sz="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30</w:t>
            </w:r>
          </w:p>
        </w:tc>
      </w:tr>
      <w:tr w:rsidR="009D13F9" w:rsidRPr="009D13F9" w:rsidTr="009D13F9">
        <w:trPr>
          <w:trHeight w:val="410"/>
        </w:trPr>
        <w:tc>
          <w:tcPr>
            <w:tcW w:w="2352"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標楷體" w:eastAsia="標楷體" w:hAnsi="標楷體" w:hint="eastAsia"/>
                <w:kern w:val="0"/>
                <w:sz w:val="28"/>
                <w:szCs w:val="28"/>
              </w:rPr>
              <w:t>合計</w:t>
            </w:r>
          </w:p>
        </w:tc>
        <w:tc>
          <w:tcPr>
            <w:tcW w:w="823" w:type="dxa"/>
            <w:tcBorders>
              <w:top w:val="double" w:sz="6" w:space="0" w:color="auto"/>
              <w:left w:val="nil"/>
              <w:bottom w:val="single" w:sz="8" w:space="0" w:color="auto"/>
              <w:right w:val="nil"/>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37</w:t>
            </w:r>
          </w:p>
        </w:tc>
        <w:tc>
          <w:tcPr>
            <w:tcW w:w="904" w:type="dxa"/>
            <w:tcBorders>
              <w:top w:val="double" w:sz="6" w:space="0" w:color="auto"/>
              <w:left w:val="single" w:sz="12" w:space="0" w:color="auto"/>
              <w:bottom w:val="single" w:sz="18"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26</w:t>
            </w:r>
          </w:p>
        </w:tc>
        <w:tc>
          <w:tcPr>
            <w:tcW w:w="905" w:type="dxa"/>
            <w:tcBorders>
              <w:top w:val="double" w:sz="6" w:space="0" w:color="auto"/>
              <w:left w:val="nil"/>
              <w:bottom w:val="single" w:sz="18" w:space="0" w:color="auto"/>
              <w:right w:val="single" w:sz="4"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1074" w:type="dxa"/>
            <w:tcBorders>
              <w:top w:val="double" w:sz="6" w:space="0" w:color="auto"/>
              <w:left w:val="nil"/>
              <w:bottom w:val="single" w:sz="18" w:space="0" w:color="auto"/>
              <w:right w:val="single" w:sz="18" w:space="0" w:color="auto"/>
            </w:tcBorders>
            <w:shd w:val="clear" w:color="auto" w:fill="auto"/>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938" w:type="dxa"/>
            <w:tcBorders>
              <w:top w:val="double" w:sz="6" w:space="0" w:color="auto"/>
              <w:left w:val="single" w:sz="18" w:space="0" w:color="auto"/>
              <w:bottom w:val="single" w:sz="18"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6</w:t>
            </w:r>
          </w:p>
        </w:tc>
        <w:tc>
          <w:tcPr>
            <w:tcW w:w="908" w:type="dxa"/>
            <w:tcBorders>
              <w:top w:val="double" w:sz="6" w:space="0" w:color="auto"/>
              <w:left w:val="nil"/>
              <w:bottom w:val="single" w:sz="18" w:space="0" w:color="auto"/>
              <w:right w:val="single" w:sz="4"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w:t>
            </w:r>
          </w:p>
        </w:tc>
        <w:tc>
          <w:tcPr>
            <w:tcW w:w="1037" w:type="dxa"/>
            <w:tcBorders>
              <w:top w:val="double" w:sz="6" w:space="0" w:color="auto"/>
              <w:left w:val="nil"/>
              <w:bottom w:val="single" w:sz="18" w:space="0" w:color="auto"/>
              <w:right w:val="single" w:sz="1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2</w:t>
            </w:r>
          </w:p>
        </w:tc>
        <w:tc>
          <w:tcPr>
            <w:tcW w:w="724" w:type="dxa"/>
            <w:tcBorders>
              <w:top w:val="double" w:sz="6" w:space="0" w:color="auto"/>
              <w:left w:val="single" w:sz="18" w:space="0" w:color="auto"/>
              <w:bottom w:val="single" w:sz="8" w:space="0" w:color="auto"/>
              <w:right w:val="single" w:sz="8" w:space="0" w:color="auto"/>
            </w:tcBorders>
            <w:shd w:val="clear" w:color="auto" w:fill="auto"/>
            <w:noWrap/>
            <w:vAlign w:val="center"/>
            <w:hideMark/>
          </w:tcPr>
          <w:p w:rsidR="009D13F9" w:rsidRPr="009D13F9" w:rsidRDefault="009D13F9" w:rsidP="009D13F9">
            <w:pPr>
              <w:widowControl/>
              <w:adjustRightInd w:val="0"/>
              <w:snapToGrid w:val="0"/>
              <w:jc w:val="center"/>
              <w:rPr>
                <w:rFonts w:ascii="Times New Roman" w:hAnsi="Times New Roman"/>
                <w:kern w:val="0"/>
                <w:sz w:val="28"/>
                <w:szCs w:val="28"/>
              </w:rPr>
            </w:pPr>
            <w:r w:rsidRPr="009D13F9">
              <w:rPr>
                <w:rFonts w:ascii="Times New Roman" w:hAnsi="Times New Roman"/>
                <w:kern w:val="0"/>
                <w:sz w:val="28"/>
                <w:szCs w:val="28"/>
              </w:rPr>
              <w:t>100</w:t>
            </w:r>
          </w:p>
        </w:tc>
      </w:tr>
    </w:tbl>
    <w:p w:rsidR="009D13F9" w:rsidRDefault="009D13F9" w:rsidP="000C57B5">
      <w:pPr>
        <w:adjustRightInd w:val="0"/>
        <w:snapToGrid w:val="0"/>
        <w:spacing w:beforeLines="50" w:before="120"/>
        <w:rPr>
          <w:rFonts w:ascii="Times New Roman" w:eastAsia="標楷體"/>
          <w:b/>
          <w:color w:val="000000"/>
          <w:sz w:val="32"/>
          <w:szCs w:val="32"/>
        </w:rPr>
      </w:pPr>
    </w:p>
    <w:p w:rsidR="009D13F9" w:rsidRDefault="009D13F9" w:rsidP="00794085">
      <w:pPr>
        <w:adjustRightInd w:val="0"/>
        <w:snapToGrid w:val="0"/>
        <w:jc w:val="center"/>
        <w:rPr>
          <w:rFonts w:ascii="Times New Roman" w:eastAsia="標楷體" w:hAnsi="Times New Roman"/>
          <w:b/>
          <w:noProof/>
          <w:color w:val="000000"/>
          <w:sz w:val="32"/>
          <w:szCs w:val="32"/>
        </w:rPr>
      </w:pPr>
      <w:r>
        <w:rPr>
          <w:rFonts w:ascii="Times New Roman" w:eastAsia="標楷體" w:hAnsi="Times New Roman"/>
          <w:b/>
          <w:noProof/>
          <w:color w:val="000000"/>
          <w:sz w:val="32"/>
          <w:szCs w:val="32"/>
        </w:rPr>
        <w:br w:type="page"/>
      </w:r>
    </w:p>
    <w:p w:rsidR="00794085" w:rsidRDefault="00794085" w:rsidP="00794085">
      <w:pPr>
        <w:adjustRightInd w:val="0"/>
        <w:snapToGrid w:val="0"/>
        <w:jc w:val="center"/>
        <w:rPr>
          <w:rFonts w:ascii="Times New Roman" w:eastAsia="標楷體" w:hAnsi="Times New Roman"/>
          <w:b/>
          <w:noProof/>
          <w:color w:val="000000"/>
          <w:sz w:val="32"/>
          <w:szCs w:val="32"/>
        </w:rPr>
      </w:pPr>
      <w:r w:rsidRPr="00300165">
        <w:rPr>
          <w:rFonts w:ascii="Times New Roman" w:eastAsia="標楷體" w:hAnsi="Times New Roman" w:hint="eastAsia"/>
          <w:b/>
          <w:noProof/>
          <w:color w:val="000000"/>
          <w:sz w:val="32"/>
          <w:szCs w:val="32"/>
        </w:rPr>
        <w:lastRenderedPageBreak/>
        <w:t>精神復健機構評鑑基準－日間型機構</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480"/>
        <w:gridCol w:w="862"/>
        <w:gridCol w:w="5915"/>
      </w:tblGrid>
      <w:tr w:rsidR="00794085" w:rsidRPr="00300165" w:rsidTr="003B0C12">
        <w:trPr>
          <w:trHeight w:val="454"/>
          <w:tblHeader/>
        </w:trPr>
        <w:tc>
          <w:tcPr>
            <w:tcW w:w="519" w:type="pct"/>
            <w:shd w:val="clear" w:color="auto" w:fill="F2F2F2" w:themeFill="background1" w:themeFillShade="F2"/>
            <w:vAlign w:val="center"/>
          </w:tcPr>
          <w:p w:rsidR="00794085" w:rsidRPr="00300165" w:rsidRDefault="00794085" w:rsidP="009D13F9">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項次</w:t>
            </w:r>
          </w:p>
        </w:tc>
        <w:tc>
          <w:tcPr>
            <w:tcW w:w="803" w:type="pct"/>
            <w:shd w:val="clear" w:color="auto" w:fill="F2F2F2" w:themeFill="background1" w:themeFillShade="F2"/>
            <w:vAlign w:val="center"/>
          </w:tcPr>
          <w:p w:rsidR="00794085" w:rsidRPr="00300165" w:rsidRDefault="00794085" w:rsidP="00924596">
            <w:pPr>
              <w:snapToGrid w:val="0"/>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基準</w:t>
            </w:r>
          </w:p>
        </w:tc>
        <w:tc>
          <w:tcPr>
            <w:tcW w:w="468"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配分</w:t>
            </w:r>
          </w:p>
        </w:tc>
        <w:tc>
          <w:tcPr>
            <w:tcW w:w="3210"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評分說明</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第</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章</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經營</w:t>
            </w:r>
            <w:r w:rsidRPr="00300165">
              <w:rPr>
                <w:rFonts w:ascii="Times New Roman" w:eastAsia="標楷體" w:hAnsi="Times New Roman"/>
                <w:color w:val="000000"/>
                <w:sz w:val="26"/>
                <w:szCs w:val="26"/>
              </w:rPr>
              <w:t>管理</w:t>
            </w:r>
          </w:p>
        </w:tc>
        <w:tc>
          <w:tcPr>
            <w:tcW w:w="468" w:type="pct"/>
            <w:shd w:val="clear" w:color="auto" w:fill="auto"/>
          </w:tcPr>
          <w:p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34</w:t>
            </w:r>
          </w:p>
        </w:tc>
        <w:tc>
          <w:tcPr>
            <w:tcW w:w="3210" w:type="pct"/>
            <w:shd w:val="clear" w:color="auto" w:fill="auto"/>
          </w:tcPr>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【重點說明】</w:t>
            </w:r>
          </w:p>
          <w:p w:rsidR="00794085" w:rsidRPr="00300165" w:rsidRDefault="00794085" w:rsidP="003B0C12">
            <w:pPr>
              <w:snapToGrid w:val="0"/>
              <w:ind w:leftChars="14" w:left="34" w:firstLineChars="177" w:firstLine="460"/>
              <w:rPr>
                <w:rFonts w:ascii="Times New Roman" w:eastAsia="標楷體" w:hAnsi="Times New Roman"/>
                <w:strike/>
                <w:color w:val="000000"/>
                <w:sz w:val="26"/>
                <w:szCs w:val="26"/>
              </w:rPr>
            </w:pPr>
            <w:r w:rsidRPr="00300165">
              <w:rPr>
                <w:rFonts w:ascii="Times New Roman" w:eastAsia="標楷體" w:hAnsi="Times New Roman" w:hint="eastAsia"/>
                <w:color w:val="000000"/>
                <w:sz w:val="26"/>
                <w:szCs w:val="26"/>
              </w:rPr>
              <w:t>本章主要在評量機構負責人經營管理的妥適性，為影響服務品質最基本之要素，包括人力資源、財務及行政管理、復健理念、復健績效與整體發展方向之規劃等。</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1.1</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機構負責人之經營管理</w:t>
            </w:r>
          </w:p>
        </w:tc>
        <w:tc>
          <w:tcPr>
            <w:tcW w:w="468" w:type="pct"/>
            <w:shd w:val="clear" w:color="auto" w:fill="auto"/>
          </w:tcPr>
          <w:p w:rsidR="00794085" w:rsidRPr="00300165" w:rsidRDefault="009D13F9" w:rsidP="003B0C12">
            <w:pPr>
              <w:snapToGrid w:val="0"/>
              <w:jc w:val="center"/>
              <w:rPr>
                <w:rFonts w:ascii="Times New Roman" w:eastAsia="標楷體" w:hAnsi="Times New Roman"/>
                <w:color w:val="000000"/>
                <w:sz w:val="26"/>
                <w:szCs w:val="26"/>
              </w:rPr>
            </w:pPr>
            <w:r>
              <w:rPr>
                <w:rFonts w:ascii="Times New Roman" w:eastAsia="標楷體" w:hAnsi="Times New Roman" w:hint="eastAsia"/>
                <w:color w:val="000000"/>
                <w:sz w:val="26"/>
                <w:szCs w:val="26"/>
              </w:rPr>
              <w:t>7</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9D13F9" w:rsidP="003B0C12">
            <w:pPr>
              <w:adjustRightInd w:val="0"/>
              <w:snapToGrid w:val="0"/>
              <w:jc w:val="both"/>
              <w:rPr>
                <w:rFonts w:ascii="Times New Roman" w:eastAsia="標楷體" w:hAnsi="Times New Roman"/>
                <w:color w:val="000000"/>
                <w:sz w:val="26"/>
                <w:szCs w:val="26"/>
              </w:rPr>
            </w:pPr>
            <w:r w:rsidRPr="009D13F9">
              <w:rPr>
                <w:rFonts w:ascii="Times New Roman" w:eastAsia="標楷體" w:hAnsi="Times New Roman" w:hint="eastAsia"/>
                <w:color w:val="000000"/>
                <w:sz w:val="26"/>
                <w:szCs w:val="26"/>
              </w:rPr>
              <w:t>機構負責人應依據工作手冊所述及之機構理念、願景及任務等，發展對社區復健及經營理念，以此提出短中長程計畫及執行成效之說明，確實履行在社區復健之角色及任務，以達永續經營。</w:t>
            </w:r>
          </w:p>
          <w:p w:rsidR="00794085" w:rsidRPr="00300165" w:rsidRDefault="00794085" w:rsidP="003B0C12">
            <w:pPr>
              <w:adjustRightInd w:val="0"/>
              <w:snapToGrid w:val="0"/>
              <w:ind w:left="424" w:hangingChars="163" w:hanging="42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9"/>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符合</w:t>
            </w:r>
            <w:r w:rsidRPr="00300165">
              <w:rPr>
                <w:rFonts w:ascii="Times New Roman" w:eastAsia="標楷體" w:hAnsi="Times New Roman"/>
                <w:bCs/>
                <w:color w:val="000000"/>
                <w:sz w:val="26"/>
                <w:szCs w:val="26"/>
              </w:rPr>
              <w:t>B</w:t>
            </w:r>
            <w:r w:rsidRPr="00300165">
              <w:rPr>
                <w:rFonts w:ascii="Times New Roman" w:eastAsia="標楷體" w:hAnsi="Times New Roman" w:hint="eastAsia"/>
                <w:bCs/>
                <w:color w:val="000000"/>
                <w:sz w:val="26"/>
                <w:szCs w:val="26"/>
              </w:rPr>
              <w:t>，</w:t>
            </w:r>
            <w:r w:rsidRPr="00300165">
              <w:rPr>
                <w:rFonts w:ascii="Times New Roman" w:eastAsia="標楷體" w:hAnsi="Times New Roman" w:hint="eastAsia"/>
                <w:bCs/>
                <w:color w:val="000000"/>
                <w:kern w:val="0"/>
                <w:sz w:val="26"/>
                <w:szCs w:val="26"/>
              </w:rPr>
              <w:t>且</w:t>
            </w:r>
            <w:r w:rsidRPr="00300165">
              <w:rPr>
                <w:rFonts w:ascii="Times New Roman" w:eastAsia="標楷體" w:hAnsi="Times New Roman" w:hint="eastAsia"/>
                <w:bCs/>
                <w:color w:val="000000"/>
                <w:sz w:val="26"/>
                <w:szCs w:val="26"/>
              </w:rPr>
              <w:t>過去擬訂之中長</w:t>
            </w:r>
            <w:r w:rsidRPr="00300165">
              <w:rPr>
                <w:rFonts w:ascii="Times New Roman" w:eastAsia="標楷體" w:hAnsi="Times New Roman" w:hint="eastAsia"/>
                <w:color w:val="000000"/>
                <w:sz w:val="26"/>
                <w:szCs w:val="26"/>
              </w:rPr>
              <w:t>程計畫至目前已</w:t>
            </w:r>
            <w:r w:rsidRPr="00300165">
              <w:rPr>
                <w:rFonts w:ascii="Times New Roman" w:eastAsia="標楷體" w:hAnsi="Times New Roman" w:hint="eastAsia"/>
                <w:bCs/>
                <w:color w:val="000000"/>
                <w:sz w:val="26"/>
                <w:szCs w:val="26"/>
              </w:rPr>
              <w:t>有具體成效；或「進行中」之中長程計畫「具體可行」。</w:t>
            </w:r>
          </w:p>
          <w:p w:rsidR="00794085" w:rsidRPr="00300165" w:rsidRDefault="00794085" w:rsidP="00794085">
            <w:pPr>
              <w:numPr>
                <w:ilvl w:val="0"/>
                <w:numId w:val="9"/>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具備財務規劃及管理能力，能提供員工優質福利與服務對象復健服務品質。</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11"/>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符合</w:t>
            </w:r>
            <w:r w:rsidRPr="00300165">
              <w:rPr>
                <w:rFonts w:ascii="Times New Roman" w:eastAsia="標楷體" w:hAnsi="Times New Roman"/>
                <w:bCs/>
                <w:color w:val="000000"/>
                <w:sz w:val="26"/>
                <w:szCs w:val="26"/>
              </w:rPr>
              <w:t>C</w:t>
            </w:r>
            <w:r w:rsidRPr="00300165">
              <w:rPr>
                <w:rFonts w:ascii="Times New Roman" w:eastAsia="標楷體" w:hAnsi="Times New Roman" w:hint="eastAsia"/>
                <w:bCs/>
                <w:color w:val="000000"/>
                <w:sz w:val="26"/>
                <w:szCs w:val="26"/>
              </w:rPr>
              <w:t>，且短中長程計畫能進行追蹤及檢討。</w:t>
            </w:r>
          </w:p>
          <w:p w:rsidR="00794085" w:rsidRPr="00300165" w:rsidRDefault="00794085" w:rsidP="00794085">
            <w:pPr>
              <w:numPr>
                <w:ilvl w:val="0"/>
                <w:numId w:val="11"/>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負責人留任至少</w:t>
            </w:r>
            <w:r w:rsidRPr="00300165">
              <w:rPr>
                <w:rFonts w:ascii="Times New Roman" w:eastAsia="標楷體" w:hAnsi="Times New Roman"/>
                <w:bCs/>
                <w:color w:val="000000"/>
                <w:sz w:val="26"/>
                <w:szCs w:val="26"/>
              </w:rPr>
              <w:t>3</w:t>
            </w:r>
            <w:r w:rsidRPr="00300165">
              <w:rPr>
                <w:rFonts w:ascii="Times New Roman" w:eastAsia="標楷體" w:hAnsi="Times New Roman" w:hint="eastAsia"/>
                <w:bCs/>
                <w:color w:val="000000"/>
                <w:sz w:val="26"/>
                <w:szCs w:val="26"/>
              </w:rPr>
              <w:t>年。</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1"/>
                <w:numId w:val="1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具正確社區復健理念，且熟知精神復健機構業務，並積極帶領員工落實執行。</w:t>
            </w:r>
          </w:p>
          <w:p w:rsidR="00794085" w:rsidRPr="00300165" w:rsidRDefault="00794085" w:rsidP="00794085">
            <w:pPr>
              <w:numPr>
                <w:ilvl w:val="1"/>
                <w:numId w:val="1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短中長程計畫有提出具體之行動策略。</w:t>
            </w:r>
          </w:p>
          <w:p w:rsidR="00794085" w:rsidRPr="00300165" w:rsidRDefault="00794085" w:rsidP="00794085">
            <w:pPr>
              <w:numPr>
                <w:ilvl w:val="1"/>
                <w:numId w:val="1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負責人留任至少</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年。</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hint="eastAsia"/>
                <w:color w:val="000000"/>
                <w:sz w:val="26"/>
                <w:szCs w:val="26"/>
              </w:rPr>
              <w:t>C-1</w:t>
            </w:r>
            <w:r w:rsidRPr="00300165">
              <w:rPr>
                <w:rFonts w:ascii="Times New Roman" w:eastAsia="標楷體" w:hAnsi="Times New Roman" w:hint="eastAsia"/>
                <w:color w:val="000000"/>
                <w:sz w:val="26"/>
                <w:szCs w:val="26"/>
              </w:rPr>
              <w:t>及</w:t>
            </w:r>
            <w:r w:rsidRPr="00300165">
              <w:rPr>
                <w:rFonts w:ascii="Times New Roman" w:eastAsia="標楷體" w:hAnsi="Times New Roman" w:hint="eastAsia"/>
                <w:color w:val="000000"/>
                <w:sz w:val="26"/>
                <w:szCs w:val="26"/>
              </w:rPr>
              <w:t>C-2</w:t>
            </w:r>
            <w:r w:rsidRPr="00300165">
              <w:rPr>
                <w:rFonts w:ascii="Times New Roman" w:eastAsia="標楷體" w:hAnsi="Times New Roman" w:hint="eastAsia"/>
                <w:color w:val="000000"/>
                <w:sz w:val="26"/>
                <w:szCs w:val="26"/>
              </w:rPr>
              <w:t>之要求或負責人留任少於</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w:t>
            </w:r>
          </w:p>
          <w:p w:rsidR="00794085" w:rsidRPr="00300165" w:rsidRDefault="00794085" w:rsidP="003B0C12">
            <w:pPr>
              <w:snapToGrid w:val="0"/>
              <w:ind w:left="398" w:hanging="398"/>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color w:val="000000"/>
                <w:sz w:val="26"/>
                <w:szCs w:val="26"/>
              </w:rPr>
              <w:t>計畫期程：</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短程：</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年內</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中程：</w:t>
            </w:r>
            <w:r w:rsidRPr="00300165">
              <w:rPr>
                <w:rFonts w:ascii="Times New Roman" w:eastAsia="標楷體" w:hAnsi="Times New Roman"/>
                <w:color w:val="000000"/>
                <w:sz w:val="26"/>
                <w:szCs w:val="26"/>
              </w:rPr>
              <w:t>1~4</w:t>
            </w:r>
            <w:r w:rsidRPr="00300165">
              <w:rPr>
                <w:rFonts w:ascii="Times New Roman" w:eastAsia="標楷體" w:hAnsi="Times New Roman"/>
                <w:color w:val="000000"/>
                <w:sz w:val="26"/>
                <w:szCs w:val="26"/>
              </w:rPr>
              <w:t>年</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長程：</w:t>
            </w:r>
            <w:r w:rsidRPr="00300165">
              <w:rPr>
                <w:rFonts w:ascii="Times New Roman" w:eastAsia="標楷體" w:hAnsi="Times New Roman"/>
                <w:color w:val="000000"/>
                <w:sz w:val="26"/>
                <w:szCs w:val="26"/>
              </w:rPr>
              <w:t>4</w:t>
            </w:r>
            <w:r w:rsidRPr="00300165">
              <w:rPr>
                <w:rFonts w:ascii="Times New Roman" w:eastAsia="標楷體" w:hAnsi="Times New Roman"/>
                <w:color w:val="000000"/>
                <w:sz w:val="26"/>
                <w:szCs w:val="26"/>
              </w:rPr>
              <w:t>年以上</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161" w:hangingChars="62" w:hanging="161"/>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機構負責人評鑑時應在場並做簡報，否則本項視為不合格。如不克在場，須獲得委員共識同意。</w:t>
            </w:r>
          </w:p>
          <w:p w:rsidR="00794085" w:rsidRPr="00300165" w:rsidRDefault="00794085" w:rsidP="009D13F9">
            <w:pPr>
              <w:snapToGrid w:val="0"/>
              <w:ind w:left="161" w:hangingChars="62" w:hanging="161"/>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r w:rsidR="009D13F9" w:rsidRPr="009D13F9">
              <w:rPr>
                <w:rFonts w:ascii="Times New Roman" w:eastAsia="標楷體" w:hAnsi="Times New Roman" w:hint="eastAsia"/>
                <w:color w:val="000000"/>
                <w:sz w:val="26"/>
                <w:szCs w:val="26"/>
              </w:rPr>
              <w:t>新設立機構</w:t>
            </w:r>
            <w:r w:rsidR="009D13F9" w:rsidRPr="009D13F9">
              <w:rPr>
                <w:rFonts w:ascii="Times New Roman" w:eastAsia="標楷體" w:hAnsi="Times New Roman" w:hint="eastAsia"/>
                <w:color w:val="000000"/>
                <w:sz w:val="26"/>
                <w:szCs w:val="26"/>
              </w:rPr>
              <w:t>(</w:t>
            </w:r>
            <w:r w:rsidR="009D13F9" w:rsidRPr="009D13F9">
              <w:rPr>
                <w:rFonts w:ascii="Times New Roman" w:eastAsia="標楷體" w:hAnsi="Times New Roman" w:hint="eastAsia"/>
                <w:color w:val="000000"/>
                <w:sz w:val="26"/>
                <w:szCs w:val="26"/>
              </w:rPr>
              <w:t>不包括機構因故歇業，由另一位負責人，於原址重新申請開業者，即俗稱變更負責人</w:t>
            </w:r>
            <w:r w:rsidR="009D13F9" w:rsidRPr="009D13F9">
              <w:rPr>
                <w:rFonts w:ascii="Times New Roman" w:eastAsia="標楷體" w:hAnsi="Times New Roman" w:hint="eastAsia"/>
                <w:color w:val="000000"/>
                <w:sz w:val="26"/>
                <w:szCs w:val="26"/>
              </w:rPr>
              <w:t>)</w:t>
            </w:r>
            <w:r w:rsidR="009D13F9" w:rsidRPr="009D13F9">
              <w:rPr>
                <w:rFonts w:ascii="Times New Roman" w:eastAsia="標楷體" w:hAnsi="Times New Roman" w:hint="eastAsia"/>
                <w:color w:val="000000"/>
                <w:sz w:val="26"/>
                <w:szCs w:val="26"/>
              </w:rPr>
              <w:t>或公立機構因任務需要調整負責人，不受</w:t>
            </w:r>
            <w:r w:rsidR="009D13F9" w:rsidRPr="009D13F9">
              <w:rPr>
                <w:rFonts w:ascii="Times New Roman" w:eastAsia="標楷體" w:hAnsi="Times New Roman" w:hint="eastAsia"/>
                <w:color w:val="000000"/>
                <w:sz w:val="26"/>
                <w:szCs w:val="26"/>
              </w:rPr>
              <w:t>C-3</w:t>
            </w:r>
            <w:r w:rsidR="009D13F9" w:rsidRPr="009D13F9">
              <w:rPr>
                <w:rFonts w:ascii="Times New Roman" w:eastAsia="標楷體" w:hAnsi="Times New Roman" w:hint="eastAsia"/>
                <w:color w:val="000000"/>
                <w:sz w:val="26"/>
                <w:szCs w:val="26"/>
              </w:rPr>
              <w:t>限制。</w:t>
            </w:r>
            <w:r w:rsidRPr="00300165">
              <w:rPr>
                <w:rFonts w:ascii="Times New Roman" w:eastAsia="標楷體" w:hAnsi="Times New Roman" w:hint="eastAsia"/>
                <w:color w:val="000000"/>
                <w:sz w:val="26"/>
                <w:szCs w:val="26"/>
              </w:rPr>
              <w:t>。</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1.2</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專任工作</w:t>
            </w:r>
            <w:r w:rsidRPr="00300165">
              <w:rPr>
                <w:rFonts w:ascii="Times New Roman" w:eastAsia="標楷體" w:hAnsi="Times New Roman" w:hint="eastAsia"/>
                <w:color w:val="000000"/>
                <w:sz w:val="26"/>
                <w:szCs w:val="26"/>
              </w:rPr>
              <w:lastRenderedPageBreak/>
              <w:t>人員人力穩定性</w:t>
            </w:r>
          </w:p>
          <w:p w:rsidR="00794085" w:rsidRPr="00300165" w:rsidRDefault="00794085" w:rsidP="00924596">
            <w:pPr>
              <w:snapToGrid w:val="0"/>
              <w:rPr>
                <w:rFonts w:ascii="Times New Roman" w:eastAsia="標楷體" w:hAnsi="Times New Roman"/>
                <w:color w:val="000000"/>
                <w:sz w:val="26"/>
                <w:szCs w:val="26"/>
                <w:bdr w:val="single" w:sz="4" w:space="0" w:color="auto"/>
              </w:rPr>
            </w:pP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lastRenderedPageBreak/>
              <w:t>3</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t>目的：</w:t>
            </w:r>
          </w:p>
          <w:p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lastRenderedPageBreak/>
              <w:t>機構應提高專任工作人員穩定性，以確保機構服務品質。</w:t>
            </w:r>
          </w:p>
          <w:p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A</w:t>
            </w:r>
            <w:r w:rsidRPr="00300165">
              <w:rPr>
                <w:rFonts w:ascii="Times New Roman" w:eastAsia="標楷體" w:hAnsi="Times New Roman" w:hint="eastAsia"/>
                <w:color w:val="000000"/>
                <w:kern w:val="0"/>
                <w:sz w:val="26"/>
                <w:szCs w:val="26"/>
              </w:rPr>
              <w:t>：符合</w:t>
            </w: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，且有具體留任措施。</w:t>
            </w:r>
          </w:p>
          <w:p w:rsidR="00794085" w:rsidRPr="00300165" w:rsidRDefault="00794085" w:rsidP="003B0C12">
            <w:pPr>
              <w:adjustRightInd w:val="0"/>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w:t>
            </w:r>
            <w:r w:rsidRPr="00300165">
              <w:rPr>
                <w:rFonts w:ascii="Times New Roman" w:eastAsia="標楷體" w:hAnsi="Times New Roman" w:hint="eastAsia"/>
                <w:color w:val="000000"/>
                <w:sz w:val="26"/>
                <w:szCs w:val="26"/>
              </w:rPr>
              <w:t>機構所有專任工作人員於過去</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年，留任</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年以上者超過</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以上。</w:t>
            </w:r>
          </w:p>
          <w:p w:rsidR="00794085" w:rsidRPr="00300165" w:rsidRDefault="00794085" w:rsidP="003B0C12">
            <w:pPr>
              <w:snapToGrid w:val="0"/>
              <w:ind w:left="468" w:hangingChars="180" w:hanging="468"/>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r w:rsidRPr="00300165">
              <w:rPr>
                <w:rFonts w:ascii="Times New Roman" w:eastAsia="標楷體" w:hAnsi="Times New Roman"/>
                <w:color w:val="000000"/>
                <w:sz w:val="26"/>
                <w:szCs w:val="26"/>
              </w:rPr>
              <w:t xml:space="preserve"> </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ind w:left="180" w:hanging="18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設立未滿</w:t>
            </w: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年之機構，本項不計分。</w:t>
            </w:r>
          </w:p>
          <w:p w:rsidR="00794085" w:rsidRPr="00300165" w:rsidRDefault="00794085" w:rsidP="003B0C12">
            <w:pPr>
              <w:snapToGrid w:val="0"/>
              <w:ind w:left="180" w:hanging="18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2.</w:t>
            </w:r>
            <w:r w:rsidRPr="00300165">
              <w:rPr>
                <w:rFonts w:ascii="Times New Roman" w:eastAsia="標楷體" w:hAnsi="Times New Roman" w:hint="eastAsia"/>
                <w:color w:val="000000"/>
                <w:kern w:val="0"/>
                <w:sz w:val="26"/>
                <w:szCs w:val="26"/>
              </w:rPr>
              <w:t>留任比例計算方式：</w:t>
            </w:r>
          </w:p>
          <w:p w:rsidR="00794085" w:rsidRPr="00300165" w:rsidRDefault="00794085" w:rsidP="003B0C12">
            <w:pPr>
              <w:snapToGrid w:val="0"/>
              <w:ind w:left="288" w:hanging="288"/>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分母：</w:t>
            </w:r>
            <w:r w:rsidRPr="00300165">
              <w:rPr>
                <w:rFonts w:ascii="Times New Roman" w:eastAsia="標楷體" w:hAnsi="Times New Roman"/>
                <w:color w:val="000000"/>
                <w:kern w:val="0"/>
                <w:sz w:val="26"/>
                <w:szCs w:val="26"/>
              </w:rPr>
              <w:t>4</w:t>
            </w:r>
            <w:r w:rsidRPr="00300165">
              <w:rPr>
                <w:rFonts w:ascii="Times New Roman" w:eastAsia="標楷體" w:hAnsi="Times New Roman" w:hint="eastAsia"/>
                <w:color w:val="000000"/>
                <w:kern w:val="0"/>
                <w:sz w:val="26"/>
                <w:szCs w:val="26"/>
              </w:rPr>
              <w:t>年內登記於該機構之專任工作人員人數（分母排除未滿</w:t>
            </w:r>
            <w:r w:rsidRPr="00300165">
              <w:rPr>
                <w:rFonts w:ascii="Times New Roman" w:eastAsia="標楷體" w:hAnsi="Times New Roman"/>
                <w:color w:val="000000"/>
                <w:kern w:val="0"/>
                <w:sz w:val="26"/>
                <w:szCs w:val="26"/>
              </w:rPr>
              <w:t>3</w:t>
            </w:r>
            <w:r w:rsidRPr="00300165">
              <w:rPr>
                <w:rFonts w:ascii="Times New Roman" w:eastAsia="標楷體" w:hAnsi="Times New Roman" w:hint="eastAsia"/>
                <w:color w:val="000000"/>
                <w:kern w:val="0"/>
                <w:sz w:val="26"/>
                <w:szCs w:val="26"/>
              </w:rPr>
              <w:t>個月之專任工作人員）。</w:t>
            </w:r>
          </w:p>
          <w:p w:rsidR="00794085" w:rsidRPr="00300165" w:rsidRDefault="00794085" w:rsidP="003B0C12">
            <w:pPr>
              <w:snapToGrid w:val="0"/>
              <w:ind w:left="288" w:hanging="288"/>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kern w:val="0"/>
                <w:sz w:val="26"/>
                <w:szCs w:val="26"/>
              </w:rPr>
              <w:t>(2)</w:t>
            </w:r>
            <w:r w:rsidRPr="00300165">
              <w:rPr>
                <w:rFonts w:ascii="Times New Roman" w:eastAsia="標楷體" w:hAnsi="Times New Roman" w:hint="eastAsia"/>
                <w:color w:val="000000"/>
                <w:kern w:val="0"/>
                <w:sz w:val="26"/>
                <w:szCs w:val="26"/>
              </w:rPr>
              <w:t>分子：</w:t>
            </w:r>
            <w:r w:rsidRPr="00300165">
              <w:rPr>
                <w:rFonts w:ascii="Times New Roman" w:eastAsia="標楷體" w:hAnsi="Times New Roman"/>
                <w:color w:val="000000"/>
                <w:kern w:val="0"/>
                <w:sz w:val="26"/>
                <w:szCs w:val="26"/>
              </w:rPr>
              <w:t>4</w:t>
            </w:r>
            <w:r w:rsidRPr="00300165">
              <w:rPr>
                <w:rFonts w:ascii="Times New Roman" w:eastAsia="標楷體" w:hAnsi="Times New Roman" w:hint="eastAsia"/>
                <w:color w:val="000000"/>
                <w:kern w:val="0"/>
                <w:sz w:val="26"/>
                <w:szCs w:val="26"/>
              </w:rPr>
              <w:t>年內於該機構任職超過</w:t>
            </w: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年以上之專任工作人員人數。</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1.3</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督導制度</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p>
        </w:tc>
        <w:tc>
          <w:tcPr>
            <w:tcW w:w="3210" w:type="pct"/>
            <w:shd w:val="clear" w:color="auto" w:fill="auto"/>
          </w:tcPr>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機構應有督導制度並確實執行，以使工作人員，具備正確之社區復健概念。</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，且針對工作人員可提供多元督導方式，並定期檢討、修正。</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，且督導內容含檢討所有學員之復健計畫執行狀況。</w:t>
            </w:r>
          </w:p>
          <w:p w:rsidR="00794085" w:rsidRPr="00300165" w:rsidRDefault="00794085" w:rsidP="003B0C12">
            <w:pPr>
              <w:snapToGrid w:val="0"/>
              <w:ind w:left="390" w:hangingChars="150" w:hanging="39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12"/>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工作人員應每月至少參加督導</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次。</w:t>
            </w:r>
          </w:p>
          <w:p w:rsidR="00794085" w:rsidRPr="00300165" w:rsidRDefault="00794085" w:rsidP="00794085">
            <w:pPr>
              <w:numPr>
                <w:ilvl w:val="0"/>
                <w:numId w:val="12"/>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工作人員之精神醫療或精神復健工作年資於</w:t>
            </w:r>
            <w:r w:rsidRPr="00300165">
              <w:rPr>
                <w:rFonts w:ascii="Times New Roman" w:eastAsia="標楷體" w:hAnsi="Times New Roman"/>
                <w:bCs/>
                <w:color w:val="000000"/>
                <w:sz w:val="26"/>
                <w:szCs w:val="26"/>
              </w:rPr>
              <w:t>2</w:t>
            </w:r>
            <w:r w:rsidRPr="00300165">
              <w:rPr>
                <w:rFonts w:ascii="Times New Roman" w:eastAsia="標楷體" w:hAnsi="Times New Roman" w:hint="eastAsia"/>
                <w:bCs/>
                <w:color w:val="000000"/>
                <w:sz w:val="26"/>
                <w:szCs w:val="26"/>
              </w:rPr>
              <w:t>年之內者，每月至少督導</w:t>
            </w:r>
            <w:r w:rsidRPr="00300165">
              <w:rPr>
                <w:rFonts w:ascii="Times New Roman" w:eastAsia="標楷體" w:hAnsi="Times New Roman"/>
                <w:bCs/>
                <w:color w:val="000000"/>
                <w:sz w:val="26"/>
                <w:szCs w:val="26"/>
              </w:rPr>
              <w:t>2</w:t>
            </w:r>
            <w:r w:rsidRPr="00300165">
              <w:rPr>
                <w:rFonts w:ascii="Times New Roman" w:eastAsia="標楷體" w:hAnsi="Times New Roman" w:hint="eastAsia"/>
                <w:bCs/>
                <w:color w:val="000000"/>
                <w:sz w:val="26"/>
                <w:szCs w:val="26"/>
              </w:rPr>
              <w:t>次</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其中</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次應為個別督導</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w:t>
            </w:r>
          </w:p>
          <w:p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r w:rsidRPr="00300165">
              <w:rPr>
                <w:rFonts w:ascii="Times New Roman" w:eastAsia="標楷體" w:hAnsi="Times New Roman" w:hint="eastAsia"/>
                <w:color w:val="000000"/>
                <w:kern w:val="0"/>
                <w:sz w:val="26"/>
                <w:szCs w:val="26"/>
              </w:rPr>
              <w:t>註</w:t>
            </w:r>
            <w:r w:rsidRPr="00300165">
              <w:rPr>
                <w:rFonts w:ascii="Times New Roman" w:eastAsia="標楷體" w:hAnsi="Times New Roman"/>
                <w:color w:val="000000"/>
                <w:kern w:val="0"/>
                <w:sz w:val="26"/>
                <w:szCs w:val="26"/>
              </w:rPr>
              <w:t>]</w:t>
            </w:r>
          </w:p>
          <w:p w:rsidR="00794085" w:rsidRPr="00300165" w:rsidRDefault="00794085" w:rsidP="003B0C12">
            <w:pPr>
              <w:snapToGrid w:val="0"/>
              <w:ind w:left="208" w:hangingChars="80" w:hanging="2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督導人員至少應曾服務於中央衛生主管機關評鑑合格之精神醫療機構、精神復健機構，從事精神醫療相關工作滿</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年以上之專業人員，並具備正確之社區復健概念。</w:t>
            </w:r>
          </w:p>
          <w:p w:rsidR="00794085" w:rsidRPr="00300165" w:rsidRDefault="00794085" w:rsidP="003B0C12">
            <w:pPr>
              <w:snapToGrid w:val="0"/>
              <w:ind w:left="208" w:hangingChars="80" w:hanging="2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督導內容包含社區復健理念、品質管理、個案討論、方案規劃、紀錄品質查核及個別學員復健計畫執行狀況等。</w:t>
            </w:r>
          </w:p>
          <w:p w:rsidR="00794085" w:rsidRPr="00300165" w:rsidRDefault="00794085" w:rsidP="003B0C12">
            <w:pPr>
              <w:snapToGrid w:val="0"/>
              <w:ind w:left="19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工作人員係指專任於機構者，含負責人、專業人員及專任管理人員。</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1.4</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工作人員定期接受健康檢查情形</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5</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sz w:val="26"/>
                <w:szCs w:val="26"/>
              </w:rPr>
              <w:t>機構工作人員應定期接受健康檢查，</w:t>
            </w:r>
            <w:r w:rsidRPr="00300165">
              <w:rPr>
                <w:rFonts w:ascii="Times New Roman" w:eastAsia="標楷體" w:hAnsi="Times New Roman" w:hint="eastAsia"/>
                <w:color w:val="000000"/>
                <w:kern w:val="0"/>
                <w:sz w:val="26"/>
                <w:szCs w:val="26"/>
              </w:rPr>
              <w:t>以維護學員與工作人員之安全。</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，且執行成效良好。</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，新進人員應於到職前完成健檢。</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13"/>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機構有工作人員最近一年內健康檢查結果，其中肺結核檢查報告值（胸部</w:t>
            </w:r>
            <w:r w:rsidRPr="00300165">
              <w:rPr>
                <w:rFonts w:ascii="Times New Roman" w:eastAsia="標楷體" w:hAnsi="Times New Roman"/>
                <w:color w:val="000000"/>
                <w:sz w:val="26"/>
                <w:szCs w:val="26"/>
              </w:rPr>
              <w:t>X</w:t>
            </w:r>
            <w:r w:rsidRPr="00300165">
              <w:rPr>
                <w:rFonts w:ascii="Times New Roman" w:eastAsia="標楷體" w:hAnsi="Times New Roman" w:hint="eastAsia"/>
                <w:color w:val="000000"/>
                <w:sz w:val="26"/>
                <w:szCs w:val="26"/>
              </w:rPr>
              <w:t>光）必須為正常。</w:t>
            </w:r>
          </w:p>
          <w:p w:rsidR="00794085" w:rsidRPr="00300165" w:rsidRDefault="00794085" w:rsidP="00794085">
            <w:pPr>
              <w:numPr>
                <w:ilvl w:val="0"/>
                <w:numId w:val="13"/>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其他檢查項目如有異常者，應有追蹤輔導紀錄。</w:t>
            </w:r>
          </w:p>
          <w:p w:rsidR="00794085" w:rsidRPr="00300165" w:rsidRDefault="00794085" w:rsidP="00794085">
            <w:pPr>
              <w:numPr>
                <w:ilvl w:val="0"/>
                <w:numId w:val="13"/>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參與例行備餐或執行與食品製作有關之工作訓練其工作人員健康檢查，另需包含</w:t>
            </w: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型肝炎、傷寒、桿菌痢疾及阿米巴痢疾。</w:t>
            </w:r>
          </w:p>
          <w:p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r w:rsidRPr="00300165">
              <w:rPr>
                <w:rFonts w:ascii="Times New Roman" w:eastAsia="標楷體" w:hAnsi="Times New Roman" w:hint="eastAsia"/>
                <w:color w:val="000000"/>
                <w:kern w:val="0"/>
                <w:sz w:val="26"/>
                <w:szCs w:val="26"/>
              </w:rPr>
              <w:t>註</w:t>
            </w:r>
            <w:r w:rsidRPr="00300165">
              <w:rPr>
                <w:rFonts w:ascii="Times New Roman" w:eastAsia="標楷體" w:hAnsi="Times New Roman"/>
                <w:color w:val="000000"/>
                <w:kern w:val="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工作人員包括自行聘用及外包之人力。</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w:t>
            </w:r>
            <w:r w:rsidRPr="00300165">
              <w:rPr>
                <w:rFonts w:ascii="Times New Roman" w:eastAsia="標楷體" w:hAnsi="Times New Roman" w:hint="eastAsia"/>
                <w:color w:val="000000"/>
                <w:sz w:val="26"/>
                <w:szCs w:val="26"/>
              </w:rPr>
              <w:t>5</w:t>
            </w:r>
          </w:p>
        </w:tc>
        <w:tc>
          <w:tcPr>
            <w:tcW w:w="803" w:type="pct"/>
            <w:shd w:val="clear" w:color="auto" w:fill="auto"/>
          </w:tcPr>
          <w:p w:rsidR="00794085" w:rsidRPr="00300165" w:rsidRDefault="00794085" w:rsidP="00924596">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社區便利性</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機構應提高學員於社區中的便利性，以符合學員的相關需求。</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，且能定期檢討及改善具體作為。</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以學員步行</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分鐘內可抵達市場、商店、車站或其他社區資源。</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機構設置地點沒有方便學員使用大眾運輸工具及社區資源，但有提供符合學員便利交通需求之具體作為。</w:t>
            </w:r>
          </w:p>
          <w:p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6</w:t>
            </w:r>
          </w:p>
        </w:tc>
        <w:tc>
          <w:tcPr>
            <w:tcW w:w="803" w:type="pct"/>
            <w:shd w:val="clear" w:color="auto" w:fill="auto"/>
          </w:tcPr>
          <w:p w:rsidR="00794085" w:rsidRPr="00300165" w:rsidRDefault="00794085" w:rsidP="00924596">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復健資源開發及運用</w:t>
            </w:r>
          </w:p>
        </w:tc>
        <w:tc>
          <w:tcPr>
            <w:tcW w:w="468" w:type="pct"/>
            <w:shd w:val="clear" w:color="auto" w:fill="auto"/>
          </w:tcPr>
          <w:p w:rsidR="00794085" w:rsidRPr="00300165" w:rsidRDefault="009D13F9" w:rsidP="003B0C12">
            <w:pPr>
              <w:snapToGrid w:val="0"/>
              <w:jc w:val="center"/>
              <w:rPr>
                <w:rFonts w:ascii="Times New Roman" w:eastAsia="標楷體" w:hAnsi="Times New Roman"/>
                <w:color w:val="000000"/>
                <w:sz w:val="26"/>
                <w:szCs w:val="26"/>
              </w:rPr>
            </w:pPr>
            <w:r>
              <w:rPr>
                <w:rFonts w:ascii="Times New Roman" w:eastAsia="標楷體" w:hAnsi="Times New Roman" w:hint="eastAsia"/>
                <w:color w:val="000000"/>
                <w:sz w:val="26"/>
                <w:szCs w:val="26"/>
              </w:rPr>
              <w:t>3</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復健資源係指協助引進與開發有助於學員工作復健與社區生活適應有關之資源，增進學員的復健品質。</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，且每年均有新的資源開發並能轉介運用。</w:t>
            </w:r>
          </w:p>
          <w:p w:rsidR="00794085" w:rsidRPr="00300165" w:rsidRDefault="00794085" w:rsidP="003B0C12">
            <w:pPr>
              <w:snapToGrid w:val="0"/>
              <w:ind w:left="520" w:hangingChars="200" w:hanging="520"/>
              <w:rPr>
                <w:rFonts w:ascii="Times New Roman" w:eastAsia="標楷體" w:hAnsi="Times New Roman"/>
                <w:strike/>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，且能運用多元的社會資源融入學員之復健活動。</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43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復健資源清冊內容完整詳實，利於學員與工作人員參考使用。</w:t>
            </w:r>
          </w:p>
          <w:p w:rsidR="00794085" w:rsidRPr="00300165" w:rsidRDefault="00794085" w:rsidP="003B0C12">
            <w:pPr>
              <w:adjustRightInd w:val="0"/>
              <w:snapToGrid w:val="0"/>
              <w:ind w:leftChars="100" w:left="474" w:hangingChars="90" w:hanging="234"/>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運用相關資源，並有具體實例及紀錄。</w:t>
            </w:r>
          </w:p>
          <w:p w:rsidR="00794085" w:rsidRPr="00300165" w:rsidRDefault="00794085" w:rsidP="003B0C12">
            <w:pPr>
              <w:adjustRightInd w:val="0"/>
              <w:snapToGrid w:val="0"/>
              <w:ind w:leftChars="100" w:left="43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009D13F9">
              <w:rPr>
                <w:rFonts w:ascii="Times New Roman" w:eastAsia="標楷體" w:hAnsi="Times New Roman" w:hint="eastAsia"/>
                <w:color w:val="000000"/>
                <w:sz w:val="26"/>
                <w:szCs w:val="26"/>
              </w:rPr>
              <w:t>每年</w:t>
            </w:r>
            <w:r w:rsidRPr="00300165">
              <w:rPr>
                <w:rFonts w:ascii="Times New Roman" w:eastAsia="標楷體" w:hAnsi="Times New Roman" w:hint="eastAsia"/>
                <w:color w:val="000000"/>
                <w:sz w:val="26"/>
                <w:szCs w:val="26"/>
              </w:rPr>
              <w:t>資源盤點與檢討。</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Arial" w:eastAsia="標楷體" w:hAnsi="標楷體" w:cs="Arial"/>
                <w:color w:val="000000"/>
                <w:sz w:val="26"/>
                <w:szCs w:val="26"/>
              </w:rPr>
            </w:pPr>
            <w:r w:rsidRPr="00300165">
              <w:rPr>
                <w:rFonts w:ascii="Arial" w:eastAsia="標楷體" w:hAnsi="標楷體" w:cs="Arial"/>
                <w:color w:val="000000"/>
                <w:sz w:val="26"/>
                <w:szCs w:val="26"/>
              </w:rPr>
              <w:t>[</w:t>
            </w:r>
            <w:r w:rsidRPr="00300165">
              <w:rPr>
                <w:rFonts w:ascii="Arial" w:eastAsia="標楷體" w:hAnsi="標楷體" w:cs="Arial"/>
                <w:color w:val="000000"/>
                <w:sz w:val="26"/>
                <w:szCs w:val="26"/>
              </w:rPr>
              <w:t>註</w:t>
            </w:r>
            <w:r w:rsidRPr="00300165">
              <w:rPr>
                <w:rFonts w:ascii="Arial" w:eastAsia="標楷體" w:hAnsi="標楷體" w:cs="Arial"/>
                <w:color w:val="000000"/>
                <w:sz w:val="26"/>
                <w:szCs w:val="26"/>
              </w:rPr>
              <w:t>]</w:t>
            </w:r>
          </w:p>
          <w:p w:rsidR="00794085" w:rsidRPr="00300165" w:rsidRDefault="00794085" w:rsidP="009D13F9">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w:t>
            </w:r>
            <w:r w:rsidRPr="00300165">
              <w:rPr>
                <w:rFonts w:ascii="Times New Roman" w:eastAsia="標楷體" w:hAnsi="Times New Roman" w:hint="eastAsia"/>
                <w:bCs/>
                <w:color w:val="000000"/>
                <w:sz w:val="26"/>
                <w:szCs w:val="26"/>
              </w:rPr>
              <w:t>清冊內容包括資源名稱、可運用之資源內容、聯絡人、地址</w:t>
            </w:r>
            <w:r w:rsidR="009D13F9">
              <w:rPr>
                <w:rFonts w:ascii="Times New Roman" w:eastAsia="標楷體" w:hAnsi="Times New Roman" w:hint="eastAsia"/>
                <w:bCs/>
                <w:color w:val="000000"/>
                <w:sz w:val="26"/>
                <w:szCs w:val="26"/>
              </w:rPr>
              <w:t>及</w:t>
            </w:r>
            <w:r w:rsidRPr="00300165">
              <w:rPr>
                <w:rFonts w:ascii="Times New Roman" w:eastAsia="標楷體" w:hAnsi="Times New Roman" w:hint="eastAsia"/>
                <w:bCs/>
                <w:color w:val="000000"/>
                <w:sz w:val="26"/>
                <w:szCs w:val="26"/>
              </w:rPr>
              <w:t>電話。</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w:t>
            </w:r>
            <w:r w:rsidRPr="00300165">
              <w:rPr>
                <w:rFonts w:ascii="Times New Roman" w:eastAsia="標楷體" w:hAnsi="Times New Roman" w:hint="eastAsia"/>
                <w:color w:val="000000"/>
                <w:sz w:val="26"/>
                <w:szCs w:val="26"/>
              </w:rPr>
              <w:t>7</w:t>
            </w:r>
          </w:p>
        </w:tc>
        <w:tc>
          <w:tcPr>
            <w:tcW w:w="803" w:type="pct"/>
            <w:shd w:val="clear" w:color="auto" w:fill="auto"/>
          </w:tcPr>
          <w:p w:rsidR="00794085" w:rsidRPr="00300165" w:rsidRDefault="00794085" w:rsidP="00924596">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復健治療空間及設施</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機構應依學員人數、復健治療方案或活動設計，配置適當且符合學員需求之復健治療空間及設施。</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，且結合運用社區設施設備。</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，且空間寬敞並充分使用空間及設備。</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14"/>
              </w:numPr>
              <w:adjustRightInd w:val="0"/>
              <w:snapToGrid w:val="0"/>
              <w:ind w:left="459" w:hanging="256"/>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配合學員復健規劃，提供適當的訓練空間及設備。</w:t>
            </w:r>
          </w:p>
          <w:p w:rsidR="00794085" w:rsidRPr="00300165" w:rsidRDefault="00794085" w:rsidP="00794085">
            <w:pPr>
              <w:numPr>
                <w:ilvl w:val="0"/>
                <w:numId w:val="14"/>
              </w:numPr>
              <w:snapToGrid w:val="0"/>
              <w:ind w:left="459" w:hanging="256"/>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學員與工作人員可共同使用空間與設備無區分、區隔。</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r w:rsidRPr="00300165">
              <w:rPr>
                <w:rFonts w:ascii="Times New Roman" w:eastAsia="標楷體" w:hAnsi="Times New Roman" w:hint="eastAsia"/>
                <w:color w:val="000000"/>
                <w:kern w:val="0"/>
                <w:sz w:val="26"/>
                <w:szCs w:val="26"/>
              </w:rPr>
              <w:t>註</w:t>
            </w:r>
            <w:r w:rsidRPr="00300165">
              <w:rPr>
                <w:rFonts w:ascii="Times New Roman" w:eastAsia="標楷體" w:hAnsi="Times New Roman"/>
                <w:color w:val="000000"/>
                <w:kern w:val="0"/>
                <w:sz w:val="26"/>
                <w:szCs w:val="26"/>
              </w:rPr>
              <w:t>]</w:t>
            </w:r>
          </w:p>
          <w:p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復健治療空間如：職能治療活動室、會談室、康樂室、烹飪室、產業加工場、園藝區（室）、運動場地、復健農（牧）場地等。</w:t>
            </w:r>
          </w:p>
          <w:p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復健治療設備如：文書、美工、編織、縫紉、皮雕、陶藝、藤工、烹飪、木工、印刷、園藝、農牧、產業加工、電腦或打卡鐘等。</w:t>
            </w:r>
          </w:p>
          <w:p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烹飪訓練設備如：電冰箱、炊具、廚具、餐具等。</w:t>
            </w:r>
          </w:p>
          <w:p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復健治療空間計算應扣除辦公室及工作人員宿舍等空間。</w:t>
            </w:r>
          </w:p>
          <w:p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未登記立案之空間所放置的復健治療設施，不納入計算。</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8</w:t>
            </w:r>
          </w:p>
        </w:tc>
        <w:tc>
          <w:tcPr>
            <w:tcW w:w="803" w:type="pct"/>
            <w:shd w:val="clear" w:color="auto" w:fill="auto"/>
          </w:tcPr>
          <w:p w:rsidR="00794085" w:rsidRPr="00300165" w:rsidRDefault="00794085" w:rsidP="00924596">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健身及康樂設施</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機構應依學員人數，配置適當且符合學員需求之健身及康樂設施，以提供學員使用。</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，且結合與運用社區的設施設備。</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，且設備數量充足、功能良好，並能充分使用。</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numPr>
                <w:ilvl w:val="0"/>
                <w:numId w:val="8"/>
              </w:numPr>
              <w:adjustRightInd w:val="0"/>
              <w:snapToGrid w:val="0"/>
              <w:ind w:left="459" w:hanging="257"/>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設施設備適當且符合學員需求並有常態性活動安排。</w:t>
            </w:r>
          </w:p>
          <w:p w:rsidR="00794085" w:rsidRPr="00300165" w:rsidRDefault="00794085" w:rsidP="003B0C12">
            <w:pPr>
              <w:numPr>
                <w:ilvl w:val="0"/>
                <w:numId w:val="8"/>
              </w:numPr>
              <w:adjustRightInd w:val="0"/>
              <w:snapToGrid w:val="0"/>
              <w:ind w:left="459" w:hanging="257"/>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應有適當維護及安全措施。</w:t>
            </w:r>
          </w:p>
          <w:p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r w:rsidRPr="00300165">
              <w:rPr>
                <w:rFonts w:ascii="Times New Roman" w:eastAsia="標楷體" w:hAnsi="Times New Roman" w:hint="eastAsia"/>
                <w:color w:val="000000"/>
                <w:kern w:val="0"/>
                <w:sz w:val="26"/>
                <w:szCs w:val="26"/>
              </w:rPr>
              <w:t>註</w:t>
            </w:r>
            <w:r w:rsidRPr="00300165">
              <w:rPr>
                <w:rFonts w:ascii="Times New Roman" w:eastAsia="標楷體" w:hAnsi="Times New Roman"/>
                <w:color w:val="000000"/>
                <w:kern w:val="0"/>
                <w:sz w:val="26"/>
                <w:szCs w:val="26"/>
              </w:rPr>
              <w:t>]</w:t>
            </w:r>
          </w:p>
          <w:p w:rsidR="00794085" w:rsidRPr="00300165" w:rsidRDefault="00794085" w:rsidP="003B0C12">
            <w:pPr>
              <w:snapToGrid w:val="0"/>
              <w:ind w:left="208" w:hangingChars="80" w:hanging="2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健身設備如：跑步機、腳踏車、划船器、運動墊或各類球類設備等（另戶外空間活動如：籃球場、社區運動相關設施需有資料佐證）。</w:t>
            </w:r>
          </w:p>
          <w:p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康樂設備如：音響、電視、</w:t>
            </w:r>
            <w:r w:rsidRPr="00300165">
              <w:rPr>
                <w:rFonts w:ascii="Times New Roman" w:eastAsia="標楷體" w:hAnsi="Times New Roman"/>
                <w:color w:val="000000"/>
                <w:sz w:val="26"/>
                <w:szCs w:val="26"/>
              </w:rPr>
              <w:t>DVD</w:t>
            </w:r>
            <w:r w:rsidRPr="00300165">
              <w:rPr>
                <w:rFonts w:ascii="Times New Roman" w:eastAsia="標楷體" w:hAnsi="Times New Roman" w:hint="eastAsia"/>
                <w:color w:val="000000"/>
                <w:sz w:val="26"/>
                <w:szCs w:val="26"/>
              </w:rPr>
              <w:t>、伴唱機、各式</w:t>
            </w:r>
            <w:r w:rsidRPr="00300165">
              <w:rPr>
                <w:rFonts w:ascii="Times New Roman" w:eastAsia="標楷體" w:hAnsi="Times New Roman" w:hint="eastAsia"/>
                <w:color w:val="000000"/>
                <w:sz w:val="26"/>
                <w:szCs w:val="26"/>
              </w:rPr>
              <w:lastRenderedPageBreak/>
              <w:t>棋類</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牌類、報紙或書刊等。</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lastRenderedPageBreak/>
              <w:t>可</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9</w:t>
            </w:r>
          </w:p>
        </w:tc>
        <w:tc>
          <w:tcPr>
            <w:tcW w:w="803" w:type="pct"/>
            <w:shd w:val="clear" w:color="auto" w:fill="auto"/>
          </w:tcPr>
          <w:p w:rsidR="00794085" w:rsidRPr="00300165" w:rsidRDefault="00794085" w:rsidP="00924596">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前次評鑑建議事項辦理情形確實且具成效</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機構應對前次評鑑改善事項進行檢討，提出改善措施並落實執行，提升機構服務品質與經營管理成效。</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，且前次評鑑所有建議事項皆完全改善。</w:t>
            </w:r>
          </w:p>
          <w:p w:rsidR="00794085" w:rsidRPr="00300165" w:rsidRDefault="00794085" w:rsidP="003B0C12">
            <w:pPr>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，且改善措施確有成效。</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：前次評鑑建議事項有具體改善措施，並有相關佐證資料；無法改善事項有確實說明，經查證屬實，且不影響學員之照顧安全。</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jc w:val="both"/>
              <w:rPr>
                <w:rFonts w:ascii="Arial" w:eastAsia="標楷體" w:hAnsi="Arial" w:cs="Arial"/>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4" w:hangingChars="163" w:hanging="424"/>
              <w:jc w:val="both"/>
              <w:rPr>
                <w:rFonts w:ascii="Arial" w:eastAsia="標楷體" w:hAnsi="標楷體" w:cs="Arial"/>
                <w:color w:val="000000"/>
                <w:sz w:val="26"/>
                <w:szCs w:val="26"/>
              </w:rPr>
            </w:pPr>
            <w:r w:rsidRPr="00300165">
              <w:rPr>
                <w:rFonts w:ascii="Arial" w:eastAsia="標楷體" w:hAnsi="標楷體" w:cs="Arial"/>
                <w:color w:val="000000"/>
                <w:sz w:val="26"/>
                <w:szCs w:val="26"/>
              </w:rPr>
              <w:t>[</w:t>
            </w:r>
            <w:r w:rsidRPr="00300165">
              <w:rPr>
                <w:rFonts w:ascii="Arial" w:eastAsia="標楷體" w:hAnsi="標楷體" w:cs="Arial"/>
                <w:color w:val="000000"/>
                <w:sz w:val="26"/>
                <w:szCs w:val="26"/>
              </w:rPr>
              <w:t>註</w:t>
            </w:r>
            <w:r w:rsidRPr="00300165">
              <w:rPr>
                <w:rFonts w:ascii="Arial" w:eastAsia="標楷體" w:hAnsi="標楷體" w:cs="Arial"/>
                <w:color w:val="000000"/>
                <w:sz w:val="26"/>
                <w:szCs w:val="26"/>
              </w:rPr>
              <w:t>]</w:t>
            </w:r>
          </w:p>
          <w:p w:rsidR="00794085" w:rsidRPr="00300165" w:rsidRDefault="00794085" w:rsidP="00794085">
            <w:pPr>
              <w:numPr>
                <w:ilvl w:val="0"/>
                <w:numId w:val="16"/>
              </w:numPr>
              <w:snapToGrid w:val="0"/>
              <w:ind w:left="257" w:hanging="257"/>
              <w:jc w:val="both"/>
              <w:rPr>
                <w:rFonts w:ascii="Arial" w:eastAsia="標楷體" w:hAnsi="標楷體" w:cs="Arial"/>
                <w:bCs/>
                <w:color w:val="000000"/>
                <w:sz w:val="26"/>
                <w:szCs w:val="26"/>
              </w:rPr>
            </w:pPr>
            <w:r w:rsidRPr="00300165">
              <w:rPr>
                <w:rFonts w:ascii="Arial" w:eastAsia="標楷體" w:hAnsi="標楷體" w:cs="Arial" w:hint="eastAsia"/>
                <w:bCs/>
                <w:color w:val="000000"/>
                <w:sz w:val="26"/>
                <w:szCs w:val="26"/>
              </w:rPr>
              <w:t>機構</w:t>
            </w:r>
            <w:r w:rsidRPr="00300165">
              <w:rPr>
                <w:rFonts w:ascii="Arial" w:eastAsia="標楷體" w:hAnsi="標楷體" w:cs="Arial"/>
                <w:bCs/>
                <w:color w:val="000000"/>
                <w:sz w:val="26"/>
                <w:szCs w:val="26"/>
              </w:rPr>
              <w:t>因故歇業，由另一位負責人，於原址重新申請開業者（</w:t>
            </w:r>
            <w:r w:rsidRPr="00300165">
              <w:rPr>
                <w:rFonts w:ascii="Arial" w:eastAsia="標楷體" w:hAnsi="標楷體" w:cs="Arial" w:hint="eastAsia"/>
                <w:bCs/>
                <w:color w:val="000000"/>
                <w:sz w:val="26"/>
                <w:szCs w:val="26"/>
              </w:rPr>
              <w:t>即</w:t>
            </w:r>
            <w:r w:rsidRPr="00300165">
              <w:rPr>
                <w:rFonts w:ascii="Arial" w:eastAsia="標楷體" w:hAnsi="標楷體" w:cs="Arial"/>
                <w:bCs/>
                <w:color w:val="000000"/>
                <w:sz w:val="26"/>
                <w:szCs w:val="26"/>
              </w:rPr>
              <w:t>俗稱變更負責人）</w:t>
            </w:r>
            <w:r w:rsidRPr="00300165">
              <w:rPr>
                <w:rFonts w:ascii="Arial" w:eastAsia="標楷體" w:hAnsi="標楷體" w:cs="Arial" w:hint="eastAsia"/>
                <w:bCs/>
                <w:color w:val="000000"/>
                <w:sz w:val="26"/>
                <w:szCs w:val="26"/>
              </w:rPr>
              <w:t>，需提報前</w:t>
            </w:r>
            <w:r w:rsidRPr="00300165">
              <w:rPr>
                <w:rFonts w:ascii="Arial" w:eastAsia="標楷體" w:hAnsi="標楷體" w:cs="Arial"/>
                <w:bCs/>
                <w:color w:val="000000"/>
                <w:sz w:val="26"/>
                <w:szCs w:val="26"/>
              </w:rPr>
              <w:t>次評鑑建議事項辦理情形</w:t>
            </w:r>
            <w:r w:rsidRPr="00300165">
              <w:rPr>
                <w:rFonts w:ascii="Arial" w:eastAsia="標楷體" w:hAnsi="標楷體" w:cs="Arial" w:hint="eastAsia"/>
                <w:bCs/>
                <w:color w:val="000000"/>
                <w:sz w:val="26"/>
                <w:szCs w:val="26"/>
              </w:rPr>
              <w:t>。</w:t>
            </w:r>
          </w:p>
          <w:p w:rsidR="00794085" w:rsidRPr="00300165" w:rsidRDefault="00794085" w:rsidP="00794085">
            <w:pPr>
              <w:numPr>
                <w:ilvl w:val="0"/>
                <w:numId w:val="16"/>
              </w:numPr>
              <w:snapToGrid w:val="0"/>
              <w:ind w:left="257" w:hanging="257"/>
              <w:jc w:val="both"/>
              <w:rPr>
                <w:rFonts w:ascii="Arial" w:eastAsia="標楷體" w:hAnsi="標楷體" w:cs="Arial"/>
                <w:bCs/>
                <w:color w:val="000000"/>
                <w:sz w:val="26"/>
                <w:szCs w:val="26"/>
              </w:rPr>
            </w:pPr>
            <w:r w:rsidRPr="00300165">
              <w:rPr>
                <w:rFonts w:ascii="Arial" w:eastAsia="標楷體" w:cs="Arial" w:hint="eastAsia"/>
                <w:color w:val="000000"/>
                <w:sz w:val="26"/>
                <w:szCs w:val="26"/>
              </w:rPr>
              <w:t>本條文所指「前次評鑑之建議改善事項」係包含機構評鑑結果意見表中之「改善意見」、「建議意見」及「綜合意見」，機構應有相關改善作為（如檢討、擬定措施等），並依規劃時程進行改善。</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10</w:t>
            </w:r>
          </w:p>
        </w:tc>
        <w:tc>
          <w:tcPr>
            <w:tcW w:w="803" w:type="pct"/>
            <w:shd w:val="clear" w:color="auto" w:fill="auto"/>
          </w:tcPr>
          <w:p w:rsidR="00794085" w:rsidRPr="00300165" w:rsidRDefault="00794085" w:rsidP="00924596">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評鑑資料填寫及實地評鑑簡報品質良好</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機構應及時提供正確資料與精簡扼要之簡報內容，協助評鑑委員了解機構實際經營管理狀況及特色。</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，且實地評鑑簡報內容確實、精簡扼要，呈現機構特色及經營管理與業務狀況。</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，且評鑑資料依規定填寫完整無缺漏，詳實反應機構實際經營管理與業務狀況，並與簡報資料有一致性。</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17"/>
              </w:numPr>
              <w:tabs>
                <w:tab w:val="left" w:pos="601"/>
              </w:tabs>
              <w:snapToGrid w:val="0"/>
              <w:ind w:leftChars="0" w:left="601"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評鑑資料之填寫正確詳實且呈現機構實際經營管理與業務狀況。</w:t>
            </w:r>
          </w:p>
          <w:p w:rsidR="00794085" w:rsidRPr="00300165" w:rsidRDefault="00794085" w:rsidP="00794085">
            <w:pPr>
              <w:pStyle w:val="ad"/>
              <w:numPr>
                <w:ilvl w:val="0"/>
                <w:numId w:val="17"/>
              </w:numPr>
              <w:tabs>
                <w:tab w:val="left" w:pos="601"/>
              </w:tabs>
              <w:snapToGrid w:val="0"/>
              <w:ind w:leftChars="0" w:left="601"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實地評鑑時，應呈現前次評鑑當年度至此次評鑑前</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個月之相關資料。更換負責人，</w:t>
            </w:r>
            <w:r w:rsidRPr="00300165">
              <w:rPr>
                <w:rFonts w:eastAsia="標楷體" w:hint="eastAsia"/>
                <w:color w:val="000000"/>
                <w:sz w:val="26"/>
                <w:szCs w:val="26"/>
                <w:lang w:val="en-US" w:eastAsia="zh-TW"/>
              </w:rPr>
              <w:t>仍應呈現上述資料</w:t>
            </w:r>
            <w:r w:rsidRPr="00300165">
              <w:rPr>
                <w:rFonts w:ascii="Times New Roman" w:eastAsia="標楷體" w:hAnsi="Times New Roman" w:hint="eastAsia"/>
                <w:color w:val="000000"/>
                <w:sz w:val="26"/>
                <w:szCs w:val="26"/>
                <w:lang w:val="en-US" w:eastAsia="zh-TW"/>
              </w:rPr>
              <w:t>。</w:t>
            </w:r>
          </w:p>
          <w:p w:rsidR="00794085" w:rsidRPr="00300165" w:rsidRDefault="00794085" w:rsidP="00794085">
            <w:pPr>
              <w:pStyle w:val="ad"/>
              <w:numPr>
                <w:ilvl w:val="0"/>
                <w:numId w:val="17"/>
              </w:numPr>
              <w:tabs>
                <w:tab w:val="left" w:pos="601"/>
              </w:tabs>
              <w:snapToGrid w:val="0"/>
              <w:ind w:leftChars="0" w:left="601"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評鑑簡報內容精簡扼要，掌握時間與重點。</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第</w:t>
            </w: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章</w:t>
            </w:r>
          </w:p>
        </w:tc>
        <w:tc>
          <w:tcPr>
            <w:tcW w:w="803" w:type="pct"/>
            <w:shd w:val="clear" w:color="auto" w:fill="auto"/>
          </w:tcPr>
          <w:p w:rsidR="00794085" w:rsidRPr="00300165" w:rsidRDefault="00794085" w:rsidP="00924596">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復健服務</w:t>
            </w:r>
          </w:p>
        </w:tc>
        <w:tc>
          <w:tcPr>
            <w:tcW w:w="468" w:type="pct"/>
            <w:shd w:val="clear" w:color="auto" w:fill="auto"/>
          </w:tcPr>
          <w:p w:rsidR="00794085" w:rsidRPr="00300165" w:rsidRDefault="00794085" w:rsidP="003B0C12">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37</w:t>
            </w:r>
          </w:p>
        </w:tc>
        <w:tc>
          <w:tcPr>
            <w:tcW w:w="3210" w:type="pct"/>
            <w:shd w:val="clear" w:color="auto" w:fill="auto"/>
          </w:tcPr>
          <w:p w:rsidR="00794085" w:rsidRPr="00300165" w:rsidRDefault="00794085" w:rsidP="003B0C12">
            <w:pPr>
              <w:snapToGrid w:val="0"/>
              <w:ind w:left="520" w:hangingChars="200" w:hanging="520"/>
              <w:jc w:val="both"/>
              <w:rPr>
                <w:rFonts w:ascii="標楷體" w:eastAsia="標楷體" w:hAnsi="標楷體"/>
                <w:color w:val="000000"/>
                <w:sz w:val="26"/>
                <w:szCs w:val="26"/>
              </w:rPr>
            </w:pPr>
            <w:r w:rsidRPr="00300165">
              <w:rPr>
                <w:rFonts w:ascii="標楷體" w:eastAsia="標楷體" w:hAnsi="標楷體" w:hint="eastAsia"/>
                <w:color w:val="000000"/>
                <w:sz w:val="26"/>
                <w:szCs w:val="26"/>
              </w:rPr>
              <w:t>【重點說明】</w:t>
            </w:r>
          </w:p>
          <w:p w:rsidR="00794085" w:rsidRPr="00300165" w:rsidRDefault="00794085" w:rsidP="003B0C12">
            <w:pPr>
              <w:snapToGrid w:val="0"/>
              <w:ind w:leftChars="22" w:left="53" w:firstLineChars="195" w:firstLine="507"/>
              <w:jc w:val="both"/>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機構主要任務是協助學員逐步適應社會生活，透過專業團隊的全人評估，並依據其功能與表現，與學員共同決定具體可行之復</w:t>
            </w:r>
            <w:r w:rsidRPr="00300165">
              <w:rPr>
                <w:rFonts w:ascii="Times New Roman" w:eastAsia="標楷體" w:hAnsi="Times New Roman" w:hint="eastAsia"/>
                <w:color w:val="000000"/>
                <w:sz w:val="26"/>
                <w:szCs w:val="26"/>
              </w:rPr>
              <w:t>健目標與計畫，運用</w:t>
            </w:r>
            <w:r w:rsidRPr="00300165">
              <w:rPr>
                <w:rFonts w:ascii="Times New Roman" w:eastAsia="標楷體" w:hAnsi="Times New Roman" w:hint="eastAsia"/>
                <w:color w:val="000000"/>
                <w:sz w:val="26"/>
                <w:szCs w:val="26"/>
              </w:rPr>
              <w:lastRenderedPageBreak/>
              <w:t>「有目的的活動」做為復元媒介，以維持、發展或重建學員各功能，並能結合運用社區資源，結合社區組織或團體，讓學員走進社區，進行真實的社區生活復健。</w:t>
            </w:r>
          </w:p>
          <w:p w:rsidR="00794085" w:rsidRPr="00300165" w:rsidRDefault="00794085" w:rsidP="003B0C12">
            <w:pPr>
              <w:snapToGrid w:val="0"/>
              <w:ind w:firstLineChars="195" w:firstLine="50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復健活動的過程與成效係能</w:t>
            </w:r>
            <w:r w:rsidRPr="00300165">
              <w:rPr>
                <w:rFonts w:ascii="Times New Roman" w:eastAsia="標楷體" w:hAnsi="Times New Roman" w:hint="eastAsia"/>
                <w:color w:val="000000"/>
                <w:kern w:val="0"/>
                <w:sz w:val="26"/>
                <w:szCs w:val="26"/>
              </w:rPr>
              <w:t>實地讓學員在日常生活中參與、練習與操作，以達成獨立生活、人際社交、情感支持、休閒、工作健康管理等身心靈各層面功能的發展，促進獨立自主的復元過程。</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2.1</w:t>
            </w:r>
          </w:p>
        </w:tc>
        <w:tc>
          <w:tcPr>
            <w:tcW w:w="803" w:type="pct"/>
            <w:shd w:val="clear" w:color="auto" w:fill="auto"/>
          </w:tcPr>
          <w:p w:rsidR="00794085" w:rsidRPr="00300165" w:rsidRDefault="00794085" w:rsidP="00924596">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復健評估</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透過整合性復健評估了解學員的功能與表現</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以擬定符合學員復健需求的目標與計畫。</w:t>
            </w:r>
          </w:p>
          <w:p w:rsidR="00794085" w:rsidRPr="00300165" w:rsidRDefault="00794085" w:rsidP="003B0C12">
            <w:pPr>
              <w:snapToGrid w:val="0"/>
              <w:ind w:left="459" w:hanging="45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，且有學員的自評及與工作人員共同訂定或修正復健計畫。</w:t>
            </w:r>
          </w:p>
          <w:p w:rsidR="00794085" w:rsidRPr="00300165" w:rsidRDefault="00794085" w:rsidP="003B0C12">
            <w:pPr>
              <w:snapToGrid w:val="0"/>
              <w:ind w:left="459" w:hanging="45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，且評估詳實完整。</w:t>
            </w:r>
          </w:p>
          <w:p w:rsidR="00794085" w:rsidRPr="00300165" w:rsidRDefault="00794085" w:rsidP="003B0C12">
            <w:pPr>
              <w:snapToGrid w:val="0"/>
              <w:ind w:left="398" w:hanging="39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snapToGrid w:val="0"/>
              <w:ind w:left="459"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提供適切之整合性復健評估。</w:t>
            </w:r>
          </w:p>
          <w:p w:rsidR="00794085" w:rsidRPr="00300165" w:rsidRDefault="00794085" w:rsidP="003B0C12">
            <w:pPr>
              <w:snapToGrid w:val="0"/>
              <w:ind w:left="459"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專任管理人員應參與評估過程，且有簽名。</w:t>
            </w:r>
          </w:p>
          <w:p w:rsidR="00794085" w:rsidRPr="00300165" w:rsidRDefault="00794085" w:rsidP="003B0C12">
            <w:pPr>
              <w:snapToGrid w:val="0"/>
              <w:ind w:left="459"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有完整收案評估，後續之評估則依學員復健目標達成狀況選擇評估工具及執行頻率。</w:t>
            </w:r>
          </w:p>
          <w:p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hd w:val="clear" w:color="auto" w:fill="FFFFFF"/>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r w:rsidRPr="00300165">
              <w:rPr>
                <w:rFonts w:ascii="Times New Roman" w:eastAsia="標楷體" w:hAnsi="Times New Roman" w:hint="eastAsia"/>
                <w:color w:val="000000"/>
                <w:kern w:val="0"/>
                <w:sz w:val="26"/>
                <w:szCs w:val="26"/>
              </w:rPr>
              <w:t>註</w:t>
            </w:r>
            <w:r w:rsidRPr="00300165">
              <w:rPr>
                <w:rFonts w:ascii="Times New Roman" w:eastAsia="標楷體" w:hAnsi="Times New Roman"/>
                <w:color w:val="000000"/>
                <w:kern w:val="0"/>
                <w:sz w:val="26"/>
                <w:szCs w:val="26"/>
              </w:rPr>
              <w:t>]</w:t>
            </w:r>
          </w:p>
          <w:p w:rsidR="00794085" w:rsidRPr="00300165" w:rsidRDefault="00794085" w:rsidP="00794085">
            <w:pPr>
              <w:numPr>
                <w:ilvl w:val="0"/>
                <w:numId w:val="18"/>
              </w:numPr>
              <w:snapToGrid w:val="0"/>
              <w:ind w:left="317" w:hanging="31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評估由專業人員主責，專任管理人員提供復健觀察結果並引導學員自我觀察與回饋，作為復健服務計畫修訂的參考，同時促進學員的參與。</w:t>
            </w:r>
          </w:p>
          <w:p w:rsidR="00794085" w:rsidRPr="00300165" w:rsidRDefault="00794085" w:rsidP="00794085">
            <w:pPr>
              <w:numPr>
                <w:ilvl w:val="0"/>
                <w:numId w:val="18"/>
              </w:numPr>
              <w:snapToGrid w:val="0"/>
              <w:ind w:left="317" w:hanging="31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復健評估包含：獨立生活功能、社會功能、職業功能、身心健康狀況及家庭與社會支持系統之評估等。</w:t>
            </w:r>
          </w:p>
          <w:p w:rsidR="00794085" w:rsidRPr="00300165" w:rsidRDefault="00794085" w:rsidP="00794085">
            <w:pPr>
              <w:numPr>
                <w:ilvl w:val="0"/>
                <w:numId w:val="18"/>
              </w:numPr>
              <w:snapToGrid w:val="0"/>
              <w:ind w:left="317" w:hanging="31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專業人員應依學員需求選用合適之評估方法、工具及頻率。</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2.2</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訂定復健目標及計畫</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標楷體" w:eastAsia="標楷體" w:hAnsi="標楷體"/>
                <w:color w:val="000000"/>
                <w:sz w:val="26"/>
                <w:szCs w:val="26"/>
                <w:shd w:val="pct15" w:color="auto" w:fill="FFFFFF"/>
              </w:rPr>
            </w:pPr>
            <w:r w:rsidRPr="00300165">
              <w:rPr>
                <w:rFonts w:ascii="標楷體" w:eastAsia="標楷體" w:hAnsi="標楷體" w:hint="eastAsia"/>
                <w:color w:val="000000"/>
                <w:sz w:val="26"/>
                <w:szCs w:val="26"/>
              </w:rPr>
              <w:t>擬定符合學員復健需求之目標與計畫，並有效結合運用社區資源，以強化社區適應能力。</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，且復健計畫有運用社區資源，成效良好。</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，且有引導學員積極參與的機制。</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19"/>
              </w:numPr>
              <w:adjustRightInd w:val="0"/>
              <w:snapToGrid w:val="0"/>
              <w:ind w:left="459" w:hanging="286"/>
              <w:jc w:val="both"/>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應依據「復健評估」結果訂定符合學員復健需求計畫內容具體可行。</w:t>
            </w:r>
          </w:p>
          <w:p w:rsidR="00794085" w:rsidRPr="00300165" w:rsidRDefault="00794085" w:rsidP="00794085">
            <w:pPr>
              <w:numPr>
                <w:ilvl w:val="0"/>
                <w:numId w:val="19"/>
              </w:numPr>
              <w:adjustRightInd w:val="0"/>
              <w:snapToGrid w:val="0"/>
              <w:ind w:left="459" w:hanging="286"/>
              <w:jc w:val="both"/>
              <w:rPr>
                <w:rFonts w:ascii="Times New Roman" w:eastAsia="標楷體" w:hAnsi="Times New Roman"/>
                <w:color w:val="000000"/>
                <w:sz w:val="26"/>
                <w:szCs w:val="26"/>
              </w:rPr>
            </w:pPr>
            <w:r w:rsidRPr="00300165">
              <w:rPr>
                <w:rFonts w:ascii="Times New Roman" w:eastAsia="標楷體" w:hAnsi="Times New Roman" w:hint="eastAsia"/>
                <w:bCs/>
                <w:color w:val="000000"/>
                <w:sz w:val="26"/>
                <w:szCs w:val="26"/>
              </w:rPr>
              <w:t>由專業人員、專任管理人員及</w:t>
            </w:r>
            <w:r w:rsidRPr="00300165">
              <w:rPr>
                <w:rFonts w:ascii="Times New Roman" w:eastAsia="標楷體" w:hAnsi="Times New Roman" w:hint="eastAsia"/>
                <w:color w:val="000000"/>
                <w:sz w:val="26"/>
                <w:szCs w:val="26"/>
              </w:rPr>
              <w:t>學員</w:t>
            </w:r>
            <w:r w:rsidRPr="00300165">
              <w:rPr>
                <w:rFonts w:ascii="Times New Roman" w:eastAsia="標楷體" w:hAnsi="Times New Roman" w:hint="eastAsia"/>
                <w:bCs/>
                <w:color w:val="000000"/>
                <w:sz w:val="26"/>
                <w:szCs w:val="26"/>
              </w:rPr>
              <w:t>共同擬訂，並有簽名紀錄。</w:t>
            </w:r>
          </w:p>
          <w:p w:rsidR="00794085" w:rsidRPr="00300165" w:rsidRDefault="00794085" w:rsidP="00794085">
            <w:pPr>
              <w:numPr>
                <w:ilvl w:val="0"/>
                <w:numId w:val="19"/>
              </w:num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至少</w:t>
            </w:r>
            <w:r w:rsidRPr="00300165">
              <w:rPr>
                <w:rFonts w:ascii="Times New Roman" w:eastAsia="標楷體" w:hAnsi="Times New Roman" w:hint="eastAsia"/>
                <w:bCs/>
                <w:color w:val="000000"/>
                <w:sz w:val="26"/>
                <w:szCs w:val="26"/>
              </w:rPr>
              <w:t>每</w:t>
            </w:r>
            <w:r w:rsidRPr="00300165">
              <w:rPr>
                <w:rFonts w:ascii="Times New Roman" w:eastAsia="標楷體" w:hAnsi="Times New Roman"/>
                <w:bCs/>
                <w:color w:val="000000"/>
                <w:sz w:val="26"/>
                <w:szCs w:val="26"/>
              </w:rPr>
              <w:t>3</w:t>
            </w:r>
            <w:r w:rsidRPr="00300165">
              <w:rPr>
                <w:rFonts w:ascii="Times New Roman" w:eastAsia="標楷體" w:hAnsi="Times New Roman" w:hint="eastAsia"/>
                <w:bCs/>
                <w:color w:val="000000"/>
                <w:sz w:val="26"/>
                <w:szCs w:val="26"/>
              </w:rPr>
              <w:t>個月修正</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次。</w:t>
            </w:r>
          </w:p>
          <w:p w:rsidR="00794085" w:rsidRPr="00300165" w:rsidRDefault="00794085" w:rsidP="00794085">
            <w:pPr>
              <w:numPr>
                <w:ilvl w:val="0"/>
                <w:numId w:val="19"/>
              </w:num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學員均有其主責復健訓練之工作人員。</w:t>
            </w:r>
          </w:p>
          <w:p w:rsidR="00794085" w:rsidRPr="00300165" w:rsidRDefault="00794085" w:rsidP="003B0C12">
            <w:pPr>
              <w:snapToGrid w:val="0"/>
              <w:ind w:leftChars="-12" w:left="306" w:hangingChars="129" w:hanging="33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256" w:hanging="28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226"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學員的「復健評估」應與復健目標、計畫密切連貫，如：評估結果發現學員個人衛生差，則應有相關訓練計畫。</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2.3</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提供社區生活化之多元復健服務</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shd w:val="pct15" w:color="auto" w:fill="FFFFFF"/>
              </w:rPr>
            </w:pPr>
            <w:r w:rsidRPr="00300165">
              <w:rPr>
                <w:rFonts w:ascii="Times New Roman" w:eastAsia="標楷體" w:hAnsi="Times New Roman" w:hint="eastAsia"/>
                <w:color w:val="000000"/>
                <w:sz w:val="26"/>
                <w:szCs w:val="26"/>
              </w:rPr>
              <w:t>運用社區生活化之多元復健服務，讓學員實地體驗學習</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以逐步達成各項復健目標。</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：依據個別化之復健目標及計畫，提供社區生活所需之多元復健服務。</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：未完全符合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98" w:hanging="39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rPr>
          <w:trHeight w:val="436"/>
        </w:trPr>
        <w:tc>
          <w:tcPr>
            <w:tcW w:w="519" w:type="pct"/>
            <w:vMerge w:val="restar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2.4</w:t>
            </w:r>
          </w:p>
        </w:tc>
        <w:tc>
          <w:tcPr>
            <w:tcW w:w="803" w:type="pct"/>
            <w:vMerge w:val="restar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活動妥善規劃並定期修正</w:t>
            </w:r>
          </w:p>
        </w:tc>
        <w:tc>
          <w:tcPr>
            <w:tcW w:w="468" w:type="pct"/>
            <w:vMerge w:val="restar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4</w:t>
            </w:r>
          </w:p>
        </w:tc>
        <w:tc>
          <w:tcPr>
            <w:tcW w:w="3210" w:type="pct"/>
            <w:vMerge w:val="restar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機構能依學員需求提供個別或團體復健活動並定期修正，以達成正向之復元結果。</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20"/>
              </w:numPr>
              <w:snapToGrid w:val="0"/>
              <w:ind w:leftChars="0" w:hanging="305"/>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w:t>
            </w:r>
            <w:r w:rsidRPr="00300165">
              <w:rPr>
                <w:rFonts w:ascii="Times New Roman" w:eastAsia="標楷體" w:hAnsi="Times New Roman"/>
                <w:color w:val="000000"/>
                <w:sz w:val="26"/>
                <w:szCs w:val="26"/>
                <w:lang w:val="en-US" w:eastAsia="zh-TW"/>
              </w:rPr>
              <w:t>C</w:t>
            </w:r>
            <w:r w:rsidRPr="00300165">
              <w:rPr>
                <w:rFonts w:ascii="Times New Roman" w:eastAsia="標楷體" w:hAnsi="Times New Roman" w:hint="eastAsia"/>
                <w:color w:val="000000"/>
                <w:sz w:val="26"/>
                <w:szCs w:val="26"/>
                <w:lang w:val="en-US" w:eastAsia="zh-TW"/>
              </w:rPr>
              <w:t>，且定結合運用社區資源提供各項活動。</w:t>
            </w:r>
          </w:p>
          <w:p w:rsidR="00794085" w:rsidRPr="00300165" w:rsidRDefault="00794085" w:rsidP="00794085">
            <w:pPr>
              <w:pStyle w:val="ad"/>
              <w:numPr>
                <w:ilvl w:val="0"/>
                <w:numId w:val="20"/>
              </w:numPr>
              <w:snapToGrid w:val="0"/>
              <w:ind w:leftChars="0" w:hanging="305"/>
              <w:rPr>
                <w:color w:val="000000"/>
                <w:sz w:val="26"/>
                <w:szCs w:val="26"/>
                <w:lang w:val="en-US" w:eastAsia="zh-TW"/>
              </w:rPr>
            </w:pPr>
            <w:r w:rsidRPr="00300165">
              <w:rPr>
                <w:rFonts w:ascii="Times New Roman" w:eastAsia="標楷體" w:hAnsi="Times New Roman" w:hint="eastAsia"/>
                <w:color w:val="000000"/>
                <w:sz w:val="26"/>
                <w:szCs w:val="26"/>
                <w:lang w:val="en-US" w:eastAsia="zh-TW"/>
              </w:rPr>
              <w:t>依學員復健目標達成狀況，適度修正計畫，並調整復健活動內容。</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rsidR="00794085" w:rsidRPr="00300165" w:rsidRDefault="00794085" w:rsidP="00794085">
            <w:pPr>
              <w:pStyle w:val="ad"/>
              <w:numPr>
                <w:ilvl w:val="0"/>
                <w:numId w:val="21"/>
              </w:numPr>
              <w:snapToGrid w:val="0"/>
              <w:ind w:leftChars="0" w:hanging="305"/>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活動安排符合不同功能學員之需求。</w:t>
            </w:r>
          </w:p>
          <w:p w:rsidR="00794085" w:rsidRPr="00300165" w:rsidRDefault="00794085" w:rsidP="00794085">
            <w:pPr>
              <w:pStyle w:val="ad"/>
              <w:numPr>
                <w:ilvl w:val="0"/>
                <w:numId w:val="21"/>
              </w:numPr>
              <w:snapToGrid w:val="0"/>
              <w:ind w:leftChars="0" w:hanging="305"/>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有各項團體活動計畫書。</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43" w:hangingChars="132" w:hanging="343"/>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rPr>
          <w:trHeight w:val="538"/>
        </w:trPr>
        <w:tc>
          <w:tcPr>
            <w:tcW w:w="519" w:type="pct"/>
            <w:vMerge/>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p>
        </w:tc>
        <w:tc>
          <w:tcPr>
            <w:tcW w:w="803" w:type="pct"/>
            <w:vMerge/>
            <w:shd w:val="clear" w:color="auto" w:fill="auto"/>
          </w:tcPr>
          <w:p w:rsidR="00794085" w:rsidRPr="00300165" w:rsidRDefault="00794085" w:rsidP="00924596">
            <w:pPr>
              <w:snapToGrid w:val="0"/>
              <w:rPr>
                <w:rFonts w:ascii="Times New Roman" w:eastAsia="標楷體" w:hAnsi="Times New Roman"/>
                <w:color w:val="000000"/>
                <w:sz w:val="26"/>
                <w:szCs w:val="26"/>
              </w:rPr>
            </w:pPr>
          </w:p>
        </w:tc>
        <w:tc>
          <w:tcPr>
            <w:tcW w:w="468" w:type="pct"/>
            <w:vMerge/>
            <w:shd w:val="clear" w:color="auto" w:fill="auto"/>
          </w:tcPr>
          <w:p w:rsidR="00794085" w:rsidRPr="00300165" w:rsidRDefault="00794085" w:rsidP="003B0C12">
            <w:pPr>
              <w:snapToGrid w:val="0"/>
              <w:ind w:left="195" w:hangingChars="75" w:hanging="195"/>
              <w:jc w:val="center"/>
              <w:rPr>
                <w:rFonts w:ascii="Times New Roman" w:eastAsia="標楷體" w:hAnsi="Times New Roman"/>
                <w:color w:val="000000"/>
                <w:sz w:val="26"/>
                <w:szCs w:val="26"/>
              </w:rPr>
            </w:pPr>
          </w:p>
        </w:tc>
        <w:tc>
          <w:tcPr>
            <w:tcW w:w="3210"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r>
      <w:tr w:rsidR="00794085" w:rsidRPr="00300165" w:rsidTr="003B0C12">
        <w:trPr>
          <w:trHeight w:val="436"/>
        </w:trPr>
        <w:tc>
          <w:tcPr>
            <w:tcW w:w="519" w:type="pct"/>
            <w:vMerge w:val="restar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2.5</w:t>
            </w:r>
          </w:p>
        </w:tc>
        <w:tc>
          <w:tcPr>
            <w:tcW w:w="803" w:type="pct"/>
            <w:vMerge w:val="restar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提供健康促進活動</w:t>
            </w:r>
          </w:p>
        </w:tc>
        <w:tc>
          <w:tcPr>
            <w:tcW w:w="468" w:type="pct"/>
            <w:vMerge w:val="restar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vMerge w:val="restar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應定期提供健康促進活動以促進學員身體健康，並預防代謝症候群及心血管疾病。</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，且引導鼓勵學員自主規劃安排健康促進活動及執行健康自主管理。</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rsidR="00794085" w:rsidRPr="00300165" w:rsidRDefault="00794085" w:rsidP="00794085">
            <w:pPr>
              <w:pStyle w:val="ad"/>
              <w:numPr>
                <w:ilvl w:val="0"/>
                <w:numId w:val="2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活動設計符合學員體能及健康狀況。</w:t>
            </w:r>
          </w:p>
          <w:p w:rsidR="00794085" w:rsidRPr="00300165" w:rsidRDefault="00794085" w:rsidP="00794085">
            <w:pPr>
              <w:pStyle w:val="ad"/>
              <w:numPr>
                <w:ilvl w:val="0"/>
                <w:numId w:val="2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結合運用社區資源，規劃多樣且多元健康促進活動供學員選擇參加。</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rsidR="00794085" w:rsidRPr="00300165" w:rsidRDefault="00794085" w:rsidP="00794085">
            <w:pPr>
              <w:pStyle w:val="ad"/>
              <w:numPr>
                <w:ilvl w:val="0"/>
                <w:numId w:val="23"/>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lastRenderedPageBreak/>
              <w:t>充分運用機構內健身器材及社區運動設施，安排常態性體能活動。</w:t>
            </w:r>
          </w:p>
          <w:p w:rsidR="00794085" w:rsidRPr="00300165" w:rsidRDefault="00794085" w:rsidP="00794085">
            <w:pPr>
              <w:pStyle w:val="ad"/>
              <w:numPr>
                <w:ilvl w:val="0"/>
                <w:numId w:val="23"/>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有鼓勵全員參與之具體作為。</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rPr>
          <w:trHeight w:val="538"/>
        </w:trPr>
        <w:tc>
          <w:tcPr>
            <w:tcW w:w="519" w:type="pct"/>
            <w:vMerge/>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p>
        </w:tc>
        <w:tc>
          <w:tcPr>
            <w:tcW w:w="803" w:type="pct"/>
            <w:vMerge/>
            <w:shd w:val="clear" w:color="auto" w:fill="auto"/>
          </w:tcPr>
          <w:p w:rsidR="00794085" w:rsidRPr="00300165" w:rsidRDefault="00794085" w:rsidP="00924596">
            <w:pPr>
              <w:snapToGrid w:val="0"/>
              <w:rPr>
                <w:rFonts w:ascii="Times New Roman" w:eastAsia="標楷體" w:hAnsi="Times New Roman"/>
                <w:color w:val="000000"/>
                <w:sz w:val="26"/>
                <w:szCs w:val="26"/>
              </w:rPr>
            </w:pPr>
          </w:p>
        </w:tc>
        <w:tc>
          <w:tcPr>
            <w:tcW w:w="468" w:type="pct"/>
            <w:vMerge/>
            <w:shd w:val="clear" w:color="auto" w:fill="auto"/>
          </w:tcPr>
          <w:p w:rsidR="00794085" w:rsidRPr="00300165" w:rsidRDefault="00794085" w:rsidP="003B0C12">
            <w:pPr>
              <w:snapToGrid w:val="0"/>
              <w:ind w:left="195" w:hangingChars="75" w:hanging="195"/>
              <w:jc w:val="center"/>
              <w:rPr>
                <w:rFonts w:ascii="Times New Roman" w:eastAsia="標楷體" w:hAnsi="Times New Roman"/>
                <w:color w:val="000000"/>
                <w:sz w:val="26"/>
                <w:szCs w:val="26"/>
              </w:rPr>
            </w:pPr>
          </w:p>
        </w:tc>
        <w:tc>
          <w:tcPr>
            <w:tcW w:w="3210" w:type="pct"/>
            <w:vMerge/>
            <w:shd w:val="clear" w:color="auto" w:fill="auto"/>
          </w:tcPr>
          <w:p w:rsidR="00794085" w:rsidRPr="00300165" w:rsidRDefault="00794085" w:rsidP="003B0C12">
            <w:pPr>
              <w:snapToGrid w:val="0"/>
              <w:ind w:left="195" w:hangingChars="75" w:hanging="195"/>
              <w:rPr>
                <w:rFonts w:ascii="Times New Roman" w:eastAsia="標楷體" w:hAnsi="Times New Roman"/>
                <w:color w:val="000000"/>
                <w:sz w:val="26"/>
                <w:szCs w:val="26"/>
              </w:rPr>
            </w:pPr>
          </w:p>
        </w:tc>
      </w:tr>
      <w:tr w:rsidR="00794085" w:rsidRPr="00300165" w:rsidTr="003B0C12">
        <w:tc>
          <w:tcPr>
            <w:tcW w:w="519" w:type="pct"/>
            <w:shd w:val="clear" w:color="auto" w:fill="auto"/>
          </w:tcPr>
          <w:p w:rsidR="00794085" w:rsidRPr="00300165" w:rsidRDefault="00794085" w:rsidP="009D13F9">
            <w:pPr>
              <w:adjustRightInd w:val="0"/>
              <w:snapToGrid w:val="0"/>
              <w:ind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2.6</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提供工作復健訓練及轉銜服務</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機構提供與生活相關之工作復健訓練及轉銜服務，以逐步培養良好之工作態度、習慣與能力。</w:t>
            </w:r>
          </w:p>
          <w:p w:rsidR="00794085" w:rsidRPr="00300165" w:rsidRDefault="00794085" w:rsidP="00794085">
            <w:pPr>
              <w:numPr>
                <w:ilvl w:val="0"/>
                <w:numId w:val="24"/>
              </w:numPr>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工作復健訓練如：清潔維護、烹飪及備餐、清潔餐具、接待與總機、採購、信件收發、求職技巧、產業訓練、電腦文書處理、環保分類、園藝、居家電器修理等。</w:t>
            </w:r>
          </w:p>
          <w:p w:rsidR="00794085" w:rsidRPr="00300165" w:rsidRDefault="00794085" w:rsidP="00794085">
            <w:pPr>
              <w:numPr>
                <w:ilvl w:val="0"/>
                <w:numId w:val="24"/>
              </w:numPr>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轉銜服務如：轉介職業輔導評量、職業訓練、就業服務、追蹤輔導、職務再設計、創業輔導及其他轉銜服務等。</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，且結合運用社區資源，提供多樣選擇之多元工作訓練內容及轉銜服務。</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「職業功能」評估結果及個人需求，提供適切、階段性之工作復健訓練及轉銜服務，並有紀錄。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2.7</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定期生活諮詢及心理輔導</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專業人員應定期與學員討論復健目標達成情形，以促進學員復健動機及社區適應能力。</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，且能與復健計畫結合，並能對會談內容追蹤與檢討。</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25"/>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主責專業人員應考量學員個別復健需求，每月至少</w:t>
            </w: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次，與學員會談，並有紀錄。</w:t>
            </w:r>
          </w:p>
          <w:p w:rsidR="00794085" w:rsidRPr="00300165" w:rsidRDefault="00794085" w:rsidP="00794085">
            <w:pPr>
              <w:numPr>
                <w:ilvl w:val="0"/>
                <w:numId w:val="25"/>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會談紀錄應包含具體目的、輔導內容與後續處理計畫。</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49</w:t>
            </w:r>
            <w:r w:rsidRPr="00300165">
              <w:rPr>
                <w:rFonts w:ascii="Times New Roman" w:eastAsia="標楷體" w:hAnsi="Times New Roman" w:hint="eastAsia"/>
                <w:color w:val="000000"/>
                <w:sz w:val="26"/>
                <w:szCs w:val="26"/>
              </w:rPr>
              <w:t>床以下機構，若專任管理人員有抵任兼任專業人員時數者，可執行專業性業務且相關紀錄可認列。</w:t>
            </w:r>
          </w:p>
        </w:tc>
      </w:tr>
      <w:tr w:rsidR="00794085" w:rsidRPr="00300165" w:rsidTr="003B0C12">
        <w:trPr>
          <w:trHeight w:val="436"/>
        </w:trPr>
        <w:tc>
          <w:tcPr>
            <w:tcW w:w="519" w:type="pct"/>
            <w:vMerge w:val="restar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2.8</w:t>
            </w:r>
          </w:p>
        </w:tc>
        <w:tc>
          <w:tcPr>
            <w:tcW w:w="803" w:type="pct"/>
            <w:vMerge w:val="restart"/>
            <w:shd w:val="clear" w:color="auto" w:fill="auto"/>
          </w:tcPr>
          <w:p w:rsidR="00794085" w:rsidRPr="00300165" w:rsidDel="0028109E"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輔導規則</w:t>
            </w:r>
            <w:r w:rsidRPr="00300165">
              <w:rPr>
                <w:rFonts w:ascii="Times New Roman" w:eastAsia="標楷體" w:hAnsi="Times New Roman" w:hint="eastAsia"/>
                <w:color w:val="000000"/>
                <w:sz w:val="26"/>
                <w:szCs w:val="26"/>
              </w:rPr>
              <w:lastRenderedPageBreak/>
              <w:t>就醫及藥物自我管理</w:t>
            </w:r>
          </w:p>
        </w:tc>
        <w:tc>
          <w:tcPr>
            <w:tcW w:w="468" w:type="pct"/>
            <w:vMerge w:val="restart"/>
            <w:shd w:val="clear" w:color="auto" w:fill="auto"/>
          </w:tcPr>
          <w:p w:rsidR="00794085" w:rsidRPr="00300165" w:rsidDel="0028109E"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w:t>
            </w:r>
          </w:p>
        </w:tc>
        <w:tc>
          <w:tcPr>
            <w:tcW w:w="3210" w:type="pct"/>
            <w:vMerge w:val="restart"/>
            <w:shd w:val="clear" w:color="auto" w:fill="auto"/>
          </w:tcPr>
          <w:p w:rsidR="00794085" w:rsidRPr="00300165" w:rsidRDefault="00794085" w:rsidP="003B0C12">
            <w:pPr>
              <w:tabs>
                <w:tab w:val="left" w:pos="387"/>
              </w:tabs>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輔導學員規則就醫及藥物自我管理，以減少疾病復發</w:t>
            </w:r>
            <w:r w:rsidRPr="00300165">
              <w:rPr>
                <w:rFonts w:ascii="Times New Roman" w:eastAsia="標楷體" w:hAnsi="Times New Roman"/>
                <w:color w:val="000000"/>
                <w:sz w:val="26"/>
                <w:szCs w:val="26"/>
              </w:rPr>
              <w:t>，並</w:t>
            </w:r>
            <w:r w:rsidRPr="00300165">
              <w:rPr>
                <w:rFonts w:ascii="Times New Roman" w:eastAsia="標楷體" w:hAnsi="Times New Roman" w:hint="eastAsia"/>
                <w:color w:val="000000"/>
                <w:sz w:val="26"/>
                <w:szCs w:val="26"/>
              </w:rPr>
              <w:t>提升學員健康自主管理能力。</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，且有定期評估規則就醫及藥物自主管理訓練成果。</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：應有輔導規則就醫及藥物自我管理訓練計畫，並落實執行。</w:t>
            </w:r>
          </w:p>
          <w:p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「輔導規則就醫及藥物自我管理訓練計畫」包含：規則就醫、認識藥物名稱、形狀、作用、排藥訓練及自我保管、按時服用等。</w:t>
            </w:r>
          </w:p>
        </w:tc>
      </w:tr>
      <w:tr w:rsidR="00794085" w:rsidRPr="00300165" w:rsidTr="003B0C12">
        <w:trPr>
          <w:trHeight w:val="538"/>
        </w:trPr>
        <w:tc>
          <w:tcPr>
            <w:tcW w:w="519" w:type="pct"/>
            <w:vMerge/>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p>
        </w:tc>
        <w:tc>
          <w:tcPr>
            <w:tcW w:w="803" w:type="pct"/>
            <w:vMerge/>
            <w:shd w:val="clear" w:color="auto" w:fill="auto"/>
          </w:tcPr>
          <w:p w:rsidR="00794085" w:rsidRPr="00300165" w:rsidRDefault="00794085" w:rsidP="00924596">
            <w:pPr>
              <w:snapToGrid w:val="0"/>
              <w:rPr>
                <w:rFonts w:ascii="Times New Roman" w:eastAsia="標楷體" w:hAnsi="Times New Roman"/>
                <w:color w:val="000000"/>
                <w:sz w:val="26"/>
                <w:szCs w:val="26"/>
              </w:rPr>
            </w:pPr>
          </w:p>
        </w:tc>
        <w:tc>
          <w:tcPr>
            <w:tcW w:w="468" w:type="pct"/>
            <w:vMerge/>
            <w:shd w:val="clear" w:color="auto" w:fill="auto"/>
          </w:tcPr>
          <w:p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210" w:type="pct"/>
            <w:vMerge/>
            <w:shd w:val="clear" w:color="auto" w:fill="auto"/>
          </w:tcPr>
          <w:p w:rsidR="00794085" w:rsidRPr="00300165" w:rsidRDefault="00794085" w:rsidP="003B0C12">
            <w:pPr>
              <w:snapToGrid w:val="0"/>
              <w:ind w:left="325" w:hangingChars="125" w:hanging="325"/>
              <w:rPr>
                <w:rFonts w:ascii="Times New Roman" w:eastAsia="標楷體" w:hAnsi="Times New Roman"/>
                <w:color w:val="000000"/>
                <w:sz w:val="26"/>
                <w:szCs w:val="26"/>
              </w:rPr>
            </w:pPr>
          </w:p>
        </w:tc>
      </w:tr>
      <w:tr w:rsidR="00794085" w:rsidRPr="00300165" w:rsidTr="003B0C12">
        <w:trPr>
          <w:trHeight w:val="436"/>
        </w:trPr>
        <w:tc>
          <w:tcPr>
            <w:tcW w:w="519" w:type="pct"/>
            <w:vMerge w:val="restar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2.9</w:t>
            </w:r>
          </w:p>
        </w:tc>
        <w:tc>
          <w:tcPr>
            <w:tcW w:w="803" w:type="pct"/>
            <w:vMerge w:val="restar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召開社區復健及適應討論會</w:t>
            </w:r>
          </w:p>
        </w:tc>
        <w:tc>
          <w:tcPr>
            <w:tcW w:w="468" w:type="pct"/>
            <w:vMerge w:val="restar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vMerge w:val="restar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由專業人員召開適應討論會，運用團體動力及同儕支持，讓學員能共同面對及因應社區生活適應問題。</w:t>
            </w:r>
          </w:p>
          <w:p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，且能定期檢討，成效良好。</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週</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次或團體不超過</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人。</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26"/>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學員每人至少每月參加</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次，每次</w:t>
            </w:r>
            <w:r w:rsidRPr="00300165">
              <w:rPr>
                <w:rFonts w:ascii="Times New Roman" w:eastAsia="標楷體" w:hAnsi="Times New Roman" w:hint="eastAsia"/>
                <w:bCs/>
                <w:color w:val="000000"/>
                <w:sz w:val="26"/>
                <w:szCs w:val="26"/>
              </w:rPr>
              <w:t>至少需達</w:t>
            </w:r>
            <w:r w:rsidRPr="00300165">
              <w:rPr>
                <w:rFonts w:ascii="Times New Roman" w:eastAsia="標楷體" w:hAnsi="Times New Roman"/>
                <w:bCs/>
                <w:color w:val="000000"/>
                <w:sz w:val="26"/>
                <w:szCs w:val="26"/>
              </w:rPr>
              <w:t>45</w:t>
            </w:r>
            <w:r w:rsidRPr="00300165">
              <w:rPr>
                <w:rFonts w:ascii="Times New Roman" w:eastAsia="標楷體" w:hAnsi="Times New Roman" w:hint="eastAsia"/>
                <w:bCs/>
                <w:color w:val="000000"/>
                <w:sz w:val="26"/>
                <w:szCs w:val="26"/>
              </w:rPr>
              <w:t>分鐘</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26"/>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團體人數不超過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人，若學員超過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人，則分團體進行。</w:t>
            </w:r>
          </w:p>
          <w:p w:rsidR="00794085" w:rsidRPr="00300165" w:rsidRDefault="00794085" w:rsidP="00794085">
            <w:pPr>
              <w:numPr>
                <w:ilvl w:val="0"/>
                <w:numId w:val="26"/>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生活適應議題如：感情婚姻、人際關係、謀職、工作適應、</w:t>
            </w:r>
            <w:r w:rsidRPr="00300165">
              <w:rPr>
                <w:rFonts w:ascii="標楷體" w:eastAsia="標楷體" w:hAnsi="標楷體" w:hint="eastAsia"/>
                <w:color w:val="000000"/>
                <w:sz w:val="26"/>
                <w:szCs w:val="26"/>
              </w:rPr>
              <w:t>壓力處理、情緒管理、</w:t>
            </w:r>
            <w:r w:rsidRPr="00300165">
              <w:rPr>
                <w:rFonts w:ascii="Times New Roman" w:eastAsia="標楷體" w:hAnsi="Times New Roman" w:hint="eastAsia"/>
                <w:color w:val="000000"/>
                <w:sz w:val="26"/>
                <w:szCs w:val="26"/>
              </w:rPr>
              <w:t>社區資源運用、興趣培養、健康維護及疾病復元等。</w:t>
            </w:r>
          </w:p>
        </w:tc>
      </w:tr>
      <w:tr w:rsidR="00794085" w:rsidRPr="00300165" w:rsidTr="003B0C12">
        <w:trPr>
          <w:trHeight w:val="538"/>
        </w:trPr>
        <w:tc>
          <w:tcPr>
            <w:tcW w:w="519" w:type="pct"/>
            <w:vMerge/>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p>
        </w:tc>
        <w:tc>
          <w:tcPr>
            <w:tcW w:w="803" w:type="pct"/>
            <w:vMerge/>
            <w:shd w:val="clear" w:color="auto" w:fill="auto"/>
          </w:tcPr>
          <w:p w:rsidR="00794085" w:rsidRPr="00300165" w:rsidRDefault="00794085" w:rsidP="00924596">
            <w:pPr>
              <w:snapToGrid w:val="0"/>
              <w:rPr>
                <w:rFonts w:ascii="Times New Roman" w:eastAsia="標楷體" w:hAnsi="Times New Roman"/>
                <w:color w:val="000000"/>
                <w:sz w:val="26"/>
                <w:szCs w:val="26"/>
              </w:rPr>
            </w:pPr>
          </w:p>
        </w:tc>
        <w:tc>
          <w:tcPr>
            <w:tcW w:w="468" w:type="pct"/>
            <w:vMerge/>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p>
        </w:tc>
        <w:tc>
          <w:tcPr>
            <w:tcW w:w="3210" w:type="pct"/>
            <w:vMerge/>
            <w:shd w:val="clear" w:color="auto" w:fill="auto"/>
          </w:tcPr>
          <w:p w:rsidR="00794085" w:rsidRPr="00300165" w:rsidRDefault="00794085" w:rsidP="003B0C12">
            <w:pPr>
              <w:snapToGrid w:val="0"/>
              <w:ind w:left="520" w:hangingChars="200" w:hanging="520"/>
              <w:rPr>
                <w:rFonts w:ascii="Times New Roman" w:eastAsia="標楷體" w:hAnsi="Times New Roman"/>
                <w:color w:val="000000"/>
                <w:sz w:val="26"/>
                <w:szCs w:val="26"/>
              </w:rPr>
            </w:pP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2.10</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召開學員自治會議</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透過自治會議培養學員對自身權益與周遭環境事務的關心，並參與公共事務的決定，提升自我決策能力。</w:t>
            </w:r>
          </w:p>
          <w:p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，且改善措施之成效良好。</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週</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次，能定期追蹤並提出改善措施。</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27"/>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由學員擔任主席及記錄</w:t>
            </w:r>
            <w:r w:rsidRPr="00300165">
              <w:rPr>
                <w:rFonts w:ascii="Times New Roman" w:eastAsia="標楷體" w:hAnsi="Times New Roman"/>
                <w:color w:val="000000"/>
                <w:sz w:val="26"/>
                <w:szCs w:val="26"/>
              </w:rPr>
              <w:t>。</w:t>
            </w:r>
          </w:p>
          <w:p w:rsidR="00794085" w:rsidRPr="00300165" w:rsidRDefault="00794085" w:rsidP="00794085">
            <w:pPr>
              <w:numPr>
                <w:ilvl w:val="0"/>
                <w:numId w:val="27"/>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每人每月至少參加</w:t>
            </w: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次，每次至少</w:t>
            </w:r>
            <w:r w:rsidRPr="00300165">
              <w:rPr>
                <w:rFonts w:ascii="Times New Roman" w:eastAsia="標楷體" w:hAnsi="Times New Roman" w:hint="eastAsia"/>
                <w:color w:val="000000"/>
                <w:sz w:val="26"/>
                <w:szCs w:val="26"/>
              </w:rPr>
              <w:t>45</w:t>
            </w:r>
            <w:r w:rsidRPr="00300165">
              <w:rPr>
                <w:rFonts w:ascii="Times New Roman" w:eastAsia="標楷體" w:hAnsi="Times New Roman" w:hint="eastAsia"/>
                <w:color w:val="000000"/>
                <w:sz w:val="26"/>
                <w:szCs w:val="26"/>
              </w:rPr>
              <w:t>分鐘以</w:t>
            </w:r>
            <w:r w:rsidRPr="00300165">
              <w:rPr>
                <w:rFonts w:ascii="Times New Roman" w:eastAsia="標楷體" w:hAnsi="Times New Roman" w:hint="eastAsia"/>
                <w:color w:val="000000"/>
                <w:sz w:val="26"/>
                <w:szCs w:val="26"/>
              </w:rPr>
              <w:lastRenderedPageBreak/>
              <w:t>上。</w:t>
            </w:r>
          </w:p>
          <w:p w:rsidR="00794085" w:rsidRPr="00300165" w:rsidRDefault="00794085" w:rsidP="00794085">
            <w:pPr>
              <w:numPr>
                <w:ilvl w:val="0"/>
                <w:numId w:val="27"/>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團體人數不超過</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人，若超過</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人，則分團體進行</w:t>
            </w:r>
            <w:r w:rsidRPr="00300165">
              <w:rPr>
                <w:rFonts w:ascii="Times New Roman" w:eastAsia="標楷體" w:hAnsi="Times New Roman" w:hint="eastAsia"/>
                <w:bCs/>
                <w:color w:val="000000"/>
                <w:sz w:val="26"/>
                <w:szCs w:val="26"/>
              </w:rPr>
              <w:t>。</w:t>
            </w:r>
          </w:p>
          <w:p w:rsidR="00794085" w:rsidRPr="00300165" w:rsidRDefault="00794085" w:rsidP="00794085">
            <w:pPr>
              <w:numPr>
                <w:ilvl w:val="0"/>
                <w:numId w:val="27"/>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工作人員列席並有指導學員學習會議運作。</w:t>
            </w:r>
          </w:p>
          <w:p w:rsidR="00794085" w:rsidRPr="00300165" w:rsidRDefault="00794085" w:rsidP="00794085">
            <w:pPr>
              <w:numPr>
                <w:ilvl w:val="0"/>
                <w:numId w:val="27"/>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紀錄有公告周知或傳閱。</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自治會議討論內容如：伙食、設施、設備、社區參與、復健活動安排、生活公約、學員權益、機構管理措施等。</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2.1</w:t>
            </w:r>
            <w:r w:rsidRPr="00300165">
              <w:rPr>
                <w:rFonts w:ascii="Times New Roman" w:eastAsia="標楷體" w:hAnsi="Times New Roman" w:hint="eastAsia"/>
                <w:color w:val="000000"/>
                <w:sz w:val="26"/>
                <w:szCs w:val="26"/>
              </w:rPr>
              <w:t>1</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提供學員家庭支持服務</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機構應提供多元管道，鼓勵並促進家屬在學員復元歷程中扮演正向角色，以提升學員復元力。</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rsidR="00794085" w:rsidRPr="00300165" w:rsidRDefault="00794085" w:rsidP="00794085">
            <w:pPr>
              <w:numPr>
                <w:ilvl w:val="0"/>
                <w:numId w:val="28"/>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有多元管道鼓勵家屬參與學員復健的具體作為。</w:t>
            </w:r>
          </w:p>
          <w:p w:rsidR="00794085" w:rsidRPr="00300165" w:rsidRDefault="00794085" w:rsidP="00794085">
            <w:pPr>
              <w:numPr>
                <w:ilvl w:val="0"/>
                <w:numId w:val="28"/>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每半年舉辦</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次家屬聯誼活動，全年度累計共有</w:t>
            </w:r>
            <w:r w:rsidRPr="00300165">
              <w:rPr>
                <w:rFonts w:ascii="Times New Roman" w:eastAsia="標楷體" w:hAnsi="Times New Roman"/>
                <w:color w:val="000000"/>
                <w:sz w:val="26"/>
                <w:szCs w:val="26"/>
              </w:rPr>
              <w:t>80%</w:t>
            </w:r>
            <w:r w:rsidRPr="00300165">
              <w:rPr>
                <w:rFonts w:ascii="Times New Roman" w:eastAsia="標楷體" w:hAnsi="Times New Roman" w:hint="eastAsia"/>
                <w:color w:val="000000"/>
                <w:sz w:val="26"/>
                <w:szCs w:val="26"/>
              </w:rPr>
              <w:t>以上學員之家屬參加。</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：根據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「家庭及社會支持系統」評估結果，</w:t>
            </w:r>
          </w:p>
          <w:p w:rsidR="00794085" w:rsidRPr="00300165" w:rsidRDefault="00794085" w:rsidP="00794085">
            <w:pPr>
              <w:numPr>
                <w:ilvl w:val="0"/>
                <w:numId w:val="29"/>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定期與家屬聯絡及討論學員復健情形，並備有紀錄。</w:t>
            </w:r>
          </w:p>
          <w:p w:rsidR="00794085" w:rsidRPr="00300165" w:rsidRDefault="00794085" w:rsidP="00794085">
            <w:pPr>
              <w:numPr>
                <w:ilvl w:val="0"/>
                <w:numId w:val="29"/>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至少每年舉辦</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次家屬座談會或聯誼活動，全年度累計共有</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以上學員之家屬參加，並備有紀錄。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計算有家屬之學員執行情形。</w:t>
            </w:r>
          </w:p>
          <w:p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參加人數比例為全年度累計，且同一學員之家屬不重複計算。</w:t>
            </w:r>
          </w:p>
          <w:p w:rsidR="00794085" w:rsidRPr="00300165" w:rsidRDefault="00794085" w:rsidP="003B0C12">
            <w:pPr>
              <w:snapToGrid w:val="0"/>
              <w:ind w:left="221" w:hangingChars="85" w:hanging="221"/>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針對無家屬個案或家屬確實在國外，無法前來者，可於分母扣除。</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12</w:t>
            </w:r>
          </w:p>
        </w:tc>
        <w:tc>
          <w:tcPr>
            <w:tcW w:w="803" w:type="pct"/>
            <w:shd w:val="clear" w:color="auto" w:fill="auto"/>
          </w:tcPr>
          <w:p w:rsidR="00794085" w:rsidRPr="00300165" w:rsidRDefault="00794085" w:rsidP="00924596">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社區融合</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經由機構有意識的規劃，讓學員學習與鄰里或大社區互動，以提升學員自我價值，及社區的接納度。</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，且有具體成效。</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，且能結合社區資源與辦理多元化融合活動。</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：依據「復健評估」結果，</w:t>
            </w:r>
          </w:p>
          <w:p w:rsidR="00794085" w:rsidRPr="00300165" w:rsidRDefault="00794085" w:rsidP="00794085">
            <w:pPr>
              <w:numPr>
                <w:ilvl w:val="0"/>
                <w:numId w:val="30"/>
              </w:numPr>
              <w:adjustRightInd w:val="0"/>
              <w:snapToGrid w:val="0"/>
              <w:ind w:hanging="305"/>
              <w:jc w:val="both"/>
              <w:rPr>
                <w:rStyle w:val="afc"/>
                <w:noProof/>
                <w:color w:val="000000"/>
              </w:rPr>
            </w:pPr>
            <w:r w:rsidRPr="00300165">
              <w:rPr>
                <w:rStyle w:val="afc"/>
                <w:noProof/>
                <w:color w:val="000000"/>
              </w:rPr>
              <w:lastRenderedPageBreak/>
              <w:t>機構應訂有年度計畫，至少每年參與</w:t>
            </w:r>
            <w:r w:rsidRPr="00300165">
              <w:rPr>
                <w:rStyle w:val="afc"/>
                <w:noProof/>
                <w:color w:val="000000"/>
              </w:rPr>
              <w:t>1</w:t>
            </w:r>
            <w:r w:rsidRPr="00300165">
              <w:rPr>
                <w:rStyle w:val="afc"/>
                <w:noProof/>
                <w:color w:val="000000"/>
              </w:rPr>
              <w:t>次社區交流活動。</w:t>
            </w:r>
          </w:p>
          <w:p w:rsidR="00794085" w:rsidRPr="00300165" w:rsidRDefault="00794085" w:rsidP="00794085">
            <w:pPr>
              <w:numPr>
                <w:ilvl w:val="0"/>
                <w:numId w:val="30"/>
              </w:numPr>
              <w:adjustRightInd w:val="0"/>
              <w:snapToGrid w:val="0"/>
              <w:ind w:hanging="305"/>
              <w:jc w:val="both"/>
              <w:rPr>
                <w:rStyle w:val="afc"/>
                <w:noProof/>
                <w:color w:val="000000"/>
              </w:rPr>
            </w:pPr>
            <w:r w:rsidRPr="00300165">
              <w:rPr>
                <w:rStyle w:val="afc"/>
                <w:noProof/>
                <w:color w:val="000000"/>
              </w:rPr>
              <w:t>持續性參與社區服務。</w:t>
            </w:r>
          </w:p>
          <w:p w:rsidR="00794085" w:rsidRPr="00300165" w:rsidRDefault="00794085" w:rsidP="00794085">
            <w:pPr>
              <w:numPr>
                <w:ilvl w:val="0"/>
                <w:numId w:val="30"/>
              </w:numPr>
              <w:adjustRightInd w:val="0"/>
              <w:snapToGrid w:val="0"/>
              <w:ind w:hanging="305"/>
              <w:jc w:val="both"/>
              <w:rPr>
                <w:rStyle w:val="afc"/>
                <w:noProof/>
                <w:color w:val="000000"/>
              </w:rPr>
            </w:pPr>
            <w:r w:rsidRPr="00300165">
              <w:rPr>
                <w:rStyle w:val="afc"/>
                <w:noProof/>
                <w:color w:val="000000"/>
              </w:rPr>
              <w:t>學員參與社區融合規劃與執行。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社區融合指除各類學員之社區復健活動之運用與結合社區資源外，並包括持續性辦理社區交流活動與社區服務。</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第</w:t>
            </w:r>
            <w:r w:rsidRPr="00300165">
              <w:rPr>
                <w:rFonts w:ascii="Times New Roman" w:eastAsia="標楷體" w:hAnsi="Times New Roman"/>
                <w:color w:val="000000"/>
                <w:sz w:val="26"/>
                <w:szCs w:val="26"/>
              </w:rPr>
              <w:t>3</w:t>
            </w:r>
            <w:r w:rsidRPr="00300165">
              <w:rPr>
                <w:rFonts w:ascii="Times New Roman" w:eastAsia="標楷體" w:hAnsi="Times New Roman"/>
                <w:color w:val="000000"/>
                <w:sz w:val="26"/>
                <w:szCs w:val="26"/>
              </w:rPr>
              <w:t>章</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服務品質</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29</w:t>
            </w:r>
          </w:p>
        </w:tc>
        <w:tc>
          <w:tcPr>
            <w:tcW w:w="3210" w:type="pct"/>
            <w:shd w:val="clear" w:color="auto" w:fill="auto"/>
          </w:tcPr>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【重點說明】</w:t>
            </w:r>
          </w:p>
          <w:p w:rsidR="00794085" w:rsidRPr="00300165" w:rsidRDefault="00794085" w:rsidP="00794085">
            <w:pPr>
              <w:pStyle w:val="ad"/>
              <w:numPr>
                <w:ilvl w:val="0"/>
                <w:numId w:val="31"/>
              </w:numPr>
              <w:snapToGrid w:val="0"/>
              <w:ind w:leftChars="0" w:left="317" w:hanging="317"/>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服務品質的精進應深植於每日復健的常規中。為檢核機構的功能與復健績效，從工作人員執行業務依據的工作手冊、執行過程紀錄、復健成果的分析統計與檢討、學員權益的維護（相關法令的宣導、意見表達與申訴管道、出入自由、財務保管、健康維護等），均依</w:t>
            </w:r>
            <w:r w:rsidRPr="00300165">
              <w:rPr>
                <w:rFonts w:ascii="Times New Roman" w:eastAsia="標楷體" w:hAnsi="Times New Roman"/>
                <w:color w:val="000000"/>
                <w:sz w:val="26"/>
                <w:szCs w:val="26"/>
                <w:lang w:val="en-US" w:eastAsia="zh-TW"/>
              </w:rPr>
              <w:t>PDCA</w:t>
            </w:r>
            <w:r w:rsidRPr="00300165">
              <w:rPr>
                <w:rFonts w:ascii="Times New Roman" w:eastAsia="標楷體" w:hAnsi="Times New Roman" w:hint="eastAsia"/>
                <w:color w:val="000000"/>
                <w:sz w:val="26"/>
                <w:szCs w:val="26"/>
                <w:lang w:val="en-US" w:eastAsia="zh-TW"/>
              </w:rPr>
              <w:t>的原則檢討。</w:t>
            </w:r>
          </w:p>
          <w:p w:rsidR="00794085" w:rsidRPr="00300165" w:rsidRDefault="00794085" w:rsidP="00794085">
            <w:pPr>
              <w:pStyle w:val="ad"/>
              <w:numPr>
                <w:ilvl w:val="0"/>
                <w:numId w:val="31"/>
              </w:numPr>
              <w:snapToGrid w:val="0"/>
              <w:ind w:leftChars="0" w:left="317" w:hanging="317"/>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日間型機構之管理方式應秉持復元理念與優勢觀點，在合作下鼓勵學員主動參與有意義之角色與活動，逐步擺脫疾病限制，讓生活更自主、更豐富且更有力量。</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3.1</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訂有工作手冊，並落實執行</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機構應訂有工作手冊，說明業務內容與工作流程，供員工據以執行，以確保服務品質。</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，且工作手冊詳盡完整並定期檢討及修正。</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：訂有適切的工作手冊，並落實執行。</w:t>
            </w:r>
          </w:p>
          <w:p w:rsidR="00794085" w:rsidRPr="00300165" w:rsidRDefault="00794085" w:rsidP="003B0C12">
            <w:pPr>
              <w:snapToGrid w:val="0"/>
              <w:ind w:left="343" w:hangingChars="132" w:hanging="34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r w:rsidR="000576DE">
              <w:rPr>
                <w:rFonts w:ascii="Times New Roman" w:eastAsia="標楷體" w:hAnsi="Times New Roman" w:hint="eastAsia"/>
                <w:color w:val="000000"/>
                <w:sz w:val="26"/>
                <w:szCs w:val="26"/>
              </w:rPr>
              <w:t>。</w:t>
            </w:r>
          </w:p>
          <w:p w:rsidR="00794085" w:rsidRPr="00300165" w:rsidRDefault="00794085" w:rsidP="003B0C12">
            <w:pPr>
              <w:snapToGrid w:val="0"/>
              <w:ind w:left="343" w:hangingChars="132" w:hanging="34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手冊內容應明列機構理念、願景、任務、組織架構、各單位及人員業務職掌、收案及結案標準、學員權益維護、復健服務內容、重要工作流程、緊急事件通報聯繫窗口及權益維護辦法等資料。</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3.2</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訂定適當收案標準，並落實執行</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機構應依社區復健理念及所持經營理念，訂定並落實收案標準，並落實執行。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，且訂有收案評估及檢討改善機制。</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：訂定適當收案標準且落實執行。</w:t>
            </w:r>
          </w:p>
          <w:p w:rsidR="00794085" w:rsidRPr="00300165" w:rsidRDefault="00794085" w:rsidP="003B0C12">
            <w:pPr>
              <w:snapToGrid w:val="0"/>
              <w:ind w:left="208" w:hangingChars="80" w:hanging="208"/>
              <w:rPr>
                <w:rFonts w:ascii="Times New Roman" w:eastAsia="標楷體" w:hAnsi="Times New Roman"/>
                <w: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rPr>
          <w:trHeight w:val="436"/>
        </w:trPr>
        <w:tc>
          <w:tcPr>
            <w:tcW w:w="519" w:type="pct"/>
            <w:vMerge w:val="restar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3.3</w:t>
            </w:r>
          </w:p>
        </w:tc>
        <w:tc>
          <w:tcPr>
            <w:tcW w:w="803" w:type="pct"/>
            <w:vMerge w:val="restar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訂定適當結案標準，並落實執行</w:t>
            </w:r>
          </w:p>
        </w:tc>
        <w:tc>
          <w:tcPr>
            <w:tcW w:w="468" w:type="pct"/>
            <w:vMerge w:val="restar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機構應依社區復健理念，訂定並落實結案標準，以能正向發展復元力或合宜延續長期照顧。</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20%</w:t>
            </w:r>
            <w:r w:rsidRPr="00300165">
              <w:rPr>
                <w:rFonts w:ascii="Times New Roman" w:eastAsia="標楷體" w:hAnsi="Times New Roman" w:hint="eastAsia"/>
                <w:color w:val="000000"/>
                <w:sz w:val="26"/>
                <w:szCs w:val="26"/>
              </w:rPr>
              <w:t>以上學員功能進步，並結案回歸社區生活。</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10%</w:t>
            </w:r>
            <w:r w:rsidRPr="00300165">
              <w:rPr>
                <w:rFonts w:ascii="Times New Roman" w:eastAsia="標楷體" w:hAnsi="Times New Roman" w:hint="eastAsia"/>
                <w:color w:val="000000"/>
                <w:sz w:val="26"/>
                <w:szCs w:val="26"/>
              </w:rPr>
              <w:t>以上學員功能進步，結案回歸社區生活，並有實際經復健後，成功就學、就業之案例。</w:t>
            </w:r>
          </w:p>
          <w:p w:rsidR="00794085" w:rsidRPr="00300165" w:rsidRDefault="00794085" w:rsidP="003B0C12">
            <w:pPr>
              <w:snapToGrid w:val="0"/>
              <w:ind w:left="520" w:hangingChars="200" w:hanging="520"/>
              <w:rPr>
                <w:rFonts w:ascii="Times New Roman" w:eastAsia="標楷體" w:hAnsi="Times New Roman"/>
                <w:bCs/>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bCs/>
                <w:color w:val="000000"/>
                <w:sz w:val="26"/>
                <w:szCs w:val="26"/>
              </w:rPr>
              <w:t>訂有結案標準並確實執行。</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ind w:left="208" w:hangingChars="80" w:hanging="208"/>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回歸社區生活定義：生活功能已可自我照顧、分擔家務、就學、就業可返家或獨立生活者。</w:t>
            </w:r>
          </w:p>
          <w:p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結案比例</w:t>
            </w:r>
            <w:r w:rsidRPr="00300165">
              <w:rPr>
                <w:rFonts w:ascii="Times New Roman" w:eastAsia="標楷體" w:hAnsi="Times New Roman" w:hint="eastAsia"/>
                <w:color w:val="000000"/>
                <w:kern w:val="0"/>
                <w:sz w:val="26"/>
                <w:szCs w:val="26"/>
              </w:rPr>
              <w:t>計算方式：</w:t>
            </w:r>
          </w:p>
          <w:p w:rsidR="00794085" w:rsidRPr="00300165" w:rsidRDefault="00794085" w:rsidP="003B0C12">
            <w:pPr>
              <w:snapToGrid w:val="0"/>
              <w:ind w:leftChars="72" w:left="438" w:hangingChars="102" w:hanging="265"/>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分子：</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年內功能進步，並結案回歸社區生活之學員人次。</w:t>
            </w:r>
          </w:p>
          <w:p w:rsidR="00794085" w:rsidRPr="00300165" w:rsidRDefault="00794085" w:rsidP="003B0C12">
            <w:pPr>
              <w:snapToGrid w:val="0"/>
              <w:ind w:leftChars="72" w:left="438" w:hangingChars="102" w:hanging="265"/>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分母：</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年內服務總人次。</w:t>
            </w:r>
          </w:p>
        </w:tc>
      </w:tr>
      <w:tr w:rsidR="00794085" w:rsidRPr="00300165" w:rsidTr="003B0C12">
        <w:trPr>
          <w:trHeight w:val="538"/>
        </w:trPr>
        <w:tc>
          <w:tcPr>
            <w:tcW w:w="519" w:type="pct"/>
            <w:vMerge/>
            <w:shd w:val="clear" w:color="auto" w:fill="auto"/>
          </w:tcPr>
          <w:p w:rsidR="00794085" w:rsidRPr="00300165" w:rsidRDefault="00794085" w:rsidP="009D13F9">
            <w:pPr>
              <w:snapToGrid w:val="0"/>
              <w:jc w:val="center"/>
              <w:rPr>
                <w:rFonts w:ascii="Times New Roman" w:eastAsia="標楷體" w:hAnsi="Times New Roman"/>
                <w:color w:val="000000"/>
                <w:sz w:val="26"/>
                <w:szCs w:val="26"/>
              </w:rPr>
            </w:pPr>
          </w:p>
        </w:tc>
        <w:tc>
          <w:tcPr>
            <w:tcW w:w="803" w:type="pct"/>
            <w:vMerge/>
            <w:shd w:val="clear" w:color="auto" w:fill="auto"/>
          </w:tcPr>
          <w:p w:rsidR="00794085" w:rsidRPr="00300165" w:rsidRDefault="00794085" w:rsidP="00924596">
            <w:pPr>
              <w:snapToGrid w:val="0"/>
              <w:rPr>
                <w:rFonts w:ascii="Times New Roman" w:eastAsia="標楷體" w:hAnsi="Times New Roman"/>
                <w:color w:val="000000"/>
                <w:sz w:val="26"/>
                <w:szCs w:val="26"/>
              </w:rPr>
            </w:pPr>
          </w:p>
        </w:tc>
        <w:tc>
          <w:tcPr>
            <w:tcW w:w="468"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3210"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3.4</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紀錄完整，並妥善管理</w:t>
            </w:r>
          </w:p>
        </w:tc>
        <w:tc>
          <w:tcPr>
            <w:tcW w:w="468" w:type="pct"/>
            <w:shd w:val="clear" w:color="auto" w:fill="auto"/>
          </w:tcPr>
          <w:p w:rsidR="00794085" w:rsidRPr="00300165" w:rsidRDefault="00794085" w:rsidP="003B0C12">
            <w:pPr>
              <w:snapToGrid w:val="0"/>
              <w:ind w:left="240" w:hanging="24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紀錄應完整並妥善管理，以能建構學員復元足跡。</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，且定期有量與質的審查。</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，且紀錄完整詳實。</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紀錄應統整各專業之資料以呈現學員之復健情形。</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訂有個案紀錄管理辦法，且落實執行。</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具保密性措施。</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794085">
            <w:pPr>
              <w:numPr>
                <w:ilvl w:val="0"/>
                <w:numId w:val="32"/>
              </w:numPr>
              <w:adjustRightInd w:val="0"/>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紀錄應涵蓋評估結果、復健計畫、學員參與復健活動種類、內容、表現與進步情形。</w:t>
            </w:r>
          </w:p>
          <w:p w:rsidR="00794085" w:rsidRPr="00300165" w:rsidRDefault="00794085" w:rsidP="00794085">
            <w:pPr>
              <w:numPr>
                <w:ilvl w:val="0"/>
                <w:numId w:val="32"/>
              </w:numPr>
              <w:adjustRightInd w:val="0"/>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個案紀錄管理辦法應包含精神復健機構設置及管理辦法第</w:t>
            </w:r>
            <w:r w:rsidRPr="00300165">
              <w:rPr>
                <w:rFonts w:ascii="Times New Roman" w:eastAsia="標楷體" w:hAnsi="Times New Roman"/>
                <w:color w:val="000000"/>
                <w:sz w:val="26"/>
                <w:szCs w:val="26"/>
              </w:rPr>
              <w:t>11</w:t>
            </w:r>
            <w:r w:rsidRPr="00300165">
              <w:rPr>
                <w:rFonts w:ascii="Times New Roman" w:eastAsia="標楷體" w:hAnsi="Times New Roman" w:hint="eastAsia"/>
                <w:color w:val="000000"/>
                <w:sz w:val="26"/>
                <w:szCs w:val="26"/>
              </w:rPr>
              <w:t>條：機構內相關人員執行業務時，應製作紀錄。前項紀錄應指定適當場所及人員保管，並至少保存</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年。但未成年者之紀錄，至少應保存至其成年後</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年。對於逾保存期限紀錄，其銷燬方式應確保內容無洩漏之虞。機構因故未能繼續開業，其紀錄應交由承接者依規定保存，無承接者至少應繼續保存</w:t>
            </w:r>
            <w:r w:rsidRPr="00300165">
              <w:rPr>
                <w:rFonts w:ascii="Times New Roman" w:eastAsia="標楷體" w:hAnsi="Times New Roman"/>
                <w:color w:val="000000"/>
                <w:sz w:val="26"/>
                <w:szCs w:val="26"/>
              </w:rPr>
              <w:t>6</w:t>
            </w:r>
            <w:r w:rsidRPr="00300165">
              <w:rPr>
                <w:rFonts w:ascii="Times New Roman" w:eastAsia="標楷體" w:hAnsi="Times New Roman" w:hint="eastAsia"/>
                <w:color w:val="000000"/>
                <w:sz w:val="26"/>
                <w:szCs w:val="26"/>
              </w:rPr>
              <w:t>個月以上，始得銷燬。</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3.5</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適切的復健基金管理</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機構應針對具有產值之工作訓練制訂合宜管理機制，以保障學員權益。</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，且至少</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個月召開</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次會議，可針對會議決議追蹤處理及檢討。</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33"/>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訂有復健基金管理要點，且成立管理委員會或小組，有學員代表參加。</w:t>
            </w:r>
          </w:p>
          <w:p w:rsidR="00794085" w:rsidRPr="00300165" w:rsidRDefault="00794085" w:rsidP="00794085">
            <w:pPr>
              <w:numPr>
                <w:ilvl w:val="0"/>
                <w:numId w:val="33"/>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復健基金應全數運用於學員所需，其中</w:t>
            </w:r>
            <w:r w:rsidRPr="00300165">
              <w:rPr>
                <w:rFonts w:ascii="Times New Roman" w:eastAsia="標楷體" w:hAnsi="Times New Roman"/>
                <w:color w:val="000000"/>
                <w:sz w:val="26"/>
                <w:szCs w:val="26"/>
              </w:rPr>
              <w:t>90%</w:t>
            </w:r>
            <w:r w:rsidRPr="00300165">
              <w:rPr>
                <w:rFonts w:ascii="Times New Roman" w:eastAsia="標楷體" w:hAnsi="Times New Roman" w:hint="eastAsia"/>
                <w:color w:val="000000"/>
                <w:sz w:val="26"/>
                <w:szCs w:val="26"/>
              </w:rPr>
              <w:t>應列為工作獎勵，並按月發放。</w:t>
            </w:r>
          </w:p>
          <w:p w:rsidR="00794085" w:rsidRPr="00300165" w:rsidRDefault="00794085" w:rsidP="00794085">
            <w:pPr>
              <w:numPr>
                <w:ilvl w:val="0"/>
                <w:numId w:val="33"/>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應有獨立的收支明細表並每月公告。</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復健治療扣除成本後之收入，如部分作為學員福利基金、活動團體、生產相關設備購置使用，可視為運用於學員。</w:t>
            </w:r>
          </w:p>
          <w:p w:rsidR="00794085" w:rsidRDefault="00794085" w:rsidP="003B0C12">
            <w:pPr>
              <w:tabs>
                <w:tab w:val="right" w:pos="5312"/>
              </w:tabs>
              <w:snapToGrid w:val="0"/>
              <w:ind w:left="343" w:hangingChars="132" w:hanging="34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收支明細表係指收支總帳之月報表。</w:t>
            </w:r>
          </w:p>
          <w:p w:rsidR="00456E4F" w:rsidRPr="00456E4F" w:rsidRDefault="00456E4F" w:rsidP="00456E4F">
            <w:pPr>
              <w:tabs>
                <w:tab w:val="right" w:pos="5312"/>
              </w:tabs>
              <w:snapToGrid w:val="0"/>
              <w:ind w:left="200" w:hangingChars="77" w:hanging="200"/>
              <w:jc w:val="both"/>
              <w:rPr>
                <w:rFonts w:ascii="Times New Roman" w:eastAsia="標楷體" w:hAnsi="Times New Roman"/>
                <w:color w:val="000000"/>
                <w:sz w:val="26"/>
                <w:szCs w:val="26"/>
              </w:rPr>
            </w:pPr>
            <w:r w:rsidRPr="00456E4F">
              <w:rPr>
                <w:rFonts w:ascii="Times New Roman" w:eastAsia="標楷體" w:hAnsi="Times New Roman"/>
                <w:color w:val="000000"/>
                <w:sz w:val="26"/>
                <w:szCs w:val="26"/>
              </w:rPr>
              <w:t>3.</w:t>
            </w:r>
            <w:r w:rsidRPr="00456E4F">
              <w:rPr>
                <w:rFonts w:ascii="Times New Roman" w:eastAsia="標楷體" w:hAnsi="Times New Roman" w:hint="eastAsia"/>
                <w:color w:val="000000"/>
                <w:sz w:val="26"/>
                <w:szCs w:val="26"/>
              </w:rPr>
              <w:t>依精神衛生法第</w:t>
            </w:r>
            <w:r w:rsidRPr="00456E4F">
              <w:rPr>
                <w:rFonts w:ascii="Times New Roman" w:eastAsia="標楷體" w:hAnsi="Times New Roman"/>
                <w:color w:val="000000"/>
                <w:sz w:val="26"/>
                <w:szCs w:val="26"/>
              </w:rPr>
              <w:t>25</w:t>
            </w:r>
            <w:r w:rsidRPr="00456E4F">
              <w:rPr>
                <w:rFonts w:ascii="Times New Roman" w:eastAsia="標楷體" w:hAnsi="Times New Roman" w:hint="eastAsia"/>
                <w:color w:val="000000"/>
                <w:sz w:val="26"/>
                <w:szCs w:val="26"/>
              </w:rPr>
              <w:t>條第</w:t>
            </w:r>
            <w:r w:rsidRPr="00456E4F">
              <w:rPr>
                <w:rFonts w:ascii="Times New Roman" w:eastAsia="標楷體" w:hAnsi="Times New Roman"/>
                <w:color w:val="000000"/>
                <w:sz w:val="26"/>
                <w:szCs w:val="26"/>
              </w:rPr>
              <w:t>2</w:t>
            </w:r>
            <w:r w:rsidRPr="00456E4F">
              <w:rPr>
                <w:rFonts w:ascii="Times New Roman" w:eastAsia="標楷體" w:hAnsi="Times New Roman" w:hint="eastAsia"/>
                <w:color w:val="000000"/>
                <w:sz w:val="26"/>
                <w:szCs w:val="26"/>
              </w:rPr>
              <w:t>項規定，精神照護機構因照護、訓練需要，安排病人提供服務者，機構應給予病人適當獎勵金。</w:t>
            </w:r>
          </w:p>
          <w:p w:rsidR="00456E4F" w:rsidRPr="00456E4F" w:rsidRDefault="00456E4F" w:rsidP="00456E4F">
            <w:pPr>
              <w:tabs>
                <w:tab w:val="right" w:pos="5312"/>
              </w:tabs>
              <w:snapToGrid w:val="0"/>
              <w:ind w:left="200" w:hangingChars="77" w:hanging="200"/>
              <w:jc w:val="both"/>
              <w:rPr>
                <w:rFonts w:ascii="Times New Roman" w:eastAsia="標楷體" w:hAnsi="Times New Roman"/>
                <w:color w:val="000000"/>
                <w:sz w:val="26"/>
                <w:szCs w:val="26"/>
              </w:rPr>
            </w:pPr>
            <w:r w:rsidRPr="00456E4F">
              <w:rPr>
                <w:rFonts w:ascii="Times New Roman" w:eastAsia="標楷體" w:hAnsi="Times New Roman" w:hint="eastAsia"/>
                <w:color w:val="000000"/>
                <w:sz w:val="26"/>
                <w:szCs w:val="26"/>
              </w:rPr>
              <w:t>4.</w:t>
            </w:r>
            <w:r w:rsidRPr="00456E4F">
              <w:rPr>
                <w:rFonts w:ascii="Times New Roman" w:eastAsia="標楷體" w:hAnsi="Times New Roman" w:hint="eastAsia"/>
                <w:color w:val="000000"/>
                <w:sz w:val="26"/>
                <w:szCs w:val="26"/>
              </w:rPr>
              <w:t>「具有產值之工作訓練」係指機構對於執行精神病人工作訓練之加工、代工、產品或於機構內辦理之勞務訓練。又，所稱「勞務」係為公共區域或為他人提供之相關服務而言。因前揭勞務，倘未由學員執行，機構仍需委請他人執行並給予其酬謝，故該等勞務性質，符合「具有產值之工作」之對價關係。</w:t>
            </w:r>
          </w:p>
          <w:p w:rsidR="00456E4F" w:rsidRPr="00300165" w:rsidRDefault="00456E4F" w:rsidP="00456E4F">
            <w:pPr>
              <w:tabs>
                <w:tab w:val="right" w:pos="5312"/>
              </w:tabs>
              <w:snapToGrid w:val="0"/>
              <w:ind w:left="200" w:hangingChars="77" w:hanging="200"/>
              <w:jc w:val="both"/>
              <w:rPr>
                <w:rFonts w:ascii="Times New Roman" w:eastAsia="標楷體" w:hAnsi="Times New Roman"/>
                <w:color w:val="000000"/>
                <w:sz w:val="26"/>
                <w:szCs w:val="26"/>
              </w:rPr>
            </w:pPr>
            <w:r w:rsidRPr="00456E4F">
              <w:rPr>
                <w:rFonts w:ascii="Times New Roman" w:eastAsia="標楷體" w:hAnsi="Times New Roman" w:hint="eastAsia"/>
                <w:color w:val="000000"/>
                <w:sz w:val="26"/>
                <w:szCs w:val="26"/>
              </w:rPr>
              <w:t>5.</w:t>
            </w:r>
            <w:r w:rsidRPr="00456E4F">
              <w:rPr>
                <w:rFonts w:ascii="Times New Roman" w:eastAsia="標楷體" w:hAnsi="Times New Roman" w:hint="eastAsia"/>
                <w:color w:val="000000"/>
                <w:sz w:val="26"/>
                <w:szCs w:val="26"/>
              </w:rPr>
              <w:t>為維護機構學員基本權益，機構對於提供學員前開工作訓練所衍生應回饋學員之獎勵金，均應納入復健基金管理。</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3.6</w:t>
            </w:r>
          </w:p>
        </w:tc>
        <w:tc>
          <w:tcPr>
            <w:tcW w:w="803" w:type="pct"/>
            <w:shd w:val="clear" w:color="auto" w:fill="auto"/>
          </w:tcPr>
          <w:p w:rsidR="00794085" w:rsidRPr="00300165" w:rsidRDefault="00794085" w:rsidP="00924596">
            <w:pPr>
              <w:snapToGrid w:val="0"/>
              <w:ind w:left="-1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落實學員權益維護措施</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ind w:hanging="3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機構應落實學員權益維護措施，確保以人為中心之社區復健。</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落實精神衛生法有關權益之相關規定。</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訂有性騷擾防治辦法且確實教育學員周知。</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機構應依學員學習需求，提出維護教育權益的具體方法、策略，並納入個別化服務計畫執行且有紀錄。</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如需錄音或錄影需獲得學員同意，並有同意書。</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學員相關權益或公約規範有以學員易懂之文字</w:t>
            </w:r>
            <w:r w:rsidRPr="00300165">
              <w:rPr>
                <w:rFonts w:ascii="Times New Roman" w:eastAsia="標楷體" w:hAnsi="Times New Roman" w:hint="eastAsia"/>
                <w:color w:val="000000"/>
                <w:sz w:val="26"/>
                <w:szCs w:val="26"/>
                <w:lang w:val="en-US" w:eastAsia="zh-TW"/>
              </w:rPr>
              <w:lastRenderedPageBreak/>
              <w:t>描述且張貼於明顯處，內容以書面告知學員並有簽名。</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設施及設備應維護學員隱私。</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學員如擔任機構內之服務工作，如：備餐、外賓接待、清潔、文書工作等，應給予適當工作酬勞，並備有清冊。</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訂有申訴處理流程（註明主管機關申訴電話）。</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收費標準及項目均經主管機關核定。</w:t>
            </w:r>
          </w:p>
          <w:p w:rsidR="00794085" w:rsidRPr="00300165" w:rsidRDefault="00794085" w:rsidP="003B0C12">
            <w:pPr>
              <w:snapToGrid w:val="0"/>
              <w:ind w:leftChars="-13" w:left="397" w:hanging="428"/>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，且能適度修正，並有成效良好之案例或措施。</w:t>
            </w:r>
          </w:p>
          <w:p w:rsidR="00794085" w:rsidRPr="00300165" w:rsidRDefault="00794085" w:rsidP="003B0C12">
            <w:pPr>
              <w:snapToGrid w:val="0"/>
              <w:ind w:left="397" w:hanging="39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：確實執行上述</w:t>
            </w:r>
            <w:r w:rsidRPr="00300165">
              <w:rPr>
                <w:rFonts w:ascii="Times New Roman" w:eastAsia="標楷體" w:hAnsi="Times New Roman"/>
                <w:color w:val="000000"/>
                <w:sz w:val="26"/>
                <w:szCs w:val="26"/>
              </w:rPr>
              <w:t>9</w:t>
            </w:r>
            <w:r w:rsidRPr="00300165">
              <w:rPr>
                <w:rFonts w:ascii="Times New Roman" w:eastAsia="標楷體" w:hAnsi="Times New Roman" w:hint="eastAsia"/>
                <w:color w:val="000000"/>
                <w:sz w:val="26"/>
                <w:szCs w:val="26"/>
              </w:rPr>
              <w:t>項權益維護措施。</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3.7</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落實學員健康維護措施</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機構應訂定並落實健康維護措施，確保以健康為中心之社區復健。</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，且健康維護措施執行成效良好。</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收案時，應有基本健康檢查資料，且每年至少</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次胸部</w:t>
            </w:r>
            <w:r w:rsidRPr="00300165">
              <w:rPr>
                <w:rFonts w:ascii="Times New Roman" w:eastAsia="標楷體" w:hAnsi="Times New Roman"/>
                <w:color w:val="000000"/>
                <w:sz w:val="26"/>
                <w:szCs w:val="26"/>
              </w:rPr>
              <w:t>X</w:t>
            </w:r>
            <w:r w:rsidRPr="00300165">
              <w:rPr>
                <w:rFonts w:ascii="Times New Roman" w:eastAsia="標楷體" w:hAnsi="Times New Roman" w:hint="eastAsia"/>
                <w:color w:val="000000"/>
                <w:sz w:val="26"/>
                <w:szCs w:val="26"/>
              </w:rPr>
              <w:t>光檢查，並依全民健康保險成人健康檢查相關規範定期進行健康檢查。</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針對健康檢查異常結果進行追蹤處理。</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能配合政府健康政策施打疫苗。</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能配合政府照顧身心障礙者口腔衛生政策，有鼓勵學員每半年接受口腔健康檢查之措施。</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提供維持手部衛生所需設施。</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依疾病管制署規定人口密集機構傳染病監視通報。</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杯子、碗筷等個人物品應有防止共用或汙染之措施。</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機構應提供健康維護措施等相關宣導資料（含海報、衛教單張、簡報）。</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參與例行性餐飲及食品製作之學員健康檢查另需包含</w:t>
            </w: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型肝炎、傷寒、桿菌痢疾及阿米巴痢疾。</w:t>
            </w:r>
          </w:p>
          <w:p w:rsidR="00794085" w:rsidRPr="00300165" w:rsidRDefault="00794085" w:rsidP="003B0C12">
            <w:pPr>
              <w:tabs>
                <w:tab w:val="right" w:pos="5312"/>
              </w:tabs>
              <w:snapToGrid w:val="0"/>
              <w:ind w:left="1"/>
              <w:rPr>
                <w:rFonts w:ascii="Times New Roman" w:eastAsia="標楷體" w:hAnsi="Times New Roman"/>
                <w:d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3.8</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訂定處理緊急醫療及異常事件流程，並落實執</w:t>
            </w:r>
            <w:r w:rsidRPr="00300165">
              <w:rPr>
                <w:rFonts w:ascii="Times New Roman" w:eastAsia="標楷體" w:hAnsi="Times New Roman" w:hint="eastAsia"/>
                <w:color w:val="000000"/>
                <w:sz w:val="26"/>
                <w:szCs w:val="26"/>
              </w:rPr>
              <w:lastRenderedPageBreak/>
              <w:t>行</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w:t>
            </w:r>
          </w:p>
        </w:tc>
        <w:tc>
          <w:tcPr>
            <w:tcW w:w="3210"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機構應訂定並落實處理緊急醫療及異常事件流程，確保以安全為中心之社區復健。</w:t>
            </w:r>
          </w:p>
          <w:p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，且採取適當的預防及改善措施。</w:t>
            </w:r>
          </w:p>
          <w:p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，且有定期檢討及統計分析。</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38"/>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依據各類緊急醫療及異常事件之不同特性，訂定適切之處理作業流程，並落實執行。</w:t>
            </w:r>
          </w:p>
          <w:p w:rsidR="00794085" w:rsidRPr="00300165" w:rsidRDefault="00794085" w:rsidP="00794085">
            <w:pPr>
              <w:numPr>
                <w:ilvl w:val="0"/>
                <w:numId w:val="38"/>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有工作人員急救訓練紀錄。</w:t>
            </w:r>
          </w:p>
          <w:p w:rsidR="00794085" w:rsidRPr="00300165" w:rsidRDefault="00794085" w:rsidP="00794085">
            <w:pPr>
              <w:numPr>
                <w:ilvl w:val="0"/>
                <w:numId w:val="38"/>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應協助疑似感染傳染病者儘速就醫，且應配帶口罩、手套</w:t>
            </w:r>
            <w:r w:rsidRPr="00300165">
              <w:rPr>
                <w:rFonts w:ascii="Times New Roman" w:eastAsia="標楷體" w:hAnsi="Times New Roman"/>
                <w:color w:val="000000"/>
                <w:sz w:val="26"/>
                <w:szCs w:val="26"/>
              </w:rPr>
              <w:t xml:space="preserve"> (</w:t>
            </w:r>
            <w:r w:rsidRPr="00300165">
              <w:rPr>
                <w:rFonts w:ascii="Times New Roman" w:eastAsia="標楷體" w:hAnsi="Times New Roman" w:hint="eastAsia"/>
                <w:color w:val="000000"/>
                <w:sz w:val="26"/>
                <w:szCs w:val="26"/>
              </w:rPr>
              <w:t>視需要</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，做好個人防護，並有紀錄。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緊急醫療與異常事件包含：失聯、攻擊事件、不當性行為、跌倒、意外傷害、群聚感染、自殺</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自傷、酗酒、藥物濫用、賭博、偷竊等。</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3.9</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建立機構緊急應變管理機制並落實執行</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建構安全環境、訂定緊急應變機制並定期進行災害演練是降低機構因天然或人為意外造成危害的基本措施，應落實執行。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，且依據演練檢討結果，修正緊急災害應變計畫及作業程序內容，以符合實際需要。</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36"/>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依據緊急災害應變措施及檢查辦法，對於火災、風災、水災、地震等緊急災害，訂有符合機構特性與危機管理的緊急災害應變措施計畫及作業程序。</w:t>
            </w:r>
          </w:p>
          <w:p w:rsidR="00794085" w:rsidRPr="00300165" w:rsidRDefault="00794085" w:rsidP="00794085">
            <w:pPr>
              <w:pStyle w:val="ad"/>
              <w:numPr>
                <w:ilvl w:val="0"/>
                <w:numId w:val="36"/>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有定期消防、天然災害演習及逃生訓練（備有紀錄）。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color w:val="000000"/>
                <w:sz w:val="26"/>
                <w:szCs w:val="26"/>
              </w:rPr>
            </w:pPr>
            <w:r w:rsidRPr="00300165">
              <w:rPr>
                <w:rFonts w:ascii="Times New Roman" w:eastAsia="標楷體" w:hAnsi="Times New Roman"/>
                <w:color w:val="000000"/>
                <w:sz w:val="26"/>
                <w:szCs w:val="26"/>
                <w:u w:val="single"/>
              </w:rPr>
              <w:t>[</w:t>
            </w:r>
            <w:r w:rsidRPr="00300165">
              <w:rPr>
                <w:rFonts w:ascii="Times New Roman" w:eastAsia="標楷體" w:hAnsi="Times New Roman"/>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完備之緊急聯絡網及災害應變啟動機制，及具有適當的人力調度及緊急召回機制。</w:t>
            </w:r>
          </w:p>
          <w:p w:rsidR="00794085" w:rsidRPr="00300165" w:rsidRDefault="00794085" w:rsidP="003B0C12">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機構避難平面圖示應明顯適當，明確訂定各樓層住民疏散運送之順序與策略。</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3.10</w:t>
            </w:r>
          </w:p>
        </w:tc>
        <w:tc>
          <w:tcPr>
            <w:tcW w:w="803" w:type="pct"/>
            <w:shd w:val="clear" w:color="auto" w:fill="auto"/>
          </w:tcPr>
          <w:p w:rsidR="00794085" w:rsidRPr="00300165" w:rsidRDefault="00794085" w:rsidP="00924596">
            <w:pPr>
              <w:snapToGrid w:val="0"/>
              <w:ind w:left="27" w:hanging="27"/>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召開品質管理相關會議</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機構應召開品質管理相關會議，以維護服務品質。</w:t>
            </w:r>
          </w:p>
          <w:p w:rsidR="00794085" w:rsidRPr="00300165" w:rsidRDefault="00794085" w:rsidP="003B0C12">
            <w:pPr>
              <w:snapToGrid w:val="0"/>
              <w:ind w:left="226" w:hangingChars="87"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adjustRightInd w:val="0"/>
              <w:snapToGrid w:val="0"/>
              <w:ind w:left="226" w:hangingChars="87"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，且有追蹤及檢討改善措施。</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39"/>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每月定期召開</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次，且紀錄內容完整。</w:t>
            </w:r>
            <w:r w:rsidRPr="00300165">
              <w:rPr>
                <w:rFonts w:ascii="Times New Roman" w:eastAsia="標楷體" w:hAnsi="Times New Roman"/>
                <w:color w:val="000000"/>
                <w:sz w:val="26"/>
                <w:szCs w:val="26"/>
                <w:lang w:val="en-US" w:eastAsia="zh-TW"/>
              </w:rPr>
              <w:t xml:space="preserve"> </w:t>
            </w:r>
          </w:p>
          <w:p w:rsidR="00794085" w:rsidRPr="00300165" w:rsidRDefault="00794085" w:rsidP="00794085">
            <w:pPr>
              <w:pStyle w:val="ad"/>
              <w:numPr>
                <w:ilvl w:val="0"/>
                <w:numId w:val="39"/>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專業人員（含兼任人員）有參與品質管理相關會議。</w:t>
            </w:r>
          </w:p>
          <w:p w:rsidR="00794085" w:rsidRPr="00300165" w:rsidRDefault="00794085" w:rsidP="003B0C12">
            <w:pPr>
              <w:snapToGrid w:val="0"/>
              <w:ind w:left="426" w:hangingChars="164" w:hanging="4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226" w:hangingChars="87"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bCs/>
                <w:snapToGrid w:val="0"/>
                <w:color w:val="000000"/>
                <w:kern w:val="0"/>
                <w:sz w:val="26"/>
                <w:szCs w:val="26"/>
                <w:bdr w:val="single" w:sz="4" w:space="0" w:color="auto"/>
              </w:rPr>
            </w:pPr>
            <w:r w:rsidRPr="00300165">
              <w:rPr>
                <w:rFonts w:ascii="Times New Roman" w:eastAsia="標楷體" w:hAnsi="Times New Roman" w:hint="eastAsia"/>
                <w:color w:val="000000"/>
                <w:sz w:val="26"/>
                <w:szCs w:val="26"/>
              </w:rPr>
              <w:t>品質管理相關會議內容包含：緊急醫療及異常事件、緊急應變管理機制、群聚感染、健康維護、申訴案件、工作流程、服務理念、復健服務成效、人員</w:t>
            </w:r>
            <w:r w:rsidRPr="00300165">
              <w:rPr>
                <w:rFonts w:ascii="Times New Roman" w:eastAsia="標楷體" w:hAnsi="Times New Roman" w:hint="eastAsia"/>
                <w:color w:val="000000"/>
                <w:kern w:val="0"/>
                <w:sz w:val="26"/>
                <w:szCs w:val="26"/>
              </w:rPr>
              <w:t>訓練及管理</w:t>
            </w:r>
            <w:r w:rsidRPr="00300165">
              <w:rPr>
                <w:rFonts w:ascii="Times New Roman" w:eastAsia="標楷體" w:hAnsi="Times New Roman" w:hint="eastAsia"/>
                <w:color w:val="000000"/>
                <w:sz w:val="26"/>
                <w:szCs w:val="26"/>
              </w:rPr>
              <w:t>等品質改善相關措施，且備有紀錄並能定期追蹤改善。</w:t>
            </w:r>
          </w:p>
        </w:tc>
      </w:tr>
      <w:tr w:rsidR="00794085" w:rsidRPr="00300165" w:rsidTr="003B0C12">
        <w:tc>
          <w:tcPr>
            <w:tcW w:w="519" w:type="pct"/>
            <w:shd w:val="clear" w:color="auto" w:fill="auto"/>
          </w:tcPr>
          <w:p w:rsidR="00794085" w:rsidRPr="00300165" w:rsidRDefault="00794085" w:rsidP="009D13F9">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3.11</w:t>
            </w:r>
          </w:p>
        </w:tc>
        <w:tc>
          <w:tcPr>
            <w:tcW w:w="803" w:type="pct"/>
            <w:shd w:val="clear" w:color="auto" w:fill="auto"/>
          </w:tcPr>
          <w:p w:rsidR="00794085" w:rsidRPr="00300165" w:rsidRDefault="00794085" w:rsidP="00924596">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執行學員及家屬滿意度調查</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透過定期收集、檢討及改善學員與家屬對於機構服務、復健活動</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設施設備等之意見，以有效提升服務品質。</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，且有具體成效。</w:t>
            </w:r>
          </w:p>
          <w:p w:rsidR="00794085" w:rsidRPr="00300165" w:rsidRDefault="00794085" w:rsidP="003B0C12">
            <w:pPr>
              <w:adjustRightInd w:val="0"/>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，且有後續處理措施及紀錄。</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：每年至少進行</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次學員及家屬滿意度調查，且有統計分析並將結果周知學員。</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d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bl>
    <w:p w:rsidR="00140B4E" w:rsidRDefault="00794085" w:rsidP="00300165">
      <w:pPr>
        <w:adjustRightInd w:val="0"/>
        <w:snapToGrid w:val="0"/>
        <w:jc w:val="center"/>
        <w:rPr>
          <w:rFonts w:ascii="Times New Roman" w:eastAsia="標楷體" w:hAnsi="Times New Roman"/>
          <w:b/>
          <w:noProof/>
          <w:color w:val="000000"/>
          <w:sz w:val="32"/>
          <w:szCs w:val="32"/>
        </w:rPr>
      </w:pPr>
      <w:r>
        <w:rPr>
          <w:rFonts w:ascii="Times New Roman" w:eastAsia="標楷體" w:hAnsi="Times New Roman"/>
          <w:b/>
          <w:noProof/>
          <w:color w:val="000000"/>
          <w:sz w:val="32"/>
          <w:szCs w:val="32"/>
        </w:rPr>
        <w:t xml:space="preserve"> </w:t>
      </w:r>
      <w:r w:rsidR="00140B4E">
        <w:rPr>
          <w:rFonts w:ascii="Times New Roman" w:eastAsia="標楷體" w:hAnsi="Times New Roman"/>
          <w:b/>
          <w:noProof/>
          <w:color w:val="000000"/>
          <w:sz w:val="32"/>
          <w:szCs w:val="32"/>
        </w:rPr>
        <w:br w:type="page"/>
      </w:r>
    </w:p>
    <w:p w:rsidR="00140B4E" w:rsidRDefault="00140B4E" w:rsidP="004653E1">
      <w:pPr>
        <w:adjustRightInd w:val="0"/>
        <w:snapToGrid w:val="0"/>
        <w:jc w:val="center"/>
        <w:rPr>
          <w:rFonts w:ascii="Times New Roman" w:eastAsia="標楷體" w:hAnsi="Times New Roman"/>
          <w:b/>
          <w:noProof/>
          <w:color w:val="000000"/>
          <w:sz w:val="32"/>
          <w:szCs w:val="32"/>
        </w:rPr>
        <w:sectPr w:rsidR="00140B4E" w:rsidSect="00190E09">
          <w:headerReference w:type="default" r:id="rId8"/>
          <w:footerReference w:type="default" r:id="rId9"/>
          <w:pgSz w:w="11906" w:h="16838" w:code="9"/>
          <w:pgMar w:top="1134" w:right="1304" w:bottom="1134" w:left="1304" w:header="737" w:footer="850" w:gutter="0"/>
          <w:pgNumType w:start="1"/>
          <w:cols w:space="425"/>
          <w:docGrid w:linePitch="360"/>
        </w:sectPr>
      </w:pPr>
    </w:p>
    <w:p w:rsidR="00794085" w:rsidRDefault="00794085" w:rsidP="00E325DD">
      <w:pPr>
        <w:adjustRightInd w:val="0"/>
        <w:snapToGrid w:val="0"/>
        <w:jc w:val="center"/>
        <w:rPr>
          <w:rFonts w:ascii="Times New Roman" w:eastAsia="標楷體" w:hAnsi="Times New Roman"/>
          <w:b/>
          <w:noProof/>
          <w:color w:val="000000"/>
          <w:sz w:val="32"/>
          <w:szCs w:val="32"/>
        </w:rPr>
      </w:pPr>
      <w:r>
        <w:rPr>
          <w:rFonts w:ascii="Times New Roman" w:eastAsia="標楷體" w:hAnsi="Times New Roman" w:hint="eastAsia"/>
          <w:b/>
          <w:noProof/>
          <w:color w:val="000000"/>
          <w:sz w:val="32"/>
          <w:szCs w:val="32"/>
        </w:rPr>
        <w:lastRenderedPageBreak/>
        <w:t>精神復健機構評鑑基準－住宿</w:t>
      </w:r>
      <w:r w:rsidRPr="00A24953">
        <w:rPr>
          <w:rFonts w:ascii="Times New Roman" w:eastAsia="標楷體" w:hAnsi="Times New Roman" w:hint="eastAsia"/>
          <w:b/>
          <w:noProof/>
          <w:color w:val="000000"/>
          <w:sz w:val="32"/>
          <w:szCs w:val="32"/>
        </w:rPr>
        <w:t>型機構</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466"/>
        <w:gridCol w:w="856"/>
        <w:gridCol w:w="5874"/>
      </w:tblGrid>
      <w:tr w:rsidR="00794085" w:rsidRPr="00300165" w:rsidTr="00924596">
        <w:trPr>
          <w:trHeight w:val="454"/>
          <w:tblHeader/>
        </w:trPr>
        <w:tc>
          <w:tcPr>
            <w:tcW w:w="588" w:type="pct"/>
            <w:shd w:val="clear" w:color="auto" w:fill="F2F2F2" w:themeFill="background1" w:themeFillShade="F2"/>
            <w:vAlign w:val="center"/>
          </w:tcPr>
          <w:p w:rsidR="00794085" w:rsidRPr="00300165" w:rsidRDefault="00794085" w:rsidP="00924596">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項次</w:t>
            </w:r>
          </w:p>
        </w:tc>
        <w:tc>
          <w:tcPr>
            <w:tcW w:w="789"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基準</w:t>
            </w:r>
          </w:p>
        </w:tc>
        <w:tc>
          <w:tcPr>
            <w:tcW w:w="461"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配分</w:t>
            </w:r>
          </w:p>
        </w:tc>
        <w:tc>
          <w:tcPr>
            <w:tcW w:w="3161"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評分說明</w:t>
            </w:r>
          </w:p>
        </w:tc>
      </w:tr>
      <w:tr w:rsidR="00794085" w:rsidRPr="00300165" w:rsidTr="00924596">
        <w:tc>
          <w:tcPr>
            <w:tcW w:w="588" w:type="pct"/>
            <w:shd w:val="clear" w:color="auto" w:fill="auto"/>
          </w:tcPr>
          <w:p w:rsidR="00794085" w:rsidRPr="00300165" w:rsidRDefault="00794085" w:rsidP="00924596">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第</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章</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經營</w:t>
            </w:r>
            <w:r w:rsidRPr="00300165">
              <w:rPr>
                <w:rFonts w:ascii="Times New Roman" w:eastAsia="標楷體" w:hAnsi="Times New Roman"/>
                <w:color w:val="000000"/>
                <w:sz w:val="26"/>
                <w:szCs w:val="26"/>
              </w:rPr>
              <w:t>管理</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33</w:t>
            </w:r>
          </w:p>
        </w:tc>
        <w:tc>
          <w:tcPr>
            <w:tcW w:w="3161" w:type="pct"/>
            <w:shd w:val="clear" w:color="auto" w:fill="auto"/>
          </w:tcPr>
          <w:p w:rsidR="00794085" w:rsidRPr="00300165" w:rsidRDefault="00794085" w:rsidP="003B0C12">
            <w:pPr>
              <w:snapToGrid w:val="0"/>
              <w:ind w:left="520" w:hangingChars="200" w:hanging="520"/>
              <w:jc w:val="both"/>
              <w:rPr>
                <w:rFonts w:ascii="標楷體" w:eastAsia="標楷體" w:hAnsi="標楷體"/>
                <w:color w:val="000000"/>
                <w:sz w:val="26"/>
                <w:szCs w:val="26"/>
              </w:rPr>
            </w:pPr>
            <w:r w:rsidRPr="00300165">
              <w:rPr>
                <w:rFonts w:ascii="標楷體" w:eastAsia="標楷體" w:hAnsi="標楷體" w:hint="eastAsia"/>
                <w:color w:val="000000"/>
                <w:sz w:val="26"/>
                <w:szCs w:val="26"/>
              </w:rPr>
              <w:t>【重點說明】</w:t>
            </w:r>
          </w:p>
          <w:p w:rsidR="00794085" w:rsidRPr="00300165" w:rsidRDefault="00794085" w:rsidP="003B0C12">
            <w:pPr>
              <w:snapToGrid w:val="0"/>
              <w:ind w:firstLineChars="106" w:firstLine="276"/>
              <w:jc w:val="both"/>
              <w:rPr>
                <w:rFonts w:ascii="Times New Roman" w:eastAsia="標楷體" w:hAnsi="Times New Roman"/>
                <w:color w:val="000000"/>
                <w:sz w:val="26"/>
                <w:szCs w:val="26"/>
              </w:rPr>
            </w:pPr>
            <w:r w:rsidRPr="00300165">
              <w:rPr>
                <w:rFonts w:ascii="標楷體" w:eastAsia="標楷體" w:hAnsi="標楷體" w:hint="eastAsia"/>
                <w:color w:val="000000"/>
                <w:sz w:val="26"/>
                <w:szCs w:val="26"/>
              </w:rPr>
              <w:t xml:space="preserve">  </w:t>
            </w:r>
            <w:r w:rsidRPr="00300165">
              <w:rPr>
                <w:rFonts w:ascii="Times New Roman" w:eastAsia="標楷體" w:hAnsi="Times New Roman" w:hint="eastAsia"/>
                <w:color w:val="000000"/>
                <w:sz w:val="26"/>
                <w:szCs w:val="26"/>
              </w:rPr>
              <w:t>本章主要在評量機構負責人經營管理的妥適性，為影響服務品質最基本之要素，包括人力資源、財務及行政管理、復健理念、復健績效與整體發展方向之規劃等</w:t>
            </w:r>
            <w:r w:rsidRPr="00300165">
              <w:rPr>
                <w:rFonts w:ascii="標楷體" w:eastAsia="標楷體" w:hAnsi="標楷體" w:hint="eastAsia"/>
                <w:color w:val="000000"/>
                <w:sz w:val="26"/>
                <w:szCs w:val="26"/>
              </w:rPr>
              <w:t>。</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1.1</w:t>
            </w:r>
          </w:p>
        </w:tc>
        <w:tc>
          <w:tcPr>
            <w:tcW w:w="789" w:type="pct"/>
            <w:shd w:val="clear" w:color="auto" w:fill="auto"/>
          </w:tcPr>
          <w:p w:rsidR="00794085" w:rsidRPr="00300165" w:rsidRDefault="00794085" w:rsidP="003B0C12">
            <w:pPr>
              <w:snapToGrid w:val="0"/>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機構負責人之經營管理</w:t>
            </w:r>
          </w:p>
        </w:tc>
        <w:tc>
          <w:tcPr>
            <w:tcW w:w="461" w:type="pct"/>
            <w:shd w:val="clear" w:color="auto" w:fill="auto"/>
          </w:tcPr>
          <w:p w:rsidR="00794085" w:rsidRPr="00300165" w:rsidRDefault="00456E4F" w:rsidP="003B0C12">
            <w:pPr>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7</w:t>
            </w:r>
          </w:p>
        </w:tc>
        <w:tc>
          <w:tcPr>
            <w:tcW w:w="3161"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456E4F" w:rsidP="003B0C12">
            <w:pPr>
              <w:adjustRightInd w:val="0"/>
              <w:snapToGrid w:val="0"/>
              <w:jc w:val="both"/>
              <w:rPr>
                <w:rFonts w:ascii="Times New Roman" w:eastAsia="標楷體" w:hAnsi="Times New Roman"/>
                <w:color w:val="000000"/>
                <w:sz w:val="26"/>
                <w:szCs w:val="26"/>
              </w:rPr>
            </w:pPr>
            <w:r w:rsidRPr="00456E4F">
              <w:rPr>
                <w:rFonts w:ascii="Times New Roman" w:eastAsia="標楷體" w:hAnsi="Times New Roman" w:hint="eastAsia"/>
                <w:color w:val="000000"/>
                <w:sz w:val="26"/>
                <w:szCs w:val="26"/>
              </w:rPr>
              <w:t>機構負責人應依據工作手冊所述及之機構理念、願景及任務等，發展對社區復健及經營理念，以此提出短中長程計畫及執行成效之說明，確實履行在社區復健之角色及任務，以達永續經營。</w:t>
            </w:r>
          </w:p>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43"/>
              </w:numPr>
              <w:tabs>
                <w:tab w:val="left" w:pos="459"/>
              </w:tabs>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w:t>
            </w:r>
            <w:r w:rsidRPr="00300165">
              <w:rPr>
                <w:rFonts w:ascii="Times New Roman" w:eastAsia="標楷體" w:hAnsi="Times New Roman"/>
                <w:color w:val="000000"/>
                <w:sz w:val="26"/>
                <w:szCs w:val="26"/>
                <w:lang w:val="en-US" w:eastAsia="zh-TW"/>
              </w:rPr>
              <w:t>B</w:t>
            </w:r>
            <w:r w:rsidRPr="00300165">
              <w:rPr>
                <w:rFonts w:ascii="Times New Roman" w:eastAsia="標楷體" w:hAnsi="Times New Roman" w:hint="eastAsia"/>
                <w:color w:val="000000"/>
                <w:sz w:val="26"/>
                <w:szCs w:val="26"/>
                <w:lang w:val="en-US" w:eastAsia="zh-TW"/>
              </w:rPr>
              <w:t>，且過去擬訂之中長程計畫至目前已有具體成效；或「進行中」之中長程計畫「具體可行」。</w:t>
            </w:r>
          </w:p>
          <w:p w:rsidR="00794085" w:rsidRPr="00300165" w:rsidRDefault="00794085" w:rsidP="00794085">
            <w:pPr>
              <w:pStyle w:val="ad"/>
              <w:numPr>
                <w:ilvl w:val="0"/>
                <w:numId w:val="43"/>
              </w:numPr>
              <w:tabs>
                <w:tab w:val="left" w:pos="459"/>
              </w:tabs>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具備財務規劃及管理能力，能提供員工優質福利與服務對象復健服務品質。</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44"/>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w:t>
            </w:r>
            <w:r w:rsidRPr="00300165">
              <w:rPr>
                <w:rFonts w:ascii="Times New Roman" w:eastAsia="標楷體" w:hAnsi="Times New Roman"/>
                <w:color w:val="000000"/>
                <w:sz w:val="26"/>
                <w:szCs w:val="26"/>
                <w:lang w:val="en-US" w:eastAsia="zh-TW"/>
              </w:rPr>
              <w:t>C</w:t>
            </w:r>
            <w:r w:rsidRPr="00300165">
              <w:rPr>
                <w:rFonts w:ascii="Times New Roman" w:eastAsia="標楷體" w:hAnsi="Times New Roman" w:hint="eastAsia"/>
                <w:color w:val="000000"/>
                <w:sz w:val="26"/>
                <w:szCs w:val="26"/>
                <w:lang w:val="en-US" w:eastAsia="zh-TW"/>
              </w:rPr>
              <w:t>，且短中長程計畫能進行追蹤及檢討。</w:t>
            </w:r>
          </w:p>
          <w:p w:rsidR="00794085" w:rsidRPr="00300165" w:rsidRDefault="00794085" w:rsidP="00794085">
            <w:pPr>
              <w:pStyle w:val="ad"/>
              <w:numPr>
                <w:ilvl w:val="0"/>
                <w:numId w:val="44"/>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負責人留任至少</w:t>
            </w:r>
            <w:r w:rsidRPr="00300165">
              <w:rPr>
                <w:rFonts w:ascii="Times New Roman" w:eastAsia="標楷體" w:hAnsi="Times New Roman"/>
                <w:color w:val="000000"/>
                <w:sz w:val="26"/>
                <w:szCs w:val="26"/>
                <w:lang w:val="en-US" w:eastAsia="zh-TW"/>
              </w:rPr>
              <w:t>3</w:t>
            </w:r>
            <w:r w:rsidRPr="00300165">
              <w:rPr>
                <w:rFonts w:ascii="Times New Roman" w:eastAsia="標楷體" w:hAnsi="Times New Roman" w:hint="eastAsia"/>
                <w:color w:val="000000"/>
                <w:sz w:val="26"/>
                <w:szCs w:val="26"/>
                <w:lang w:val="en-US" w:eastAsia="zh-TW"/>
              </w:rPr>
              <w:t>年。</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5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具正確社區復健理念，且熟知精神復健機構業務，並積極帶領員工落實執行。</w:t>
            </w:r>
          </w:p>
          <w:p w:rsidR="00794085" w:rsidRPr="00300165" w:rsidRDefault="00794085" w:rsidP="00794085">
            <w:pPr>
              <w:pStyle w:val="ad"/>
              <w:numPr>
                <w:ilvl w:val="0"/>
                <w:numId w:val="5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短中長程計畫有提出具體之行動策略。</w:t>
            </w:r>
          </w:p>
          <w:p w:rsidR="00794085" w:rsidRPr="00300165" w:rsidRDefault="00794085" w:rsidP="00794085">
            <w:pPr>
              <w:pStyle w:val="ad"/>
              <w:numPr>
                <w:ilvl w:val="0"/>
                <w:numId w:val="5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負責人留任至少</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年。</w:t>
            </w:r>
          </w:p>
          <w:p w:rsidR="00794085" w:rsidRPr="00300165" w:rsidRDefault="00794085" w:rsidP="003B0C12">
            <w:pPr>
              <w:adjustRightInd w:val="0"/>
              <w:snapToGrid w:val="0"/>
              <w:ind w:left="372" w:hangingChars="143" w:hanging="37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C-1</w:t>
            </w:r>
            <w:r w:rsidRPr="00300165">
              <w:rPr>
                <w:rFonts w:ascii="Times New Roman" w:eastAsia="標楷體" w:hAnsi="Times New Roman" w:hint="eastAsia"/>
                <w:color w:val="000000"/>
                <w:sz w:val="26"/>
                <w:szCs w:val="26"/>
              </w:rPr>
              <w:t>及</w:t>
            </w:r>
            <w:r w:rsidRPr="00300165">
              <w:rPr>
                <w:rFonts w:ascii="Times New Roman" w:eastAsia="標楷體" w:hAnsi="Times New Roman"/>
                <w:color w:val="000000"/>
                <w:sz w:val="26"/>
                <w:szCs w:val="26"/>
              </w:rPr>
              <w:t>C-2</w:t>
            </w:r>
            <w:r w:rsidRPr="00300165">
              <w:rPr>
                <w:rFonts w:ascii="Times New Roman" w:eastAsia="標楷體" w:hAnsi="Times New Roman" w:hint="eastAsia"/>
                <w:color w:val="000000"/>
                <w:sz w:val="26"/>
                <w:szCs w:val="26"/>
              </w:rPr>
              <w:t>之要求或負責人留任少於</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bCs/>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r w:rsidRPr="00300165">
              <w:rPr>
                <w:rFonts w:ascii="Times New Roman" w:eastAsia="標楷體" w:hAnsi="Times New Roman"/>
                <w:bCs/>
                <w:color w:val="000000"/>
                <w:sz w:val="26"/>
                <w:szCs w:val="26"/>
              </w:rPr>
              <w:t xml:space="preserve"> </w:t>
            </w:r>
          </w:p>
          <w:p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color w:val="000000"/>
                <w:sz w:val="26"/>
                <w:szCs w:val="26"/>
              </w:rPr>
              <w:t>計畫期程：</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短程：</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年內</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中程：</w:t>
            </w:r>
            <w:r w:rsidRPr="00300165">
              <w:rPr>
                <w:rFonts w:ascii="Times New Roman" w:eastAsia="標楷體" w:hAnsi="Times New Roman"/>
                <w:color w:val="000000"/>
                <w:sz w:val="26"/>
                <w:szCs w:val="26"/>
              </w:rPr>
              <w:t>1~4</w:t>
            </w:r>
            <w:r w:rsidRPr="00300165">
              <w:rPr>
                <w:rFonts w:ascii="Times New Roman" w:eastAsia="標楷體" w:hAnsi="Times New Roman"/>
                <w:color w:val="000000"/>
                <w:sz w:val="26"/>
                <w:szCs w:val="26"/>
              </w:rPr>
              <w:t>年</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長程：</w:t>
            </w:r>
            <w:r w:rsidRPr="00300165">
              <w:rPr>
                <w:rFonts w:ascii="Times New Roman" w:eastAsia="標楷體" w:hAnsi="Times New Roman"/>
                <w:color w:val="000000"/>
                <w:sz w:val="26"/>
                <w:szCs w:val="26"/>
              </w:rPr>
              <w:t>4</w:t>
            </w:r>
            <w:r w:rsidRPr="00300165">
              <w:rPr>
                <w:rFonts w:ascii="Times New Roman" w:eastAsia="標楷體" w:hAnsi="Times New Roman"/>
                <w:color w:val="000000"/>
                <w:sz w:val="26"/>
                <w:szCs w:val="26"/>
              </w:rPr>
              <w:t>年以上</w:t>
            </w:r>
            <w:r w:rsidRPr="00300165">
              <w:rPr>
                <w:rFonts w:ascii="Times New Roman" w:eastAsia="標楷體" w:hAnsi="Times New Roman" w:hint="eastAsia"/>
                <w:color w:val="000000"/>
                <w:sz w:val="26"/>
                <w:szCs w:val="26"/>
              </w:rPr>
              <w:t>。</w:t>
            </w:r>
          </w:p>
          <w:p w:rsidR="00794085" w:rsidRPr="00300165" w:rsidRDefault="00794085" w:rsidP="00456E4F">
            <w:pPr>
              <w:adjustRightInd w:val="0"/>
              <w:snapToGrid w:val="0"/>
              <w:ind w:left="172" w:hangingChars="66" w:hanging="172"/>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機構負責人評鑑時應在場並做簡報，否則本項視為不合格。如不克在場，須獲得委員共識同意。</w:t>
            </w:r>
          </w:p>
          <w:p w:rsidR="00794085" w:rsidRPr="00300165" w:rsidRDefault="00456E4F" w:rsidP="00456E4F">
            <w:pPr>
              <w:adjustRightInd w:val="0"/>
              <w:snapToGrid w:val="0"/>
              <w:ind w:left="172" w:hangingChars="66" w:hanging="172"/>
              <w:jc w:val="both"/>
              <w:rPr>
                <w:rFonts w:ascii="Times New Roman" w:eastAsia="標楷體" w:hAnsi="Times New Roman"/>
                <w:color w:val="000000"/>
                <w:sz w:val="26"/>
                <w:szCs w:val="26"/>
              </w:rPr>
            </w:pPr>
            <w:r w:rsidRPr="00A67D92">
              <w:rPr>
                <w:rFonts w:ascii="Times New Roman" w:eastAsia="標楷體" w:hAnsi="Times New Roman"/>
                <w:bCs/>
                <w:color w:val="000000"/>
                <w:sz w:val="26"/>
                <w:szCs w:val="26"/>
              </w:rPr>
              <w:t>3.</w:t>
            </w:r>
            <w:r w:rsidRPr="00A67D92">
              <w:rPr>
                <w:rFonts w:ascii="Times New Roman" w:eastAsia="標楷體" w:hAnsi="Times New Roman"/>
                <w:bCs/>
                <w:color w:val="000000"/>
                <w:sz w:val="26"/>
                <w:szCs w:val="26"/>
              </w:rPr>
              <w:t>新設立機構</w:t>
            </w:r>
            <w:r w:rsidRPr="00A67D92">
              <w:rPr>
                <w:rFonts w:ascii="Times New Roman" w:eastAsia="標楷體" w:hAnsi="Times New Roman"/>
                <w:bCs/>
                <w:color w:val="000000"/>
                <w:sz w:val="26"/>
                <w:szCs w:val="26"/>
              </w:rPr>
              <w:t>(</w:t>
            </w:r>
            <w:r w:rsidRPr="00A67D92">
              <w:rPr>
                <w:rFonts w:ascii="Times New Roman" w:eastAsia="標楷體" w:hAnsi="Times New Roman"/>
                <w:bCs/>
                <w:color w:val="000000"/>
                <w:sz w:val="26"/>
                <w:szCs w:val="26"/>
              </w:rPr>
              <w:t>不包括機構因故歇業，由另一位負責人，於原址重新申請開業者，即俗稱變更負責人</w:t>
            </w:r>
            <w:r w:rsidRPr="00A67D92">
              <w:rPr>
                <w:rFonts w:ascii="Times New Roman" w:eastAsia="標楷體" w:hAnsi="Times New Roman"/>
                <w:bCs/>
                <w:color w:val="000000"/>
                <w:sz w:val="26"/>
                <w:szCs w:val="26"/>
              </w:rPr>
              <w:t>)</w:t>
            </w:r>
            <w:r w:rsidRPr="00456E4F">
              <w:rPr>
                <w:rFonts w:ascii="Times New Roman" w:eastAsia="標楷體" w:hAnsi="Times New Roman" w:hint="eastAsia"/>
                <w:bCs/>
                <w:sz w:val="26"/>
                <w:szCs w:val="26"/>
              </w:rPr>
              <w:t>或</w:t>
            </w:r>
            <w:r w:rsidRPr="00456E4F">
              <w:rPr>
                <w:rFonts w:ascii="Times New Roman" w:eastAsia="標楷體" w:hAnsi="Times New Roman" w:hint="eastAsia"/>
                <w:bCs/>
                <w:sz w:val="25"/>
                <w:szCs w:val="25"/>
              </w:rPr>
              <w:t>公立機構因任務需要調整負責人</w:t>
            </w:r>
            <w:r w:rsidRPr="00A67D92">
              <w:rPr>
                <w:rFonts w:ascii="Times New Roman" w:eastAsia="標楷體" w:hAnsi="Times New Roman"/>
                <w:bCs/>
                <w:color w:val="000000"/>
                <w:sz w:val="26"/>
                <w:szCs w:val="26"/>
              </w:rPr>
              <w:t>，不受</w:t>
            </w:r>
            <w:r w:rsidRPr="00A67D92">
              <w:rPr>
                <w:rFonts w:ascii="Times New Roman" w:eastAsia="標楷體" w:hAnsi="Times New Roman"/>
                <w:bCs/>
                <w:color w:val="000000"/>
                <w:sz w:val="26"/>
                <w:szCs w:val="26"/>
              </w:rPr>
              <w:t>C-3</w:t>
            </w:r>
            <w:r w:rsidRPr="00A67D92">
              <w:rPr>
                <w:rFonts w:ascii="Times New Roman" w:eastAsia="標楷體" w:hAnsi="Times New Roman"/>
                <w:bCs/>
                <w:color w:val="000000"/>
                <w:sz w:val="26"/>
                <w:szCs w:val="26"/>
              </w:rPr>
              <w:t>限制。</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1.2</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專任工作人員人力</w:t>
            </w:r>
            <w:r w:rsidRPr="00300165">
              <w:rPr>
                <w:rFonts w:ascii="Times New Roman" w:eastAsia="標楷體" w:hAnsi="Times New Roman" w:hint="eastAsia"/>
                <w:color w:val="000000"/>
                <w:sz w:val="26"/>
                <w:szCs w:val="26"/>
              </w:rPr>
              <w:lastRenderedPageBreak/>
              <w:t>穩定性</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lastRenderedPageBreak/>
              <w:t>3</w:t>
            </w:r>
          </w:p>
        </w:tc>
        <w:tc>
          <w:tcPr>
            <w:tcW w:w="3161" w:type="pct"/>
            <w:shd w:val="clear" w:color="auto" w:fill="auto"/>
          </w:tcPr>
          <w:p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機構應提高專任工作人員穩定性，以確保機構服務</w:t>
            </w:r>
            <w:r w:rsidRPr="00300165">
              <w:rPr>
                <w:rFonts w:ascii="Times New Roman" w:eastAsia="標楷體" w:hAnsi="Times New Roman" w:hint="eastAsia"/>
                <w:color w:val="000000"/>
                <w:kern w:val="0"/>
                <w:sz w:val="26"/>
                <w:szCs w:val="26"/>
              </w:rPr>
              <w:lastRenderedPageBreak/>
              <w:t>品質。</w:t>
            </w:r>
          </w:p>
          <w:p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kern w:val="0"/>
                <w:sz w:val="26"/>
                <w:szCs w:val="26"/>
              </w:rPr>
              <w:t>：符合</w:t>
            </w: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，且有具體留任措施。</w:t>
            </w:r>
          </w:p>
          <w:p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：機構所有專任工作人員於過去</w:t>
            </w:r>
            <w:r w:rsidRPr="00300165">
              <w:rPr>
                <w:rFonts w:ascii="Times New Roman" w:eastAsia="標楷體" w:hAnsi="Times New Roman"/>
                <w:color w:val="000000"/>
                <w:kern w:val="0"/>
                <w:sz w:val="26"/>
                <w:szCs w:val="26"/>
              </w:rPr>
              <w:t>4</w:t>
            </w:r>
            <w:r w:rsidRPr="00300165">
              <w:rPr>
                <w:rFonts w:ascii="Times New Roman" w:eastAsia="標楷體" w:hAnsi="Times New Roman" w:hint="eastAsia"/>
                <w:color w:val="000000"/>
                <w:kern w:val="0"/>
                <w:sz w:val="26"/>
                <w:szCs w:val="26"/>
              </w:rPr>
              <w:t>年，留任</w:t>
            </w: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年以上者超過</w:t>
            </w:r>
            <w:r w:rsidRPr="00300165">
              <w:rPr>
                <w:rFonts w:ascii="Times New Roman" w:eastAsia="標楷體" w:hAnsi="Times New Roman"/>
                <w:color w:val="000000"/>
                <w:kern w:val="0"/>
                <w:sz w:val="26"/>
                <w:szCs w:val="26"/>
              </w:rPr>
              <w:t>60%</w:t>
            </w:r>
            <w:r w:rsidRPr="00300165">
              <w:rPr>
                <w:rFonts w:ascii="Times New Roman" w:eastAsia="標楷體" w:hAnsi="Times New Roman" w:hint="eastAsia"/>
                <w:color w:val="000000"/>
                <w:kern w:val="0"/>
                <w:sz w:val="26"/>
                <w:szCs w:val="26"/>
              </w:rPr>
              <w:t>以上。</w:t>
            </w:r>
          </w:p>
          <w:p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設立未滿</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年之機構，本項不計分。</w:t>
            </w:r>
          </w:p>
          <w:p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留任比例計算方式：</w:t>
            </w:r>
          </w:p>
          <w:p w:rsidR="00794085" w:rsidRPr="00300165" w:rsidRDefault="00794085" w:rsidP="003B0C12">
            <w:pPr>
              <w:snapToGrid w:val="0"/>
              <w:ind w:left="459" w:hanging="28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分母：</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年內登記於該機構之專任工作人員人數（分母排除未滿</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個月之專任工作人員）。</w:t>
            </w:r>
          </w:p>
          <w:p w:rsidR="00794085" w:rsidRPr="00300165" w:rsidRDefault="00794085" w:rsidP="003B0C12">
            <w:pPr>
              <w:snapToGrid w:val="0"/>
              <w:ind w:leftChars="66" w:left="460" w:hangingChars="116" w:hanging="30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分子：</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年內於該機構任職超過</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年以上之專任工作人員人數。</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1.3</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督導制度</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161" w:type="pct"/>
            <w:shd w:val="clear" w:color="auto" w:fill="auto"/>
          </w:tcPr>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機構應有督導制度並確實執行，以使工作人員，具備正確之社區復健概念。</w:t>
            </w:r>
          </w:p>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kern w:val="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，且針對工作人員可提供多元督導方式，並定期檢討、修正。</w:t>
            </w:r>
          </w:p>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，且督導內容含檢討所有住民之復健計畫執行狀況。</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53"/>
              </w:numPr>
              <w:adjustRightInd w:val="0"/>
              <w:snapToGrid w:val="0"/>
              <w:ind w:leftChars="0" w:hanging="30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工作人員應每月至少參加督導</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w:t>
            </w:r>
          </w:p>
          <w:p w:rsidR="00794085" w:rsidRPr="00300165" w:rsidRDefault="00794085" w:rsidP="00794085">
            <w:pPr>
              <w:pStyle w:val="ad"/>
              <w:numPr>
                <w:ilvl w:val="0"/>
                <w:numId w:val="53"/>
              </w:numPr>
              <w:adjustRightInd w:val="0"/>
              <w:snapToGrid w:val="0"/>
              <w:ind w:leftChars="0" w:hanging="30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工作人員之精神醫療或精神復健工作年資於</w:t>
            </w:r>
            <w:r w:rsidRPr="00300165">
              <w:rPr>
                <w:rFonts w:ascii="Times New Roman" w:eastAsia="標楷體" w:hAnsi="Times New Roman"/>
                <w:color w:val="000000"/>
                <w:sz w:val="26"/>
                <w:szCs w:val="26"/>
                <w:lang w:val="en-US" w:eastAsia="zh-TW"/>
              </w:rPr>
              <w:t>2</w:t>
            </w:r>
            <w:r w:rsidRPr="00300165">
              <w:rPr>
                <w:rFonts w:ascii="Times New Roman" w:eastAsia="標楷體" w:hAnsi="Times New Roman" w:hint="eastAsia"/>
                <w:color w:val="000000"/>
                <w:sz w:val="26"/>
                <w:szCs w:val="26"/>
                <w:lang w:val="en-US" w:eastAsia="zh-TW"/>
              </w:rPr>
              <w:t>年之內者，每月至少督導</w:t>
            </w:r>
            <w:r w:rsidRPr="00300165">
              <w:rPr>
                <w:rFonts w:ascii="Times New Roman" w:eastAsia="標楷體" w:hAnsi="Times New Roman"/>
                <w:color w:val="000000"/>
                <w:sz w:val="26"/>
                <w:szCs w:val="26"/>
                <w:lang w:val="en-US" w:eastAsia="zh-TW"/>
              </w:rPr>
              <w:t>2</w:t>
            </w:r>
            <w:r w:rsidRPr="00300165">
              <w:rPr>
                <w:rFonts w:ascii="Times New Roman" w:eastAsia="標楷體" w:hAnsi="Times New Roman" w:hint="eastAsia"/>
                <w:color w:val="000000"/>
                <w:sz w:val="26"/>
                <w:szCs w:val="26"/>
                <w:lang w:val="en-US" w:eastAsia="zh-TW"/>
              </w:rPr>
              <w:t>次</w:t>
            </w:r>
            <w:r w:rsidRPr="00300165">
              <w:rPr>
                <w:rFonts w:ascii="Times New Roman" w:eastAsia="標楷體" w:hAnsi="Times New Roman"/>
                <w:color w:val="000000"/>
                <w:sz w:val="26"/>
                <w:szCs w:val="26"/>
                <w:lang w:val="en-US" w:eastAsia="zh-TW"/>
              </w:rPr>
              <w:t>(</w:t>
            </w:r>
            <w:r w:rsidRPr="00300165">
              <w:rPr>
                <w:rFonts w:ascii="Times New Roman" w:eastAsia="標楷體" w:hAnsi="Times New Roman" w:hint="eastAsia"/>
                <w:color w:val="000000"/>
                <w:sz w:val="26"/>
                <w:szCs w:val="26"/>
                <w:lang w:val="en-US" w:eastAsia="zh-TW"/>
              </w:rPr>
              <w:t>其中</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次應為個別督導</w:t>
            </w:r>
            <w:r w:rsidRPr="00300165">
              <w:rPr>
                <w:rFonts w:ascii="Times New Roman" w:eastAsia="標楷體" w:hAnsi="Times New Roman" w:hint="eastAsia"/>
                <w:color w:val="000000"/>
                <w:sz w:val="26"/>
                <w:szCs w:val="26"/>
                <w:lang w:val="en-US" w:eastAsia="zh-TW"/>
              </w:rPr>
              <w:t>)</w:t>
            </w:r>
            <w:r w:rsidRPr="00300165">
              <w:rPr>
                <w:rFonts w:ascii="Times New Roman" w:eastAsia="標楷體" w:hAnsi="Times New Roman" w:hint="eastAsia"/>
                <w:color w:val="000000"/>
                <w:sz w:val="26"/>
                <w:szCs w:val="26"/>
                <w:lang w:val="en-US" w:eastAsia="zh-TW"/>
              </w:rPr>
              <w:t>。</w:t>
            </w:r>
          </w:p>
          <w:p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r w:rsidRPr="00300165">
              <w:rPr>
                <w:rFonts w:ascii="Times New Roman" w:eastAsia="標楷體" w:hAnsi="Times New Roman" w:hint="eastAsia"/>
                <w:color w:val="000000"/>
                <w:kern w:val="0"/>
                <w:sz w:val="26"/>
                <w:szCs w:val="26"/>
              </w:rPr>
              <w:t>註</w:t>
            </w:r>
            <w:r w:rsidRPr="00300165">
              <w:rPr>
                <w:rFonts w:ascii="Times New Roman" w:eastAsia="標楷體" w:hAnsi="Times New Roman"/>
                <w:color w:val="000000"/>
                <w:kern w:val="0"/>
                <w:sz w:val="26"/>
                <w:szCs w:val="26"/>
              </w:rPr>
              <w:t>]</w:t>
            </w:r>
          </w:p>
          <w:p w:rsidR="00794085" w:rsidRPr="00300165" w:rsidRDefault="00794085" w:rsidP="00794085">
            <w:pPr>
              <w:numPr>
                <w:ilvl w:val="0"/>
                <w:numId w:val="54"/>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督導人員至少應曾服務於中央衛生主管機關評鑑合格之精神醫療機構、精神復健機構，從事精神醫療相關工作滿</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年以上之專業人員，並具備正確之社區復健概念。</w:t>
            </w:r>
          </w:p>
          <w:p w:rsidR="00794085" w:rsidRPr="00300165" w:rsidRDefault="00794085" w:rsidP="00794085">
            <w:pPr>
              <w:numPr>
                <w:ilvl w:val="0"/>
                <w:numId w:val="54"/>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督導內容包含社區復健理念、品質管理、個案討論、方案規劃、紀錄品質查核及個別住民復健計畫執行狀況等。</w:t>
            </w:r>
          </w:p>
          <w:p w:rsidR="00794085" w:rsidRPr="00300165" w:rsidRDefault="00794085" w:rsidP="00794085">
            <w:pPr>
              <w:numPr>
                <w:ilvl w:val="0"/>
                <w:numId w:val="54"/>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工作人員係指專任於機構者，含負責人、專業人員及專任管理人員。</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重</w:t>
            </w:r>
            <w:r w:rsidRPr="00300165">
              <w:rPr>
                <w:rFonts w:ascii="Times New Roman" w:eastAsia="標楷體" w:hAnsi="Times New Roman"/>
                <w:color w:val="000000"/>
                <w:sz w:val="26"/>
                <w:szCs w:val="26"/>
              </w:rPr>
              <w:t>1.4</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適切的日、夜間人力配置</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機構應有適切的日、夜間人力配置，以符合住民相關需求。</w:t>
            </w:r>
          </w:p>
          <w:p w:rsidR="00794085" w:rsidRPr="00300165" w:rsidRDefault="00794085" w:rsidP="003B0C12">
            <w:pPr>
              <w:adjustRightInd w:val="0"/>
              <w:snapToGrid w:val="0"/>
              <w:ind w:left="459" w:hanging="42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，且針對人力配置有檢討改進措施。</w:t>
            </w:r>
          </w:p>
          <w:p w:rsidR="00794085" w:rsidRPr="00300165" w:rsidRDefault="00794085" w:rsidP="003B0C12">
            <w:pPr>
              <w:adjustRightInd w:val="0"/>
              <w:snapToGrid w:val="0"/>
              <w:ind w:left="459" w:hanging="42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，且依住民功能需求、服務量及復健方</w:t>
            </w:r>
            <w:r w:rsidRPr="00300165">
              <w:rPr>
                <w:rFonts w:ascii="Times New Roman" w:eastAsia="標楷體" w:hAnsi="Times New Roman" w:hint="eastAsia"/>
                <w:color w:val="000000"/>
                <w:sz w:val="26"/>
                <w:szCs w:val="26"/>
              </w:rPr>
              <w:lastRenderedPageBreak/>
              <w:t>案，調整人力配置。</w:t>
            </w:r>
          </w:p>
          <w:p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45"/>
              </w:numPr>
              <w:adjustRightInd w:val="0"/>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機構</w:t>
            </w:r>
            <w:r w:rsidRPr="00300165">
              <w:rPr>
                <w:rFonts w:ascii="Times New Roman" w:eastAsia="標楷體" w:hAnsi="Times New Roman"/>
                <w:color w:val="000000"/>
                <w:sz w:val="26"/>
                <w:szCs w:val="26"/>
                <w:lang w:val="en-US" w:eastAsia="zh-TW"/>
              </w:rPr>
              <w:t>24</w:t>
            </w:r>
            <w:r w:rsidRPr="00300165">
              <w:rPr>
                <w:rFonts w:ascii="Times New Roman" w:eastAsia="標楷體" w:hAnsi="Times New Roman" w:hint="eastAsia"/>
                <w:color w:val="000000"/>
                <w:sz w:val="26"/>
                <w:szCs w:val="26"/>
                <w:lang w:val="en-US" w:eastAsia="zh-TW"/>
              </w:rPr>
              <w:t>小時均應有該機構負責人、專任管理人員或專業人員於機構內提供服務。</w:t>
            </w:r>
          </w:p>
          <w:p w:rsidR="00794085" w:rsidRPr="00300165" w:rsidRDefault="00794085" w:rsidP="00794085">
            <w:pPr>
              <w:pStyle w:val="ad"/>
              <w:numPr>
                <w:ilvl w:val="0"/>
                <w:numId w:val="45"/>
              </w:numPr>
              <w:adjustRightInd w:val="0"/>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有適切的日、夜間人力配置，且有排班表及值班紀錄佐證。</w:t>
            </w:r>
          </w:p>
          <w:p w:rsidR="00794085" w:rsidRPr="00300165" w:rsidRDefault="00794085" w:rsidP="00794085">
            <w:pPr>
              <w:pStyle w:val="ad"/>
              <w:numPr>
                <w:ilvl w:val="0"/>
                <w:numId w:val="45"/>
              </w:numPr>
              <w:adjustRightInd w:val="0"/>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排班時數合理及排班人員符合要求。</w:t>
            </w:r>
          </w:p>
          <w:p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r w:rsidRPr="00300165">
              <w:rPr>
                <w:rFonts w:ascii="Times New Roman" w:eastAsia="標楷體" w:hAnsi="Times New Roman" w:hint="eastAsia"/>
                <w:color w:val="000000"/>
                <w:kern w:val="0"/>
                <w:sz w:val="26"/>
                <w:szCs w:val="26"/>
              </w:rPr>
              <w:t>註</w:t>
            </w:r>
            <w:r w:rsidRPr="00300165">
              <w:rPr>
                <w:rFonts w:ascii="Times New Roman" w:eastAsia="標楷體" w:hAnsi="Times New Roman"/>
                <w:color w:val="000000"/>
                <w:kern w:val="0"/>
                <w:sz w:val="26"/>
                <w:szCs w:val="26"/>
              </w:rPr>
              <w:t>]</w:t>
            </w:r>
          </w:p>
          <w:p w:rsidR="00794085" w:rsidRDefault="00456E4F" w:rsidP="003B0C12">
            <w:pPr>
              <w:snapToGrid w:val="0"/>
              <w:jc w:val="both"/>
              <w:rPr>
                <w:rFonts w:ascii="Times New Roman" w:eastAsia="標楷體" w:hAnsi="Times New Roman"/>
                <w:color w:val="000000"/>
                <w:sz w:val="26"/>
                <w:szCs w:val="26"/>
              </w:rPr>
            </w:pPr>
            <w:r>
              <w:rPr>
                <w:rFonts w:ascii="Times New Roman" w:eastAsia="標楷體" w:hAnsi="Times New Roman" w:hint="eastAsia"/>
                <w:color w:val="000000"/>
                <w:sz w:val="26"/>
                <w:szCs w:val="26"/>
              </w:rPr>
              <w:t>1.</w:t>
            </w:r>
            <w:r w:rsidR="00794085" w:rsidRPr="00300165">
              <w:rPr>
                <w:rFonts w:ascii="Times New Roman" w:eastAsia="標楷體" w:hAnsi="Times New Roman" w:hint="eastAsia"/>
                <w:color w:val="000000"/>
                <w:sz w:val="26"/>
                <w:szCs w:val="26"/>
              </w:rPr>
              <w:t>工作人員排班紀錄得參考勞動檢查相關紀錄。</w:t>
            </w:r>
          </w:p>
          <w:p w:rsidR="00456E4F" w:rsidRPr="00300165" w:rsidRDefault="00456E4F" w:rsidP="003B0C12">
            <w:pPr>
              <w:snapToGrid w:val="0"/>
              <w:jc w:val="both"/>
              <w:rPr>
                <w:rFonts w:ascii="Times New Roman" w:eastAsia="標楷體" w:hAnsi="Times New Roman"/>
                <w:color w:val="000000"/>
                <w:sz w:val="26"/>
                <w:szCs w:val="26"/>
              </w:rPr>
            </w:pPr>
            <w:r>
              <w:rPr>
                <w:rFonts w:ascii="Times New Roman" w:eastAsia="標楷體" w:hAnsi="Times New Roman" w:hint="eastAsia"/>
                <w:color w:val="000000"/>
                <w:sz w:val="26"/>
                <w:szCs w:val="26"/>
              </w:rPr>
              <w:t>2.</w:t>
            </w:r>
            <w:r w:rsidRPr="00456E4F">
              <w:rPr>
                <w:rFonts w:ascii="Times New Roman" w:eastAsia="標楷體" w:hAnsi="Times New Roman" w:hint="eastAsia"/>
                <w:color w:val="000000"/>
                <w:sz w:val="26"/>
                <w:szCs w:val="26"/>
              </w:rPr>
              <w:t>人力配置數應以機構向衛生局報備之人員為限。</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lastRenderedPageBreak/>
              <w:t>1.5</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工作人員定期接受健康檢查情形</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161"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sz w:val="26"/>
                <w:szCs w:val="26"/>
              </w:rPr>
              <w:t>機構工作人員應定期接受健康檢查，</w:t>
            </w:r>
            <w:r w:rsidRPr="00300165">
              <w:rPr>
                <w:rFonts w:ascii="Times New Roman" w:eastAsia="標楷體" w:hAnsi="Times New Roman" w:hint="eastAsia"/>
                <w:color w:val="000000"/>
                <w:kern w:val="0"/>
                <w:sz w:val="26"/>
                <w:szCs w:val="26"/>
              </w:rPr>
              <w:t>以維護住民與工作人員之安全。</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，且執行成效良好。</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，新進人員應於到職前完成健檢。</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46"/>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機構有工作人員最近一年內健康檢查結果，其中肺結核檢查報告值（胸部</w:t>
            </w:r>
            <w:r w:rsidRPr="00300165">
              <w:rPr>
                <w:rFonts w:ascii="Times New Roman" w:eastAsia="標楷體" w:hAnsi="Times New Roman"/>
                <w:color w:val="000000"/>
                <w:sz w:val="26"/>
                <w:szCs w:val="26"/>
              </w:rPr>
              <w:t>X</w:t>
            </w:r>
            <w:r w:rsidRPr="00300165">
              <w:rPr>
                <w:rFonts w:ascii="Times New Roman" w:eastAsia="標楷體" w:hAnsi="Times New Roman" w:hint="eastAsia"/>
                <w:color w:val="000000"/>
                <w:sz w:val="26"/>
                <w:szCs w:val="26"/>
              </w:rPr>
              <w:t>光）必須為正常。</w:t>
            </w:r>
          </w:p>
          <w:p w:rsidR="00794085" w:rsidRPr="00300165" w:rsidRDefault="00794085" w:rsidP="00794085">
            <w:pPr>
              <w:numPr>
                <w:ilvl w:val="0"/>
                <w:numId w:val="46"/>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其他檢查項目如有異常者，應有追蹤輔導紀錄。</w:t>
            </w:r>
          </w:p>
          <w:p w:rsidR="00794085" w:rsidRPr="00300165" w:rsidRDefault="00794085" w:rsidP="00794085">
            <w:pPr>
              <w:numPr>
                <w:ilvl w:val="0"/>
                <w:numId w:val="46"/>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參與例行備餐或執行與食品製作有關之工作訓練其工作人員健康檢查，另需包含</w:t>
            </w: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型肝炎、傷寒、桿菌痢疾及阿米巴痢疾。</w:t>
            </w:r>
          </w:p>
          <w:p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r w:rsidRPr="00300165">
              <w:rPr>
                <w:rFonts w:ascii="Times New Roman" w:eastAsia="標楷體" w:hAnsi="Times New Roman" w:hint="eastAsia"/>
                <w:color w:val="000000"/>
                <w:kern w:val="0"/>
                <w:sz w:val="26"/>
                <w:szCs w:val="26"/>
              </w:rPr>
              <w:t>註</w:t>
            </w:r>
            <w:r w:rsidRPr="00300165">
              <w:rPr>
                <w:rFonts w:ascii="Times New Roman" w:eastAsia="標楷體" w:hAnsi="Times New Roman"/>
                <w:color w:val="000000"/>
                <w:kern w:val="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工作人員包括自行聘用及外包之人力。</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1.6</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社區便利性</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161"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機構應提高住民於社區中的便利性，以符合住民的相關需求。</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，且能定期檢討及改善具體作為。</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以住民步行</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分鐘內可抵達市場、商店、車站或其他社區資源。</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機構設置地點沒有方便住民使用大眾運輸工具及社區資源，但有提供符合住民便利交通需求之具體作為。</w:t>
            </w:r>
          </w:p>
          <w:p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1.7</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w:t>
            </w:r>
            <w:r w:rsidRPr="00300165">
              <w:rPr>
                <w:rFonts w:ascii="Times New Roman" w:eastAsia="標楷體" w:hAnsi="Times New Roman" w:hint="eastAsia"/>
                <w:color w:val="000000"/>
                <w:sz w:val="26"/>
                <w:szCs w:val="26"/>
              </w:rPr>
              <w:lastRenderedPageBreak/>
              <w:t>開發及運用</w:t>
            </w:r>
          </w:p>
        </w:tc>
        <w:tc>
          <w:tcPr>
            <w:tcW w:w="461" w:type="pct"/>
            <w:shd w:val="clear" w:color="auto" w:fill="auto"/>
          </w:tcPr>
          <w:p w:rsidR="00794085" w:rsidRPr="00300165" w:rsidRDefault="00456E4F" w:rsidP="003B0C12">
            <w:pPr>
              <w:snapToGrid w:val="0"/>
              <w:jc w:val="center"/>
              <w:rPr>
                <w:rFonts w:ascii="Times New Roman" w:eastAsia="標楷體" w:hAnsi="Times New Roman"/>
                <w:color w:val="000000"/>
                <w:sz w:val="26"/>
                <w:szCs w:val="26"/>
              </w:rPr>
            </w:pPr>
            <w:r>
              <w:rPr>
                <w:rFonts w:ascii="Times New Roman" w:eastAsia="標楷體" w:hAnsi="Times New Roman" w:hint="eastAsia"/>
                <w:color w:val="000000"/>
                <w:sz w:val="26"/>
                <w:szCs w:val="26"/>
              </w:rPr>
              <w:lastRenderedPageBreak/>
              <w:t>2</w:t>
            </w:r>
          </w:p>
        </w:tc>
        <w:tc>
          <w:tcPr>
            <w:tcW w:w="3161"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復健資源係指引進、開發與結合有助於協助住民獨立生活訓練與社區生活適應有關之資源，增進住民的生活品質。</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，且每年均有新的資源開發並能轉介運用。</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，且能運用多元的社會資源融入住民之復健活動。</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55"/>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復健資源清冊</w:t>
            </w:r>
            <w:r w:rsidR="00456E4F" w:rsidRPr="00456E4F">
              <w:rPr>
                <w:rFonts w:ascii="Times New Roman" w:eastAsia="標楷體" w:hAnsi="Times New Roman" w:hint="eastAsia"/>
                <w:bCs/>
                <w:sz w:val="26"/>
                <w:szCs w:val="26"/>
              </w:rPr>
              <w:t>符合住民需求，</w:t>
            </w:r>
            <w:r w:rsidRPr="00300165">
              <w:rPr>
                <w:rFonts w:ascii="Times New Roman" w:eastAsia="標楷體" w:hAnsi="Times New Roman" w:hint="eastAsia"/>
                <w:color w:val="000000"/>
                <w:sz w:val="26"/>
                <w:szCs w:val="26"/>
              </w:rPr>
              <w:t>內容完整詳實，利於住民與工作人員參考使用。</w:t>
            </w:r>
          </w:p>
          <w:p w:rsidR="00794085" w:rsidRPr="00300165" w:rsidRDefault="00794085" w:rsidP="00794085">
            <w:pPr>
              <w:numPr>
                <w:ilvl w:val="0"/>
                <w:numId w:val="55"/>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運用相關資源，並有具體實例及紀錄。</w:t>
            </w:r>
          </w:p>
          <w:p w:rsidR="00794085" w:rsidRPr="00300165" w:rsidRDefault="00456E4F" w:rsidP="00794085">
            <w:pPr>
              <w:numPr>
                <w:ilvl w:val="0"/>
                <w:numId w:val="55"/>
              </w:numPr>
              <w:adjustRightInd w:val="0"/>
              <w:snapToGrid w:val="0"/>
              <w:ind w:left="459" w:hanging="284"/>
              <w:rPr>
                <w:rFonts w:ascii="Times New Roman" w:eastAsia="標楷體" w:hAnsi="Times New Roman"/>
                <w:color w:val="000000"/>
                <w:sz w:val="26"/>
                <w:szCs w:val="26"/>
              </w:rPr>
            </w:pPr>
            <w:r>
              <w:rPr>
                <w:rFonts w:ascii="Times New Roman" w:eastAsia="標楷體" w:hAnsi="Times New Roman" w:hint="eastAsia"/>
                <w:color w:val="000000"/>
                <w:sz w:val="26"/>
                <w:szCs w:val="26"/>
              </w:rPr>
              <w:t>每年</w:t>
            </w:r>
            <w:r w:rsidR="00794085" w:rsidRPr="00300165">
              <w:rPr>
                <w:rFonts w:ascii="Times New Roman" w:eastAsia="標楷體" w:hAnsi="Times New Roman" w:hint="eastAsia"/>
                <w:color w:val="000000"/>
                <w:sz w:val="26"/>
                <w:szCs w:val="26"/>
              </w:rPr>
              <w:t>資源盤點與檢討。</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rsidR="0079408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rsidR="00456E4F" w:rsidRPr="00456E4F" w:rsidRDefault="00456E4F" w:rsidP="00456E4F">
            <w:pPr>
              <w:snapToGrid w:val="0"/>
              <w:jc w:val="both"/>
              <w:rPr>
                <w:rFonts w:ascii="Times New Roman" w:eastAsia="標楷體" w:hAnsi="Times New Roman"/>
                <w:color w:val="000000"/>
                <w:sz w:val="26"/>
                <w:szCs w:val="26"/>
              </w:rPr>
            </w:pPr>
            <w:r w:rsidRPr="00456E4F">
              <w:rPr>
                <w:rFonts w:ascii="Times New Roman" w:eastAsia="標楷體" w:hAnsi="Times New Roman" w:hint="eastAsia"/>
                <w:color w:val="000000"/>
                <w:sz w:val="26"/>
                <w:szCs w:val="26"/>
              </w:rPr>
              <w:t>[</w:t>
            </w:r>
            <w:r w:rsidRPr="00456E4F">
              <w:rPr>
                <w:rFonts w:ascii="Times New Roman" w:eastAsia="標楷體" w:hAnsi="Times New Roman" w:hint="eastAsia"/>
                <w:color w:val="000000"/>
                <w:sz w:val="26"/>
                <w:szCs w:val="26"/>
              </w:rPr>
              <w:t>註</w:t>
            </w:r>
            <w:r w:rsidRPr="00456E4F">
              <w:rPr>
                <w:rFonts w:ascii="Times New Roman" w:eastAsia="標楷體" w:hAnsi="Times New Roman" w:hint="eastAsia"/>
                <w:color w:val="000000"/>
                <w:sz w:val="26"/>
                <w:szCs w:val="26"/>
              </w:rPr>
              <w:t>]</w:t>
            </w:r>
          </w:p>
          <w:p w:rsidR="00456E4F" w:rsidRPr="00300165" w:rsidRDefault="00456E4F" w:rsidP="00456E4F">
            <w:pPr>
              <w:snapToGrid w:val="0"/>
              <w:jc w:val="both"/>
              <w:rPr>
                <w:rFonts w:ascii="Times New Roman" w:eastAsia="標楷體" w:hAnsi="Times New Roman"/>
                <w:color w:val="000000"/>
                <w:sz w:val="26"/>
                <w:szCs w:val="26"/>
              </w:rPr>
            </w:pPr>
            <w:r w:rsidRPr="00456E4F">
              <w:rPr>
                <w:rFonts w:ascii="Times New Roman" w:eastAsia="標楷體" w:hAnsi="Times New Roman" w:hint="eastAsia"/>
                <w:color w:val="000000"/>
                <w:sz w:val="26"/>
                <w:szCs w:val="26"/>
              </w:rPr>
              <w:t>復健資源清冊內容包括資源名稱、可運用之資源內容、聯絡人、地址及電話。</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1.8</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日常活動空間</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機構應依住民人數、復健治療方案或活動設計，配置適當且符合住民需求之日常活動空間（含餐廳、客廳休閒、復健活動空間等）。</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，且住民共同參與空間綠化及美化。</w:t>
            </w:r>
          </w:p>
          <w:p w:rsidR="00794085" w:rsidRPr="00300165" w:rsidRDefault="00794085" w:rsidP="003B0C12">
            <w:pPr>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，且溫馨舒適。</w:t>
            </w:r>
          </w:p>
          <w:p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47"/>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有適當的日常生活空間且安全衛生無異味。</w:t>
            </w:r>
          </w:p>
          <w:p w:rsidR="00794085" w:rsidRPr="00300165" w:rsidRDefault="00794085" w:rsidP="00794085">
            <w:pPr>
              <w:pStyle w:val="ad"/>
              <w:numPr>
                <w:ilvl w:val="0"/>
                <w:numId w:val="47"/>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符合住民需要且家庭化。</w:t>
            </w:r>
          </w:p>
          <w:p w:rsidR="00794085" w:rsidRPr="00300165" w:rsidRDefault="00794085" w:rsidP="00794085">
            <w:pPr>
              <w:pStyle w:val="ad"/>
              <w:numPr>
                <w:ilvl w:val="0"/>
                <w:numId w:val="47"/>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住民與工作人員可共同使用空間與設備無區分、區隔。</w:t>
            </w:r>
          </w:p>
          <w:p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84" w:hanging="384"/>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794085">
            <w:pPr>
              <w:numPr>
                <w:ilvl w:val="0"/>
                <w:numId w:val="56"/>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於機構內從事代工，不得佔用日常活動空間，並檢視有無影響住民之生活品質。</w:t>
            </w:r>
          </w:p>
          <w:p w:rsidR="00794085" w:rsidRPr="00300165" w:rsidRDefault="00794085" w:rsidP="00794085">
            <w:pPr>
              <w:numPr>
                <w:ilvl w:val="0"/>
                <w:numId w:val="56"/>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未登記立案之空間所放置的復健治療設施，不納入計算。</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1.9</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健身及康樂設施</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p>
        </w:tc>
        <w:tc>
          <w:tcPr>
            <w:tcW w:w="3161" w:type="pct"/>
            <w:shd w:val="clear" w:color="auto" w:fill="auto"/>
          </w:tcPr>
          <w:p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機構應依住民人數，配置適當且符合住民需求之健身及康樂設施，以提供住民使用。</w:t>
            </w:r>
          </w:p>
          <w:p w:rsidR="00794085" w:rsidRPr="00300165" w:rsidRDefault="00794085" w:rsidP="003B0C12">
            <w:pPr>
              <w:adjustRightInd w:val="0"/>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，且結合與運用社區的設施設備。</w:t>
            </w:r>
          </w:p>
          <w:p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，且設備數量充足、功能良好，並能充分使用。</w:t>
            </w:r>
          </w:p>
          <w:p w:rsidR="00794085" w:rsidRPr="00300165" w:rsidRDefault="00794085" w:rsidP="003B0C12">
            <w:pPr>
              <w:adjustRightInd w:val="0"/>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4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設施設備適當且符合住民需求並有常態性活動安排。</w:t>
            </w:r>
          </w:p>
          <w:p w:rsidR="00794085" w:rsidRPr="00300165" w:rsidRDefault="00794085" w:rsidP="00794085">
            <w:pPr>
              <w:numPr>
                <w:ilvl w:val="0"/>
                <w:numId w:val="40"/>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應有適當維護及安全措施。</w:t>
            </w:r>
          </w:p>
          <w:p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r w:rsidRPr="00300165">
              <w:rPr>
                <w:rFonts w:ascii="Times New Roman" w:eastAsia="標楷體" w:hAnsi="Times New Roman" w:hint="eastAsia"/>
                <w:color w:val="000000"/>
                <w:kern w:val="0"/>
                <w:sz w:val="26"/>
                <w:szCs w:val="26"/>
              </w:rPr>
              <w:t>註</w:t>
            </w:r>
            <w:r w:rsidRPr="00300165">
              <w:rPr>
                <w:rFonts w:ascii="Times New Roman" w:eastAsia="標楷體" w:hAnsi="Times New Roman"/>
                <w:color w:val="000000"/>
                <w:kern w:val="0"/>
                <w:sz w:val="26"/>
                <w:szCs w:val="26"/>
              </w:rPr>
              <w:t>]</w:t>
            </w:r>
          </w:p>
          <w:p w:rsidR="00794085" w:rsidRPr="00300165" w:rsidRDefault="00794085" w:rsidP="003B0C12">
            <w:pPr>
              <w:snapToGrid w:val="0"/>
              <w:ind w:left="19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健身設備如：跑步機、腳踏車、划船器、運動墊或各類球類設備等（另戶外空間活動如：籃球場、社區運動相關設施需有資料佐證）。</w:t>
            </w:r>
          </w:p>
          <w:p w:rsidR="00794085" w:rsidRPr="00300165" w:rsidRDefault="00794085" w:rsidP="003B0C12">
            <w:pPr>
              <w:snapToGrid w:val="0"/>
              <w:ind w:left="19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康樂設備如：音響、電視、</w:t>
            </w:r>
            <w:r w:rsidRPr="00300165">
              <w:rPr>
                <w:rFonts w:ascii="Times New Roman" w:eastAsia="標楷體" w:hAnsi="Times New Roman"/>
                <w:color w:val="000000"/>
                <w:sz w:val="26"/>
                <w:szCs w:val="26"/>
              </w:rPr>
              <w:t>DVD</w:t>
            </w:r>
            <w:r w:rsidRPr="00300165">
              <w:rPr>
                <w:rFonts w:ascii="Times New Roman" w:eastAsia="標楷體" w:hAnsi="Times New Roman" w:hint="eastAsia"/>
                <w:color w:val="000000"/>
                <w:sz w:val="26"/>
                <w:szCs w:val="26"/>
              </w:rPr>
              <w:t>、伴唱機、各式棋類</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牌類、報紙或書刊等。</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1.10</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廚房空間及設施</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161" w:type="pct"/>
            <w:shd w:val="clear" w:color="auto" w:fill="auto"/>
          </w:tcPr>
          <w:p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機構應依住民人數，配置適當且符合住民需求之廚房空間及設施，以提供住民使用。</w:t>
            </w:r>
          </w:p>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，且設備完善、品質良好，住民可自主管理。</w:t>
            </w:r>
            <w:r w:rsidRPr="00300165">
              <w:rPr>
                <w:rFonts w:ascii="Times New Roman" w:eastAsia="標楷體" w:hAnsi="Times New Roman"/>
                <w:color w:val="000000"/>
                <w:sz w:val="26"/>
                <w:szCs w:val="26"/>
              </w:rPr>
              <w:t xml:space="preserve"> </w:t>
            </w:r>
          </w:p>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，且設備種類、數量充足，住民有充分使用。</w:t>
            </w:r>
          </w:p>
          <w:p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43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空間適當，且有生活訓練所需、安全、方便使用之家庭式廚房設備（如：電冰箱、炊具、廚具、抽油煙機、餐具等）。</w:t>
            </w:r>
          </w:p>
          <w:p w:rsidR="00794085" w:rsidRPr="00300165" w:rsidRDefault="00794085" w:rsidP="003B0C12">
            <w:pPr>
              <w:adjustRightInd w:val="0"/>
              <w:snapToGrid w:val="0"/>
              <w:ind w:leftChars="100" w:left="43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定期清潔與維護。</w:t>
            </w:r>
            <w:r w:rsidRPr="00300165">
              <w:rPr>
                <w:rFonts w:ascii="Times New Roman" w:eastAsia="標楷體" w:hAnsi="Times New Roman"/>
                <w:color w:val="000000"/>
                <w:sz w:val="26"/>
                <w:szCs w:val="26"/>
              </w:rPr>
              <w:t xml:space="preserve"> </w:t>
            </w:r>
          </w:p>
          <w:p w:rsidR="00794085" w:rsidRPr="00300165" w:rsidRDefault="00794085" w:rsidP="003B0C12">
            <w:pPr>
              <w:adjustRightInd w:val="0"/>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456E4F" w:rsidRPr="00456E4F" w:rsidRDefault="00456E4F" w:rsidP="00456E4F">
            <w:pPr>
              <w:snapToGrid w:val="0"/>
              <w:ind w:left="480" w:hanging="480"/>
              <w:rPr>
                <w:rFonts w:ascii="Times New Roman" w:eastAsia="標楷體" w:hAnsi="Times New Roman"/>
                <w:color w:val="000000"/>
                <w:sz w:val="26"/>
                <w:szCs w:val="26"/>
              </w:rPr>
            </w:pPr>
            <w:r w:rsidRPr="00456E4F">
              <w:rPr>
                <w:rFonts w:ascii="Times New Roman" w:eastAsia="標楷體" w:hAnsi="Times New Roman" w:hint="eastAsia"/>
                <w:color w:val="000000"/>
                <w:sz w:val="26"/>
                <w:szCs w:val="26"/>
              </w:rPr>
              <w:t>[</w:t>
            </w:r>
            <w:r w:rsidRPr="00456E4F">
              <w:rPr>
                <w:rFonts w:ascii="Times New Roman" w:eastAsia="標楷體" w:hAnsi="Times New Roman" w:hint="eastAsia"/>
                <w:color w:val="000000"/>
                <w:sz w:val="26"/>
                <w:szCs w:val="26"/>
              </w:rPr>
              <w:t>註</w:t>
            </w:r>
            <w:r w:rsidRPr="00456E4F">
              <w:rPr>
                <w:rFonts w:ascii="Times New Roman" w:eastAsia="標楷體" w:hAnsi="Times New Roman" w:hint="eastAsia"/>
                <w:color w:val="000000"/>
                <w:sz w:val="26"/>
                <w:szCs w:val="26"/>
              </w:rPr>
              <w:t>]</w:t>
            </w:r>
          </w:p>
          <w:p w:rsidR="00456E4F" w:rsidRPr="00300165" w:rsidRDefault="00456E4F" w:rsidP="00456E4F">
            <w:pPr>
              <w:snapToGrid w:val="0"/>
              <w:rPr>
                <w:rFonts w:ascii="Times New Roman" w:eastAsia="標楷體" w:hAnsi="Times New Roman"/>
                <w:color w:val="000000"/>
                <w:sz w:val="26"/>
                <w:szCs w:val="26"/>
              </w:rPr>
            </w:pPr>
            <w:r w:rsidRPr="00456E4F">
              <w:rPr>
                <w:rFonts w:ascii="Times New Roman" w:eastAsia="標楷體" w:hAnsi="Times New Roman" w:hint="eastAsia"/>
                <w:color w:val="000000"/>
                <w:sz w:val="26"/>
                <w:szCs w:val="26"/>
              </w:rPr>
              <w:t>廚房主要係提供住民使用，以提升其生活自理能力，非僅供機構備餐使用。</w:t>
            </w:r>
          </w:p>
        </w:tc>
      </w:tr>
      <w:tr w:rsidR="00794085" w:rsidRPr="00300165" w:rsidTr="00924596">
        <w:tc>
          <w:tcPr>
            <w:tcW w:w="588" w:type="pct"/>
            <w:shd w:val="clear" w:color="auto" w:fill="auto"/>
          </w:tcPr>
          <w:p w:rsidR="00794085" w:rsidRPr="00300165" w:rsidRDefault="00794085" w:rsidP="00924596">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1.1</w:t>
            </w:r>
            <w:r w:rsidRPr="00300165">
              <w:rPr>
                <w:rFonts w:ascii="Times New Roman" w:eastAsia="標楷體" w:hAnsi="Times New Roman" w:hint="eastAsia"/>
                <w:color w:val="000000"/>
                <w:sz w:val="26"/>
                <w:szCs w:val="26"/>
              </w:rPr>
              <w:t>1</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前次評鑑建議事項辦理情形確實且具成效</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161"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機構應對前次評鑑改善事項進行檢討，提出改善措施並落實執行，提升機構服務品質與經營管理成效。</w:t>
            </w:r>
          </w:p>
          <w:p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，且前次評鑑所有建議事項皆完全改善。</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，且改善措施確有成效。</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：前次評鑑建議事項有具體改善措施，並有相關佐證資料；無法改善事項有確實說明，經查證屬實，且不影響住民之照顧安全。</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4" w:hangingChars="163" w:hanging="424"/>
              <w:jc w:val="both"/>
              <w:rPr>
                <w:rFonts w:ascii="Arial" w:eastAsia="標楷體" w:hAnsi="標楷體" w:cs="Arial"/>
                <w:color w:val="000000"/>
                <w:sz w:val="26"/>
                <w:szCs w:val="26"/>
              </w:rPr>
            </w:pPr>
            <w:r w:rsidRPr="00300165">
              <w:rPr>
                <w:rFonts w:ascii="Arial" w:eastAsia="標楷體" w:hAnsi="標楷體" w:cs="Arial"/>
                <w:color w:val="000000"/>
                <w:sz w:val="26"/>
                <w:szCs w:val="26"/>
              </w:rPr>
              <w:t>[</w:t>
            </w:r>
            <w:r w:rsidRPr="00300165">
              <w:rPr>
                <w:rFonts w:ascii="Arial" w:eastAsia="標楷體" w:hAnsi="標楷體" w:cs="Arial" w:hint="eastAsia"/>
                <w:color w:val="000000"/>
                <w:sz w:val="26"/>
                <w:szCs w:val="26"/>
              </w:rPr>
              <w:t>註</w:t>
            </w:r>
            <w:r w:rsidRPr="00300165">
              <w:rPr>
                <w:rFonts w:ascii="Arial" w:eastAsia="標楷體" w:hAnsi="標楷體" w:cs="Arial"/>
                <w:color w:val="000000"/>
                <w:sz w:val="26"/>
                <w:szCs w:val="26"/>
              </w:rPr>
              <w:t>]</w:t>
            </w:r>
          </w:p>
          <w:p w:rsidR="00794085" w:rsidRPr="00300165" w:rsidRDefault="00794085" w:rsidP="00794085">
            <w:pPr>
              <w:numPr>
                <w:ilvl w:val="0"/>
                <w:numId w:val="42"/>
              </w:numPr>
              <w:snapToGrid w:val="0"/>
              <w:ind w:left="256" w:hanging="256"/>
              <w:jc w:val="both"/>
              <w:rPr>
                <w:rFonts w:ascii="Arial" w:eastAsia="標楷體" w:hAnsi="標楷體" w:cs="Arial"/>
                <w:bCs/>
                <w:color w:val="000000"/>
                <w:sz w:val="26"/>
                <w:szCs w:val="26"/>
              </w:rPr>
            </w:pPr>
            <w:r w:rsidRPr="00300165">
              <w:rPr>
                <w:rFonts w:ascii="Arial" w:eastAsia="標楷體" w:hAnsi="標楷體" w:cs="Arial" w:hint="eastAsia"/>
                <w:bCs/>
                <w:color w:val="000000"/>
                <w:sz w:val="26"/>
                <w:szCs w:val="26"/>
              </w:rPr>
              <w:lastRenderedPageBreak/>
              <w:t>機構因故歇業，由另一位負責人，於原址重新申請開業者（即俗稱變更負責人），需提報前次評鑑建議事項辦理情形。</w:t>
            </w:r>
          </w:p>
          <w:p w:rsidR="00794085" w:rsidRPr="00300165" w:rsidRDefault="00794085" w:rsidP="00794085">
            <w:pPr>
              <w:numPr>
                <w:ilvl w:val="0"/>
                <w:numId w:val="42"/>
              </w:numPr>
              <w:snapToGrid w:val="0"/>
              <w:ind w:left="256" w:hanging="256"/>
              <w:jc w:val="both"/>
              <w:rPr>
                <w:rFonts w:ascii="Arial" w:eastAsia="標楷體" w:hAnsi="標楷體" w:cs="Arial"/>
                <w:bCs/>
                <w:color w:val="000000"/>
                <w:sz w:val="26"/>
                <w:szCs w:val="26"/>
              </w:rPr>
            </w:pPr>
            <w:r w:rsidRPr="00300165">
              <w:rPr>
                <w:rFonts w:ascii="Arial" w:eastAsia="標楷體" w:cs="Arial" w:hint="eastAsia"/>
                <w:color w:val="000000"/>
                <w:sz w:val="26"/>
                <w:szCs w:val="26"/>
              </w:rPr>
              <w:t>本條文所指「前次評鑑之建議改善事項」係包含機構評鑑結果意見表中之「改善意見」、「建議意見」及「綜合意見」，機構應有相關改善作為</w:t>
            </w:r>
            <w:r w:rsidRPr="00300165">
              <w:rPr>
                <w:rFonts w:ascii="Arial" w:eastAsia="標楷體" w:cs="Arial"/>
                <w:color w:val="000000"/>
                <w:sz w:val="26"/>
                <w:szCs w:val="26"/>
              </w:rPr>
              <w:t>(</w:t>
            </w:r>
            <w:r w:rsidRPr="00300165">
              <w:rPr>
                <w:rFonts w:ascii="Arial" w:eastAsia="標楷體" w:cs="Arial" w:hint="eastAsia"/>
                <w:color w:val="000000"/>
                <w:sz w:val="26"/>
                <w:szCs w:val="26"/>
              </w:rPr>
              <w:t>如檢討、擬定措施等</w:t>
            </w:r>
            <w:r w:rsidRPr="00300165">
              <w:rPr>
                <w:rFonts w:ascii="Arial" w:eastAsia="標楷體" w:cs="Arial"/>
                <w:color w:val="000000"/>
                <w:sz w:val="26"/>
                <w:szCs w:val="26"/>
              </w:rPr>
              <w:t>)</w:t>
            </w:r>
            <w:r w:rsidRPr="00300165">
              <w:rPr>
                <w:rFonts w:ascii="Arial" w:eastAsia="標楷體" w:cs="Arial" w:hint="eastAsia"/>
                <w:color w:val="000000"/>
                <w:sz w:val="26"/>
                <w:szCs w:val="26"/>
              </w:rPr>
              <w:t>，並依規劃時程進行改善。</w:t>
            </w:r>
          </w:p>
        </w:tc>
      </w:tr>
      <w:tr w:rsidR="00794085" w:rsidRPr="00300165" w:rsidTr="00924596">
        <w:tc>
          <w:tcPr>
            <w:tcW w:w="588" w:type="pct"/>
            <w:shd w:val="clear" w:color="auto" w:fill="auto"/>
          </w:tcPr>
          <w:p w:rsidR="00794085" w:rsidRPr="00300165" w:rsidRDefault="00794085" w:rsidP="00924596">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1.12</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評鑑資料填寫及實地評鑑簡報品質良好</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161"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機構應及時提供正確資料與精簡扼要之簡報內容，協助評鑑委員了解機構實際經營管理狀況及特色。</w:t>
            </w:r>
          </w:p>
          <w:p w:rsidR="00794085" w:rsidRPr="00300165" w:rsidRDefault="00794085" w:rsidP="003B0C12">
            <w:pPr>
              <w:snapToGrid w:val="0"/>
              <w:ind w:leftChars="-12" w:left="431" w:hangingChars="177" w:hanging="4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，且實地評鑑簡報內容確實、精簡扼要，呈現機構特色及經營管理與業務狀況。</w:t>
            </w:r>
          </w:p>
          <w:p w:rsidR="00794085" w:rsidRPr="00300165" w:rsidRDefault="00794085" w:rsidP="003B0C12">
            <w:pPr>
              <w:snapToGrid w:val="0"/>
              <w:ind w:leftChars="-12" w:left="431" w:hangingChars="177" w:hanging="4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，且評鑑資料依規定填寫完整無缺漏，詳實反應機構實際經營管理與業務狀況，並與簡報資料有一致性。</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48"/>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評鑑資料之填寫正確詳實且呈現機構實際經營管理與業務狀況。</w:t>
            </w:r>
          </w:p>
          <w:p w:rsidR="00794085" w:rsidRPr="00300165" w:rsidRDefault="00794085" w:rsidP="00794085">
            <w:pPr>
              <w:pStyle w:val="ad"/>
              <w:numPr>
                <w:ilvl w:val="0"/>
                <w:numId w:val="48"/>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實地評鑑時，應呈現前次評鑑當年度至此次評鑑前</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個月之相關資料。更換負責人，</w:t>
            </w:r>
            <w:r w:rsidRPr="00300165">
              <w:rPr>
                <w:rFonts w:eastAsia="標楷體" w:hint="eastAsia"/>
                <w:color w:val="000000"/>
                <w:sz w:val="26"/>
                <w:szCs w:val="26"/>
                <w:lang w:val="en-US" w:eastAsia="zh-TW"/>
              </w:rPr>
              <w:t>仍應呈現上述資料</w:t>
            </w:r>
            <w:r w:rsidRPr="00300165">
              <w:rPr>
                <w:rFonts w:ascii="Times New Roman" w:eastAsia="標楷體" w:hAnsi="Times New Roman" w:hint="eastAsia"/>
                <w:color w:val="000000"/>
                <w:sz w:val="26"/>
                <w:szCs w:val="26"/>
                <w:lang w:val="en-US" w:eastAsia="zh-TW"/>
              </w:rPr>
              <w:t>。</w:t>
            </w:r>
          </w:p>
          <w:p w:rsidR="00794085" w:rsidRPr="00300165" w:rsidRDefault="00794085" w:rsidP="00794085">
            <w:pPr>
              <w:pStyle w:val="ad"/>
              <w:numPr>
                <w:ilvl w:val="0"/>
                <w:numId w:val="48"/>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評鑑簡報內容精簡扼要，掌握時間與重點。</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第</w:t>
            </w:r>
            <w:r w:rsidRPr="00300165">
              <w:rPr>
                <w:rFonts w:ascii="Times New Roman" w:eastAsia="標楷體" w:hAnsi="Times New Roman"/>
                <w:color w:val="000000"/>
                <w:sz w:val="26"/>
                <w:szCs w:val="26"/>
              </w:rPr>
              <w:t>2</w:t>
            </w:r>
            <w:r w:rsidRPr="00300165">
              <w:rPr>
                <w:rFonts w:ascii="Times New Roman" w:eastAsia="標楷體" w:hAnsi="Times New Roman"/>
                <w:color w:val="000000"/>
                <w:sz w:val="26"/>
                <w:szCs w:val="26"/>
              </w:rPr>
              <w:t>章</w:t>
            </w:r>
          </w:p>
        </w:tc>
        <w:tc>
          <w:tcPr>
            <w:tcW w:w="78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復健服務</w:t>
            </w:r>
          </w:p>
        </w:tc>
        <w:tc>
          <w:tcPr>
            <w:tcW w:w="461" w:type="pct"/>
            <w:shd w:val="clear" w:color="auto" w:fill="auto"/>
          </w:tcPr>
          <w:p w:rsidR="00794085" w:rsidRPr="00300165" w:rsidRDefault="00794085" w:rsidP="003B0C12">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37</w:t>
            </w:r>
          </w:p>
        </w:tc>
        <w:tc>
          <w:tcPr>
            <w:tcW w:w="3161" w:type="pct"/>
            <w:shd w:val="clear" w:color="auto" w:fill="auto"/>
          </w:tcPr>
          <w:p w:rsidR="00794085" w:rsidRPr="00300165" w:rsidRDefault="00794085" w:rsidP="003B0C12">
            <w:pPr>
              <w:snapToGrid w:val="0"/>
              <w:ind w:left="520" w:hangingChars="200" w:hanging="520"/>
              <w:jc w:val="both"/>
              <w:rPr>
                <w:rFonts w:ascii="標楷體" w:eastAsia="標楷體" w:hAnsi="標楷體"/>
                <w:color w:val="000000"/>
                <w:sz w:val="26"/>
                <w:szCs w:val="26"/>
              </w:rPr>
            </w:pPr>
            <w:r w:rsidRPr="00300165">
              <w:rPr>
                <w:rFonts w:ascii="標楷體" w:eastAsia="標楷體" w:hAnsi="標楷體" w:hint="eastAsia"/>
                <w:color w:val="000000"/>
                <w:sz w:val="26"/>
                <w:szCs w:val="26"/>
              </w:rPr>
              <w:t>【重點說明】</w:t>
            </w:r>
          </w:p>
          <w:p w:rsidR="00794085" w:rsidRPr="00300165" w:rsidRDefault="00794085" w:rsidP="003B0C12">
            <w:pPr>
              <w:snapToGrid w:val="0"/>
              <w:ind w:firstLineChars="225" w:firstLine="585"/>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t>機構主要任務在提供一個「最少限制的」環境，並基於優勢觀點或增權理念，重建住民的社會角色及能運用社區資源、結合社區組織或團體，讓住民走進社區，進行真實的社區生活復健。</w:t>
            </w:r>
          </w:p>
          <w:p w:rsidR="00794085" w:rsidRPr="00300165" w:rsidRDefault="00794085" w:rsidP="003B0C12">
            <w:pPr>
              <w:snapToGrid w:val="0"/>
              <w:ind w:firstLineChars="225" w:firstLine="585"/>
              <w:jc w:val="both"/>
              <w:rPr>
                <w:rFonts w:eastAsia="標楷體"/>
                <w:color w:val="000000"/>
                <w:sz w:val="26"/>
                <w:szCs w:val="26"/>
              </w:rPr>
            </w:pPr>
            <w:r w:rsidRPr="00300165">
              <w:rPr>
                <w:rFonts w:ascii="Times New Roman" w:eastAsia="標楷體" w:hAnsi="Times New Roman" w:hint="eastAsia"/>
                <w:color w:val="000000"/>
                <w:kern w:val="0"/>
                <w:sz w:val="26"/>
                <w:szCs w:val="26"/>
              </w:rPr>
              <w:t>復健活動的過程與成效係能實地讓住民在日常生活中參與、練習與操作，以達成獨立生活、人際社交、工作、休閒、情感支持、健康管理等身心靈各層面功能的發展，促進獨立自主的復元過程。</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2.1</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復健評估</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透過整合性復健評估了解住民的功能與表現</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以擬定符合住民復健需求的目標與計畫。</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，且能夠將住民的自我觀察與回饋納入，訂定或修正復健計畫。</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，且評估詳實完整。</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57"/>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提供適切之整合性復健評估。</w:t>
            </w:r>
          </w:p>
          <w:p w:rsidR="00794085" w:rsidRPr="00300165" w:rsidRDefault="00794085" w:rsidP="00794085">
            <w:pPr>
              <w:numPr>
                <w:ilvl w:val="0"/>
                <w:numId w:val="57"/>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專任管理人員應參與評估過程，且有簽名。</w:t>
            </w:r>
          </w:p>
          <w:p w:rsidR="00794085" w:rsidRPr="00300165" w:rsidRDefault="00794085" w:rsidP="00794085">
            <w:pPr>
              <w:numPr>
                <w:ilvl w:val="0"/>
                <w:numId w:val="57"/>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有完整收案評估，後續之評估則依住民復健目標達成狀況選擇評估項目及執行頻率，惟獨立生活功能至少每</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個月評估</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次；家庭與社會支持系統至少每年評估</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w:t>
            </w:r>
          </w:p>
          <w:p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r w:rsidRPr="00300165">
              <w:rPr>
                <w:rFonts w:ascii="Times New Roman" w:eastAsia="標楷體" w:hAnsi="Times New Roman" w:hint="eastAsia"/>
                <w:color w:val="000000"/>
                <w:kern w:val="0"/>
                <w:sz w:val="26"/>
                <w:szCs w:val="26"/>
              </w:rPr>
              <w:t>註</w:t>
            </w:r>
            <w:r w:rsidRPr="00300165">
              <w:rPr>
                <w:rFonts w:ascii="Times New Roman" w:eastAsia="標楷體" w:hAnsi="Times New Roman"/>
                <w:color w:val="000000"/>
                <w:kern w:val="0"/>
                <w:sz w:val="26"/>
                <w:szCs w:val="26"/>
              </w:rPr>
              <w:t>]</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評估由專業人員主責，專任管理人員提供復健觀察結果，並引導住民自我觀察與回饋，作為復健服務計畫修訂的參考，同時促進住民的參與。</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復健評估包含：獨立生活功能、社會功能、職業功能、身心健康狀況及家庭與社會支持系統之評估等。</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獨立生活功能評估應包含：</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個人衛生（含口腔）及禮儀。</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居家環境整潔。</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正常的飲食與作息。</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人際溝通。</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(5)</w:t>
            </w:r>
            <w:r w:rsidRPr="00300165">
              <w:rPr>
                <w:rFonts w:ascii="Times New Roman" w:eastAsia="標楷體" w:hAnsi="Times New Roman" w:hint="eastAsia"/>
                <w:color w:val="000000"/>
                <w:sz w:val="26"/>
                <w:szCs w:val="26"/>
              </w:rPr>
              <w:t>休閒生活安排。</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(6)</w:t>
            </w:r>
            <w:r w:rsidRPr="00300165">
              <w:rPr>
                <w:rFonts w:ascii="Times New Roman" w:eastAsia="標楷體" w:hAnsi="Times New Roman" w:hint="eastAsia"/>
                <w:color w:val="000000"/>
                <w:sz w:val="26"/>
                <w:szCs w:val="26"/>
              </w:rPr>
              <w:t>財務自主管理。</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生活所需烹煮訓練。</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(8)</w:t>
            </w:r>
            <w:r w:rsidRPr="00300165">
              <w:rPr>
                <w:rFonts w:ascii="Times New Roman" w:eastAsia="標楷體" w:hAnsi="Times New Roman" w:hint="eastAsia"/>
                <w:color w:val="000000"/>
                <w:sz w:val="26"/>
                <w:szCs w:val="26"/>
              </w:rPr>
              <w:t>衣物清洗及整理。</w:t>
            </w:r>
          </w:p>
          <w:p w:rsidR="00794085" w:rsidRPr="00300165" w:rsidRDefault="00794085" w:rsidP="003B0C12">
            <w:pPr>
              <w:snapToGrid w:val="0"/>
              <w:ind w:left="396" w:hanging="321"/>
              <w:rPr>
                <w:rFonts w:ascii="Times New Roman" w:eastAsia="標楷體" w:hAnsi="Times New Roman"/>
                <w:strike/>
                <w:color w:val="000000"/>
                <w:sz w:val="26"/>
                <w:szCs w:val="26"/>
              </w:rPr>
            </w:pPr>
            <w:r w:rsidRPr="00300165">
              <w:rPr>
                <w:rFonts w:ascii="Times New Roman" w:eastAsia="標楷體" w:hAnsi="Times New Roman"/>
                <w:color w:val="000000"/>
                <w:sz w:val="26"/>
                <w:szCs w:val="26"/>
              </w:rPr>
              <w:t>(9)</w:t>
            </w:r>
            <w:r w:rsidRPr="00300165">
              <w:rPr>
                <w:rFonts w:ascii="Times New Roman" w:eastAsia="標楷體" w:hAnsi="Times New Roman" w:hint="eastAsia"/>
                <w:color w:val="000000"/>
                <w:sz w:val="26"/>
                <w:szCs w:val="26"/>
              </w:rPr>
              <w:t>社區相關設施及資源之使用與運用。</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2.2</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訂定復健目標及計畫</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擬定</w:t>
            </w:r>
            <w:r w:rsidRPr="00300165">
              <w:rPr>
                <w:rFonts w:ascii="標楷體" w:eastAsia="標楷體" w:hAnsi="標楷體" w:hint="eastAsia"/>
                <w:color w:val="000000"/>
                <w:sz w:val="26"/>
                <w:szCs w:val="26"/>
              </w:rPr>
              <w:t>符合住民復健需求之</w:t>
            </w:r>
            <w:r w:rsidRPr="00300165">
              <w:rPr>
                <w:rFonts w:ascii="Times New Roman" w:eastAsia="標楷體" w:hAnsi="Times New Roman" w:hint="eastAsia"/>
                <w:color w:val="000000"/>
                <w:sz w:val="26"/>
                <w:szCs w:val="26"/>
              </w:rPr>
              <w:t>目標及計畫並能有效結合運用社區資源，以強化獨立生活能力。</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，且復健計畫有運用社區資源，成效良好。</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，且有引導住民積極參與的機制。</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應依據「復健評估」結果訂定，符合住民復健需求，計畫內容具體可行。</w:t>
            </w:r>
          </w:p>
          <w:p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由專業人員、專任管理人員及住民共同擬訂，並有簽名紀錄。</w:t>
            </w:r>
          </w:p>
          <w:p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至少每</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個月修正</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w:t>
            </w:r>
          </w:p>
          <w:p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住民均有其主責復健訓練之專業人員與專任管</w:t>
            </w:r>
            <w:r w:rsidRPr="00300165">
              <w:rPr>
                <w:rFonts w:ascii="Times New Roman" w:eastAsia="標楷體" w:hAnsi="Times New Roman" w:hint="eastAsia"/>
                <w:bCs/>
                <w:color w:val="000000"/>
                <w:sz w:val="26"/>
                <w:szCs w:val="26"/>
              </w:rPr>
              <w:t>理</w:t>
            </w:r>
            <w:r w:rsidRPr="00300165">
              <w:rPr>
                <w:rFonts w:ascii="Times New Roman" w:eastAsia="標楷體" w:hAnsi="Times New Roman" w:hint="eastAsia"/>
                <w:color w:val="000000"/>
                <w:sz w:val="26"/>
                <w:szCs w:val="26"/>
              </w:rPr>
              <w:t>員。</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226"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住民的「復健評估」應與復健目標、計畫密切連貫，如：評估結果發現學員個人衛生差，則應有相關訓練計畫。</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2.3</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提供個別化的獨立生活功能訓練</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6</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獨立生活功能訓練</w:t>
            </w:r>
            <w:r w:rsidRPr="00300165">
              <w:rPr>
                <w:rFonts w:ascii="Times New Roman" w:eastAsia="標楷體" w:hAnsi="Times New Roman"/>
                <w:color w:val="000000"/>
                <w:sz w:val="26"/>
                <w:szCs w:val="26"/>
              </w:rPr>
              <w:t>應盡量貼近住民在社區真正獨立生活</w:t>
            </w:r>
            <w:r w:rsidRPr="00300165">
              <w:rPr>
                <w:rFonts w:ascii="Times New Roman" w:eastAsia="標楷體" w:hAnsi="Times New Roman" w:hint="eastAsia"/>
                <w:color w:val="000000"/>
                <w:sz w:val="26"/>
                <w:szCs w:val="26"/>
              </w:rPr>
              <w:t>時</w:t>
            </w:r>
            <w:r w:rsidRPr="00300165">
              <w:rPr>
                <w:rFonts w:ascii="Times New Roman" w:eastAsia="標楷體" w:hAnsi="Times New Roman"/>
                <w:color w:val="000000"/>
                <w:sz w:val="26"/>
                <w:szCs w:val="26"/>
              </w:rPr>
              <w:t>的需要與操作方式</w:t>
            </w:r>
            <w:r w:rsidRPr="00300165">
              <w:rPr>
                <w:rFonts w:ascii="Times New Roman" w:eastAsia="標楷體" w:hAnsi="Times New Roman" w:hint="eastAsia"/>
                <w:color w:val="000000"/>
                <w:sz w:val="26"/>
                <w:szCs w:val="26"/>
              </w:rPr>
              <w:t>，並實地體驗學習</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以逐步達成各項訓練目標。</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：依據個別化之復健目標及計畫，提供獨立生活訓練。</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：未完全符合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2.4</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活動妥善規劃並定期修正</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機構能依住民需求提供個別或團體復健活動並落實及定期修正，以達成正向之復元結果。</w:t>
            </w:r>
          </w:p>
          <w:p w:rsidR="00794085" w:rsidRPr="00300165" w:rsidRDefault="00794085" w:rsidP="003B0C12">
            <w:pPr>
              <w:adjustRightInd w:val="0"/>
              <w:snapToGrid w:val="0"/>
              <w:ind w:left="384" w:hanging="384"/>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，且結合運用社區資源提供各項活動。</w:t>
            </w:r>
          </w:p>
          <w:p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依住民復健目標達成狀況，適度修正計畫，並調整復健活動內容。</w:t>
            </w:r>
          </w:p>
          <w:p w:rsidR="00794085" w:rsidRPr="00300165" w:rsidRDefault="00794085" w:rsidP="003B0C12">
            <w:pPr>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活動安排符合不同功能住民之需求。</w:t>
            </w:r>
          </w:p>
          <w:p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有各項團體活動計畫書。</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17" w:hanging="317"/>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924596">
        <w:trPr>
          <w:trHeight w:val="436"/>
        </w:trPr>
        <w:tc>
          <w:tcPr>
            <w:tcW w:w="588" w:type="pct"/>
            <w:vMerge w:val="restar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2.5</w:t>
            </w:r>
          </w:p>
        </w:tc>
        <w:tc>
          <w:tcPr>
            <w:tcW w:w="789"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提供健康促進活動</w:t>
            </w:r>
          </w:p>
        </w:tc>
        <w:tc>
          <w:tcPr>
            <w:tcW w:w="461" w:type="pct"/>
            <w:vMerge w:val="restar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161" w:type="pct"/>
            <w:vMerge w:val="restar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應定期提供健康促進活動以促進住民身體健康，並預防代謝症候群及心血管疾病。</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，且住民可自主規劃安排健康促進活動及執行健康自主管理。</w:t>
            </w:r>
          </w:p>
          <w:p w:rsidR="00794085" w:rsidRPr="00300165" w:rsidRDefault="00794085" w:rsidP="003B0C12">
            <w:pPr>
              <w:snapToGrid w:val="0"/>
              <w:ind w:left="240" w:hanging="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rsidR="00794085" w:rsidRPr="00300165" w:rsidRDefault="00794085" w:rsidP="00794085">
            <w:pPr>
              <w:numPr>
                <w:ilvl w:val="0"/>
                <w:numId w:val="59"/>
              </w:numPr>
              <w:snapToGrid w:val="0"/>
              <w:ind w:left="421" w:hanging="246"/>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安排之活動符合個別住民之體能及健康狀況。</w:t>
            </w:r>
          </w:p>
          <w:p w:rsidR="00794085" w:rsidRPr="00300165" w:rsidRDefault="00794085" w:rsidP="00794085">
            <w:pPr>
              <w:numPr>
                <w:ilvl w:val="0"/>
                <w:numId w:val="59"/>
              </w:numPr>
              <w:snapToGrid w:val="0"/>
              <w:ind w:left="421" w:hanging="246"/>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結合運用社區資源，規劃多元健康促進活動供住民選擇參加。</w:t>
            </w:r>
          </w:p>
          <w:p w:rsidR="00794085" w:rsidRPr="00300165" w:rsidRDefault="00794085" w:rsidP="003B0C12">
            <w:pPr>
              <w:snapToGrid w:val="0"/>
              <w:ind w:left="240" w:hanging="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rsidR="00794085" w:rsidRPr="00300165" w:rsidRDefault="00794085" w:rsidP="00794085">
            <w:pPr>
              <w:numPr>
                <w:ilvl w:val="0"/>
                <w:numId w:val="60"/>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充分運用機構內健身器材及社區運動設施，安排常態性體能活動。</w:t>
            </w:r>
          </w:p>
          <w:p w:rsidR="00794085" w:rsidRPr="00300165" w:rsidRDefault="00794085" w:rsidP="00794085">
            <w:pPr>
              <w:numPr>
                <w:ilvl w:val="0"/>
                <w:numId w:val="60"/>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有鼓勵全員參與之具體作為。</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924596">
        <w:trPr>
          <w:trHeight w:val="538"/>
        </w:trPr>
        <w:tc>
          <w:tcPr>
            <w:tcW w:w="588" w:type="pct"/>
            <w:vMerge/>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p>
        </w:tc>
        <w:tc>
          <w:tcPr>
            <w:tcW w:w="789"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1" w:type="pct"/>
            <w:vMerge/>
            <w:shd w:val="clear" w:color="auto" w:fill="auto"/>
          </w:tcPr>
          <w:p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161" w:type="pct"/>
            <w:vMerge/>
            <w:shd w:val="clear" w:color="auto" w:fill="auto"/>
          </w:tcPr>
          <w:p w:rsidR="00794085" w:rsidRPr="00300165" w:rsidRDefault="00794085" w:rsidP="003B0C12">
            <w:pPr>
              <w:adjustRightInd w:val="0"/>
              <w:snapToGrid w:val="0"/>
              <w:rPr>
                <w:rFonts w:ascii="Times New Roman" w:eastAsia="標楷體" w:hAnsi="Times New Roman"/>
                <w:color w:val="000000"/>
                <w:sz w:val="26"/>
                <w:szCs w:val="26"/>
              </w:rPr>
            </w:pPr>
          </w:p>
        </w:tc>
      </w:tr>
      <w:tr w:rsidR="00794085" w:rsidRPr="00300165" w:rsidTr="00924596">
        <w:trPr>
          <w:trHeight w:val="538"/>
        </w:trPr>
        <w:tc>
          <w:tcPr>
            <w:tcW w:w="588" w:type="pct"/>
            <w:vMerge/>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p>
        </w:tc>
        <w:tc>
          <w:tcPr>
            <w:tcW w:w="789"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1" w:type="pct"/>
            <w:vMerge/>
            <w:shd w:val="clear" w:color="auto" w:fill="auto"/>
          </w:tcPr>
          <w:p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161" w:type="pct"/>
            <w:vMerge/>
            <w:shd w:val="clear" w:color="auto" w:fill="auto"/>
          </w:tcPr>
          <w:p w:rsidR="00794085" w:rsidRPr="00300165" w:rsidRDefault="00794085" w:rsidP="003B0C12">
            <w:pPr>
              <w:adjustRightInd w:val="0"/>
              <w:snapToGrid w:val="0"/>
              <w:rPr>
                <w:rFonts w:ascii="Times New Roman" w:eastAsia="標楷體" w:hAnsi="Times New Roman"/>
                <w:color w:val="000000"/>
                <w:sz w:val="26"/>
                <w:szCs w:val="26"/>
              </w:rPr>
            </w:pP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2.6</w:t>
            </w:r>
          </w:p>
        </w:tc>
        <w:tc>
          <w:tcPr>
            <w:tcW w:w="789" w:type="pct"/>
            <w:shd w:val="clear" w:color="auto" w:fill="auto"/>
          </w:tcPr>
          <w:p w:rsidR="00794085" w:rsidRPr="00300165" w:rsidRDefault="00794085" w:rsidP="003B0C12">
            <w:pPr>
              <w:snapToGrid w:val="0"/>
              <w:ind w:hanging="16"/>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職前準備、工作轉介或就業輔導</w:t>
            </w:r>
          </w:p>
        </w:tc>
        <w:tc>
          <w:tcPr>
            <w:tcW w:w="461"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機構應提供職前準備服務或轉介就業服務</w:t>
            </w:r>
            <w:r w:rsidRPr="00300165">
              <w:rPr>
                <w:rFonts w:ascii="Times New Roman" w:eastAsia="標楷體" w:hAnsi="Times New Roman"/>
                <w:color w:val="000000"/>
                <w:sz w:val="26"/>
                <w:szCs w:val="26"/>
              </w:rPr>
              <w:t>相關單位</w:t>
            </w:r>
            <w:r w:rsidRPr="00300165">
              <w:rPr>
                <w:rFonts w:ascii="Times New Roman" w:eastAsia="標楷體" w:hAnsi="Times New Roman" w:hint="eastAsia"/>
                <w:color w:val="000000"/>
                <w:sz w:val="26"/>
                <w:szCs w:val="26"/>
              </w:rPr>
              <w:t>，或自行開發就業資源，以促進其工作能力與態度之養成。</w:t>
            </w:r>
          </w:p>
          <w:p w:rsidR="00794085" w:rsidRPr="00300165" w:rsidRDefault="00794085" w:rsidP="003B0C12">
            <w:pPr>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％以上的住民可以參與機構外工作復健或社區就業。</w:t>
            </w:r>
          </w:p>
          <w:p w:rsidR="00794085" w:rsidRPr="00300165" w:rsidRDefault="00794085" w:rsidP="003B0C12">
            <w:pPr>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，且結合運用社區資源，提供多元職前準備或轉介服務、就業輔導。</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「職業功能」評估結果，擬訂具體計畫，並有服務過程紀錄。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2.7</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定期生活諮詢及心理輔導</w:t>
            </w:r>
          </w:p>
        </w:tc>
        <w:tc>
          <w:tcPr>
            <w:tcW w:w="461"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專業人員應定期與住民討論復健目標達成情形，以促進住民復健動機及社區生活適應能力。</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，且能與復健計畫結合，並能對會談內容追蹤與檢討。</w:t>
            </w:r>
          </w:p>
          <w:p w:rsidR="00794085" w:rsidRPr="00300165" w:rsidRDefault="00794085" w:rsidP="003B0C12">
            <w:pPr>
              <w:snapToGrid w:val="0"/>
              <w:ind w:left="406" w:hanging="40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61"/>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主責專業人員應考量住民個別復健需求，每月至少</w:t>
            </w: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次，與住民會談並有紀錄。</w:t>
            </w:r>
          </w:p>
          <w:p w:rsidR="00794085" w:rsidRPr="00300165" w:rsidRDefault="00794085" w:rsidP="00794085">
            <w:pPr>
              <w:numPr>
                <w:ilvl w:val="0"/>
                <w:numId w:val="61"/>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會談</w:t>
            </w:r>
            <w:r w:rsidRPr="00300165">
              <w:rPr>
                <w:rFonts w:ascii="Times New Roman" w:eastAsia="標楷體" w:hAnsi="Times New Roman" w:hint="eastAsia"/>
                <w:color w:val="000000"/>
                <w:sz w:val="26"/>
                <w:szCs w:val="26"/>
              </w:rPr>
              <w:t>紀錄應包含</w:t>
            </w:r>
            <w:r w:rsidRPr="00300165">
              <w:rPr>
                <w:rFonts w:ascii="Times New Roman" w:eastAsia="標楷體" w:hAnsi="Times New Roman" w:hint="eastAsia"/>
                <w:color w:val="000000"/>
                <w:kern w:val="0"/>
                <w:sz w:val="26"/>
                <w:szCs w:val="26"/>
              </w:rPr>
              <w:t>具體目的、輔導內容與後續處理計畫。</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49</w:t>
            </w:r>
            <w:r w:rsidRPr="00300165">
              <w:rPr>
                <w:rFonts w:ascii="Times New Roman" w:eastAsia="標楷體" w:hAnsi="Times New Roman" w:hint="eastAsia"/>
                <w:color w:val="000000"/>
                <w:sz w:val="26"/>
                <w:szCs w:val="26"/>
              </w:rPr>
              <w:t>床以下機構，若專任管理人員有抵任兼任專業人員時數者，可執行專業性業務且相關紀錄可認列。</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2.8</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輔導規則就醫及藥物自我管理</w:t>
            </w:r>
          </w:p>
        </w:tc>
        <w:tc>
          <w:tcPr>
            <w:tcW w:w="461"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161" w:type="pct"/>
            <w:shd w:val="clear" w:color="auto" w:fill="auto"/>
          </w:tcPr>
          <w:p w:rsidR="00794085" w:rsidRPr="00300165" w:rsidRDefault="00794085" w:rsidP="003B0C12">
            <w:pPr>
              <w:tabs>
                <w:tab w:val="left" w:pos="387"/>
              </w:tabs>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tabs>
                <w:tab w:val="left" w:pos="387"/>
              </w:tabs>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輔導住民規則就醫及藥物自我管理，以減少疾病復發</w:t>
            </w:r>
            <w:r w:rsidRPr="00300165">
              <w:rPr>
                <w:rFonts w:ascii="Times New Roman" w:eastAsia="標楷體" w:hAnsi="Times New Roman"/>
                <w:color w:val="000000"/>
                <w:sz w:val="26"/>
                <w:szCs w:val="26"/>
              </w:rPr>
              <w:t>，並</w:t>
            </w:r>
            <w:r w:rsidRPr="00300165">
              <w:rPr>
                <w:rFonts w:ascii="Times New Roman" w:eastAsia="標楷體" w:hAnsi="Times New Roman" w:hint="eastAsia"/>
                <w:color w:val="000000"/>
                <w:sz w:val="26"/>
                <w:szCs w:val="26"/>
              </w:rPr>
              <w:t>提升</w:t>
            </w:r>
            <w:r w:rsidRPr="00300165">
              <w:rPr>
                <w:rFonts w:ascii="Times New Roman" w:eastAsia="標楷體" w:hAnsi="Times New Roman"/>
                <w:color w:val="000000"/>
                <w:sz w:val="26"/>
                <w:szCs w:val="26"/>
              </w:rPr>
              <w:t>住民健康</w:t>
            </w:r>
            <w:r w:rsidRPr="00300165">
              <w:rPr>
                <w:rFonts w:ascii="Times New Roman" w:eastAsia="標楷體" w:hAnsi="Times New Roman" w:hint="eastAsia"/>
                <w:color w:val="000000"/>
                <w:sz w:val="26"/>
                <w:szCs w:val="26"/>
              </w:rPr>
              <w:t>自主管理能力。</w:t>
            </w:r>
          </w:p>
          <w:p w:rsidR="00794085" w:rsidRPr="00300165" w:rsidRDefault="00794085" w:rsidP="003B0C12">
            <w:pPr>
              <w:snapToGrid w:val="0"/>
              <w:ind w:left="513" w:hanging="51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r w:rsidRPr="00300165">
              <w:rPr>
                <w:rFonts w:ascii="Times New Roman" w:eastAsia="標楷體" w:hAnsi="Times New Roman" w:hint="eastAsia"/>
                <w:color w:val="000000"/>
                <w:sz w:val="26"/>
                <w:szCs w:val="26"/>
              </w:rPr>
              <w:t>100</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的住民可自行保管全部藥物。</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rsidR="00794085" w:rsidRPr="00300165" w:rsidRDefault="00794085" w:rsidP="00794085">
            <w:pPr>
              <w:numPr>
                <w:ilvl w:val="0"/>
                <w:numId w:val="62"/>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定期評估規則就醫及藥物自主管理訓練成果。</w:t>
            </w:r>
          </w:p>
          <w:p w:rsidR="00794085" w:rsidRPr="00300165" w:rsidRDefault="00794085" w:rsidP="00794085">
            <w:pPr>
              <w:numPr>
                <w:ilvl w:val="0"/>
                <w:numId w:val="62"/>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8</w:t>
            </w:r>
            <w:r w:rsidRPr="00300165">
              <w:rPr>
                <w:rFonts w:ascii="Times New Roman" w:eastAsia="標楷體" w:hAnsi="Times New Roman"/>
                <w:color w:val="000000"/>
                <w:sz w:val="26"/>
                <w:szCs w:val="26"/>
              </w:rPr>
              <w:t>0%</w:t>
            </w:r>
            <w:r w:rsidRPr="00300165">
              <w:rPr>
                <w:rFonts w:ascii="Times New Roman" w:eastAsia="標楷體" w:hAnsi="Times New Roman" w:hint="eastAsia"/>
                <w:color w:val="000000"/>
                <w:sz w:val="26"/>
                <w:szCs w:val="26"/>
              </w:rPr>
              <w:t>以上的住民可自行保管全部藥物。</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63"/>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代管藥物存放適當。</w:t>
            </w:r>
          </w:p>
          <w:p w:rsidR="00794085" w:rsidRPr="00300165" w:rsidRDefault="00794085" w:rsidP="00794085">
            <w:pPr>
              <w:numPr>
                <w:ilvl w:val="0"/>
                <w:numId w:val="63"/>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以上的住民可自行保管全部藥物。</w:t>
            </w:r>
          </w:p>
          <w:p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ind w:left="276" w:hangingChars="106" w:hanging="276"/>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長效針劑不列入計算。</w:t>
            </w:r>
          </w:p>
          <w:p w:rsidR="00794085" w:rsidRPr="00300165" w:rsidRDefault="00794085" w:rsidP="003B0C12">
            <w:pPr>
              <w:snapToGrid w:val="0"/>
              <w:ind w:left="276" w:hangingChars="106" w:hanging="27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「輔導規則就醫及藥物自我管理訓練計畫」包含：規則就醫、認識藥物名稱、形狀、作用、排藥訓練及自我保管、按時服用等。</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2.9</w:t>
            </w:r>
          </w:p>
        </w:tc>
        <w:tc>
          <w:tcPr>
            <w:tcW w:w="789" w:type="pct"/>
            <w:shd w:val="clear" w:color="auto" w:fill="auto"/>
          </w:tcPr>
          <w:p w:rsidR="00794085" w:rsidRPr="00300165" w:rsidDel="000A41BA"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召開社區復健及適應討論會</w:t>
            </w:r>
          </w:p>
        </w:tc>
        <w:tc>
          <w:tcPr>
            <w:tcW w:w="461" w:type="pct"/>
            <w:shd w:val="clear" w:color="auto" w:fill="auto"/>
          </w:tcPr>
          <w:p w:rsidR="00794085" w:rsidRPr="00300165" w:rsidDel="000A41BA"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由專業人員召開適應討論會，運用團體動力及同儕支持，讓住民能共同面對及因應社區生活適應問題。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，且能定期檢討，成效良好。</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週</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次或團體不超過</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人。</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住民每人至少每月參加</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次，每次</w:t>
            </w:r>
            <w:r w:rsidRPr="00300165">
              <w:rPr>
                <w:rFonts w:ascii="Times New Roman" w:eastAsia="標楷體" w:hAnsi="Times New Roman" w:hint="eastAsia"/>
                <w:bCs/>
                <w:color w:val="000000"/>
                <w:sz w:val="26"/>
                <w:szCs w:val="26"/>
              </w:rPr>
              <w:t>至少需達</w:t>
            </w:r>
            <w:r w:rsidRPr="00300165">
              <w:rPr>
                <w:rFonts w:ascii="Times New Roman" w:eastAsia="標楷體" w:hAnsi="Times New Roman"/>
                <w:bCs/>
                <w:color w:val="000000"/>
                <w:sz w:val="26"/>
                <w:szCs w:val="26"/>
              </w:rPr>
              <w:t>45</w:t>
            </w:r>
            <w:r w:rsidRPr="00300165">
              <w:rPr>
                <w:rFonts w:ascii="Times New Roman" w:eastAsia="標楷體" w:hAnsi="Times New Roman" w:hint="eastAsia"/>
                <w:bCs/>
                <w:color w:val="000000"/>
                <w:sz w:val="26"/>
                <w:szCs w:val="26"/>
              </w:rPr>
              <w:t>分鐘</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團體時間安排應方便全體住民參與。</w:t>
            </w:r>
          </w:p>
          <w:p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團體人數不超過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人，若住民超過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人，則分團體進行。</w:t>
            </w:r>
          </w:p>
          <w:p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生活適應議題如：感情婚姻、人際關係、謀職、工作適應、壓力處理、情緒管理、社區資源運用、興趣培養、健康維護及疾病復元等。</w:t>
            </w:r>
          </w:p>
        </w:tc>
      </w:tr>
      <w:tr w:rsidR="00794085" w:rsidRPr="00300165" w:rsidTr="00924596">
        <w:tc>
          <w:tcPr>
            <w:tcW w:w="588" w:type="pct"/>
            <w:shd w:val="clear" w:color="auto" w:fill="auto"/>
          </w:tcPr>
          <w:p w:rsidR="00794085" w:rsidRPr="00300165" w:rsidRDefault="00794085" w:rsidP="00924596">
            <w:pPr>
              <w:adjustRightInd w:val="0"/>
              <w:snapToGrid w:val="0"/>
              <w:ind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2.10</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召開住民自治會議</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透過自治會議培養住民對自身權益與周遭環境事務的關心，並參與公共事務的決定，提升自我決策能力。</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，且住民提出的合理建議</w:t>
            </w:r>
            <w:r w:rsidRPr="00300165">
              <w:rPr>
                <w:rFonts w:ascii="Times New Roman" w:eastAsia="標楷體" w:hAnsi="Times New Roman"/>
                <w:color w:val="000000"/>
                <w:sz w:val="26"/>
                <w:szCs w:val="26"/>
              </w:rPr>
              <w:t>90</w:t>
            </w:r>
            <w:r w:rsidRPr="00300165">
              <w:rPr>
                <w:rFonts w:ascii="標楷體" w:eastAsia="標楷體" w:hAnsi="標楷體" w:hint="eastAsia"/>
                <w:color w:val="000000"/>
                <w:sz w:val="26"/>
                <w:szCs w:val="26"/>
              </w:rPr>
              <w:t>﹪以上能得到改善</w:t>
            </w:r>
            <w:r w:rsidRPr="00300165">
              <w:rPr>
                <w:rFonts w:ascii="Times New Roman" w:eastAsia="標楷體" w:hAnsi="Times New Roman" w:hint="eastAsia"/>
                <w:color w:val="000000"/>
                <w:sz w:val="26"/>
                <w:szCs w:val="26"/>
              </w:rPr>
              <w:t>。</w:t>
            </w:r>
          </w:p>
          <w:p w:rsidR="00794085" w:rsidRPr="00300165" w:rsidRDefault="00794085" w:rsidP="003B0C12">
            <w:pPr>
              <w:snapToGrid w:val="0"/>
              <w:ind w:left="421" w:hanging="421"/>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週</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次，能追蹤會議決議並提出改善措施。</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41"/>
              </w:numPr>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由住民擔任主席及記錄</w:t>
            </w:r>
            <w:r w:rsidRPr="00300165">
              <w:rPr>
                <w:rFonts w:ascii="Times New Roman" w:eastAsia="標楷體" w:hAnsi="Times New Roman"/>
                <w:color w:val="000000"/>
                <w:sz w:val="26"/>
                <w:szCs w:val="26"/>
              </w:rPr>
              <w:t>。</w:t>
            </w:r>
          </w:p>
          <w:p w:rsidR="00794085" w:rsidRPr="00300165" w:rsidRDefault="00794085" w:rsidP="00794085">
            <w:pPr>
              <w:numPr>
                <w:ilvl w:val="0"/>
                <w:numId w:val="41"/>
              </w:numPr>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每人每月至少參加</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次，每次</w:t>
            </w:r>
            <w:r w:rsidRPr="00300165">
              <w:rPr>
                <w:rFonts w:ascii="Times New Roman" w:eastAsia="標楷體" w:hAnsi="Times New Roman" w:hint="eastAsia"/>
                <w:bCs/>
                <w:color w:val="000000"/>
                <w:sz w:val="26"/>
                <w:szCs w:val="26"/>
              </w:rPr>
              <w:t>至少</w:t>
            </w:r>
            <w:r w:rsidRPr="00300165">
              <w:rPr>
                <w:rFonts w:ascii="Times New Roman" w:eastAsia="標楷體" w:hAnsi="Times New Roman"/>
                <w:bCs/>
                <w:color w:val="000000"/>
                <w:sz w:val="26"/>
                <w:szCs w:val="26"/>
              </w:rPr>
              <w:t>45</w:t>
            </w:r>
            <w:r w:rsidRPr="00300165">
              <w:rPr>
                <w:rFonts w:ascii="Times New Roman" w:eastAsia="標楷體" w:hAnsi="Times New Roman" w:hint="eastAsia"/>
                <w:bCs/>
                <w:color w:val="000000"/>
                <w:sz w:val="26"/>
                <w:szCs w:val="26"/>
              </w:rPr>
              <w:t>分鐘以上</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41"/>
              </w:numPr>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團體人數不超過</w:t>
            </w:r>
            <w:r w:rsidRPr="00300165">
              <w:rPr>
                <w:rFonts w:ascii="Times New Roman" w:eastAsia="標楷體" w:hAnsi="Times New Roman"/>
                <w:bCs/>
                <w:color w:val="000000"/>
                <w:sz w:val="26"/>
                <w:szCs w:val="26"/>
              </w:rPr>
              <w:t>50</w:t>
            </w:r>
            <w:r w:rsidRPr="00300165">
              <w:rPr>
                <w:rFonts w:ascii="Times New Roman" w:eastAsia="標楷體" w:hAnsi="Times New Roman" w:hint="eastAsia"/>
                <w:bCs/>
                <w:color w:val="000000"/>
                <w:sz w:val="26"/>
                <w:szCs w:val="26"/>
              </w:rPr>
              <w:t>人，若超過</w:t>
            </w:r>
            <w:r w:rsidRPr="00300165">
              <w:rPr>
                <w:rFonts w:ascii="Times New Roman" w:eastAsia="標楷體" w:hAnsi="Times New Roman"/>
                <w:bCs/>
                <w:color w:val="000000"/>
                <w:sz w:val="26"/>
                <w:szCs w:val="26"/>
              </w:rPr>
              <w:t>50</w:t>
            </w:r>
            <w:r w:rsidRPr="00300165">
              <w:rPr>
                <w:rFonts w:ascii="Times New Roman" w:eastAsia="標楷體" w:hAnsi="Times New Roman" w:hint="eastAsia"/>
                <w:bCs/>
                <w:color w:val="000000"/>
                <w:sz w:val="26"/>
                <w:szCs w:val="26"/>
              </w:rPr>
              <w:t>人，則分團體進行。</w:t>
            </w:r>
          </w:p>
          <w:p w:rsidR="00794085" w:rsidRPr="00300165" w:rsidRDefault="00794085" w:rsidP="00794085">
            <w:pPr>
              <w:numPr>
                <w:ilvl w:val="0"/>
                <w:numId w:val="41"/>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工作人員列席並有指導住民學習會議運作。</w:t>
            </w:r>
          </w:p>
          <w:p w:rsidR="00794085" w:rsidRPr="00300165" w:rsidRDefault="00794085" w:rsidP="00794085">
            <w:pPr>
              <w:numPr>
                <w:ilvl w:val="0"/>
                <w:numId w:val="41"/>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bCs/>
                <w:color w:val="000000"/>
                <w:sz w:val="26"/>
                <w:szCs w:val="26"/>
              </w:rPr>
              <w:t>紀錄有公告周知或傳閱。</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自治會議討論內容如：伙食、設施、設備、社區參與、復健活動安排、生活公約、住民權益、機構管理措施等。</w:t>
            </w:r>
          </w:p>
        </w:tc>
      </w:tr>
      <w:tr w:rsidR="00794085" w:rsidRPr="00300165" w:rsidTr="00924596">
        <w:trPr>
          <w:trHeight w:val="436"/>
        </w:trPr>
        <w:tc>
          <w:tcPr>
            <w:tcW w:w="588" w:type="pct"/>
            <w:vMerge w:val="restar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2.11</w:t>
            </w:r>
          </w:p>
        </w:tc>
        <w:tc>
          <w:tcPr>
            <w:tcW w:w="789"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提供住民家庭支持服務</w:t>
            </w:r>
          </w:p>
        </w:tc>
        <w:tc>
          <w:tcPr>
            <w:tcW w:w="461" w:type="pct"/>
            <w:vMerge w:val="restar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161" w:type="pct"/>
            <w:vMerge w:val="restar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機構應提供多元管道，鼓勵並促進家屬在住民復元歷程中扮演的角色，強化住民的</w:t>
            </w:r>
            <w:r w:rsidRPr="00300165">
              <w:rPr>
                <w:rFonts w:ascii="Times New Roman" w:eastAsia="標楷體" w:hAnsi="Times New Roman"/>
                <w:color w:val="000000"/>
                <w:sz w:val="26"/>
                <w:szCs w:val="26"/>
              </w:rPr>
              <w:t>支持系統</w:t>
            </w:r>
            <w:r w:rsidRPr="00300165">
              <w:rPr>
                <w:rFonts w:ascii="Times New Roman" w:eastAsia="標楷體" w:hAnsi="Times New Roman" w:hint="eastAsia"/>
                <w:color w:val="000000"/>
                <w:sz w:val="26"/>
                <w:szCs w:val="26"/>
              </w:rPr>
              <w:t>。</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rsidR="00794085" w:rsidRPr="00300165" w:rsidRDefault="00794085" w:rsidP="00794085">
            <w:pPr>
              <w:pStyle w:val="ad"/>
              <w:numPr>
                <w:ilvl w:val="0"/>
                <w:numId w:val="49"/>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有多元管道鼓勵家屬參與住民復健的具體作為。</w:t>
            </w:r>
          </w:p>
          <w:p w:rsidR="00794085" w:rsidRPr="00300165" w:rsidRDefault="00794085" w:rsidP="00794085">
            <w:pPr>
              <w:pStyle w:val="ad"/>
              <w:numPr>
                <w:ilvl w:val="0"/>
                <w:numId w:val="49"/>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全年度累計共有</w:t>
            </w:r>
            <w:r w:rsidRPr="00300165">
              <w:rPr>
                <w:rFonts w:ascii="Times New Roman" w:eastAsia="標楷體" w:hAnsi="Times New Roman"/>
                <w:color w:val="000000"/>
                <w:sz w:val="26"/>
                <w:szCs w:val="26"/>
                <w:lang w:val="en-US" w:eastAsia="zh-TW"/>
              </w:rPr>
              <w:t>80%</w:t>
            </w:r>
            <w:r w:rsidRPr="00300165">
              <w:rPr>
                <w:rFonts w:ascii="Times New Roman" w:eastAsia="標楷體" w:hAnsi="Times New Roman" w:hint="eastAsia"/>
                <w:color w:val="000000"/>
                <w:sz w:val="26"/>
                <w:szCs w:val="26"/>
                <w:lang w:val="en-US" w:eastAsia="zh-TW"/>
              </w:rPr>
              <w:t>以上住民之家屬參加活動。</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：根據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「家庭及社會支持系統」評估結果，</w:t>
            </w:r>
          </w:p>
          <w:p w:rsidR="00794085" w:rsidRPr="00300165" w:rsidRDefault="00794085" w:rsidP="003B0C12">
            <w:pPr>
              <w:snapToGrid w:val="0"/>
              <w:ind w:leftChars="72" w:left="433" w:hangingChars="100" w:hanging="260"/>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定期與家屬聯絡及討論住民復健情形，並備有紀錄。</w:t>
            </w:r>
          </w:p>
          <w:p w:rsidR="00794085" w:rsidRPr="00300165" w:rsidRDefault="00794085" w:rsidP="003B0C12">
            <w:pPr>
              <w:snapToGrid w:val="0"/>
              <w:ind w:leftChars="72" w:left="433" w:hangingChars="100" w:hanging="26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至少每半年舉辦</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次家屬座談會或聯誼活動，全年度累計共有</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以上住民之家屬參加，並備有紀錄。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計算有家屬之住民執行情形。</w:t>
            </w:r>
          </w:p>
          <w:p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參加人數比例為全年度累計，且同一住民之家屬不重複計算。</w:t>
            </w:r>
          </w:p>
          <w:p w:rsidR="00794085" w:rsidRPr="00300165" w:rsidRDefault="00794085" w:rsidP="003B0C12">
            <w:pPr>
              <w:snapToGrid w:val="0"/>
              <w:ind w:left="242" w:hangingChars="93" w:hanging="242"/>
              <w:jc w:val="both"/>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針對無家屬個案或家屬確實在國外，無法前來者，可於分母扣除。</w:t>
            </w:r>
          </w:p>
        </w:tc>
      </w:tr>
      <w:tr w:rsidR="00794085" w:rsidRPr="00300165" w:rsidTr="00924596">
        <w:trPr>
          <w:trHeight w:val="538"/>
        </w:trPr>
        <w:tc>
          <w:tcPr>
            <w:tcW w:w="588" w:type="pct"/>
            <w:vMerge/>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p>
        </w:tc>
        <w:tc>
          <w:tcPr>
            <w:tcW w:w="789"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1" w:type="pct"/>
            <w:vMerge/>
            <w:shd w:val="clear" w:color="auto" w:fill="auto"/>
          </w:tcPr>
          <w:p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161" w:type="pct"/>
            <w:vMerge/>
            <w:shd w:val="clear" w:color="auto" w:fill="auto"/>
          </w:tcPr>
          <w:p w:rsidR="00794085" w:rsidRPr="00300165" w:rsidRDefault="00794085" w:rsidP="003B0C12">
            <w:pPr>
              <w:snapToGrid w:val="0"/>
              <w:ind w:left="325" w:hangingChars="125" w:hanging="325"/>
              <w:rPr>
                <w:rFonts w:ascii="Times New Roman" w:eastAsia="標楷體" w:hAnsi="Times New Roman"/>
                <w:color w:val="000000"/>
                <w:sz w:val="26"/>
                <w:szCs w:val="26"/>
              </w:rPr>
            </w:pP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2.12</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社區融合</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經由機構有意識的規劃，讓住民學習與鄰里或大社區互動，以提升住民自我價值，及社區的接納度。</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，有具體成效。</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，且能結合社區資源與辦理多元化融合活動。</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：依據「復健評估」結果，</w:t>
            </w:r>
          </w:p>
          <w:p w:rsidR="00794085" w:rsidRPr="00300165" w:rsidRDefault="00794085" w:rsidP="00794085">
            <w:pPr>
              <w:numPr>
                <w:ilvl w:val="0"/>
                <w:numId w:val="65"/>
              </w:numPr>
              <w:adjustRightInd w:val="0"/>
              <w:snapToGrid w:val="0"/>
              <w:ind w:hanging="305"/>
              <w:jc w:val="both"/>
              <w:rPr>
                <w:rStyle w:val="afc"/>
                <w:noProof/>
                <w:color w:val="000000"/>
              </w:rPr>
            </w:pPr>
            <w:r w:rsidRPr="00300165">
              <w:rPr>
                <w:rStyle w:val="afc"/>
                <w:noProof/>
                <w:color w:val="000000"/>
              </w:rPr>
              <w:t>機構應訂有年度計畫，至少每年參與</w:t>
            </w:r>
            <w:r w:rsidRPr="00300165">
              <w:rPr>
                <w:rStyle w:val="afc"/>
                <w:noProof/>
                <w:color w:val="000000"/>
              </w:rPr>
              <w:t>1</w:t>
            </w:r>
            <w:r w:rsidRPr="00300165">
              <w:rPr>
                <w:rStyle w:val="afc"/>
                <w:noProof/>
                <w:color w:val="000000"/>
              </w:rPr>
              <w:t>次社區交流活動。</w:t>
            </w:r>
          </w:p>
          <w:p w:rsidR="00794085" w:rsidRPr="00300165" w:rsidRDefault="00794085" w:rsidP="00794085">
            <w:pPr>
              <w:numPr>
                <w:ilvl w:val="0"/>
                <w:numId w:val="65"/>
              </w:numPr>
              <w:adjustRightInd w:val="0"/>
              <w:snapToGrid w:val="0"/>
              <w:ind w:hanging="305"/>
              <w:jc w:val="both"/>
              <w:rPr>
                <w:rStyle w:val="afc"/>
                <w:noProof/>
                <w:color w:val="000000"/>
              </w:rPr>
            </w:pPr>
            <w:r w:rsidRPr="00300165">
              <w:rPr>
                <w:rStyle w:val="afc"/>
                <w:noProof/>
                <w:color w:val="000000"/>
              </w:rPr>
              <w:t>持續性參與社區服務。</w:t>
            </w:r>
          </w:p>
          <w:p w:rsidR="00794085" w:rsidRPr="00300165" w:rsidRDefault="00794085" w:rsidP="00794085">
            <w:pPr>
              <w:numPr>
                <w:ilvl w:val="0"/>
                <w:numId w:val="65"/>
              </w:numPr>
              <w:adjustRightInd w:val="0"/>
              <w:snapToGrid w:val="0"/>
              <w:ind w:hanging="305"/>
              <w:jc w:val="both"/>
              <w:rPr>
                <w:rStyle w:val="afc"/>
                <w:noProof/>
                <w:color w:val="000000"/>
              </w:rPr>
            </w:pPr>
            <w:r w:rsidRPr="00300165">
              <w:rPr>
                <w:rStyle w:val="afc"/>
                <w:noProof/>
                <w:color w:val="000000"/>
              </w:rPr>
              <w:t>住民可參與社區融合規劃與執行。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第</w:t>
            </w:r>
            <w:r w:rsidRPr="00300165">
              <w:rPr>
                <w:rFonts w:ascii="Times New Roman" w:eastAsia="標楷體" w:hAnsi="Times New Roman"/>
                <w:color w:val="000000"/>
                <w:sz w:val="26"/>
                <w:szCs w:val="26"/>
              </w:rPr>
              <w:t>3</w:t>
            </w:r>
            <w:r w:rsidRPr="00300165">
              <w:rPr>
                <w:rFonts w:ascii="Times New Roman" w:eastAsia="標楷體" w:hAnsi="Times New Roman"/>
                <w:color w:val="000000"/>
                <w:sz w:val="26"/>
                <w:szCs w:val="26"/>
              </w:rPr>
              <w:t>章</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服務品質</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0</w:t>
            </w:r>
          </w:p>
        </w:tc>
        <w:tc>
          <w:tcPr>
            <w:tcW w:w="3161" w:type="pct"/>
            <w:shd w:val="clear" w:color="auto" w:fill="auto"/>
          </w:tcPr>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【重點說明】</w:t>
            </w:r>
          </w:p>
          <w:p w:rsidR="00794085" w:rsidRPr="00300165" w:rsidRDefault="00794085" w:rsidP="00794085">
            <w:pPr>
              <w:numPr>
                <w:ilvl w:val="0"/>
                <w:numId w:val="66"/>
              </w:numPr>
              <w:snapToGrid w:val="0"/>
              <w:ind w:left="317" w:hanging="283"/>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復健服務品質的精進應深植於每日常規中。為檢核機構的功能與復健績效，從工作人員執行業務依據的工作手冊、執行過程紀錄、復健成果的分析統計與檢討、住民權益的維護</w:t>
            </w:r>
            <w:r w:rsidRPr="00300165">
              <w:rPr>
                <w:rFonts w:ascii="Times New Roman" w:eastAsia="標楷體" w:hAnsi="Times New Roman" w:hint="eastAsia"/>
                <w:b/>
                <w:sz w:val="26"/>
                <w:szCs w:val="26"/>
                <w:u w:val="single"/>
              </w:rPr>
              <w:t>（相關法令的宣導、意見表達及申訴管道、出入自由、財務保管與健康維護等）</w:t>
            </w:r>
            <w:r w:rsidRPr="00300165">
              <w:rPr>
                <w:rFonts w:ascii="Times New Roman" w:eastAsia="標楷體" w:hAnsi="Times New Roman" w:hint="eastAsia"/>
                <w:color w:val="000000"/>
                <w:sz w:val="26"/>
                <w:szCs w:val="26"/>
              </w:rPr>
              <w:t>，均依</w:t>
            </w:r>
            <w:r w:rsidRPr="00300165">
              <w:rPr>
                <w:rFonts w:ascii="Times New Roman" w:eastAsia="標楷體" w:hAnsi="Times New Roman"/>
                <w:color w:val="000000"/>
                <w:sz w:val="26"/>
                <w:szCs w:val="26"/>
              </w:rPr>
              <w:t>PDCA</w:t>
            </w:r>
            <w:r w:rsidRPr="00300165">
              <w:rPr>
                <w:rFonts w:ascii="Times New Roman" w:eastAsia="標楷體" w:hAnsi="Times New Roman" w:hint="eastAsia"/>
                <w:color w:val="000000"/>
                <w:sz w:val="26"/>
                <w:szCs w:val="26"/>
              </w:rPr>
              <w:t>的原則檢討。</w:t>
            </w:r>
          </w:p>
          <w:p w:rsidR="00794085" w:rsidRPr="00300165" w:rsidRDefault="00794085" w:rsidP="00794085">
            <w:pPr>
              <w:numPr>
                <w:ilvl w:val="0"/>
                <w:numId w:val="66"/>
              </w:numPr>
              <w:snapToGrid w:val="0"/>
              <w:ind w:left="317" w:hanging="283"/>
              <w:jc w:val="both"/>
              <w:rPr>
                <w:color w:val="000000"/>
                <w:sz w:val="26"/>
                <w:szCs w:val="26"/>
              </w:rPr>
            </w:pPr>
            <w:r w:rsidRPr="00300165">
              <w:rPr>
                <w:rFonts w:ascii="Times New Roman" w:eastAsia="標楷體" w:hAnsi="Times New Roman" w:hint="eastAsia"/>
                <w:color w:val="000000"/>
                <w:sz w:val="26"/>
                <w:szCs w:val="26"/>
              </w:rPr>
              <w:t>住宿型機構的住民不是住院病人，管理方式有別於醫院，重點在秉持復元理念與優勢觀點，於最少限制的環境中，與住民一起協作，逐步擺脫疾病限制，重建社會角色，找回主體性，過著滿意、有希望、有貢獻的生活。</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3.1</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訂有工作手冊，並落實執行</w:t>
            </w:r>
          </w:p>
        </w:tc>
        <w:tc>
          <w:tcPr>
            <w:tcW w:w="461"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機構應訂有工作手冊，說明業務內容與工作流程，供員工據以執行，以確保服務品質。</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，且工作手冊詳盡完整並定期檢討及修正。</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：訂有適切的工作手冊，並落實執行。</w:t>
            </w:r>
          </w:p>
          <w:p w:rsidR="00794085" w:rsidRPr="00300165" w:rsidRDefault="00794085" w:rsidP="003B0C12">
            <w:p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手冊內容應明列機構理念、願景、任務、組織架構、各單位及人員業務職掌、收案及結案標準、住民權益維護、復健服務內容、重要工作流程、緊急事件通報聯繫窗口及權益維護辦法等資料。</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3.2</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訂定適當收案標準，並落實執行</w:t>
            </w:r>
          </w:p>
        </w:tc>
        <w:tc>
          <w:tcPr>
            <w:tcW w:w="461"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機構應依社區復健理念及所持經營理念，訂定收案標準，並落實執行。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，且訂有收案評估及檢討改善機制。</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：訂定適當收案標準且落實執行。</w:t>
            </w:r>
          </w:p>
          <w:p w:rsidR="00794085" w:rsidRPr="00300165" w:rsidRDefault="00794085" w:rsidP="003B0C12">
            <w:pPr>
              <w:snapToGrid w:val="0"/>
              <w:ind w:left="19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924596">
        <w:trPr>
          <w:trHeight w:val="436"/>
        </w:trPr>
        <w:tc>
          <w:tcPr>
            <w:tcW w:w="588" w:type="pct"/>
            <w:vMerge w:val="restar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3.3</w:t>
            </w:r>
          </w:p>
        </w:tc>
        <w:tc>
          <w:tcPr>
            <w:tcW w:w="789"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訂定適當結案標準，並落實執行</w:t>
            </w:r>
          </w:p>
        </w:tc>
        <w:tc>
          <w:tcPr>
            <w:tcW w:w="461" w:type="pct"/>
            <w:vMerge w:val="restar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161"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機構應依社區復健理念，訂定適當結案標準，並落實執行。</w:t>
            </w:r>
          </w:p>
          <w:p w:rsidR="00794085" w:rsidRPr="00300165" w:rsidRDefault="00794085" w:rsidP="003B0C12">
            <w:pPr>
              <w:snapToGrid w:val="0"/>
              <w:ind w:left="457" w:hanging="45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20%</w:t>
            </w:r>
            <w:r w:rsidRPr="00300165">
              <w:rPr>
                <w:rFonts w:ascii="Times New Roman" w:eastAsia="標楷體" w:hAnsi="Times New Roman" w:hint="eastAsia"/>
                <w:color w:val="000000"/>
                <w:sz w:val="26"/>
                <w:szCs w:val="26"/>
              </w:rPr>
              <w:t>以上住民功能進步，並結案回歸社區生活。</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10%</w:t>
            </w:r>
            <w:r w:rsidRPr="00300165">
              <w:rPr>
                <w:rFonts w:ascii="Times New Roman" w:eastAsia="標楷體" w:hAnsi="Times New Roman" w:hint="eastAsia"/>
                <w:color w:val="000000"/>
                <w:sz w:val="26"/>
                <w:szCs w:val="26"/>
              </w:rPr>
              <w:t>以上住民經復健後功能進步，回歸社區生活且為家屬接受，有就學、就業成功案例。</w:t>
            </w:r>
          </w:p>
          <w:p w:rsidR="00794085" w:rsidRPr="00300165" w:rsidRDefault="00794085" w:rsidP="003B0C12">
            <w:pPr>
              <w:snapToGrid w:val="0"/>
              <w:ind w:left="480" w:hanging="480"/>
              <w:rPr>
                <w:rFonts w:ascii="Times New Roman" w:eastAsia="標楷體" w:hAnsi="Times New Roman"/>
                <w:bCs/>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bCs/>
                <w:color w:val="000000"/>
                <w:sz w:val="26"/>
                <w:szCs w:val="26"/>
              </w:rPr>
              <w:t>依據</w:t>
            </w:r>
            <w:r w:rsidRPr="00300165">
              <w:rPr>
                <w:rFonts w:ascii="Times New Roman" w:eastAsia="標楷體" w:hAnsi="Times New Roman" w:hint="eastAsia"/>
                <w:color w:val="000000"/>
                <w:sz w:val="26"/>
                <w:szCs w:val="26"/>
              </w:rPr>
              <w:t>結案</w:t>
            </w:r>
            <w:r w:rsidRPr="00300165">
              <w:rPr>
                <w:rFonts w:ascii="Times New Roman" w:eastAsia="標楷體" w:hAnsi="Times New Roman" w:hint="eastAsia"/>
                <w:bCs/>
                <w:color w:val="000000"/>
                <w:sz w:val="26"/>
                <w:szCs w:val="26"/>
              </w:rPr>
              <w:t>標準確實執行，並備有結案記錄。</w:t>
            </w:r>
          </w:p>
          <w:p w:rsidR="00794085" w:rsidRPr="00300165" w:rsidRDefault="00794085" w:rsidP="003B0C12">
            <w:pPr>
              <w:adjustRightInd w:val="0"/>
              <w:snapToGrid w:val="0"/>
              <w:ind w:left="432" w:hanging="432"/>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回歸社區生活定義：生活功能已可自我照顧、分擔家務、就學、就業可返家或獨立生活者。</w:t>
            </w:r>
          </w:p>
          <w:p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結案比例</w:t>
            </w:r>
            <w:r w:rsidRPr="00300165">
              <w:rPr>
                <w:rFonts w:ascii="Times New Roman" w:eastAsia="標楷體" w:hAnsi="Times New Roman" w:hint="eastAsia"/>
                <w:color w:val="000000"/>
                <w:kern w:val="0"/>
                <w:sz w:val="26"/>
                <w:szCs w:val="26"/>
              </w:rPr>
              <w:t>計算方式：</w:t>
            </w:r>
          </w:p>
          <w:p w:rsidR="00794085" w:rsidRPr="00300165" w:rsidRDefault="00794085" w:rsidP="003B0C12">
            <w:pPr>
              <w:snapToGrid w:val="0"/>
              <w:ind w:left="601" w:hanging="284"/>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分子：</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年內功能進步，並結案回歸社區生活之住民人次。</w:t>
            </w:r>
          </w:p>
          <w:p w:rsidR="00794085" w:rsidRPr="00300165" w:rsidRDefault="00794085" w:rsidP="003B0C12">
            <w:pPr>
              <w:snapToGrid w:val="0"/>
              <w:ind w:left="601" w:hanging="284"/>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分母：</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年內服務總人次。</w:t>
            </w:r>
          </w:p>
        </w:tc>
      </w:tr>
      <w:tr w:rsidR="00794085" w:rsidRPr="00300165" w:rsidTr="00924596">
        <w:trPr>
          <w:trHeight w:val="538"/>
        </w:trPr>
        <w:tc>
          <w:tcPr>
            <w:tcW w:w="588" w:type="pct"/>
            <w:vMerge/>
            <w:shd w:val="clear" w:color="auto" w:fill="auto"/>
          </w:tcPr>
          <w:p w:rsidR="00794085" w:rsidRPr="00300165" w:rsidRDefault="00794085" w:rsidP="00924596">
            <w:pPr>
              <w:snapToGrid w:val="0"/>
              <w:jc w:val="center"/>
              <w:rPr>
                <w:rFonts w:ascii="Times New Roman" w:eastAsia="標楷體" w:hAnsi="Times New Roman"/>
                <w:color w:val="000000"/>
                <w:sz w:val="26"/>
                <w:szCs w:val="26"/>
              </w:rPr>
            </w:pPr>
          </w:p>
        </w:tc>
        <w:tc>
          <w:tcPr>
            <w:tcW w:w="789"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1"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3161"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3.4</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紀錄完整，並妥善管理</w:t>
            </w:r>
          </w:p>
        </w:tc>
        <w:tc>
          <w:tcPr>
            <w:tcW w:w="461" w:type="pct"/>
            <w:shd w:val="clear" w:color="auto" w:fill="auto"/>
          </w:tcPr>
          <w:p w:rsidR="00794085" w:rsidRPr="00300165" w:rsidRDefault="00794085" w:rsidP="003B0C12">
            <w:pPr>
              <w:snapToGrid w:val="0"/>
              <w:ind w:left="240" w:hanging="24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紀錄應完整並妥善管理，以了解住民復健情形。</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，且定期有量與質的審查。</w:t>
            </w:r>
          </w:p>
          <w:p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，且紀錄完整詳實。</w:t>
            </w:r>
          </w:p>
          <w:p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紀錄應統整各專業之資料以呈現住民之復健情形。</w:t>
            </w:r>
          </w:p>
          <w:p w:rsidR="00794085" w:rsidRPr="00300165" w:rsidRDefault="00794085" w:rsidP="003B0C12">
            <w:p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訂有個案紀錄管理辦法，且落實執行。</w:t>
            </w:r>
          </w:p>
          <w:p w:rsidR="00794085" w:rsidRPr="00300165" w:rsidRDefault="00794085" w:rsidP="003B0C12">
            <w:p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具保密性措施。</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adjustRightInd w:val="0"/>
              <w:snapToGrid w:val="0"/>
              <w:ind w:left="384" w:hanging="3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adjustRightInd w:val="0"/>
              <w:snapToGrid w:val="0"/>
              <w:ind w:left="276" w:hangingChars="106" w:hanging="27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紀錄應涵蓋評估結果、復健計畫、住民參與復健活動種類、內容、表現與進步情形。</w:t>
            </w:r>
          </w:p>
          <w:p w:rsidR="00794085" w:rsidRPr="00300165" w:rsidRDefault="00794085" w:rsidP="003B0C12">
            <w:pPr>
              <w:adjustRightInd w:val="0"/>
              <w:snapToGrid w:val="0"/>
              <w:ind w:left="276" w:hangingChars="106" w:hanging="27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個案紀錄管理辦法應包含精神復健機構設置及管理辦法第</w:t>
            </w:r>
            <w:r w:rsidRPr="00300165">
              <w:rPr>
                <w:rFonts w:ascii="Times New Roman" w:eastAsia="標楷體" w:hAnsi="Times New Roman"/>
                <w:color w:val="000000"/>
                <w:sz w:val="26"/>
                <w:szCs w:val="26"/>
              </w:rPr>
              <w:t>11</w:t>
            </w:r>
            <w:r w:rsidRPr="00300165">
              <w:rPr>
                <w:rFonts w:ascii="Times New Roman" w:eastAsia="標楷體" w:hAnsi="Times New Roman" w:hint="eastAsia"/>
                <w:color w:val="000000"/>
                <w:sz w:val="26"/>
                <w:szCs w:val="26"/>
              </w:rPr>
              <w:t>條：機構內相關人員執行業務時，應製作紀錄。前項紀錄應指定適當場所及人員保管，並至少保存</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年。但未成年者之紀錄，至少應保存至其成年後</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年。對於逾保存期限紀錄，其銷燬方式應確保內容無洩漏之虞。機構因故未能繼續開業，其紀錄應交由承接者依規定保存，無承接者至少應繼續保存</w:t>
            </w:r>
            <w:r w:rsidRPr="00300165">
              <w:rPr>
                <w:rFonts w:ascii="Times New Roman" w:eastAsia="標楷體" w:hAnsi="Times New Roman"/>
                <w:color w:val="000000"/>
                <w:sz w:val="26"/>
                <w:szCs w:val="26"/>
              </w:rPr>
              <w:t>6</w:t>
            </w:r>
            <w:r w:rsidRPr="00300165">
              <w:rPr>
                <w:rFonts w:ascii="Times New Roman" w:eastAsia="標楷體" w:hAnsi="Times New Roman" w:hint="eastAsia"/>
                <w:color w:val="000000"/>
                <w:sz w:val="26"/>
                <w:szCs w:val="26"/>
              </w:rPr>
              <w:t>個月以上，始得銷燬。</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3.5</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適切的復健基金管理</w:t>
            </w:r>
          </w:p>
        </w:tc>
        <w:tc>
          <w:tcPr>
            <w:tcW w:w="461"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2</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機構應針對具有產值之工作訓練制訂合宜管理機制，以保障住民權益。</w:t>
            </w:r>
          </w:p>
          <w:p w:rsidR="00794085" w:rsidRPr="00300165" w:rsidRDefault="00794085" w:rsidP="003B0C12">
            <w:pPr>
              <w:adjustRightInd w:val="0"/>
              <w:snapToGrid w:val="0"/>
              <w:ind w:left="384" w:hanging="3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，且至少</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個月召開</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次會議，可針對會議決議追蹤處理及檢討。</w:t>
            </w:r>
          </w:p>
          <w:p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459" w:hanging="25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訂有復健基金管理要點，且成立管理委員會或小組，有住民代表參加。</w:t>
            </w:r>
          </w:p>
          <w:p w:rsidR="00794085" w:rsidRPr="00300165" w:rsidRDefault="00794085" w:rsidP="003B0C12">
            <w:pPr>
              <w:adjustRightInd w:val="0"/>
              <w:snapToGrid w:val="0"/>
              <w:ind w:left="459" w:hanging="25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復健基金應全數運用於住民所需，其中</w:t>
            </w:r>
            <w:r w:rsidRPr="00300165">
              <w:rPr>
                <w:rFonts w:ascii="Times New Roman" w:eastAsia="標楷體" w:hAnsi="Times New Roman"/>
                <w:color w:val="000000"/>
                <w:sz w:val="26"/>
                <w:szCs w:val="26"/>
              </w:rPr>
              <w:t>90%</w:t>
            </w:r>
            <w:r w:rsidRPr="00300165">
              <w:rPr>
                <w:rFonts w:ascii="Times New Roman" w:eastAsia="標楷體" w:hAnsi="Times New Roman" w:hint="eastAsia"/>
                <w:color w:val="000000"/>
                <w:sz w:val="26"/>
                <w:szCs w:val="26"/>
              </w:rPr>
              <w:t>應列為工作獎勵，並按月發放。</w:t>
            </w:r>
          </w:p>
          <w:p w:rsidR="00794085" w:rsidRPr="00300165" w:rsidRDefault="00794085" w:rsidP="003B0C12">
            <w:pPr>
              <w:adjustRightInd w:val="0"/>
              <w:snapToGrid w:val="0"/>
              <w:ind w:left="459" w:hanging="25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應有獨立的收支明細表並每月公告。</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復健治療所衍生之收入，如部分作為住民福利基金、活動團體、生產相關設備購置使用，可視為運用於住民。</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收支明細表係指收支總帳之月報表</w:t>
            </w:r>
            <w:r w:rsidRPr="00300165">
              <w:rPr>
                <w:rFonts w:ascii="標楷體" w:eastAsia="標楷體" w:hAnsi="標楷體" w:hint="eastAsia"/>
                <w:color w:val="000000"/>
                <w:sz w:val="26"/>
                <w:szCs w:val="26"/>
              </w:rPr>
              <w:t>。</w:t>
            </w:r>
          </w:p>
          <w:p w:rsidR="0079408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透過機構復健訓練所得</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含義賣</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應列入復健基金管理，本項不得免評。</w:t>
            </w:r>
          </w:p>
          <w:p w:rsidR="00456E4F" w:rsidRPr="00456E4F" w:rsidRDefault="00456E4F" w:rsidP="00456E4F">
            <w:pPr>
              <w:pStyle w:val="ad"/>
              <w:snapToGrid w:val="0"/>
              <w:ind w:leftChars="0" w:left="193" w:hangingChars="77" w:hanging="193"/>
              <w:jc w:val="both"/>
              <w:rPr>
                <w:rFonts w:ascii="Times New Roman" w:eastAsia="標楷體" w:hAnsi="Times New Roman"/>
                <w:sz w:val="25"/>
                <w:szCs w:val="25"/>
                <w:lang w:val="en-US" w:eastAsia="zh-TW"/>
              </w:rPr>
            </w:pPr>
            <w:r w:rsidRPr="00456E4F">
              <w:rPr>
                <w:rFonts w:ascii="Times New Roman" w:eastAsia="標楷體" w:hAnsi="Times New Roman" w:hint="eastAsia"/>
                <w:sz w:val="25"/>
                <w:szCs w:val="25"/>
                <w:lang w:val="en-US" w:eastAsia="zh-TW"/>
              </w:rPr>
              <w:t>4.</w:t>
            </w:r>
            <w:r w:rsidRPr="00456E4F">
              <w:rPr>
                <w:rFonts w:ascii="Times New Roman" w:eastAsia="標楷體" w:hAnsi="Times New Roman" w:hint="eastAsia"/>
                <w:sz w:val="25"/>
                <w:szCs w:val="25"/>
                <w:lang w:val="en-US" w:eastAsia="zh-TW"/>
              </w:rPr>
              <w:t>依精神衛生法第</w:t>
            </w:r>
            <w:r w:rsidRPr="00456E4F">
              <w:rPr>
                <w:rFonts w:ascii="Times New Roman" w:eastAsia="標楷體" w:hAnsi="Times New Roman"/>
                <w:sz w:val="25"/>
                <w:szCs w:val="25"/>
                <w:lang w:val="en-US" w:eastAsia="zh-TW"/>
              </w:rPr>
              <w:t>25</w:t>
            </w:r>
            <w:r w:rsidRPr="00456E4F">
              <w:rPr>
                <w:rFonts w:ascii="Times New Roman" w:eastAsia="標楷體" w:hAnsi="Times New Roman" w:hint="eastAsia"/>
                <w:sz w:val="25"/>
                <w:szCs w:val="25"/>
                <w:lang w:val="en-US" w:eastAsia="zh-TW"/>
              </w:rPr>
              <w:t>條第</w:t>
            </w:r>
            <w:r w:rsidRPr="00456E4F">
              <w:rPr>
                <w:rFonts w:ascii="Times New Roman" w:eastAsia="標楷體" w:hAnsi="Times New Roman"/>
                <w:sz w:val="25"/>
                <w:szCs w:val="25"/>
                <w:lang w:val="en-US" w:eastAsia="zh-TW"/>
              </w:rPr>
              <w:t>2</w:t>
            </w:r>
            <w:r w:rsidRPr="00456E4F">
              <w:rPr>
                <w:rFonts w:ascii="Times New Roman" w:eastAsia="標楷體" w:hAnsi="Times New Roman" w:hint="eastAsia"/>
                <w:sz w:val="25"/>
                <w:szCs w:val="25"/>
                <w:lang w:val="en-US" w:eastAsia="zh-TW"/>
              </w:rPr>
              <w:t>項規定，精神照護機構因照護、訓練需要，安排病人提供服務者，機構應給予病人適當獎勵金。</w:t>
            </w:r>
          </w:p>
          <w:p w:rsidR="00456E4F" w:rsidRPr="00456E4F" w:rsidRDefault="00456E4F" w:rsidP="00456E4F">
            <w:pPr>
              <w:pStyle w:val="ad"/>
              <w:snapToGrid w:val="0"/>
              <w:ind w:leftChars="0" w:left="193" w:hangingChars="77" w:hanging="193"/>
              <w:jc w:val="both"/>
              <w:rPr>
                <w:rFonts w:ascii="Times New Roman" w:eastAsia="標楷體" w:hAnsi="Times New Roman"/>
                <w:sz w:val="25"/>
                <w:szCs w:val="25"/>
                <w:lang w:val="en-US" w:eastAsia="zh-TW"/>
              </w:rPr>
            </w:pPr>
            <w:r w:rsidRPr="00456E4F">
              <w:rPr>
                <w:rFonts w:ascii="Times New Roman" w:eastAsia="標楷體" w:hAnsi="Times New Roman" w:hint="eastAsia"/>
                <w:sz w:val="25"/>
                <w:szCs w:val="25"/>
                <w:lang w:val="en-US" w:eastAsia="zh-TW"/>
              </w:rPr>
              <w:t>5.</w:t>
            </w:r>
            <w:r w:rsidRPr="00456E4F">
              <w:rPr>
                <w:rFonts w:ascii="Times New Roman" w:eastAsia="標楷體" w:hAnsi="Times New Roman" w:hint="eastAsia"/>
                <w:sz w:val="25"/>
                <w:szCs w:val="25"/>
                <w:lang w:val="en-US" w:eastAsia="zh-TW"/>
              </w:rPr>
              <w:t>「具有產值之工作訓練」係指機構對於執行精神病人工作訓練之加工、代工、產品或於機構內辦理之勞務訓練。又，所稱「勞務」係為公共區域或為他人提供之相關服務而言。因前揭勞務，倘未由住民執行，機構仍需委請他人執行並給予其酬謝，故該等勞務性質，符合「具有產值之工作」之對價關係。</w:t>
            </w:r>
          </w:p>
          <w:p w:rsidR="00456E4F" w:rsidRPr="00300165" w:rsidRDefault="00456E4F" w:rsidP="00456E4F">
            <w:pPr>
              <w:snapToGrid w:val="0"/>
              <w:ind w:left="180" w:hanging="180"/>
              <w:jc w:val="both"/>
              <w:rPr>
                <w:rFonts w:ascii="Times New Roman" w:eastAsia="標楷體" w:hAnsi="Times New Roman"/>
                <w:color w:val="000000"/>
                <w:sz w:val="26"/>
                <w:szCs w:val="26"/>
              </w:rPr>
            </w:pPr>
            <w:r w:rsidRPr="00456E4F">
              <w:rPr>
                <w:rFonts w:ascii="Times New Roman" w:eastAsia="標楷體" w:hAnsi="Times New Roman" w:hint="eastAsia"/>
                <w:sz w:val="25"/>
                <w:szCs w:val="25"/>
              </w:rPr>
              <w:t>6.</w:t>
            </w:r>
            <w:r w:rsidRPr="00456E4F">
              <w:rPr>
                <w:rFonts w:ascii="Times New Roman" w:eastAsia="標楷體" w:hAnsi="Times New Roman" w:hint="eastAsia"/>
                <w:sz w:val="25"/>
                <w:szCs w:val="25"/>
              </w:rPr>
              <w:t>為維護機構住民基本權益，機構對於提供住民前開工作訓練所衍生應回饋住民之獎勵金，均應納入復健基金管理，本項不得免評。</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3.6</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落實住民權益維護措施</w:t>
            </w:r>
          </w:p>
        </w:tc>
        <w:tc>
          <w:tcPr>
            <w:tcW w:w="461"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161"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ind w:hanging="3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機構應落實住民權益維護措施，確保以人為中心之社區復健。</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落實精神衛生法有關權益之相關規定。</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訂有性騷擾防治辦法且確實教育住民周知。</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機構應依住民學習需求，提出維護教育權益的具體方法、策略，並納入個別化服務計畫執行且有紀錄。</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如需錄音或錄影需獲得住民同意，並有同意書。</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住民相關權益或公約規範有以住民易懂之文字描述且張貼於明顯處，內容以書面告知住民並有簽名。</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不得以不當的行為約定或處罰，剝奪住民基本的生活權益</w:t>
            </w:r>
            <w:r w:rsidRPr="00300165">
              <w:rPr>
                <w:rFonts w:ascii="標楷體" w:eastAsia="標楷體" w:hAnsi="標楷體" w:hint="eastAsia"/>
                <w:color w:val="000000"/>
                <w:sz w:val="26"/>
                <w:szCs w:val="26"/>
                <w:lang w:val="en-US" w:eastAsia="zh-TW"/>
              </w:rPr>
              <w:t>。</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除維護生命安全，不得以任何理由約束住民。</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設施及設備應維護住民隱私。</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住民如擔任機構內之服務工作，如：備餐、外賓接待、清潔、文書工作等，應給予適當工作酬勞，並備有清冊。</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有讓住民選擇備餐的方式</w:t>
            </w:r>
            <w:r w:rsidRPr="00300165">
              <w:rPr>
                <w:rFonts w:ascii="標楷體" w:eastAsia="標楷體" w:hAnsi="標楷體" w:hint="eastAsia"/>
                <w:color w:val="000000"/>
                <w:sz w:val="26"/>
                <w:szCs w:val="26"/>
                <w:lang w:val="en-US" w:eastAsia="zh-TW"/>
              </w:rPr>
              <w:t>。</w:t>
            </w:r>
          </w:p>
          <w:p w:rsidR="00794085" w:rsidRPr="00300165" w:rsidRDefault="00794085" w:rsidP="00794085">
            <w:pPr>
              <w:pStyle w:val="ad"/>
              <w:numPr>
                <w:ilvl w:val="0"/>
                <w:numId w:val="67"/>
              </w:numPr>
              <w:tabs>
                <w:tab w:val="left" w:pos="459"/>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有產值之工作訓練所得應全額發給住民，不得</w:t>
            </w:r>
            <w:r w:rsidRPr="00300165">
              <w:rPr>
                <w:rFonts w:ascii="Times New Roman" w:eastAsia="標楷體" w:hAnsi="Times New Roman" w:hint="eastAsia"/>
                <w:color w:val="000000"/>
                <w:sz w:val="26"/>
                <w:szCs w:val="26"/>
                <w:lang w:val="en-US" w:eastAsia="zh-TW"/>
              </w:rPr>
              <w:lastRenderedPageBreak/>
              <w:t>以其他理由或形式代為保管</w:t>
            </w:r>
            <w:r w:rsidRPr="00300165">
              <w:rPr>
                <w:rFonts w:ascii="標楷體" w:eastAsia="標楷體" w:hAnsi="標楷體" w:hint="eastAsia"/>
                <w:color w:val="000000"/>
                <w:sz w:val="26"/>
                <w:szCs w:val="26"/>
                <w:lang w:val="en-US" w:eastAsia="zh-TW"/>
              </w:rPr>
              <w:t>。</w:t>
            </w:r>
          </w:p>
          <w:p w:rsidR="00794085" w:rsidRPr="00300165" w:rsidRDefault="00794085" w:rsidP="00794085">
            <w:pPr>
              <w:pStyle w:val="ad"/>
              <w:numPr>
                <w:ilvl w:val="0"/>
                <w:numId w:val="67"/>
              </w:numPr>
              <w:tabs>
                <w:tab w:val="left" w:pos="459"/>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訂有申訴處理流程（註明主管機關申訴電話）。</w:t>
            </w:r>
          </w:p>
          <w:p w:rsidR="00794085" w:rsidRPr="00300165" w:rsidRDefault="00794085" w:rsidP="00794085">
            <w:pPr>
              <w:pStyle w:val="ad"/>
              <w:numPr>
                <w:ilvl w:val="0"/>
                <w:numId w:val="67"/>
              </w:numPr>
              <w:tabs>
                <w:tab w:val="left" w:pos="459"/>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收費標準及項目均經主管機關核定並公告。</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，且能適度修正，並有成效良好之案例或措施。</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：確實執行上述</w:t>
            </w:r>
            <w:r w:rsidRPr="00300165">
              <w:rPr>
                <w:rFonts w:ascii="Times New Roman" w:eastAsia="標楷體" w:hAnsi="Times New Roman"/>
                <w:color w:val="000000"/>
                <w:sz w:val="26"/>
                <w:szCs w:val="26"/>
              </w:rPr>
              <w:t>13</w:t>
            </w:r>
            <w:r w:rsidRPr="00300165">
              <w:rPr>
                <w:rFonts w:ascii="Times New Roman" w:eastAsia="標楷體" w:hAnsi="Times New Roman" w:hint="eastAsia"/>
                <w:color w:val="000000"/>
                <w:sz w:val="26"/>
                <w:szCs w:val="26"/>
              </w:rPr>
              <w:t>項權益維護措施。</w:t>
            </w:r>
          </w:p>
          <w:p w:rsidR="00794085" w:rsidRPr="00300165" w:rsidRDefault="00794085" w:rsidP="003B0C12">
            <w:pPr>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924596">
        <w:tc>
          <w:tcPr>
            <w:tcW w:w="588" w:type="pct"/>
            <w:shd w:val="clear" w:color="auto" w:fill="auto"/>
          </w:tcPr>
          <w:p w:rsidR="00794085" w:rsidRPr="00300165" w:rsidRDefault="00794085"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3.7</w:t>
            </w:r>
          </w:p>
        </w:tc>
        <w:tc>
          <w:tcPr>
            <w:tcW w:w="78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維護住民財物自主管理權益</w:t>
            </w:r>
          </w:p>
        </w:tc>
        <w:tc>
          <w:tcPr>
            <w:tcW w:w="461"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161"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w:t>
            </w:r>
            <w:r w:rsidRPr="00300165">
              <w:rPr>
                <w:rFonts w:ascii="Times New Roman" w:eastAsia="標楷體" w:hAnsi="Times New Roman"/>
                <w:color w:val="000000"/>
                <w:sz w:val="26"/>
                <w:szCs w:val="26"/>
              </w:rPr>
              <w:t>2.1</w:t>
            </w:r>
            <w:r w:rsidRPr="00300165">
              <w:rPr>
                <w:rFonts w:ascii="Times New Roman" w:eastAsia="標楷體" w:hAnsi="Times New Roman" w:hint="eastAsia"/>
                <w:color w:val="000000"/>
                <w:sz w:val="26"/>
                <w:szCs w:val="26"/>
              </w:rPr>
              <w:t>「</w:t>
            </w:r>
            <w:r w:rsidRPr="00300165">
              <w:rPr>
                <w:rFonts w:ascii="Times New Roman" w:eastAsia="標楷體" w:hAnsi="Times New Roman"/>
                <w:color w:val="000000"/>
                <w:sz w:val="26"/>
                <w:szCs w:val="26"/>
              </w:rPr>
              <w:t>復健</w:t>
            </w:r>
            <w:r w:rsidRPr="00300165">
              <w:rPr>
                <w:rFonts w:ascii="Times New Roman" w:eastAsia="標楷體" w:hAnsi="Times New Roman" w:hint="eastAsia"/>
                <w:color w:val="000000"/>
                <w:sz w:val="26"/>
                <w:szCs w:val="26"/>
              </w:rPr>
              <w:t>評估」結果</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提供住民需要的金錢管理訓練</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並以自主管理為目標</w:t>
            </w:r>
            <w:r w:rsidRPr="00300165">
              <w:rPr>
                <w:rFonts w:ascii="Times New Roman" w:eastAsia="標楷體" w:hAnsi="Times New Roman"/>
                <w:color w:val="000000"/>
                <w:sz w:val="26"/>
                <w:szCs w:val="26"/>
              </w:rPr>
              <w:t>。</w:t>
            </w:r>
          </w:p>
          <w:p w:rsidR="00794085" w:rsidRPr="00300165" w:rsidRDefault="00794085" w:rsidP="003B0C12">
            <w:pPr>
              <w:adjustRightInd w:val="0"/>
              <w:snapToGrid w:val="0"/>
              <w:ind w:left="360" w:hanging="36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，住民</w:t>
            </w:r>
            <w:r w:rsidRPr="00300165">
              <w:rPr>
                <w:rFonts w:ascii="Times New Roman" w:eastAsia="標楷體" w:hAnsi="Times New Roman"/>
                <w:color w:val="000000"/>
                <w:sz w:val="26"/>
                <w:szCs w:val="26"/>
              </w:rPr>
              <w:t>100%</w:t>
            </w:r>
            <w:r w:rsidRPr="00300165">
              <w:rPr>
                <w:rFonts w:ascii="Times New Roman" w:eastAsia="標楷體" w:hAnsi="Times New Roman" w:hint="eastAsia"/>
                <w:color w:val="000000"/>
                <w:sz w:val="26"/>
                <w:szCs w:val="26"/>
              </w:rPr>
              <w:t>可自行保管全部財物。</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，且住民有</w:t>
            </w:r>
            <w:r w:rsidRPr="00300165">
              <w:rPr>
                <w:rFonts w:ascii="Times New Roman" w:eastAsia="標楷體" w:hAnsi="Times New Roman"/>
                <w:color w:val="000000"/>
                <w:sz w:val="26"/>
                <w:szCs w:val="26"/>
              </w:rPr>
              <w:t>80%</w:t>
            </w:r>
            <w:r w:rsidRPr="00300165">
              <w:rPr>
                <w:rFonts w:ascii="Times New Roman" w:eastAsia="標楷體" w:hAnsi="Times New Roman" w:hint="eastAsia"/>
                <w:color w:val="000000"/>
                <w:sz w:val="26"/>
                <w:szCs w:val="26"/>
              </w:rPr>
              <w:t>以上可自行保管全部財物。</w:t>
            </w:r>
          </w:p>
          <w:p w:rsidR="00794085" w:rsidRPr="00300165" w:rsidRDefault="00794085" w:rsidP="003B0C12">
            <w:pPr>
              <w:adjustRightInd w:val="0"/>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：住民有</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以上可自行保管全部財物，尚未有自主管理者，應有金錢管理訓練。</w:t>
            </w:r>
          </w:p>
          <w:p w:rsidR="00794085" w:rsidRPr="00300165" w:rsidRDefault="00794085" w:rsidP="003B0C12">
            <w:pPr>
              <w:adjustRightInd w:val="0"/>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：未達</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之住民可自行保管全部財物。</w:t>
            </w:r>
          </w:p>
          <w:p w:rsidR="00794085" w:rsidRPr="00300165" w:rsidRDefault="00794085" w:rsidP="003B0C12">
            <w:pPr>
              <w:snapToGrid w:val="0"/>
              <w:ind w:left="317" w:hanging="317"/>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：未達</w:t>
            </w:r>
            <w:r w:rsidRPr="00300165">
              <w:rPr>
                <w:rFonts w:ascii="Times New Roman" w:eastAsia="標楷體" w:hAnsi="Times New Roman"/>
                <w:color w:val="000000"/>
                <w:sz w:val="26"/>
                <w:szCs w:val="26"/>
              </w:rPr>
              <w:t>40%</w:t>
            </w:r>
            <w:r w:rsidRPr="00300165">
              <w:rPr>
                <w:rFonts w:ascii="Times New Roman" w:eastAsia="標楷體" w:hAnsi="Times New Roman" w:hint="eastAsia"/>
                <w:color w:val="000000"/>
                <w:sz w:val="26"/>
                <w:szCs w:val="26"/>
              </w:rPr>
              <w:t>之住民可自行保管全部財物。</w:t>
            </w:r>
          </w:p>
        </w:tc>
      </w:tr>
      <w:tr w:rsidR="00E86654" w:rsidRPr="00300165" w:rsidTr="00924596">
        <w:tc>
          <w:tcPr>
            <w:tcW w:w="588" w:type="pct"/>
            <w:shd w:val="clear" w:color="auto" w:fill="auto"/>
          </w:tcPr>
          <w:p w:rsidR="00E86654" w:rsidRPr="00300165" w:rsidRDefault="00E86654"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3.8</w:t>
            </w:r>
          </w:p>
        </w:tc>
        <w:tc>
          <w:tcPr>
            <w:tcW w:w="789" w:type="pct"/>
            <w:shd w:val="clear" w:color="auto" w:fill="auto"/>
          </w:tcPr>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落實住民健康維護措施</w:t>
            </w:r>
          </w:p>
        </w:tc>
        <w:tc>
          <w:tcPr>
            <w:tcW w:w="461" w:type="pct"/>
            <w:shd w:val="clear" w:color="auto" w:fill="auto"/>
          </w:tcPr>
          <w:p w:rsidR="00E86654" w:rsidRPr="00300165" w:rsidRDefault="00E86654" w:rsidP="00E86654">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161" w:type="pct"/>
            <w:shd w:val="clear" w:color="auto" w:fill="auto"/>
          </w:tcPr>
          <w:p w:rsidR="00E86654" w:rsidRPr="00E86654" w:rsidRDefault="00E86654" w:rsidP="00E86654">
            <w:pPr>
              <w:snapToGrid w:val="0"/>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目的：</w:t>
            </w:r>
          </w:p>
          <w:p w:rsidR="00E86654" w:rsidRPr="00E86654" w:rsidRDefault="00E86654" w:rsidP="00E86654">
            <w:pPr>
              <w:snapToGrid w:val="0"/>
              <w:jc w:val="both"/>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機構應訂有健康維護措施，並落實執行，以確保住民健康。</w:t>
            </w:r>
          </w:p>
          <w:p w:rsidR="00E86654" w:rsidRPr="00E86654" w:rsidRDefault="00E86654" w:rsidP="00E86654">
            <w:pPr>
              <w:adjustRightInd w:val="0"/>
              <w:snapToGrid w:val="0"/>
              <w:ind w:left="416" w:hangingChars="160" w:hanging="416"/>
              <w:rPr>
                <w:rFonts w:ascii="Times New Roman" w:eastAsia="標楷體" w:hAnsi="Times New Roman"/>
                <w:color w:val="000000"/>
                <w:sz w:val="26"/>
                <w:szCs w:val="26"/>
              </w:rPr>
            </w:pPr>
            <w:r w:rsidRPr="00E86654">
              <w:rPr>
                <w:rFonts w:ascii="Times New Roman" w:eastAsia="標楷體" w:hAnsi="Times New Roman"/>
                <w:color w:val="000000"/>
                <w:sz w:val="26"/>
                <w:szCs w:val="26"/>
              </w:rPr>
              <w:t>A</w:t>
            </w:r>
            <w:r w:rsidRPr="00E86654">
              <w:rPr>
                <w:rFonts w:ascii="Times New Roman" w:eastAsia="標楷體" w:hAnsi="Times New Roman" w:hint="eastAsia"/>
                <w:color w:val="000000"/>
                <w:sz w:val="26"/>
                <w:szCs w:val="26"/>
              </w:rPr>
              <w:t>：符合</w:t>
            </w:r>
            <w:r w:rsidRPr="00E86654">
              <w:rPr>
                <w:rFonts w:ascii="Times New Roman" w:eastAsia="標楷體" w:hAnsi="Times New Roman"/>
                <w:color w:val="000000"/>
                <w:sz w:val="26"/>
                <w:szCs w:val="26"/>
              </w:rPr>
              <w:t>C</w:t>
            </w:r>
            <w:r w:rsidRPr="00E86654">
              <w:rPr>
                <w:rFonts w:ascii="Times New Roman" w:eastAsia="標楷體" w:hAnsi="Times New Roman" w:hint="eastAsia"/>
                <w:color w:val="000000"/>
                <w:sz w:val="26"/>
                <w:szCs w:val="26"/>
              </w:rPr>
              <w:t>，且健康維護措施執行成效良好。</w:t>
            </w:r>
          </w:p>
          <w:p w:rsidR="00E86654" w:rsidRPr="00E86654" w:rsidRDefault="00E86654" w:rsidP="00E86654">
            <w:pPr>
              <w:snapToGrid w:val="0"/>
              <w:ind w:left="520" w:hangingChars="200" w:hanging="520"/>
              <w:rPr>
                <w:rFonts w:ascii="Times New Roman" w:eastAsia="標楷體" w:hAnsi="Times New Roman"/>
                <w:color w:val="000000"/>
                <w:sz w:val="26"/>
                <w:szCs w:val="26"/>
              </w:rPr>
            </w:pPr>
            <w:r w:rsidRPr="00E86654">
              <w:rPr>
                <w:rFonts w:ascii="Times New Roman" w:eastAsia="標楷體" w:hAnsi="Times New Roman"/>
                <w:color w:val="000000"/>
                <w:sz w:val="26"/>
                <w:szCs w:val="26"/>
              </w:rPr>
              <w:t>C</w:t>
            </w:r>
            <w:r w:rsidRPr="00E86654">
              <w:rPr>
                <w:rFonts w:ascii="Times New Roman" w:eastAsia="標楷體" w:hAnsi="Times New Roman" w:hint="eastAsia"/>
                <w:color w:val="000000"/>
                <w:sz w:val="26"/>
                <w:szCs w:val="26"/>
              </w:rPr>
              <w:t>：</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收案時，應有基本健康檢查資料，且每年至少</w:t>
            </w:r>
            <w:r w:rsidRPr="00E86654">
              <w:rPr>
                <w:rFonts w:ascii="Times New Roman" w:eastAsia="標楷體" w:hAnsi="Times New Roman"/>
                <w:color w:val="000000"/>
                <w:sz w:val="26"/>
                <w:szCs w:val="26"/>
              </w:rPr>
              <w:t>1</w:t>
            </w:r>
            <w:r w:rsidRPr="00E86654">
              <w:rPr>
                <w:rFonts w:ascii="Times New Roman" w:eastAsia="標楷體" w:hAnsi="Times New Roman" w:hint="eastAsia"/>
                <w:color w:val="000000"/>
                <w:sz w:val="26"/>
                <w:szCs w:val="26"/>
              </w:rPr>
              <w:t>次胸部</w:t>
            </w:r>
            <w:r w:rsidRPr="00E86654">
              <w:rPr>
                <w:rFonts w:ascii="Times New Roman" w:eastAsia="標楷體" w:hAnsi="Times New Roman"/>
                <w:color w:val="000000"/>
                <w:sz w:val="26"/>
                <w:szCs w:val="26"/>
              </w:rPr>
              <w:t>X</w:t>
            </w:r>
            <w:r w:rsidRPr="00E86654">
              <w:rPr>
                <w:rFonts w:ascii="Times New Roman" w:eastAsia="標楷體" w:hAnsi="Times New Roman" w:hint="eastAsia"/>
                <w:color w:val="000000"/>
                <w:sz w:val="26"/>
                <w:szCs w:val="26"/>
              </w:rPr>
              <w:t>光檢查，並依全民健康保險成人健康檢查相關規範定期進行健康檢查。</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針對健康檢查異常結果進行追蹤處理。</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能配合政府健康政策施打疫苗。</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能配合政府照顧身心障礙者口腔衛生政策，有鼓勵住民每半年接受口腔健康檢查之措施。</w:t>
            </w:r>
            <w:r w:rsidRPr="00E86654">
              <w:rPr>
                <w:rFonts w:ascii="Times New Roman" w:eastAsia="標楷體" w:hAnsi="Times New Roman"/>
                <w:color w:val="000000"/>
                <w:sz w:val="26"/>
                <w:szCs w:val="26"/>
              </w:rPr>
              <w:t xml:space="preserve"> </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提供維持手部衛生所需設施。</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依疾病管制局規定人口密集機構傳染病監視通報。</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杯子、碗筷等個人物品應有防止共用或汙染之措施。</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機構應提供健康維護措施等相關宣導資料（含海報、衛教單張、簡報）。</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Arial" w:eastAsia="標楷體" w:hAnsi="Arial" w:cs="Arial" w:hint="eastAsia"/>
                <w:color w:val="000000"/>
                <w:sz w:val="26"/>
                <w:szCs w:val="26"/>
              </w:rPr>
              <w:t>參與例行性餐飲及食品製作之住民健康檢查另需包含</w:t>
            </w:r>
            <w:r w:rsidRPr="00E86654">
              <w:rPr>
                <w:rFonts w:ascii="Times New Roman" w:eastAsia="標楷體" w:hAnsi="Times New Roman"/>
                <w:color w:val="000000"/>
                <w:sz w:val="26"/>
                <w:szCs w:val="26"/>
              </w:rPr>
              <w:t>A</w:t>
            </w:r>
            <w:r w:rsidRPr="00E86654">
              <w:rPr>
                <w:rFonts w:ascii="Arial" w:eastAsia="標楷體" w:hAnsi="Arial" w:cs="Arial" w:hint="eastAsia"/>
                <w:color w:val="000000"/>
                <w:sz w:val="26"/>
                <w:szCs w:val="26"/>
              </w:rPr>
              <w:t>型肝炎、傷寒、桿菌痢疾及阿米巴痢疾</w:t>
            </w:r>
            <w:r w:rsidRPr="00E86654">
              <w:rPr>
                <w:rFonts w:eastAsia="標楷體" w:cs="Arial" w:hint="eastAsia"/>
                <w:color w:val="000000"/>
                <w:sz w:val="26"/>
                <w:szCs w:val="26"/>
              </w:rPr>
              <w:t>。</w:t>
            </w:r>
          </w:p>
          <w:p w:rsidR="00E86654" w:rsidRPr="00E86654" w:rsidRDefault="00E86654" w:rsidP="00E86654">
            <w:pPr>
              <w:snapToGrid w:val="0"/>
              <w:ind w:left="208" w:hangingChars="80" w:hanging="208"/>
              <w:jc w:val="both"/>
              <w:rPr>
                <w:rFonts w:ascii="Times New Roman" w:eastAsia="標楷體" w:hAnsi="Times New Roman"/>
                <w:color w:val="000000"/>
                <w:sz w:val="28"/>
                <w:szCs w:val="28"/>
              </w:rPr>
            </w:pPr>
            <w:r w:rsidRPr="00E86654">
              <w:rPr>
                <w:rFonts w:ascii="Times New Roman" w:eastAsia="標楷體" w:hAnsi="Times New Roman"/>
                <w:color w:val="000000"/>
                <w:sz w:val="26"/>
                <w:szCs w:val="26"/>
              </w:rPr>
              <w:t>E</w:t>
            </w:r>
            <w:r w:rsidRPr="00E86654">
              <w:rPr>
                <w:rFonts w:ascii="Times New Roman" w:eastAsia="標楷體" w:hAnsi="Times New Roman" w:hint="eastAsia"/>
                <w:color w:val="000000"/>
                <w:sz w:val="26"/>
                <w:szCs w:val="26"/>
              </w:rPr>
              <w:t>：不完全符合</w:t>
            </w:r>
            <w:r w:rsidRPr="00E86654">
              <w:rPr>
                <w:rFonts w:ascii="Times New Roman" w:eastAsia="標楷體" w:hAnsi="Times New Roman"/>
                <w:color w:val="000000"/>
                <w:sz w:val="26"/>
                <w:szCs w:val="26"/>
              </w:rPr>
              <w:t>C</w:t>
            </w:r>
            <w:r w:rsidRPr="00E86654">
              <w:rPr>
                <w:rFonts w:ascii="Times New Roman" w:eastAsia="標楷體" w:hAnsi="Times New Roman" w:hint="eastAsia"/>
                <w:color w:val="000000"/>
                <w:sz w:val="26"/>
                <w:szCs w:val="26"/>
              </w:rPr>
              <w:t>之要求。</w:t>
            </w:r>
          </w:p>
        </w:tc>
      </w:tr>
      <w:tr w:rsidR="00E86654" w:rsidRPr="00300165" w:rsidTr="00924596">
        <w:tc>
          <w:tcPr>
            <w:tcW w:w="588" w:type="pct"/>
            <w:shd w:val="clear" w:color="auto" w:fill="auto"/>
          </w:tcPr>
          <w:p w:rsidR="00E86654" w:rsidRPr="00300165" w:rsidRDefault="00E86654"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3.9</w:t>
            </w:r>
          </w:p>
        </w:tc>
        <w:tc>
          <w:tcPr>
            <w:tcW w:w="789"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訂定處理緊急醫療及異常事件流程，並落實執行</w:t>
            </w:r>
          </w:p>
        </w:tc>
        <w:tc>
          <w:tcPr>
            <w:tcW w:w="461" w:type="pct"/>
            <w:shd w:val="clear" w:color="auto" w:fill="auto"/>
          </w:tcPr>
          <w:p w:rsidR="00E86654" w:rsidRPr="00300165" w:rsidRDefault="00E86654" w:rsidP="00E86654">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161"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機構應訂定並落實處理緊急醫療及異常事件流程，確保以安全為中心之社區復健。</w:t>
            </w:r>
          </w:p>
          <w:p w:rsidR="00E86654" w:rsidRPr="00300165" w:rsidRDefault="00E86654" w:rsidP="00E86654">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，且採取適當的預防及改善措施。</w:t>
            </w:r>
          </w:p>
          <w:p w:rsidR="00E86654" w:rsidRPr="00300165" w:rsidRDefault="00E86654" w:rsidP="00E86654">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，且有定期檢討及統計分析。</w:t>
            </w:r>
          </w:p>
          <w:p w:rsidR="00E86654" w:rsidRPr="00300165" w:rsidRDefault="00E86654" w:rsidP="00E86654">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E86654" w:rsidRPr="00300165" w:rsidRDefault="00E86654" w:rsidP="00E86654">
            <w:pPr>
              <w:numPr>
                <w:ilvl w:val="0"/>
                <w:numId w:val="68"/>
              </w:numPr>
              <w:snapToGrid w:val="0"/>
              <w:ind w:hanging="305"/>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依據各類緊急醫療及異常事件之不同特性，訂定適切之處理作業流程，並落實執行。</w:t>
            </w:r>
          </w:p>
          <w:p w:rsidR="00E86654" w:rsidRPr="00300165" w:rsidRDefault="00E86654" w:rsidP="00E86654">
            <w:pPr>
              <w:numPr>
                <w:ilvl w:val="0"/>
                <w:numId w:val="68"/>
              </w:numPr>
              <w:snapToGrid w:val="0"/>
              <w:ind w:hanging="305"/>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有工作人員急救訓練紀錄。</w:t>
            </w:r>
          </w:p>
          <w:p w:rsidR="00E86654" w:rsidRPr="00300165" w:rsidRDefault="00E86654" w:rsidP="00E86654">
            <w:pPr>
              <w:numPr>
                <w:ilvl w:val="0"/>
                <w:numId w:val="68"/>
              </w:numPr>
              <w:snapToGrid w:val="0"/>
              <w:ind w:hanging="305"/>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應協助疑似感染傳染病者盡速就醫，且應配帶口罩、手套</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視需要</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，做好個人防護，並有紀錄。</w:t>
            </w:r>
          </w:p>
          <w:p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緊急醫療與異常事件包含：失聯、攻擊事件、不當性行為、跌倒、意外傷害、群聚感染、自殺自傷、酗酒、藥物濫用、賭博、偷竊等。</w:t>
            </w:r>
          </w:p>
        </w:tc>
      </w:tr>
      <w:tr w:rsidR="00E86654" w:rsidRPr="00300165" w:rsidTr="00924596">
        <w:tc>
          <w:tcPr>
            <w:tcW w:w="588" w:type="pct"/>
            <w:shd w:val="clear" w:color="auto" w:fill="auto"/>
          </w:tcPr>
          <w:p w:rsidR="00E86654" w:rsidRPr="00300165" w:rsidRDefault="00E86654"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3.10</w:t>
            </w:r>
          </w:p>
        </w:tc>
        <w:tc>
          <w:tcPr>
            <w:tcW w:w="789" w:type="pct"/>
            <w:shd w:val="clear" w:color="auto" w:fill="auto"/>
          </w:tcPr>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建立機構緊急應變管理機制並落實執行</w:t>
            </w:r>
          </w:p>
        </w:tc>
        <w:tc>
          <w:tcPr>
            <w:tcW w:w="461" w:type="pct"/>
            <w:shd w:val="clear" w:color="auto" w:fill="auto"/>
          </w:tcPr>
          <w:p w:rsidR="00E86654" w:rsidRPr="00300165" w:rsidRDefault="00E86654" w:rsidP="00E86654">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161"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建構安全環境、訂定緊急應變機制並定期進行災害演練是降低機構因天然或人為意外造成危害的基本措施，且應落實執行。</w:t>
            </w:r>
          </w:p>
          <w:p w:rsidR="00E86654" w:rsidRPr="00300165" w:rsidRDefault="00E86654" w:rsidP="00E86654">
            <w:pPr>
              <w:snapToGrid w:val="0"/>
              <w:ind w:leftChars="1" w:left="431"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，且依據演練檢討結果，修正緊急災害應變計畫及作業程序內容，以符合實際需要。</w:t>
            </w:r>
          </w:p>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E86654" w:rsidRPr="00300165" w:rsidRDefault="00E86654" w:rsidP="00E86654">
            <w:pPr>
              <w:pStyle w:val="ad"/>
              <w:numPr>
                <w:ilvl w:val="0"/>
                <w:numId w:val="50"/>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依據緊急災害應變措施及檢查辦法，對於火災、風災、水災、地震等緊急災害，訂有符合機構特性與危機管理的緊急災害應變措施計畫及作業程序。</w:t>
            </w:r>
          </w:p>
          <w:p w:rsidR="00E86654" w:rsidRPr="00300165" w:rsidRDefault="00E86654" w:rsidP="00E86654">
            <w:pPr>
              <w:pStyle w:val="ad"/>
              <w:numPr>
                <w:ilvl w:val="0"/>
                <w:numId w:val="50"/>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有定期消防、天然災害演習及逃生訓練（備有紀錄）。</w:t>
            </w:r>
          </w:p>
          <w:p w:rsidR="00E86654" w:rsidRPr="00300165" w:rsidRDefault="00E86654" w:rsidP="00E86654">
            <w:pPr>
              <w:pStyle w:val="ad"/>
              <w:numPr>
                <w:ilvl w:val="0"/>
                <w:numId w:val="50"/>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應依機構夜間人力配置數辦理夜間演練，並備有紀錄。</w:t>
            </w:r>
          </w:p>
          <w:p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rPr>
                <w:color w:val="000000"/>
                <w:sz w:val="26"/>
                <w:szCs w:val="26"/>
              </w:rPr>
            </w:pPr>
            <w:r w:rsidRPr="00300165">
              <w:rPr>
                <w:rFonts w:ascii="Times New Roman" w:eastAsia="標楷體" w:hAnsi="Times New Roman"/>
                <w:color w:val="000000"/>
                <w:sz w:val="26"/>
                <w:szCs w:val="26"/>
                <w:u w:val="single"/>
              </w:rPr>
              <w:t>[</w:t>
            </w:r>
            <w:r w:rsidRPr="00300165">
              <w:rPr>
                <w:rFonts w:ascii="Times New Roman" w:eastAsia="標楷體" w:hAnsi="Times New Roman"/>
                <w:color w:val="000000"/>
                <w:sz w:val="26"/>
                <w:szCs w:val="26"/>
              </w:rPr>
              <w:t>註</w:t>
            </w:r>
            <w:r w:rsidRPr="00300165">
              <w:rPr>
                <w:rFonts w:ascii="Times New Roman" w:eastAsia="標楷體" w:hAnsi="Times New Roman"/>
                <w:color w:val="000000"/>
                <w:sz w:val="26"/>
                <w:szCs w:val="26"/>
              </w:rPr>
              <w:t>]</w:t>
            </w:r>
          </w:p>
          <w:p w:rsidR="00E86654" w:rsidRPr="00300165" w:rsidRDefault="00E86654" w:rsidP="00E86654">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完備之緊急聯絡網及災害應變啟動機制，及具有適當的人力調度及緊急召回機制。</w:t>
            </w:r>
          </w:p>
          <w:p w:rsidR="00E86654" w:rsidRPr="00300165" w:rsidRDefault="00E86654" w:rsidP="00E86654">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機構避難平面圖示應明顯適當，明確訂定各樓層住民疏散運送之順序與策略。</w:t>
            </w:r>
          </w:p>
          <w:p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 xml:space="preserve"> 3.</w:t>
            </w:r>
            <w:r w:rsidRPr="00300165">
              <w:rPr>
                <w:rFonts w:ascii="Times New Roman" w:eastAsia="標楷體" w:hAnsi="Times New Roman" w:hint="eastAsia"/>
                <w:color w:val="000000"/>
                <w:sz w:val="26"/>
                <w:szCs w:val="26"/>
              </w:rPr>
              <w:t>應每年實施緊急災害應變演練</w:t>
            </w: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次，包括複合型緊急災害應變演練一次及夜間演練一次，並</w:t>
            </w:r>
            <w:r w:rsidRPr="00300165">
              <w:rPr>
                <w:rFonts w:ascii="Times New Roman" w:eastAsia="標楷體" w:hAnsi="Times New Roman" w:hint="eastAsia"/>
                <w:color w:val="000000"/>
                <w:sz w:val="26"/>
                <w:szCs w:val="26"/>
              </w:rPr>
              <w:lastRenderedPageBreak/>
              <w:t>有演練之過程、檢討改善方案、紀錄（含照片）。</w:t>
            </w:r>
          </w:p>
        </w:tc>
      </w:tr>
      <w:tr w:rsidR="00E86654" w:rsidRPr="00300165" w:rsidTr="00924596">
        <w:tc>
          <w:tcPr>
            <w:tcW w:w="588" w:type="pct"/>
            <w:shd w:val="clear" w:color="auto" w:fill="auto"/>
          </w:tcPr>
          <w:p w:rsidR="00E86654" w:rsidRPr="00300165" w:rsidRDefault="00E86654"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lastRenderedPageBreak/>
              <w:t>重</w:t>
            </w:r>
            <w:r w:rsidRPr="00300165">
              <w:rPr>
                <w:rFonts w:ascii="Times New Roman" w:eastAsia="標楷體" w:hAnsi="Times New Roman"/>
                <w:color w:val="000000"/>
                <w:sz w:val="26"/>
                <w:szCs w:val="26"/>
              </w:rPr>
              <w:t>3.11</w:t>
            </w:r>
          </w:p>
        </w:tc>
        <w:tc>
          <w:tcPr>
            <w:tcW w:w="789" w:type="pct"/>
            <w:shd w:val="clear" w:color="auto" w:fill="auto"/>
          </w:tcPr>
          <w:p w:rsidR="00E86654" w:rsidRPr="00300165" w:rsidRDefault="00E86654" w:rsidP="00E86654">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維護住民出入自由</w:t>
            </w:r>
          </w:p>
        </w:tc>
        <w:tc>
          <w:tcPr>
            <w:tcW w:w="461" w:type="pct"/>
            <w:shd w:val="clear" w:color="auto" w:fill="auto"/>
          </w:tcPr>
          <w:p w:rsidR="00E86654" w:rsidRPr="00300165" w:rsidRDefault="00E86654" w:rsidP="00E86654">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w:t>
            </w:r>
          </w:p>
        </w:tc>
        <w:tc>
          <w:tcPr>
            <w:tcW w:w="3161"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機構應採開放式管理並有適當管理機制，以維護住民安全權益。</w:t>
            </w:r>
          </w:p>
          <w:p w:rsidR="00E86654" w:rsidRPr="00300165" w:rsidRDefault="00E86654" w:rsidP="00E86654">
            <w:pPr>
              <w:adjustRightInd w:val="0"/>
              <w:snapToGrid w:val="0"/>
              <w:ind w:left="457" w:hanging="45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，且有評估與訓練住民持有鑰匙之機制。</w:t>
            </w:r>
          </w:p>
          <w:p w:rsidR="00E86654" w:rsidRPr="00300165" w:rsidRDefault="00E86654" w:rsidP="00E86654">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：機構應採開放式管理，不應以任何設施設備</w:t>
            </w:r>
            <w:r w:rsidRPr="00300165">
              <w:rPr>
                <w:rFonts w:ascii="Times New Roman" w:eastAsia="標楷體" w:hAnsi="Times New Roman" w:hint="eastAsia"/>
                <w:bCs/>
                <w:color w:val="000000"/>
                <w:sz w:val="26"/>
                <w:szCs w:val="26"/>
              </w:rPr>
              <w:t>，</w:t>
            </w:r>
            <w:r w:rsidRPr="00300165">
              <w:rPr>
                <w:rFonts w:ascii="Times New Roman" w:eastAsia="標楷體" w:hAnsi="Times New Roman" w:hint="eastAsia"/>
                <w:color w:val="000000"/>
                <w:sz w:val="26"/>
                <w:szCs w:val="26"/>
              </w:rPr>
              <w:t>限制住民出入自由，</w:t>
            </w:r>
            <w:r w:rsidRPr="00300165">
              <w:rPr>
                <w:rFonts w:ascii="Times New Roman" w:eastAsia="標楷體" w:hAnsi="Times New Roman" w:hint="eastAsia"/>
                <w:bCs/>
                <w:color w:val="000000"/>
                <w:sz w:val="26"/>
                <w:szCs w:val="26"/>
              </w:rPr>
              <w:t>但可有適當的管理機制，如：外出報備或登記機制</w:t>
            </w:r>
            <w:r w:rsidRPr="00300165">
              <w:rPr>
                <w:rFonts w:ascii="Times New Roman" w:eastAsia="標楷體" w:hAnsi="Times New Roman" w:hint="eastAsia"/>
                <w:color w:val="000000"/>
                <w:sz w:val="26"/>
                <w:szCs w:val="26"/>
              </w:rPr>
              <w:t>。</w:t>
            </w:r>
          </w:p>
          <w:p w:rsidR="00E86654" w:rsidRPr="00300165" w:rsidRDefault="00E86654" w:rsidP="00E86654">
            <w:pPr>
              <w:snapToGrid w:val="0"/>
              <w:ind w:left="317" w:hanging="317"/>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E86654" w:rsidRPr="00300165" w:rsidTr="00924596">
        <w:tc>
          <w:tcPr>
            <w:tcW w:w="588" w:type="pct"/>
            <w:shd w:val="clear" w:color="auto" w:fill="auto"/>
          </w:tcPr>
          <w:p w:rsidR="00E86654" w:rsidRPr="00300165" w:rsidRDefault="00E86654" w:rsidP="00924596">
            <w:pPr>
              <w:adjustRightInd w:val="0"/>
              <w:snapToGrid w:val="0"/>
              <w:ind w:leftChars="-30" w:left="-72" w:rightChars="-30" w:right="-72"/>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3.12</w:t>
            </w:r>
          </w:p>
        </w:tc>
        <w:tc>
          <w:tcPr>
            <w:tcW w:w="789" w:type="pct"/>
            <w:shd w:val="clear" w:color="auto" w:fill="auto"/>
          </w:tcPr>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召開品質管理相關會議</w:t>
            </w:r>
          </w:p>
        </w:tc>
        <w:tc>
          <w:tcPr>
            <w:tcW w:w="461" w:type="pct"/>
            <w:shd w:val="clear" w:color="auto" w:fill="auto"/>
          </w:tcPr>
          <w:p w:rsidR="00E86654" w:rsidRPr="00300165" w:rsidRDefault="00E86654" w:rsidP="00E86654">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161"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機構應召開品質管理相關會議，以維護服務品質。</w:t>
            </w:r>
          </w:p>
          <w:p w:rsidR="00E86654" w:rsidRPr="00300165" w:rsidRDefault="00E86654" w:rsidP="00E86654">
            <w:pPr>
              <w:snapToGrid w:val="0"/>
              <w:ind w:left="19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E86654" w:rsidRPr="00300165" w:rsidRDefault="00E86654" w:rsidP="00E86654">
            <w:pPr>
              <w:adjustRightInd w:val="0"/>
              <w:snapToGrid w:val="0"/>
              <w:ind w:left="193" w:hanging="19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，且有追蹤及檢討改善措施。</w:t>
            </w:r>
          </w:p>
          <w:p w:rsidR="00E86654" w:rsidRPr="00300165" w:rsidRDefault="00E86654" w:rsidP="00E86654">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E86654" w:rsidRPr="00300165" w:rsidRDefault="00E86654" w:rsidP="00E86654">
            <w:pPr>
              <w:pStyle w:val="ad"/>
              <w:numPr>
                <w:ilvl w:val="0"/>
                <w:numId w:val="51"/>
              </w:numPr>
              <w:snapToGrid w:val="0"/>
              <w:ind w:leftChars="0" w:hanging="185"/>
              <w:jc w:val="both"/>
              <w:rPr>
                <w:rFonts w:ascii="Times New Roman" w:eastAsia="標楷體" w:hAnsi="Times New Roman"/>
                <w:strike/>
                <w:color w:val="000000"/>
                <w:sz w:val="26"/>
                <w:szCs w:val="26"/>
                <w:lang w:val="en-US" w:eastAsia="zh-TW"/>
              </w:rPr>
            </w:pPr>
            <w:r w:rsidRPr="00300165">
              <w:rPr>
                <w:rFonts w:ascii="Times New Roman" w:eastAsia="標楷體" w:hAnsi="Times New Roman" w:hint="eastAsia"/>
                <w:color w:val="000000"/>
                <w:sz w:val="26"/>
                <w:szCs w:val="26"/>
                <w:lang w:val="en-US" w:eastAsia="zh-TW"/>
              </w:rPr>
              <w:t>每月定期召開</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次，且紀錄內容完整。</w:t>
            </w:r>
          </w:p>
          <w:p w:rsidR="00E86654" w:rsidRPr="00300165" w:rsidRDefault="00E86654" w:rsidP="00E86654">
            <w:pPr>
              <w:pStyle w:val="ad"/>
              <w:numPr>
                <w:ilvl w:val="0"/>
                <w:numId w:val="51"/>
              </w:numPr>
              <w:snapToGrid w:val="0"/>
              <w:ind w:leftChars="0" w:hanging="18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專業人員（含兼任人員）有參與品質管理相關會議。</w:t>
            </w:r>
          </w:p>
          <w:p w:rsidR="00E86654" w:rsidRPr="00300165" w:rsidRDefault="00E86654" w:rsidP="00E86654">
            <w:pPr>
              <w:snapToGrid w:val="0"/>
              <w:ind w:left="426" w:hangingChars="164" w:hanging="4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ind w:left="426" w:hangingChars="164" w:hanging="4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註</w:t>
            </w:r>
            <w:r w:rsidRPr="00300165">
              <w:rPr>
                <w:rFonts w:ascii="Times New Roman" w:eastAsia="標楷體" w:hAnsi="Times New Roman"/>
                <w:color w:val="000000"/>
                <w:sz w:val="26"/>
                <w:szCs w:val="26"/>
              </w:rPr>
              <w:t>]</w:t>
            </w:r>
          </w:p>
          <w:p w:rsidR="00E86654" w:rsidRPr="00300165" w:rsidRDefault="00E86654" w:rsidP="00E86654">
            <w:pPr>
              <w:snapToGrid w:val="0"/>
              <w:jc w:val="both"/>
              <w:rPr>
                <w:rFonts w:ascii="Times New Roman" w:eastAsia="標楷體" w:hAnsi="Times New Roman"/>
                <w:bCs/>
                <w:snapToGrid w:val="0"/>
                <w:color w:val="000000"/>
                <w:kern w:val="0"/>
                <w:sz w:val="26"/>
                <w:szCs w:val="26"/>
                <w:bdr w:val="single" w:sz="4" w:space="0" w:color="auto"/>
              </w:rPr>
            </w:pPr>
            <w:r w:rsidRPr="00300165">
              <w:rPr>
                <w:rFonts w:ascii="Times New Roman" w:eastAsia="標楷體" w:hAnsi="Times New Roman" w:hint="eastAsia"/>
                <w:color w:val="000000"/>
                <w:sz w:val="26"/>
                <w:szCs w:val="26"/>
              </w:rPr>
              <w:t>品質管理相關會議內容包含：緊急醫療及異常事件、緊急應變管理機制、群聚感染、健康維護、申訴案件、工作流程、服務理念、復健服務成效、人員</w:t>
            </w:r>
            <w:r w:rsidRPr="00300165">
              <w:rPr>
                <w:rFonts w:ascii="Times New Roman" w:eastAsia="標楷體" w:hAnsi="Times New Roman" w:hint="eastAsia"/>
                <w:color w:val="000000"/>
                <w:kern w:val="0"/>
                <w:sz w:val="26"/>
                <w:szCs w:val="26"/>
              </w:rPr>
              <w:t>訓練及管理</w:t>
            </w:r>
            <w:r w:rsidRPr="00300165">
              <w:rPr>
                <w:rFonts w:ascii="Times New Roman" w:eastAsia="標楷體" w:hAnsi="Times New Roman" w:hint="eastAsia"/>
                <w:color w:val="000000"/>
                <w:sz w:val="26"/>
                <w:szCs w:val="26"/>
              </w:rPr>
              <w:t>等品質改善相關措施，且備有紀錄並能定期追蹤改善。</w:t>
            </w:r>
          </w:p>
        </w:tc>
      </w:tr>
      <w:tr w:rsidR="00E86654" w:rsidRPr="00300165" w:rsidTr="00924596">
        <w:tc>
          <w:tcPr>
            <w:tcW w:w="588" w:type="pct"/>
            <w:shd w:val="clear" w:color="auto" w:fill="auto"/>
          </w:tcPr>
          <w:p w:rsidR="00E86654" w:rsidRPr="00300165" w:rsidRDefault="00E86654" w:rsidP="00924596">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3.13</w:t>
            </w:r>
          </w:p>
        </w:tc>
        <w:tc>
          <w:tcPr>
            <w:tcW w:w="789" w:type="pct"/>
            <w:shd w:val="clear" w:color="auto" w:fill="auto"/>
          </w:tcPr>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執行住民及家屬滿意度調查</w:t>
            </w:r>
          </w:p>
        </w:tc>
        <w:tc>
          <w:tcPr>
            <w:tcW w:w="461" w:type="pct"/>
            <w:shd w:val="clear" w:color="auto" w:fill="auto"/>
          </w:tcPr>
          <w:p w:rsidR="00E86654" w:rsidRPr="00300165" w:rsidRDefault="00E86654" w:rsidP="00E86654">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161"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執行滿意度調查的目的，係透過定期收集住民與家屬對於機構服務、復健活動</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設施設備等之意見，據以提升服務品質。</w:t>
            </w:r>
          </w:p>
          <w:p w:rsidR="00E86654" w:rsidRPr="00300165" w:rsidRDefault="00E86654" w:rsidP="00E86654">
            <w:pPr>
              <w:adjustRightInd w:val="0"/>
              <w:snapToGrid w:val="0"/>
              <w:ind w:left="384" w:hanging="384"/>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，且有具體成效。</w:t>
            </w:r>
          </w:p>
          <w:p w:rsidR="00E86654" w:rsidRPr="00300165" w:rsidRDefault="00E86654" w:rsidP="00E86654">
            <w:pPr>
              <w:adjustRightInd w:val="0"/>
              <w:snapToGrid w:val="0"/>
              <w:ind w:left="360" w:hanging="36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，且有後續處理措施及紀錄。</w:t>
            </w:r>
          </w:p>
          <w:p w:rsidR="00E86654" w:rsidRPr="00300165" w:rsidRDefault="00E86654" w:rsidP="00E86654">
            <w:pPr>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：每年至少進行</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次住民及家屬滿意度調查，且有統計分析並將結果周知住民。</w:t>
            </w:r>
          </w:p>
          <w:p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ind w:left="429" w:hangingChars="165" w:hanging="429"/>
              <w:rPr>
                <w:rFonts w:ascii="Times New Roman" w:eastAsia="標楷體" w:hAnsi="Times New Roman"/>
                <w:d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bl>
    <w:p w:rsidR="00330849" w:rsidRPr="00794085" w:rsidRDefault="00330849" w:rsidP="004653E1">
      <w:pPr>
        <w:adjustRightInd w:val="0"/>
        <w:snapToGrid w:val="0"/>
        <w:jc w:val="center"/>
        <w:rPr>
          <w:rFonts w:ascii="Times New Roman" w:eastAsia="標楷體" w:hAnsi="Times New Roman"/>
          <w:b/>
          <w:noProof/>
          <w:color w:val="000000"/>
          <w:sz w:val="32"/>
          <w:szCs w:val="32"/>
        </w:rPr>
      </w:pPr>
    </w:p>
    <w:sectPr w:rsidR="00330849" w:rsidRPr="00794085" w:rsidSect="008859E3">
      <w:headerReference w:type="default" r:id="rId10"/>
      <w:pgSz w:w="11906" w:h="16838" w:code="9"/>
      <w:pgMar w:top="1134" w:right="1304" w:bottom="1134" w:left="1304" w:header="737"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08" w:rsidRDefault="00744708" w:rsidP="009D2668">
      <w:r>
        <w:separator/>
      </w:r>
    </w:p>
  </w:endnote>
  <w:endnote w:type="continuationSeparator" w:id="0">
    <w:p w:rsidR="00744708" w:rsidRDefault="00744708" w:rsidP="009D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圓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335252"/>
      <w:docPartObj>
        <w:docPartGallery w:val="Page Numbers (Bottom of Page)"/>
        <w:docPartUnique/>
      </w:docPartObj>
    </w:sdtPr>
    <w:sdtEndPr/>
    <w:sdtContent>
      <w:p w:rsidR="009D13F9" w:rsidRPr="009D13F9" w:rsidRDefault="009D13F9" w:rsidP="009D13F9">
        <w:pPr>
          <w:pStyle w:val="a8"/>
          <w:jc w:val="center"/>
        </w:pPr>
        <w:r>
          <w:fldChar w:fldCharType="begin"/>
        </w:r>
        <w:r>
          <w:instrText>PAGE   \* MERGEFORMAT</w:instrText>
        </w:r>
        <w:r>
          <w:fldChar w:fldCharType="separate"/>
        </w:r>
        <w:r w:rsidR="00665C09" w:rsidRPr="00665C09">
          <w:rPr>
            <w:noProof/>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08" w:rsidRDefault="00744708" w:rsidP="009D2668">
      <w:r>
        <w:separator/>
      </w:r>
    </w:p>
  </w:footnote>
  <w:footnote w:type="continuationSeparator" w:id="0">
    <w:p w:rsidR="00744708" w:rsidRDefault="00744708" w:rsidP="009D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90" w:rsidRPr="00825390" w:rsidRDefault="00825390" w:rsidP="00825390">
    <w:pPr>
      <w:jc w:val="right"/>
      <w:rPr>
        <w:rFonts w:ascii="Times New Roman" w:eastAsia="標楷體" w:hAnsi="Times New Roman"/>
        <w:szCs w:val="52"/>
      </w:rPr>
    </w:pPr>
    <w:r w:rsidRPr="00825390">
      <w:rPr>
        <w:rFonts w:ascii="Times New Roman" w:eastAsia="標楷體" w:hAnsi="Times New Roman" w:hint="eastAsia"/>
        <w:szCs w:val="52"/>
      </w:rPr>
      <w:t>111</w:t>
    </w:r>
    <w:r w:rsidRPr="00825390">
      <w:rPr>
        <w:rFonts w:ascii="Times New Roman" w:eastAsia="標楷體" w:hAnsi="Times New Roman" w:hint="eastAsia"/>
        <w:szCs w:val="52"/>
      </w:rPr>
      <w:t>年</w:t>
    </w:r>
    <w:r w:rsidR="00EC5D72">
      <w:rPr>
        <w:rFonts w:ascii="Times New Roman" w:eastAsia="標楷體" w:hAnsi="Times New Roman" w:hint="eastAsia"/>
        <w:szCs w:val="52"/>
      </w:rPr>
      <w:t>度</w:t>
    </w:r>
    <w:r w:rsidRPr="00825390">
      <w:rPr>
        <w:rFonts w:ascii="Times New Roman" w:eastAsia="標楷體" w:hAnsi="Times New Roman" w:hint="eastAsia"/>
        <w:szCs w:val="52"/>
      </w:rPr>
      <w:t>精神復健機構評鑑基準及評量項目（日間型、住宿型）</w:t>
    </w:r>
  </w:p>
  <w:p w:rsidR="00825390" w:rsidRPr="00825390" w:rsidRDefault="00825390">
    <w:pPr>
      <w:pStyle w:val="a6"/>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3F9" w:rsidRPr="007E2726" w:rsidRDefault="009D13F9" w:rsidP="007E27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84896"/>
    <w:multiLevelType w:val="hybridMultilevel"/>
    <w:tmpl w:val="C7187EB6"/>
    <w:lvl w:ilvl="0" w:tplc="AC2EEB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7DD"/>
    <w:multiLevelType w:val="hybridMultilevel"/>
    <w:tmpl w:val="7E284FD0"/>
    <w:lvl w:ilvl="0" w:tplc="52F4E208">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231E92"/>
    <w:multiLevelType w:val="hybridMultilevel"/>
    <w:tmpl w:val="15F0F7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3728CB"/>
    <w:multiLevelType w:val="hybridMultilevel"/>
    <w:tmpl w:val="20F23C92"/>
    <w:lvl w:ilvl="0" w:tplc="FA2867E4">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287E48"/>
    <w:multiLevelType w:val="hybridMultilevel"/>
    <w:tmpl w:val="7E4CA462"/>
    <w:lvl w:ilvl="0" w:tplc="C380A18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6C2748"/>
    <w:multiLevelType w:val="hybridMultilevel"/>
    <w:tmpl w:val="C2F254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2D4421"/>
    <w:multiLevelType w:val="hybridMultilevel"/>
    <w:tmpl w:val="D5B62996"/>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04C6BF9"/>
    <w:multiLevelType w:val="hybridMultilevel"/>
    <w:tmpl w:val="47C6D8B8"/>
    <w:lvl w:ilvl="0" w:tplc="27429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824E61"/>
    <w:multiLevelType w:val="hybridMultilevel"/>
    <w:tmpl w:val="B6B2485C"/>
    <w:lvl w:ilvl="0" w:tplc="06EE4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12" w15:restartNumberingAfterBreak="0">
    <w:nsid w:val="12184949"/>
    <w:multiLevelType w:val="hybridMultilevel"/>
    <w:tmpl w:val="04266BF0"/>
    <w:lvl w:ilvl="0" w:tplc="FBCC51C0">
      <w:start w:val="1"/>
      <w:numFmt w:val="decimal"/>
      <w:lvlText w:val="%1."/>
      <w:lvlJc w:val="left"/>
      <w:pPr>
        <w:ind w:left="797" w:hanging="480"/>
      </w:pPr>
    </w:lvl>
    <w:lvl w:ilvl="1" w:tplc="04090019">
      <w:start w:val="1"/>
      <w:numFmt w:val="ideographTraditional"/>
      <w:lvlText w:val="%2、"/>
      <w:lvlJc w:val="left"/>
      <w:pPr>
        <w:ind w:left="1277" w:hanging="480"/>
      </w:pPr>
    </w:lvl>
    <w:lvl w:ilvl="2" w:tplc="0409001B">
      <w:start w:val="1"/>
      <w:numFmt w:val="lowerRoman"/>
      <w:lvlText w:val="%3."/>
      <w:lvlJc w:val="right"/>
      <w:pPr>
        <w:ind w:left="1757" w:hanging="480"/>
      </w:pPr>
    </w:lvl>
    <w:lvl w:ilvl="3" w:tplc="0409000F">
      <w:start w:val="1"/>
      <w:numFmt w:val="decimal"/>
      <w:lvlText w:val="%4."/>
      <w:lvlJc w:val="left"/>
      <w:pPr>
        <w:ind w:left="2237" w:hanging="480"/>
      </w:pPr>
    </w:lvl>
    <w:lvl w:ilvl="4" w:tplc="04090019">
      <w:start w:val="1"/>
      <w:numFmt w:val="ideographTraditional"/>
      <w:lvlText w:val="%5、"/>
      <w:lvlJc w:val="left"/>
      <w:pPr>
        <w:ind w:left="2717" w:hanging="480"/>
      </w:pPr>
    </w:lvl>
    <w:lvl w:ilvl="5" w:tplc="0409001B">
      <w:start w:val="1"/>
      <w:numFmt w:val="lowerRoman"/>
      <w:lvlText w:val="%6."/>
      <w:lvlJc w:val="right"/>
      <w:pPr>
        <w:ind w:left="3197" w:hanging="480"/>
      </w:pPr>
    </w:lvl>
    <w:lvl w:ilvl="6" w:tplc="0409000F">
      <w:start w:val="1"/>
      <w:numFmt w:val="decimal"/>
      <w:lvlText w:val="%7."/>
      <w:lvlJc w:val="left"/>
      <w:pPr>
        <w:ind w:left="3677" w:hanging="480"/>
      </w:pPr>
    </w:lvl>
    <w:lvl w:ilvl="7" w:tplc="04090019">
      <w:start w:val="1"/>
      <w:numFmt w:val="ideographTraditional"/>
      <w:lvlText w:val="%8、"/>
      <w:lvlJc w:val="left"/>
      <w:pPr>
        <w:ind w:left="4157" w:hanging="480"/>
      </w:pPr>
    </w:lvl>
    <w:lvl w:ilvl="8" w:tplc="0409001B">
      <w:start w:val="1"/>
      <w:numFmt w:val="lowerRoman"/>
      <w:lvlText w:val="%9."/>
      <w:lvlJc w:val="right"/>
      <w:pPr>
        <w:ind w:left="4637" w:hanging="480"/>
      </w:pPr>
    </w:lvl>
  </w:abstractNum>
  <w:abstractNum w:abstractNumId="13" w15:restartNumberingAfterBreak="0">
    <w:nsid w:val="134D34CA"/>
    <w:multiLevelType w:val="hybridMultilevel"/>
    <w:tmpl w:val="C6F6653E"/>
    <w:lvl w:ilvl="0" w:tplc="81F6332A">
      <w:start w:val="1"/>
      <w:numFmt w:val="decimal"/>
      <w:lvlText w:val="%1."/>
      <w:lvlJc w:val="left"/>
      <w:pPr>
        <w:ind w:left="360" w:hanging="360"/>
      </w:pPr>
      <w:rPr>
        <w:rFonts w:hint="default"/>
        <w:b w:val="0"/>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8771F9"/>
    <w:multiLevelType w:val="hybridMultilevel"/>
    <w:tmpl w:val="3E5EF7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9416DE"/>
    <w:multiLevelType w:val="hybridMultilevel"/>
    <w:tmpl w:val="5A0A9E8E"/>
    <w:lvl w:ilvl="0" w:tplc="4D029D28">
      <w:start w:val="1"/>
      <w:numFmt w:val="decimal"/>
      <w:lvlText w:val="%1."/>
      <w:lvlJc w:val="left"/>
      <w:pPr>
        <w:ind w:left="437" w:hanging="360"/>
      </w:pPr>
      <w:rPr>
        <w:rFonts w:hint="default"/>
        <w:strike w:val="0"/>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16" w15:restartNumberingAfterBreak="0">
    <w:nsid w:val="1AF561C8"/>
    <w:multiLevelType w:val="hybridMultilevel"/>
    <w:tmpl w:val="0472F192"/>
    <w:lvl w:ilvl="0" w:tplc="ED428104">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B066EFE"/>
    <w:multiLevelType w:val="hybridMultilevel"/>
    <w:tmpl w:val="89B2DBA8"/>
    <w:lvl w:ilvl="0" w:tplc="0409000F">
      <w:start w:val="1"/>
      <w:numFmt w:val="decimal"/>
      <w:lvlText w:val="%1."/>
      <w:lvlJc w:val="left"/>
      <w:pPr>
        <w:ind w:left="797" w:hanging="480"/>
      </w:pPr>
    </w:lvl>
    <w:lvl w:ilvl="1" w:tplc="04090019">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8" w15:restartNumberingAfterBreak="0">
    <w:nsid w:val="1FAB1758"/>
    <w:multiLevelType w:val="hybridMultilevel"/>
    <w:tmpl w:val="88E2B1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4C336E"/>
    <w:multiLevelType w:val="hybridMultilevel"/>
    <w:tmpl w:val="9DF68936"/>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0DC3E89"/>
    <w:multiLevelType w:val="hybridMultilevel"/>
    <w:tmpl w:val="46EC1814"/>
    <w:lvl w:ilvl="0" w:tplc="FA86A592">
      <w:start w:val="1"/>
      <w:numFmt w:val="decimal"/>
      <w:lvlText w:val="%1."/>
      <w:lvlJc w:val="left"/>
      <w:pPr>
        <w:ind w:left="360" w:hanging="360"/>
      </w:pPr>
      <w:rPr>
        <w:b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3B4673D"/>
    <w:multiLevelType w:val="hybridMultilevel"/>
    <w:tmpl w:val="09B6016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227273"/>
    <w:multiLevelType w:val="hybridMultilevel"/>
    <w:tmpl w:val="04266BF0"/>
    <w:lvl w:ilvl="0" w:tplc="FBCC51C0">
      <w:start w:val="1"/>
      <w:numFmt w:val="decimal"/>
      <w:lvlText w:val="%1."/>
      <w:lvlJc w:val="left"/>
      <w:pPr>
        <w:ind w:left="797" w:hanging="480"/>
      </w:pPr>
    </w:lvl>
    <w:lvl w:ilvl="1" w:tplc="04090019">
      <w:start w:val="1"/>
      <w:numFmt w:val="ideographTraditional"/>
      <w:lvlText w:val="%2、"/>
      <w:lvlJc w:val="left"/>
      <w:pPr>
        <w:ind w:left="1277" w:hanging="480"/>
      </w:pPr>
    </w:lvl>
    <w:lvl w:ilvl="2" w:tplc="0409001B">
      <w:start w:val="1"/>
      <w:numFmt w:val="lowerRoman"/>
      <w:lvlText w:val="%3."/>
      <w:lvlJc w:val="right"/>
      <w:pPr>
        <w:ind w:left="1757" w:hanging="480"/>
      </w:pPr>
    </w:lvl>
    <w:lvl w:ilvl="3" w:tplc="0409000F">
      <w:start w:val="1"/>
      <w:numFmt w:val="decimal"/>
      <w:lvlText w:val="%4."/>
      <w:lvlJc w:val="left"/>
      <w:pPr>
        <w:ind w:left="2237" w:hanging="480"/>
      </w:pPr>
    </w:lvl>
    <w:lvl w:ilvl="4" w:tplc="04090019">
      <w:start w:val="1"/>
      <w:numFmt w:val="ideographTraditional"/>
      <w:lvlText w:val="%5、"/>
      <w:lvlJc w:val="left"/>
      <w:pPr>
        <w:ind w:left="2717" w:hanging="480"/>
      </w:pPr>
    </w:lvl>
    <w:lvl w:ilvl="5" w:tplc="0409001B">
      <w:start w:val="1"/>
      <w:numFmt w:val="lowerRoman"/>
      <w:lvlText w:val="%6."/>
      <w:lvlJc w:val="right"/>
      <w:pPr>
        <w:ind w:left="3197" w:hanging="480"/>
      </w:pPr>
    </w:lvl>
    <w:lvl w:ilvl="6" w:tplc="0409000F">
      <w:start w:val="1"/>
      <w:numFmt w:val="decimal"/>
      <w:lvlText w:val="%7."/>
      <w:lvlJc w:val="left"/>
      <w:pPr>
        <w:ind w:left="3677" w:hanging="480"/>
      </w:pPr>
    </w:lvl>
    <w:lvl w:ilvl="7" w:tplc="04090019">
      <w:start w:val="1"/>
      <w:numFmt w:val="ideographTraditional"/>
      <w:lvlText w:val="%8、"/>
      <w:lvlJc w:val="left"/>
      <w:pPr>
        <w:ind w:left="4157" w:hanging="480"/>
      </w:pPr>
    </w:lvl>
    <w:lvl w:ilvl="8" w:tplc="0409001B">
      <w:start w:val="1"/>
      <w:numFmt w:val="lowerRoman"/>
      <w:lvlText w:val="%9."/>
      <w:lvlJc w:val="right"/>
      <w:pPr>
        <w:ind w:left="4637" w:hanging="480"/>
      </w:pPr>
    </w:lvl>
  </w:abstractNum>
  <w:abstractNum w:abstractNumId="23" w15:restartNumberingAfterBreak="0">
    <w:nsid w:val="249C28C2"/>
    <w:multiLevelType w:val="hybridMultilevel"/>
    <w:tmpl w:val="A252B9C8"/>
    <w:lvl w:ilvl="0" w:tplc="AD121F64">
      <w:start w:val="1"/>
      <w:numFmt w:val="decimal"/>
      <w:lvlText w:val="%1."/>
      <w:lvlJc w:val="left"/>
      <w:pPr>
        <w:ind w:left="480" w:hanging="480"/>
      </w:pPr>
      <w:rPr>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9E614C2"/>
    <w:multiLevelType w:val="hybridMultilevel"/>
    <w:tmpl w:val="A25A059C"/>
    <w:lvl w:ilvl="0" w:tplc="7B7CA0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2D458C"/>
    <w:multiLevelType w:val="hybridMultilevel"/>
    <w:tmpl w:val="ACCCAF64"/>
    <w:lvl w:ilvl="0" w:tplc="FBCC51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E5B1E39"/>
    <w:multiLevelType w:val="hybridMultilevel"/>
    <w:tmpl w:val="BB7E5756"/>
    <w:lvl w:ilvl="0" w:tplc="F04AC8D0">
      <w:start w:val="1"/>
      <w:numFmt w:val="decimal"/>
      <w:lvlText w:val="%1."/>
      <w:lvlJc w:val="left"/>
      <w:pPr>
        <w:ind w:left="330" w:hanging="360"/>
      </w:pPr>
      <w:rPr>
        <w:rFonts w:hint="default"/>
        <w:b w:val="0"/>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abstractNum w:abstractNumId="27" w15:restartNumberingAfterBreak="0">
    <w:nsid w:val="32970475"/>
    <w:multiLevelType w:val="hybridMultilevel"/>
    <w:tmpl w:val="6256E920"/>
    <w:lvl w:ilvl="0" w:tplc="FBCC51C0">
      <w:start w:val="1"/>
      <w:numFmt w:val="decimal"/>
      <w:lvlText w:val="%1."/>
      <w:lvlJc w:val="left"/>
      <w:pPr>
        <w:ind w:left="653" w:hanging="480"/>
      </w:pPr>
      <w:rPr>
        <w:rFonts w:hint="eastAsia"/>
      </w:rPr>
    </w:lvl>
    <w:lvl w:ilvl="1" w:tplc="04090019">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8" w15:restartNumberingAfterBreak="0">
    <w:nsid w:val="331C7C79"/>
    <w:multiLevelType w:val="hybridMultilevel"/>
    <w:tmpl w:val="0BBEE542"/>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33807263"/>
    <w:multiLevelType w:val="hybridMultilevel"/>
    <w:tmpl w:val="1D7C5EEE"/>
    <w:lvl w:ilvl="0" w:tplc="3CA88728">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4653F92"/>
    <w:multiLevelType w:val="hybridMultilevel"/>
    <w:tmpl w:val="2DA438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4DF0C1D"/>
    <w:multiLevelType w:val="hybridMultilevel"/>
    <w:tmpl w:val="C93C924C"/>
    <w:lvl w:ilvl="0" w:tplc="FBCC51C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8206851"/>
    <w:multiLevelType w:val="hybridMultilevel"/>
    <w:tmpl w:val="9F5616CC"/>
    <w:lvl w:ilvl="0" w:tplc="12385E72">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8746C69"/>
    <w:multiLevelType w:val="hybridMultilevel"/>
    <w:tmpl w:val="9A88F782"/>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3D440F84"/>
    <w:multiLevelType w:val="hybridMultilevel"/>
    <w:tmpl w:val="32185186"/>
    <w:lvl w:ilvl="0" w:tplc="F6A25778">
      <w:start w:val="1"/>
      <w:numFmt w:val="decimal"/>
      <w:lvlText w:val="%1."/>
      <w:lvlJc w:val="left"/>
      <w:pPr>
        <w:ind w:left="600" w:hanging="360"/>
      </w:pPr>
      <w:rPr>
        <w:rFonts w:hint="default"/>
        <w:b w:val="0"/>
        <w:color w:val="000000"/>
        <w:sz w:val="24"/>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3DF1752E"/>
    <w:multiLevelType w:val="hybridMultilevel"/>
    <w:tmpl w:val="6D4EB8F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E8E15D6"/>
    <w:multiLevelType w:val="hybridMultilevel"/>
    <w:tmpl w:val="DB781EF6"/>
    <w:lvl w:ilvl="0" w:tplc="C380A18A">
      <w:start w:val="1"/>
      <w:numFmt w:val="decimal"/>
      <w:lvlText w:val="%1."/>
      <w:lvlJc w:val="left"/>
      <w:pPr>
        <w:ind w:left="360" w:hanging="360"/>
      </w:pPr>
      <w:rPr>
        <w:rFonts w:hint="default"/>
        <w:color w:val="auto"/>
      </w:rPr>
    </w:lvl>
    <w:lvl w:ilvl="1" w:tplc="1AD0E71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4539BA"/>
    <w:multiLevelType w:val="hybridMultilevel"/>
    <w:tmpl w:val="4296C4F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1F9323E"/>
    <w:multiLevelType w:val="hybridMultilevel"/>
    <w:tmpl w:val="88E2B1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32407F3"/>
    <w:multiLevelType w:val="hybridMultilevel"/>
    <w:tmpl w:val="E7263448"/>
    <w:lvl w:ilvl="0" w:tplc="1C3CA6B4">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43597597"/>
    <w:multiLevelType w:val="hybridMultilevel"/>
    <w:tmpl w:val="01B4A768"/>
    <w:lvl w:ilvl="0" w:tplc="AE6E31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37D437E"/>
    <w:multiLevelType w:val="hybridMultilevel"/>
    <w:tmpl w:val="1D7C5EEE"/>
    <w:lvl w:ilvl="0" w:tplc="3CA88728">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5784AD3"/>
    <w:multiLevelType w:val="hybridMultilevel"/>
    <w:tmpl w:val="C2F254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7AC4EF2"/>
    <w:multiLevelType w:val="hybridMultilevel"/>
    <w:tmpl w:val="6016C020"/>
    <w:lvl w:ilvl="0" w:tplc="2340B190">
      <w:start w:val="1"/>
      <w:numFmt w:val="decimal"/>
      <w:lvlText w:val="%1."/>
      <w:lvlJc w:val="left"/>
      <w:pPr>
        <w:ind w:left="360" w:hanging="360"/>
      </w:pPr>
      <w:rPr>
        <w:rFonts w:hint="default"/>
        <w:color w:val="auto"/>
      </w:rPr>
    </w:lvl>
    <w:lvl w:ilvl="1" w:tplc="04090019" w:tentative="1">
      <w:start w:val="1"/>
      <w:numFmt w:val="ideographTraditional"/>
      <w:lvlText w:val=""/>
      <w:lvlJc w:val="left"/>
      <w:pPr>
        <w:ind w:left="960" w:hanging="480"/>
      </w:pPr>
    </w:lvl>
    <w:lvl w:ilvl="2" w:tplc="0409001B" w:tentative="1">
      <w:start w:val="1"/>
      <w:numFmt w:val="lowerRoman"/>
      <w:lvlText w:val=""/>
      <w:lvlJc w:val="right"/>
      <w:pPr>
        <w:ind w:left="1440" w:hanging="480"/>
      </w:pPr>
    </w:lvl>
    <w:lvl w:ilvl="3" w:tplc="0409000F" w:tentative="1">
      <w:start w:val="1"/>
      <w:numFmt w:val="decimal"/>
      <w:lvlText w:val=""/>
      <w:lvlJc w:val="left"/>
      <w:pPr>
        <w:ind w:left="1920" w:hanging="480"/>
      </w:pPr>
    </w:lvl>
    <w:lvl w:ilvl="4" w:tplc="04090019" w:tentative="1">
      <w:start w:val="1"/>
      <w:numFmt w:val="ideographTraditional"/>
      <w:lvlText w:val=""/>
      <w:lvlJc w:val="left"/>
      <w:pPr>
        <w:ind w:left="2400" w:hanging="480"/>
      </w:pPr>
    </w:lvl>
    <w:lvl w:ilvl="5" w:tplc="0409001B" w:tentative="1">
      <w:start w:val="1"/>
      <w:numFmt w:val="lowerRoman"/>
      <w:lvlText w:val=""/>
      <w:lvlJc w:val="right"/>
      <w:pPr>
        <w:ind w:left="2880" w:hanging="480"/>
      </w:pPr>
    </w:lvl>
    <w:lvl w:ilvl="6" w:tplc="0409000F" w:tentative="1">
      <w:start w:val="1"/>
      <w:numFmt w:val="decimal"/>
      <w:lvlText w:val=""/>
      <w:lvlJc w:val="left"/>
      <w:pPr>
        <w:ind w:left="3360" w:hanging="480"/>
      </w:pPr>
    </w:lvl>
    <w:lvl w:ilvl="7" w:tplc="04090019" w:tentative="1">
      <w:start w:val="1"/>
      <w:numFmt w:val="ideographTraditional"/>
      <w:lvlText w:val=""/>
      <w:lvlJc w:val="left"/>
      <w:pPr>
        <w:ind w:left="3840" w:hanging="480"/>
      </w:pPr>
    </w:lvl>
    <w:lvl w:ilvl="8" w:tplc="0409001B" w:tentative="1">
      <w:start w:val="1"/>
      <w:numFmt w:val="lowerRoman"/>
      <w:lvlText w:val=""/>
      <w:lvlJc w:val="right"/>
      <w:pPr>
        <w:ind w:left="4320" w:hanging="480"/>
      </w:pPr>
    </w:lvl>
  </w:abstractNum>
  <w:abstractNum w:abstractNumId="44" w15:restartNumberingAfterBreak="0">
    <w:nsid w:val="4C5225BD"/>
    <w:multiLevelType w:val="hybridMultilevel"/>
    <w:tmpl w:val="09E636FC"/>
    <w:lvl w:ilvl="0" w:tplc="FBCC51C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4E0A2821"/>
    <w:multiLevelType w:val="hybridMultilevel"/>
    <w:tmpl w:val="46EC1814"/>
    <w:lvl w:ilvl="0" w:tplc="FA86A592">
      <w:start w:val="1"/>
      <w:numFmt w:val="decimal"/>
      <w:lvlText w:val="%1."/>
      <w:lvlJc w:val="left"/>
      <w:pPr>
        <w:ind w:left="360" w:hanging="360"/>
      </w:pPr>
      <w:rPr>
        <w:b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4FB46837"/>
    <w:multiLevelType w:val="hybridMultilevel"/>
    <w:tmpl w:val="8EE67FC6"/>
    <w:lvl w:ilvl="0" w:tplc="FBCC51C0">
      <w:start w:val="1"/>
      <w:numFmt w:val="decimal"/>
      <w:lvlText w:val="%1."/>
      <w:lvlJc w:val="left"/>
      <w:pPr>
        <w:ind w:left="653" w:hanging="480"/>
      </w:pPr>
      <w:rPr>
        <w:rFonts w:hint="eastAsia"/>
      </w:rPr>
    </w:lvl>
    <w:lvl w:ilvl="1" w:tplc="04090019">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47" w15:restartNumberingAfterBreak="0">
    <w:nsid w:val="4FF95034"/>
    <w:multiLevelType w:val="hybridMultilevel"/>
    <w:tmpl w:val="450E994C"/>
    <w:lvl w:ilvl="0" w:tplc="FBCC51C0">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8" w15:restartNumberingAfterBreak="0">
    <w:nsid w:val="561F367A"/>
    <w:multiLevelType w:val="hybridMultilevel"/>
    <w:tmpl w:val="DD36FCB8"/>
    <w:lvl w:ilvl="0" w:tplc="43022CF0">
      <w:start w:val="2"/>
      <w:numFmt w:val="ideographLegalTraditional"/>
      <w:pStyle w:val="a0"/>
      <w:lvlText w:val="%1、"/>
      <w:lvlJc w:val="left"/>
      <w:pPr>
        <w:tabs>
          <w:tab w:val="num" w:pos="720"/>
        </w:tabs>
        <w:ind w:left="720" w:hanging="720"/>
      </w:pPr>
      <w:rPr>
        <w:rFonts w:cs="Times New Roman" w:hint="eastAsia"/>
      </w:rPr>
    </w:lvl>
    <w:lvl w:ilvl="1" w:tplc="1A5A4C4E">
      <w:start w:val="1"/>
      <w:numFmt w:val="decimal"/>
      <w:lvlText w:val="%2."/>
      <w:lvlJc w:val="left"/>
      <w:pPr>
        <w:tabs>
          <w:tab w:val="num" w:pos="840"/>
        </w:tabs>
        <w:ind w:left="840" w:hanging="360"/>
      </w:pPr>
      <w:rPr>
        <w:rFonts w:cs="Times New Roman" w:hint="eastAsia"/>
      </w:rPr>
    </w:lvl>
    <w:lvl w:ilvl="2" w:tplc="AB84899C">
      <w:start w:val="1"/>
      <w:numFmt w:val="taiwaneseCountingThousand"/>
      <w:lvlText w:val="%3、"/>
      <w:lvlJc w:val="left"/>
      <w:pPr>
        <w:tabs>
          <w:tab w:val="num" w:pos="1680"/>
        </w:tabs>
        <w:ind w:left="1680" w:hanging="720"/>
      </w:pPr>
      <w:rPr>
        <w:rFonts w:cs="Times New Roman" w:hint="eastAsia"/>
      </w:rPr>
    </w:lvl>
    <w:lvl w:ilvl="3" w:tplc="AF4449CE">
      <w:start w:val="1"/>
      <w:numFmt w:val="decimal"/>
      <w:lvlText w:val="%4."/>
      <w:lvlJc w:val="left"/>
      <w:pPr>
        <w:tabs>
          <w:tab w:val="num" w:pos="360"/>
        </w:tabs>
        <w:ind w:left="36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A815A12"/>
    <w:multiLevelType w:val="hybridMultilevel"/>
    <w:tmpl w:val="EDE6475E"/>
    <w:lvl w:ilvl="0" w:tplc="2BD29EF2">
      <w:numFmt w:val="bullet"/>
      <w:pStyle w:val="a1"/>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B1B6ADD"/>
    <w:multiLevelType w:val="hybridMultilevel"/>
    <w:tmpl w:val="A29CB6A2"/>
    <w:lvl w:ilvl="0" w:tplc="FC9211BE">
      <w:start w:val="1"/>
      <w:numFmt w:val="decimal"/>
      <w:lvlText w:val="%1."/>
      <w:lvlJc w:val="left"/>
      <w:pPr>
        <w:ind w:left="764" w:hanging="480"/>
      </w:pPr>
      <w:rPr>
        <w:rFonts w:hint="eastAsia"/>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1" w15:restartNumberingAfterBreak="0">
    <w:nsid w:val="5B2F75C3"/>
    <w:multiLevelType w:val="hybridMultilevel"/>
    <w:tmpl w:val="D33096F4"/>
    <w:lvl w:ilvl="0" w:tplc="572C9B94">
      <w:start w:val="1"/>
      <w:numFmt w:val="taiwaneseCountingThousand"/>
      <w:lvlText w:val="(%1)"/>
      <w:lvlJc w:val="left"/>
      <w:pPr>
        <w:ind w:left="1200" w:hanging="480"/>
      </w:pPr>
      <w:rPr>
        <w:rFonts w:hint="eastAsia"/>
      </w:rPr>
    </w:lvl>
    <w:lvl w:ilvl="1" w:tplc="11C657EA">
      <w:start w:val="1"/>
      <w:numFmt w:val="taiwaneseCountingThousand"/>
      <w:lvlText w:val="（%2）"/>
      <w:lvlJc w:val="left"/>
      <w:pPr>
        <w:ind w:left="1680" w:hanging="48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5B9766B8"/>
    <w:multiLevelType w:val="hybridMultilevel"/>
    <w:tmpl w:val="FB987B38"/>
    <w:lvl w:ilvl="0" w:tplc="8490FE2E">
      <w:start w:val="1"/>
      <w:numFmt w:val="taiwaneseCountingThousand"/>
      <w:lvlText w:val="%1、"/>
      <w:lvlJc w:val="left"/>
      <w:pPr>
        <w:ind w:left="720" w:hanging="720"/>
      </w:pPr>
      <w:rPr>
        <w:rFonts w:hint="default"/>
        <w:b w:val="0"/>
        <w:sz w:val="24"/>
        <w:szCs w:val="24"/>
      </w:rPr>
    </w:lvl>
    <w:lvl w:ilvl="1" w:tplc="3FA2BB1E">
      <w:start w:val="1"/>
      <w:numFmt w:val="taiwaneseCountingThousand"/>
      <w:lvlText w:val="（%2）"/>
      <w:lvlJc w:val="left"/>
      <w:pPr>
        <w:ind w:left="1308" w:hanging="82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0DC263F"/>
    <w:multiLevelType w:val="hybridMultilevel"/>
    <w:tmpl w:val="6AA82810"/>
    <w:lvl w:ilvl="0" w:tplc="55EE0584">
      <w:start w:val="1"/>
      <w:numFmt w:val="decimal"/>
      <w:lvlText w:val="%1."/>
      <w:lvlJc w:val="left"/>
      <w:pPr>
        <w:ind w:left="360" w:hanging="360"/>
      </w:pPr>
      <w:rPr>
        <w:rFonts w:hint="default"/>
        <w:b w:val="0"/>
        <w:sz w:val="28"/>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2E3B04"/>
    <w:multiLevelType w:val="hybridMultilevel"/>
    <w:tmpl w:val="BE44DDB6"/>
    <w:lvl w:ilvl="0" w:tplc="FBCC51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36D0A75"/>
    <w:multiLevelType w:val="hybridMultilevel"/>
    <w:tmpl w:val="BF00DA66"/>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665F0662"/>
    <w:multiLevelType w:val="hybridMultilevel"/>
    <w:tmpl w:val="08B0C3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6673DF3"/>
    <w:multiLevelType w:val="hybridMultilevel"/>
    <w:tmpl w:val="C2F254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91214D6"/>
    <w:multiLevelType w:val="hybridMultilevel"/>
    <w:tmpl w:val="840082B0"/>
    <w:lvl w:ilvl="0" w:tplc="0D2E1D52">
      <w:start w:val="1"/>
      <w:numFmt w:val="decimal"/>
      <w:lvlText w:val="%1."/>
      <w:lvlJc w:val="left"/>
      <w:pPr>
        <w:ind w:left="720" w:hanging="480"/>
      </w:pPr>
      <w:rPr>
        <w:rFonts w:hint="default"/>
      </w:rPr>
    </w:lvl>
    <w:lvl w:ilvl="1" w:tplc="0D365754">
      <w:start w:val="1"/>
      <w:numFmt w:val="decimal"/>
      <w:lvlText w:val="%2."/>
      <w:lvlJc w:val="left"/>
      <w:pPr>
        <w:ind w:left="1200" w:hanging="480"/>
      </w:pPr>
      <w:rPr>
        <w:bdr w:val="none" w:sz="0" w:space="0" w:color="auto"/>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69134B23"/>
    <w:multiLevelType w:val="hybridMultilevel"/>
    <w:tmpl w:val="A29CB6A2"/>
    <w:lvl w:ilvl="0" w:tplc="FC9211BE">
      <w:start w:val="1"/>
      <w:numFmt w:val="decimal"/>
      <w:lvlText w:val="%1."/>
      <w:lvlJc w:val="left"/>
      <w:pPr>
        <w:ind w:left="764" w:hanging="480"/>
      </w:pPr>
      <w:rPr>
        <w:rFonts w:hint="eastAsia"/>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0" w15:restartNumberingAfterBreak="0">
    <w:nsid w:val="69762C9C"/>
    <w:multiLevelType w:val="hybridMultilevel"/>
    <w:tmpl w:val="7A627524"/>
    <w:lvl w:ilvl="0" w:tplc="0D365754">
      <w:start w:val="1"/>
      <w:numFmt w:val="decimal"/>
      <w:lvlText w:val="%1."/>
      <w:lvlJc w:val="left"/>
      <w:pPr>
        <w:ind w:left="1200" w:hanging="480"/>
      </w:pPr>
      <w:rPr>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B352163"/>
    <w:multiLevelType w:val="hybridMultilevel"/>
    <w:tmpl w:val="01B4A768"/>
    <w:lvl w:ilvl="0" w:tplc="AE6E31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DA520B0"/>
    <w:multiLevelType w:val="hybridMultilevel"/>
    <w:tmpl w:val="835E0BE2"/>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6E7300C4"/>
    <w:multiLevelType w:val="hybridMultilevel"/>
    <w:tmpl w:val="66A42CEA"/>
    <w:lvl w:ilvl="0" w:tplc="68E494A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1CA1448"/>
    <w:multiLevelType w:val="hybridMultilevel"/>
    <w:tmpl w:val="75441D02"/>
    <w:lvl w:ilvl="0" w:tplc="5EA0AA6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A90631"/>
    <w:multiLevelType w:val="hybridMultilevel"/>
    <w:tmpl w:val="A8D220C4"/>
    <w:lvl w:ilvl="0" w:tplc="FBCC51C0">
      <w:start w:val="1"/>
      <w:numFmt w:val="decimal"/>
      <w:lvlText w:val="%1."/>
      <w:lvlJc w:val="left"/>
      <w:pPr>
        <w:ind w:left="655" w:hanging="480"/>
      </w:pPr>
    </w:lvl>
    <w:lvl w:ilvl="1" w:tplc="04090019">
      <w:start w:val="1"/>
      <w:numFmt w:val="ideographTraditional"/>
      <w:lvlText w:val="%2、"/>
      <w:lvlJc w:val="left"/>
      <w:pPr>
        <w:ind w:left="1135" w:hanging="480"/>
      </w:pPr>
    </w:lvl>
    <w:lvl w:ilvl="2" w:tplc="0409001B">
      <w:start w:val="1"/>
      <w:numFmt w:val="lowerRoman"/>
      <w:lvlText w:val="%3."/>
      <w:lvlJc w:val="right"/>
      <w:pPr>
        <w:ind w:left="1615" w:hanging="480"/>
      </w:pPr>
    </w:lvl>
    <w:lvl w:ilvl="3" w:tplc="0409000F">
      <w:start w:val="1"/>
      <w:numFmt w:val="decimal"/>
      <w:lvlText w:val="%4."/>
      <w:lvlJc w:val="left"/>
      <w:pPr>
        <w:ind w:left="2095" w:hanging="480"/>
      </w:pPr>
    </w:lvl>
    <w:lvl w:ilvl="4" w:tplc="04090019">
      <w:start w:val="1"/>
      <w:numFmt w:val="ideographTraditional"/>
      <w:lvlText w:val="%5、"/>
      <w:lvlJc w:val="left"/>
      <w:pPr>
        <w:ind w:left="2575" w:hanging="480"/>
      </w:pPr>
    </w:lvl>
    <w:lvl w:ilvl="5" w:tplc="0409001B">
      <w:start w:val="1"/>
      <w:numFmt w:val="lowerRoman"/>
      <w:lvlText w:val="%6."/>
      <w:lvlJc w:val="right"/>
      <w:pPr>
        <w:ind w:left="3055" w:hanging="480"/>
      </w:pPr>
    </w:lvl>
    <w:lvl w:ilvl="6" w:tplc="0409000F">
      <w:start w:val="1"/>
      <w:numFmt w:val="decimal"/>
      <w:lvlText w:val="%7."/>
      <w:lvlJc w:val="left"/>
      <w:pPr>
        <w:ind w:left="3535" w:hanging="480"/>
      </w:pPr>
    </w:lvl>
    <w:lvl w:ilvl="7" w:tplc="04090019">
      <w:start w:val="1"/>
      <w:numFmt w:val="ideographTraditional"/>
      <w:lvlText w:val="%8、"/>
      <w:lvlJc w:val="left"/>
      <w:pPr>
        <w:ind w:left="4015" w:hanging="480"/>
      </w:pPr>
    </w:lvl>
    <w:lvl w:ilvl="8" w:tplc="0409001B">
      <w:start w:val="1"/>
      <w:numFmt w:val="lowerRoman"/>
      <w:lvlText w:val="%9."/>
      <w:lvlJc w:val="right"/>
      <w:pPr>
        <w:ind w:left="4495" w:hanging="480"/>
      </w:pPr>
    </w:lvl>
  </w:abstractNum>
  <w:abstractNum w:abstractNumId="66" w15:restartNumberingAfterBreak="0">
    <w:nsid w:val="750B670E"/>
    <w:multiLevelType w:val="hybridMultilevel"/>
    <w:tmpl w:val="A8D220C4"/>
    <w:lvl w:ilvl="0" w:tplc="FBCC51C0">
      <w:start w:val="1"/>
      <w:numFmt w:val="decimal"/>
      <w:lvlText w:val="%1."/>
      <w:lvlJc w:val="left"/>
      <w:pPr>
        <w:ind w:left="655" w:hanging="480"/>
      </w:pPr>
    </w:lvl>
    <w:lvl w:ilvl="1" w:tplc="04090019">
      <w:start w:val="1"/>
      <w:numFmt w:val="ideographTraditional"/>
      <w:lvlText w:val="%2、"/>
      <w:lvlJc w:val="left"/>
      <w:pPr>
        <w:ind w:left="1135" w:hanging="480"/>
      </w:pPr>
    </w:lvl>
    <w:lvl w:ilvl="2" w:tplc="0409001B">
      <w:start w:val="1"/>
      <w:numFmt w:val="lowerRoman"/>
      <w:lvlText w:val="%3."/>
      <w:lvlJc w:val="right"/>
      <w:pPr>
        <w:ind w:left="1615" w:hanging="480"/>
      </w:pPr>
    </w:lvl>
    <w:lvl w:ilvl="3" w:tplc="0409000F">
      <w:start w:val="1"/>
      <w:numFmt w:val="decimal"/>
      <w:lvlText w:val="%4."/>
      <w:lvlJc w:val="left"/>
      <w:pPr>
        <w:ind w:left="2095" w:hanging="480"/>
      </w:pPr>
    </w:lvl>
    <w:lvl w:ilvl="4" w:tplc="04090019">
      <w:start w:val="1"/>
      <w:numFmt w:val="ideographTraditional"/>
      <w:lvlText w:val="%5、"/>
      <w:lvlJc w:val="left"/>
      <w:pPr>
        <w:ind w:left="2575" w:hanging="480"/>
      </w:pPr>
    </w:lvl>
    <w:lvl w:ilvl="5" w:tplc="0409001B">
      <w:start w:val="1"/>
      <w:numFmt w:val="lowerRoman"/>
      <w:lvlText w:val="%6."/>
      <w:lvlJc w:val="right"/>
      <w:pPr>
        <w:ind w:left="3055" w:hanging="480"/>
      </w:pPr>
    </w:lvl>
    <w:lvl w:ilvl="6" w:tplc="0409000F">
      <w:start w:val="1"/>
      <w:numFmt w:val="decimal"/>
      <w:lvlText w:val="%7."/>
      <w:lvlJc w:val="left"/>
      <w:pPr>
        <w:ind w:left="3535" w:hanging="480"/>
      </w:pPr>
    </w:lvl>
    <w:lvl w:ilvl="7" w:tplc="04090019">
      <w:start w:val="1"/>
      <w:numFmt w:val="ideographTraditional"/>
      <w:lvlText w:val="%8、"/>
      <w:lvlJc w:val="left"/>
      <w:pPr>
        <w:ind w:left="4015" w:hanging="480"/>
      </w:pPr>
    </w:lvl>
    <w:lvl w:ilvl="8" w:tplc="0409001B">
      <w:start w:val="1"/>
      <w:numFmt w:val="lowerRoman"/>
      <w:lvlText w:val="%9."/>
      <w:lvlJc w:val="right"/>
      <w:pPr>
        <w:ind w:left="4495" w:hanging="480"/>
      </w:pPr>
    </w:lvl>
  </w:abstractNum>
  <w:abstractNum w:abstractNumId="67" w15:restartNumberingAfterBreak="0">
    <w:nsid w:val="75A45FA3"/>
    <w:multiLevelType w:val="hybridMultilevel"/>
    <w:tmpl w:val="620E3A3C"/>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79D83004"/>
    <w:multiLevelType w:val="hybridMultilevel"/>
    <w:tmpl w:val="A4BA0C5C"/>
    <w:lvl w:ilvl="0" w:tplc="FBCC51C0">
      <w:start w:val="1"/>
      <w:numFmt w:val="decimal"/>
      <w:lvlText w:val="%1."/>
      <w:lvlJc w:val="left"/>
      <w:pPr>
        <w:ind w:left="655" w:hanging="480"/>
      </w:pPr>
    </w:lvl>
    <w:lvl w:ilvl="1" w:tplc="04090019">
      <w:start w:val="1"/>
      <w:numFmt w:val="ideographTraditional"/>
      <w:lvlText w:val="%2、"/>
      <w:lvlJc w:val="left"/>
      <w:pPr>
        <w:ind w:left="1135" w:hanging="480"/>
      </w:pPr>
    </w:lvl>
    <w:lvl w:ilvl="2" w:tplc="0409001B">
      <w:start w:val="1"/>
      <w:numFmt w:val="lowerRoman"/>
      <w:lvlText w:val="%3."/>
      <w:lvlJc w:val="right"/>
      <w:pPr>
        <w:ind w:left="1615" w:hanging="480"/>
      </w:pPr>
    </w:lvl>
    <w:lvl w:ilvl="3" w:tplc="0409000F">
      <w:start w:val="1"/>
      <w:numFmt w:val="decimal"/>
      <w:lvlText w:val="%4."/>
      <w:lvlJc w:val="left"/>
      <w:pPr>
        <w:ind w:left="2095" w:hanging="480"/>
      </w:pPr>
    </w:lvl>
    <w:lvl w:ilvl="4" w:tplc="04090019">
      <w:start w:val="1"/>
      <w:numFmt w:val="ideographTraditional"/>
      <w:lvlText w:val="%5、"/>
      <w:lvlJc w:val="left"/>
      <w:pPr>
        <w:ind w:left="2575" w:hanging="480"/>
      </w:pPr>
    </w:lvl>
    <w:lvl w:ilvl="5" w:tplc="0409001B">
      <w:start w:val="1"/>
      <w:numFmt w:val="lowerRoman"/>
      <w:lvlText w:val="%6."/>
      <w:lvlJc w:val="right"/>
      <w:pPr>
        <w:ind w:left="3055" w:hanging="480"/>
      </w:pPr>
    </w:lvl>
    <w:lvl w:ilvl="6" w:tplc="0409000F">
      <w:start w:val="1"/>
      <w:numFmt w:val="decimal"/>
      <w:lvlText w:val="%7."/>
      <w:lvlJc w:val="left"/>
      <w:pPr>
        <w:ind w:left="3535" w:hanging="480"/>
      </w:pPr>
    </w:lvl>
    <w:lvl w:ilvl="7" w:tplc="04090019">
      <w:start w:val="1"/>
      <w:numFmt w:val="ideographTraditional"/>
      <w:lvlText w:val="%8、"/>
      <w:lvlJc w:val="left"/>
      <w:pPr>
        <w:ind w:left="4015" w:hanging="480"/>
      </w:pPr>
    </w:lvl>
    <w:lvl w:ilvl="8" w:tplc="0409001B">
      <w:start w:val="1"/>
      <w:numFmt w:val="lowerRoman"/>
      <w:lvlText w:val="%9."/>
      <w:lvlJc w:val="right"/>
      <w:pPr>
        <w:ind w:left="4495" w:hanging="480"/>
      </w:pPr>
    </w:lvl>
  </w:abstractNum>
  <w:abstractNum w:abstractNumId="69" w15:restartNumberingAfterBreak="0">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49"/>
  </w:num>
  <w:num w:numId="2">
    <w:abstractNumId w:val="0"/>
  </w:num>
  <w:num w:numId="3">
    <w:abstractNumId w:val="6"/>
  </w:num>
  <w:num w:numId="4">
    <w:abstractNumId w:val="11"/>
  </w:num>
  <w:num w:numId="5">
    <w:abstractNumId w:val="69"/>
  </w:num>
  <w:num w:numId="6">
    <w:abstractNumId w:val="52"/>
  </w:num>
  <w:num w:numId="7">
    <w:abstractNumId w:val="51"/>
  </w:num>
  <w:num w:numId="8">
    <w:abstractNumId w:val="40"/>
  </w:num>
  <w:num w:numId="9">
    <w:abstractNumId w:val="5"/>
  </w:num>
  <w:num w:numId="10">
    <w:abstractNumId w:val="58"/>
  </w:num>
  <w:num w:numId="11">
    <w:abstractNumId w:val="36"/>
  </w:num>
  <w:num w:numId="12">
    <w:abstractNumId w:val="60"/>
  </w:num>
  <w:num w:numId="13">
    <w:abstractNumId w:val="37"/>
  </w:num>
  <w:num w:numId="14">
    <w:abstractNumId w:val="64"/>
  </w:num>
  <w:num w:numId="15">
    <w:abstractNumId w:val="24"/>
  </w:num>
  <w:num w:numId="16">
    <w:abstractNumId w:val="32"/>
  </w:num>
  <w:num w:numId="17">
    <w:abstractNumId w:val="1"/>
  </w:num>
  <w:num w:numId="18">
    <w:abstractNumId w:val="47"/>
  </w:num>
  <w:num w:numId="19">
    <w:abstractNumId w:val="27"/>
  </w:num>
  <w:num w:numId="20">
    <w:abstractNumId w:val="41"/>
  </w:num>
  <w:num w:numId="21">
    <w:abstractNumId w:val="29"/>
  </w:num>
  <w:num w:numId="22">
    <w:abstractNumId w:val="4"/>
  </w:num>
  <w:num w:numId="23">
    <w:abstractNumId w:val="2"/>
  </w:num>
  <w:num w:numId="24">
    <w:abstractNumId w:val="31"/>
  </w:num>
  <w:num w:numId="25">
    <w:abstractNumId w:val="46"/>
  </w:num>
  <w:num w:numId="26">
    <w:abstractNumId w:val="35"/>
  </w:num>
  <w:num w:numId="27">
    <w:abstractNumId w:val="17"/>
  </w:num>
  <w:num w:numId="28">
    <w:abstractNumId w:val="38"/>
  </w:num>
  <w:num w:numId="29">
    <w:abstractNumId w:val="18"/>
  </w:num>
  <w:num w:numId="30">
    <w:abstractNumId w:val="14"/>
  </w:num>
  <w:num w:numId="31">
    <w:abstractNumId w:val="53"/>
  </w:num>
  <w:num w:numId="32">
    <w:abstractNumId w:val="3"/>
  </w:num>
  <w:num w:numId="33">
    <w:abstractNumId w:val="57"/>
  </w:num>
  <w:num w:numId="34">
    <w:abstractNumId w:val="26"/>
  </w:num>
  <w:num w:numId="35">
    <w:abstractNumId w:val="48"/>
  </w:num>
  <w:num w:numId="36">
    <w:abstractNumId w:val="50"/>
  </w:num>
  <w:num w:numId="37">
    <w:abstractNumId w:val="7"/>
  </w:num>
  <w:num w:numId="38">
    <w:abstractNumId w:val="42"/>
  </w:num>
  <w:num w:numId="39">
    <w:abstractNumId w:val="59"/>
  </w:num>
  <w:num w:numId="40">
    <w:abstractNumId w:val="61"/>
  </w:num>
  <w:num w:numId="41">
    <w:abstractNumId w:val="43"/>
  </w:num>
  <w:num w:numId="42">
    <w:abstractNumId w:val="23"/>
  </w:num>
  <w:num w:numId="43">
    <w:abstractNumId w:val="63"/>
  </w:num>
  <w:num w:numId="44">
    <w:abstractNumId w:val="10"/>
  </w:num>
  <w:num w:numId="45">
    <w:abstractNumId w:val="56"/>
  </w:num>
  <w:num w:numId="46">
    <w:abstractNumId w:val="21"/>
  </w:num>
  <w:num w:numId="47">
    <w:abstractNumId w:val="15"/>
  </w:num>
  <w:num w:numId="48">
    <w:abstractNumId w:val="25"/>
  </w:num>
  <w:num w:numId="49">
    <w:abstractNumId w:val="9"/>
  </w:num>
  <w:num w:numId="50">
    <w:abstractNumId w:val="54"/>
  </w:num>
  <w:num w:numId="51">
    <w:abstractNumId w:val="13"/>
  </w:num>
  <w:num w:numId="52">
    <w:abstractNumId w:val="39"/>
  </w:num>
  <w:num w:numId="53">
    <w:abstractNumId w:val="44"/>
  </w:num>
  <w:num w:numId="54">
    <w:abstractNumId w:val="30"/>
  </w:num>
  <w:num w:numId="55">
    <w:abstractNumId w:val="33"/>
  </w:num>
  <w:num w:numId="56">
    <w:abstractNumId w:val="55"/>
  </w:num>
  <w:num w:numId="57">
    <w:abstractNumId w:val="28"/>
  </w:num>
  <w:num w:numId="58">
    <w:abstractNumId w:val="68"/>
  </w:num>
  <w:num w:numId="59">
    <w:abstractNumId w:val="66"/>
  </w:num>
  <w:num w:numId="60">
    <w:abstractNumId w:val="65"/>
  </w:num>
  <w:num w:numId="61">
    <w:abstractNumId w:val="67"/>
  </w:num>
  <w:num w:numId="62">
    <w:abstractNumId w:val="22"/>
  </w:num>
  <w:num w:numId="63">
    <w:abstractNumId w:val="12"/>
  </w:num>
  <w:num w:numId="64">
    <w:abstractNumId w:val="8"/>
  </w:num>
  <w:num w:numId="65">
    <w:abstractNumId w:val="62"/>
  </w:num>
  <w:num w:numId="66">
    <w:abstractNumId w:val="16"/>
  </w:num>
  <w:num w:numId="67">
    <w:abstractNumId w:val="45"/>
  </w:num>
  <w:num w:numId="68">
    <w:abstractNumId w:val="19"/>
  </w:num>
  <w:num w:numId="69">
    <w:abstractNumId w:val="20"/>
  </w:num>
  <w:num w:numId="70">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68"/>
    <w:rsid w:val="00007005"/>
    <w:rsid w:val="00010A82"/>
    <w:rsid w:val="00012CEC"/>
    <w:rsid w:val="00012CF0"/>
    <w:rsid w:val="00023D20"/>
    <w:rsid w:val="000317F1"/>
    <w:rsid w:val="000364BB"/>
    <w:rsid w:val="00037AD7"/>
    <w:rsid w:val="00043E4F"/>
    <w:rsid w:val="00047934"/>
    <w:rsid w:val="00050AE2"/>
    <w:rsid w:val="00054A81"/>
    <w:rsid w:val="000576DE"/>
    <w:rsid w:val="000803A8"/>
    <w:rsid w:val="0008050C"/>
    <w:rsid w:val="00084480"/>
    <w:rsid w:val="000862AC"/>
    <w:rsid w:val="00092637"/>
    <w:rsid w:val="00093597"/>
    <w:rsid w:val="000A08C8"/>
    <w:rsid w:val="000C266C"/>
    <w:rsid w:val="000C4CBE"/>
    <w:rsid w:val="000C57B5"/>
    <w:rsid w:val="000C73ED"/>
    <w:rsid w:val="000D62E9"/>
    <w:rsid w:val="000D70D2"/>
    <w:rsid w:val="000E5B83"/>
    <w:rsid w:val="000E6FB5"/>
    <w:rsid w:val="000F3BD2"/>
    <w:rsid w:val="00101880"/>
    <w:rsid w:val="001050F3"/>
    <w:rsid w:val="00117A13"/>
    <w:rsid w:val="00120AEF"/>
    <w:rsid w:val="00131087"/>
    <w:rsid w:val="0013474B"/>
    <w:rsid w:val="00136DFC"/>
    <w:rsid w:val="00140B4E"/>
    <w:rsid w:val="00140D72"/>
    <w:rsid w:val="00140E4A"/>
    <w:rsid w:val="001654F7"/>
    <w:rsid w:val="001722D5"/>
    <w:rsid w:val="001723C1"/>
    <w:rsid w:val="00185205"/>
    <w:rsid w:val="00190E09"/>
    <w:rsid w:val="00192681"/>
    <w:rsid w:val="00193DE9"/>
    <w:rsid w:val="001A2935"/>
    <w:rsid w:val="001C31E6"/>
    <w:rsid w:val="001D09D0"/>
    <w:rsid w:val="001F28C3"/>
    <w:rsid w:val="00202508"/>
    <w:rsid w:val="00205EA1"/>
    <w:rsid w:val="00206359"/>
    <w:rsid w:val="00207583"/>
    <w:rsid w:val="00216302"/>
    <w:rsid w:val="002242F6"/>
    <w:rsid w:val="00234C56"/>
    <w:rsid w:val="002431C3"/>
    <w:rsid w:val="0024625A"/>
    <w:rsid w:val="00250543"/>
    <w:rsid w:val="00251F7B"/>
    <w:rsid w:val="00252CA1"/>
    <w:rsid w:val="00261363"/>
    <w:rsid w:val="00263690"/>
    <w:rsid w:val="0026426D"/>
    <w:rsid w:val="00266603"/>
    <w:rsid w:val="00287587"/>
    <w:rsid w:val="00287CEE"/>
    <w:rsid w:val="00292BC7"/>
    <w:rsid w:val="002968E2"/>
    <w:rsid w:val="00297B29"/>
    <w:rsid w:val="002C0D6C"/>
    <w:rsid w:val="002C1231"/>
    <w:rsid w:val="002C4D39"/>
    <w:rsid w:val="002D6390"/>
    <w:rsid w:val="002E7135"/>
    <w:rsid w:val="002F38D5"/>
    <w:rsid w:val="002F5C9A"/>
    <w:rsid w:val="002F6B30"/>
    <w:rsid w:val="00300165"/>
    <w:rsid w:val="003002B0"/>
    <w:rsid w:val="00304524"/>
    <w:rsid w:val="003169A4"/>
    <w:rsid w:val="00322019"/>
    <w:rsid w:val="003226E8"/>
    <w:rsid w:val="00330849"/>
    <w:rsid w:val="00345CE5"/>
    <w:rsid w:val="00351878"/>
    <w:rsid w:val="0035198F"/>
    <w:rsid w:val="00352644"/>
    <w:rsid w:val="00353743"/>
    <w:rsid w:val="003544E3"/>
    <w:rsid w:val="003546A8"/>
    <w:rsid w:val="003632B5"/>
    <w:rsid w:val="00370614"/>
    <w:rsid w:val="00371B67"/>
    <w:rsid w:val="003808C0"/>
    <w:rsid w:val="003816F7"/>
    <w:rsid w:val="00383DC9"/>
    <w:rsid w:val="003869C1"/>
    <w:rsid w:val="00396756"/>
    <w:rsid w:val="003A006F"/>
    <w:rsid w:val="003A2C9D"/>
    <w:rsid w:val="003B0464"/>
    <w:rsid w:val="003B0C12"/>
    <w:rsid w:val="003C25A7"/>
    <w:rsid w:val="003D661E"/>
    <w:rsid w:val="003D6C68"/>
    <w:rsid w:val="003D6F20"/>
    <w:rsid w:val="003D7EF4"/>
    <w:rsid w:val="003F2E2F"/>
    <w:rsid w:val="003F3ABA"/>
    <w:rsid w:val="003F6F59"/>
    <w:rsid w:val="00402C3F"/>
    <w:rsid w:val="00403632"/>
    <w:rsid w:val="00410D57"/>
    <w:rsid w:val="00413347"/>
    <w:rsid w:val="004139B8"/>
    <w:rsid w:val="00440229"/>
    <w:rsid w:val="0044060C"/>
    <w:rsid w:val="00443341"/>
    <w:rsid w:val="00455558"/>
    <w:rsid w:val="00456E4F"/>
    <w:rsid w:val="00457F08"/>
    <w:rsid w:val="004653E1"/>
    <w:rsid w:val="004708CB"/>
    <w:rsid w:val="00473840"/>
    <w:rsid w:val="00483DCB"/>
    <w:rsid w:val="00486EDC"/>
    <w:rsid w:val="004A214C"/>
    <w:rsid w:val="004B11B3"/>
    <w:rsid w:val="004B3985"/>
    <w:rsid w:val="004C5A81"/>
    <w:rsid w:val="004D3B06"/>
    <w:rsid w:val="004D3C92"/>
    <w:rsid w:val="004D525A"/>
    <w:rsid w:val="004E0043"/>
    <w:rsid w:val="004E1FB8"/>
    <w:rsid w:val="004E2760"/>
    <w:rsid w:val="004E4237"/>
    <w:rsid w:val="004E425F"/>
    <w:rsid w:val="004F32AD"/>
    <w:rsid w:val="004F492F"/>
    <w:rsid w:val="004F61A2"/>
    <w:rsid w:val="004F6CE7"/>
    <w:rsid w:val="00501919"/>
    <w:rsid w:val="00501B76"/>
    <w:rsid w:val="00503144"/>
    <w:rsid w:val="005054C2"/>
    <w:rsid w:val="005074A4"/>
    <w:rsid w:val="00513FDE"/>
    <w:rsid w:val="0051646A"/>
    <w:rsid w:val="00522730"/>
    <w:rsid w:val="00523E0A"/>
    <w:rsid w:val="0052739B"/>
    <w:rsid w:val="005340D0"/>
    <w:rsid w:val="00535A48"/>
    <w:rsid w:val="005361E3"/>
    <w:rsid w:val="005613CB"/>
    <w:rsid w:val="00570BDB"/>
    <w:rsid w:val="005737FE"/>
    <w:rsid w:val="00590101"/>
    <w:rsid w:val="005969B9"/>
    <w:rsid w:val="005C13F3"/>
    <w:rsid w:val="005C56D4"/>
    <w:rsid w:val="005C5B6D"/>
    <w:rsid w:val="005D0962"/>
    <w:rsid w:val="005E3941"/>
    <w:rsid w:val="005F0D34"/>
    <w:rsid w:val="005F1917"/>
    <w:rsid w:val="005F5465"/>
    <w:rsid w:val="006003B4"/>
    <w:rsid w:val="006060DF"/>
    <w:rsid w:val="00607067"/>
    <w:rsid w:val="006075DD"/>
    <w:rsid w:val="00614505"/>
    <w:rsid w:val="00614A20"/>
    <w:rsid w:val="00616DFF"/>
    <w:rsid w:val="0061774F"/>
    <w:rsid w:val="00620ED1"/>
    <w:rsid w:val="00632901"/>
    <w:rsid w:val="0063797A"/>
    <w:rsid w:val="00647E23"/>
    <w:rsid w:val="00653258"/>
    <w:rsid w:val="00665C09"/>
    <w:rsid w:val="00681472"/>
    <w:rsid w:val="00693DA1"/>
    <w:rsid w:val="00696984"/>
    <w:rsid w:val="00697D96"/>
    <w:rsid w:val="006B008C"/>
    <w:rsid w:val="006B3A21"/>
    <w:rsid w:val="006B5A4C"/>
    <w:rsid w:val="006B5E48"/>
    <w:rsid w:val="006B74B1"/>
    <w:rsid w:val="006E49AD"/>
    <w:rsid w:val="006F29CD"/>
    <w:rsid w:val="006F7350"/>
    <w:rsid w:val="00706F14"/>
    <w:rsid w:val="00711D41"/>
    <w:rsid w:val="00734427"/>
    <w:rsid w:val="00735503"/>
    <w:rsid w:val="00744708"/>
    <w:rsid w:val="0074575B"/>
    <w:rsid w:val="007502FD"/>
    <w:rsid w:val="00753C69"/>
    <w:rsid w:val="00757654"/>
    <w:rsid w:val="00770F5C"/>
    <w:rsid w:val="00777EFD"/>
    <w:rsid w:val="00787683"/>
    <w:rsid w:val="00792807"/>
    <w:rsid w:val="00794085"/>
    <w:rsid w:val="007A78EA"/>
    <w:rsid w:val="007B3A80"/>
    <w:rsid w:val="007C4C13"/>
    <w:rsid w:val="007D5344"/>
    <w:rsid w:val="007D7685"/>
    <w:rsid w:val="007E2726"/>
    <w:rsid w:val="007E68C5"/>
    <w:rsid w:val="007F1CBF"/>
    <w:rsid w:val="008056E9"/>
    <w:rsid w:val="00806F5C"/>
    <w:rsid w:val="00816F92"/>
    <w:rsid w:val="00817420"/>
    <w:rsid w:val="00820030"/>
    <w:rsid w:val="00820FA5"/>
    <w:rsid w:val="00822AC1"/>
    <w:rsid w:val="008244CB"/>
    <w:rsid w:val="00825390"/>
    <w:rsid w:val="00845F57"/>
    <w:rsid w:val="008526AE"/>
    <w:rsid w:val="008531CF"/>
    <w:rsid w:val="0085531E"/>
    <w:rsid w:val="00856517"/>
    <w:rsid w:val="00863B4B"/>
    <w:rsid w:val="00875286"/>
    <w:rsid w:val="00875290"/>
    <w:rsid w:val="00875908"/>
    <w:rsid w:val="00882683"/>
    <w:rsid w:val="008859E3"/>
    <w:rsid w:val="00896922"/>
    <w:rsid w:val="008A6C98"/>
    <w:rsid w:val="008B61DB"/>
    <w:rsid w:val="008B712B"/>
    <w:rsid w:val="008C3648"/>
    <w:rsid w:val="008C429D"/>
    <w:rsid w:val="008C5D60"/>
    <w:rsid w:val="008D11A5"/>
    <w:rsid w:val="008D2CEE"/>
    <w:rsid w:val="008D5A9A"/>
    <w:rsid w:val="008E6D2B"/>
    <w:rsid w:val="009003FD"/>
    <w:rsid w:val="00906C7D"/>
    <w:rsid w:val="00912A3A"/>
    <w:rsid w:val="0092088F"/>
    <w:rsid w:val="009210A1"/>
    <w:rsid w:val="00923709"/>
    <w:rsid w:val="00924596"/>
    <w:rsid w:val="00925A32"/>
    <w:rsid w:val="00927522"/>
    <w:rsid w:val="00934585"/>
    <w:rsid w:val="00944601"/>
    <w:rsid w:val="0095626E"/>
    <w:rsid w:val="00963081"/>
    <w:rsid w:val="00973F3B"/>
    <w:rsid w:val="009740D9"/>
    <w:rsid w:val="00975CC2"/>
    <w:rsid w:val="00977D75"/>
    <w:rsid w:val="0099351E"/>
    <w:rsid w:val="00993DB7"/>
    <w:rsid w:val="00997CB2"/>
    <w:rsid w:val="009A2ACB"/>
    <w:rsid w:val="009A3A32"/>
    <w:rsid w:val="009B42A3"/>
    <w:rsid w:val="009B4BAC"/>
    <w:rsid w:val="009D13F9"/>
    <w:rsid w:val="009D2668"/>
    <w:rsid w:val="009D2CFB"/>
    <w:rsid w:val="009E7799"/>
    <w:rsid w:val="009E7F35"/>
    <w:rsid w:val="009F2D9E"/>
    <w:rsid w:val="009F3A7F"/>
    <w:rsid w:val="009F7038"/>
    <w:rsid w:val="00A03C35"/>
    <w:rsid w:val="00A100B3"/>
    <w:rsid w:val="00A13107"/>
    <w:rsid w:val="00A13637"/>
    <w:rsid w:val="00A13E7D"/>
    <w:rsid w:val="00A17A29"/>
    <w:rsid w:val="00A257AC"/>
    <w:rsid w:val="00A2669D"/>
    <w:rsid w:val="00A409DC"/>
    <w:rsid w:val="00A417DC"/>
    <w:rsid w:val="00A50D95"/>
    <w:rsid w:val="00A61C47"/>
    <w:rsid w:val="00A67154"/>
    <w:rsid w:val="00A726E5"/>
    <w:rsid w:val="00A732A6"/>
    <w:rsid w:val="00A939D8"/>
    <w:rsid w:val="00A94DB7"/>
    <w:rsid w:val="00A967EB"/>
    <w:rsid w:val="00AA00DB"/>
    <w:rsid w:val="00AA094A"/>
    <w:rsid w:val="00AB422F"/>
    <w:rsid w:val="00AB6975"/>
    <w:rsid w:val="00AD57D8"/>
    <w:rsid w:val="00AD70C7"/>
    <w:rsid w:val="00AE45CA"/>
    <w:rsid w:val="00AE6473"/>
    <w:rsid w:val="00AE6865"/>
    <w:rsid w:val="00B06552"/>
    <w:rsid w:val="00B2219A"/>
    <w:rsid w:val="00B2297F"/>
    <w:rsid w:val="00B22E35"/>
    <w:rsid w:val="00B23745"/>
    <w:rsid w:val="00B323BC"/>
    <w:rsid w:val="00B50570"/>
    <w:rsid w:val="00B54BFD"/>
    <w:rsid w:val="00B63037"/>
    <w:rsid w:val="00B64BE1"/>
    <w:rsid w:val="00B711E6"/>
    <w:rsid w:val="00B723E3"/>
    <w:rsid w:val="00B74966"/>
    <w:rsid w:val="00B77C85"/>
    <w:rsid w:val="00B814C3"/>
    <w:rsid w:val="00B81ABE"/>
    <w:rsid w:val="00B867DA"/>
    <w:rsid w:val="00B95D22"/>
    <w:rsid w:val="00BA0082"/>
    <w:rsid w:val="00BA6C1D"/>
    <w:rsid w:val="00BA720F"/>
    <w:rsid w:val="00BB3D63"/>
    <w:rsid w:val="00BC2127"/>
    <w:rsid w:val="00BE08E9"/>
    <w:rsid w:val="00BE3378"/>
    <w:rsid w:val="00BE5626"/>
    <w:rsid w:val="00BE6526"/>
    <w:rsid w:val="00BF3593"/>
    <w:rsid w:val="00BF626B"/>
    <w:rsid w:val="00C047C1"/>
    <w:rsid w:val="00C07BDC"/>
    <w:rsid w:val="00C13FCF"/>
    <w:rsid w:val="00C15968"/>
    <w:rsid w:val="00C238FE"/>
    <w:rsid w:val="00C327F4"/>
    <w:rsid w:val="00C34604"/>
    <w:rsid w:val="00C36326"/>
    <w:rsid w:val="00C4102A"/>
    <w:rsid w:val="00C51B2C"/>
    <w:rsid w:val="00C5479C"/>
    <w:rsid w:val="00C5604E"/>
    <w:rsid w:val="00C94BBF"/>
    <w:rsid w:val="00C96EDF"/>
    <w:rsid w:val="00CA3894"/>
    <w:rsid w:val="00CA5291"/>
    <w:rsid w:val="00CA7D7F"/>
    <w:rsid w:val="00CB43F3"/>
    <w:rsid w:val="00CD2AFE"/>
    <w:rsid w:val="00CD724F"/>
    <w:rsid w:val="00CE059E"/>
    <w:rsid w:val="00CF221D"/>
    <w:rsid w:val="00CF3F18"/>
    <w:rsid w:val="00D006AC"/>
    <w:rsid w:val="00D12688"/>
    <w:rsid w:val="00D12E3A"/>
    <w:rsid w:val="00D2042E"/>
    <w:rsid w:val="00D41087"/>
    <w:rsid w:val="00D41880"/>
    <w:rsid w:val="00D6299E"/>
    <w:rsid w:val="00D71686"/>
    <w:rsid w:val="00D73F32"/>
    <w:rsid w:val="00D837AE"/>
    <w:rsid w:val="00D90ABE"/>
    <w:rsid w:val="00D92FD2"/>
    <w:rsid w:val="00D93DE2"/>
    <w:rsid w:val="00DC434D"/>
    <w:rsid w:val="00DC5DFB"/>
    <w:rsid w:val="00DD081A"/>
    <w:rsid w:val="00DD2711"/>
    <w:rsid w:val="00DD4495"/>
    <w:rsid w:val="00DD7A4C"/>
    <w:rsid w:val="00DE0B52"/>
    <w:rsid w:val="00DE3B01"/>
    <w:rsid w:val="00DE403F"/>
    <w:rsid w:val="00DE4A11"/>
    <w:rsid w:val="00DE6133"/>
    <w:rsid w:val="00DF025D"/>
    <w:rsid w:val="00E0044F"/>
    <w:rsid w:val="00E00486"/>
    <w:rsid w:val="00E02E95"/>
    <w:rsid w:val="00E14D27"/>
    <w:rsid w:val="00E23AAE"/>
    <w:rsid w:val="00E26425"/>
    <w:rsid w:val="00E325DD"/>
    <w:rsid w:val="00E35033"/>
    <w:rsid w:val="00E36211"/>
    <w:rsid w:val="00E376C1"/>
    <w:rsid w:val="00E407BA"/>
    <w:rsid w:val="00E44CB5"/>
    <w:rsid w:val="00E53174"/>
    <w:rsid w:val="00E551A6"/>
    <w:rsid w:val="00E65F62"/>
    <w:rsid w:val="00E67062"/>
    <w:rsid w:val="00E670D8"/>
    <w:rsid w:val="00E7203F"/>
    <w:rsid w:val="00E84EAB"/>
    <w:rsid w:val="00E86654"/>
    <w:rsid w:val="00E87C9A"/>
    <w:rsid w:val="00E91756"/>
    <w:rsid w:val="00E94F9C"/>
    <w:rsid w:val="00EA1A37"/>
    <w:rsid w:val="00EA3D94"/>
    <w:rsid w:val="00EB2326"/>
    <w:rsid w:val="00EC2F25"/>
    <w:rsid w:val="00EC5D72"/>
    <w:rsid w:val="00ED19BF"/>
    <w:rsid w:val="00ED1B3A"/>
    <w:rsid w:val="00ED5FB0"/>
    <w:rsid w:val="00ED7F28"/>
    <w:rsid w:val="00F02265"/>
    <w:rsid w:val="00F07266"/>
    <w:rsid w:val="00F10942"/>
    <w:rsid w:val="00F114DF"/>
    <w:rsid w:val="00F205BC"/>
    <w:rsid w:val="00F219B9"/>
    <w:rsid w:val="00F2509C"/>
    <w:rsid w:val="00F32A96"/>
    <w:rsid w:val="00F40051"/>
    <w:rsid w:val="00F52E51"/>
    <w:rsid w:val="00F6570E"/>
    <w:rsid w:val="00F72A00"/>
    <w:rsid w:val="00F85119"/>
    <w:rsid w:val="00F877CA"/>
    <w:rsid w:val="00F913A1"/>
    <w:rsid w:val="00F96860"/>
    <w:rsid w:val="00FA51D7"/>
    <w:rsid w:val="00FB0D10"/>
    <w:rsid w:val="00FB6DED"/>
    <w:rsid w:val="00FD01E1"/>
    <w:rsid w:val="00FD3D32"/>
    <w:rsid w:val="00FD5006"/>
    <w:rsid w:val="00FD6307"/>
    <w:rsid w:val="00FD6C66"/>
    <w:rsid w:val="00FE2EF7"/>
    <w:rsid w:val="00FE4191"/>
    <w:rsid w:val="00FE5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4620"/>
  <w15:chartTrackingRefBased/>
  <w15:docId w15:val="{AFF9F5B0-3279-4518-A249-D0E4D914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E49AD"/>
    <w:pPr>
      <w:widowControl w:val="0"/>
    </w:pPr>
    <w:rPr>
      <w:kern w:val="2"/>
      <w:sz w:val="24"/>
      <w:szCs w:val="22"/>
    </w:rPr>
  </w:style>
  <w:style w:type="paragraph" w:styleId="10">
    <w:name w:val="heading 1"/>
    <w:basedOn w:val="a2"/>
    <w:next w:val="a2"/>
    <w:link w:val="11"/>
    <w:uiPriority w:val="99"/>
    <w:qFormat/>
    <w:rsid w:val="009D2668"/>
    <w:pPr>
      <w:keepNext/>
      <w:spacing w:before="180" w:after="180" w:line="720" w:lineRule="auto"/>
      <w:outlineLvl w:val="0"/>
    </w:pPr>
    <w:rPr>
      <w:rFonts w:ascii="Arial" w:hAnsi="Arial"/>
      <w:b/>
      <w:bCs/>
      <w:kern w:val="52"/>
      <w:sz w:val="52"/>
      <w:szCs w:val="52"/>
      <w:lang w:val="x-none" w:eastAsia="x-none"/>
    </w:rPr>
  </w:style>
  <w:style w:type="paragraph" w:styleId="2">
    <w:name w:val="heading 2"/>
    <w:aliases w:val="字元"/>
    <w:basedOn w:val="a2"/>
    <w:next w:val="a2"/>
    <w:link w:val="20"/>
    <w:uiPriority w:val="99"/>
    <w:qFormat/>
    <w:rsid w:val="009D2668"/>
    <w:pPr>
      <w:keepNext/>
      <w:spacing w:line="720" w:lineRule="auto"/>
      <w:outlineLvl w:val="1"/>
    </w:pPr>
    <w:rPr>
      <w:rFonts w:ascii="Arial" w:hAnsi="Arial"/>
      <w:b/>
      <w:bCs/>
      <w:kern w:val="0"/>
      <w:sz w:val="48"/>
      <w:szCs w:val="48"/>
      <w:lang w:val="x-none" w:eastAsia="x-none"/>
    </w:rPr>
  </w:style>
  <w:style w:type="paragraph" w:styleId="30">
    <w:name w:val="heading 3"/>
    <w:basedOn w:val="a2"/>
    <w:next w:val="a2"/>
    <w:link w:val="31"/>
    <w:uiPriority w:val="99"/>
    <w:qFormat/>
    <w:rsid w:val="009D2668"/>
    <w:pPr>
      <w:keepNext/>
      <w:spacing w:line="720" w:lineRule="auto"/>
      <w:outlineLvl w:val="2"/>
    </w:pPr>
    <w:rPr>
      <w:rFonts w:ascii="Arial" w:hAnsi="Arial"/>
      <w:b/>
      <w:bCs/>
      <w:kern w:val="0"/>
      <w:sz w:val="36"/>
      <w:szCs w:val="36"/>
      <w:lang w:val="x-none" w:eastAsia="x-none"/>
    </w:rPr>
  </w:style>
  <w:style w:type="paragraph" w:styleId="4">
    <w:name w:val="heading 4"/>
    <w:basedOn w:val="a2"/>
    <w:next w:val="a2"/>
    <w:link w:val="40"/>
    <w:uiPriority w:val="99"/>
    <w:qFormat/>
    <w:rsid w:val="00794085"/>
    <w:pPr>
      <w:keepNext/>
      <w:spacing w:line="720" w:lineRule="auto"/>
      <w:outlineLvl w:val="3"/>
    </w:pPr>
    <w:rPr>
      <w:rFonts w:ascii="Cambria" w:hAnsi="Cambria"/>
      <w:kern w:val="0"/>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uiPriority w:val="99"/>
    <w:rsid w:val="009D2668"/>
    <w:rPr>
      <w:rFonts w:ascii="Arial" w:eastAsia="新細明體" w:hAnsi="Arial" w:cs="Times New Roman"/>
      <w:b/>
      <w:bCs/>
      <w:kern w:val="52"/>
      <w:sz w:val="52"/>
      <w:szCs w:val="52"/>
      <w:lang w:val="x-none" w:eastAsia="x-none"/>
    </w:rPr>
  </w:style>
  <w:style w:type="character" w:customStyle="1" w:styleId="20">
    <w:name w:val="標題 2 字元"/>
    <w:aliases w:val="字元 字元"/>
    <w:link w:val="2"/>
    <w:uiPriority w:val="99"/>
    <w:rsid w:val="009D2668"/>
    <w:rPr>
      <w:rFonts w:ascii="Arial" w:eastAsia="新細明體" w:hAnsi="Arial" w:cs="Times New Roman"/>
      <w:b/>
      <w:bCs/>
      <w:sz w:val="48"/>
      <w:szCs w:val="48"/>
      <w:lang w:val="x-none" w:eastAsia="x-none"/>
    </w:rPr>
  </w:style>
  <w:style w:type="character" w:customStyle="1" w:styleId="31">
    <w:name w:val="標題 3 字元"/>
    <w:link w:val="30"/>
    <w:uiPriority w:val="99"/>
    <w:rsid w:val="009D2668"/>
    <w:rPr>
      <w:rFonts w:ascii="Arial" w:eastAsia="新細明體" w:hAnsi="Arial" w:cs="Times New Roman"/>
      <w:b/>
      <w:bCs/>
      <w:sz w:val="36"/>
      <w:szCs w:val="36"/>
      <w:lang w:val="x-none" w:eastAsia="x-none"/>
    </w:rPr>
  </w:style>
  <w:style w:type="numbering" w:customStyle="1" w:styleId="13">
    <w:name w:val="無清單1"/>
    <w:next w:val="a5"/>
    <w:uiPriority w:val="99"/>
    <w:semiHidden/>
    <w:unhideWhenUsed/>
    <w:rsid w:val="009D2668"/>
  </w:style>
  <w:style w:type="paragraph" w:styleId="a6">
    <w:name w:val="header"/>
    <w:basedOn w:val="a2"/>
    <w:link w:val="a7"/>
    <w:uiPriority w:val="99"/>
    <w:unhideWhenUsed/>
    <w:rsid w:val="009D2668"/>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9D2668"/>
    <w:rPr>
      <w:rFonts w:ascii="Calibri" w:eastAsia="新細明體" w:hAnsi="Calibri" w:cs="Times New Roman"/>
      <w:kern w:val="0"/>
      <w:sz w:val="20"/>
      <w:szCs w:val="20"/>
      <w:lang w:val="x-none" w:eastAsia="x-none"/>
    </w:rPr>
  </w:style>
  <w:style w:type="paragraph" w:styleId="a8">
    <w:name w:val="footer"/>
    <w:basedOn w:val="a2"/>
    <w:link w:val="a9"/>
    <w:uiPriority w:val="99"/>
    <w:unhideWhenUsed/>
    <w:rsid w:val="009D2668"/>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9D2668"/>
    <w:rPr>
      <w:rFonts w:ascii="Calibri" w:eastAsia="新細明體" w:hAnsi="Calibri" w:cs="Times New Roman"/>
      <w:kern w:val="0"/>
      <w:sz w:val="20"/>
      <w:szCs w:val="20"/>
      <w:lang w:val="x-none" w:eastAsia="x-none"/>
    </w:rPr>
  </w:style>
  <w:style w:type="paragraph" w:customStyle="1" w:styleId="Default">
    <w:name w:val="Default"/>
    <w:rsid w:val="009D2668"/>
    <w:pPr>
      <w:widowControl w:val="0"/>
      <w:autoSpaceDE w:val="0"/>
      <w:autoSpaceDN w:val="0"/>
      <w:adjustRightInd w:val="0"/>
    </w:pPr>
    <w:rPr>
      <w:rFonts w:ascii="新細明體" w:cs="新細明體"/>
      <w:color w:val="000000"/>
      <w:sz w:val="24"/>
      <w:szCs w:val="24"/>
    </w:rPr>
  </w:style>
  <w:style w:type="table" w:styleId="aa">
    <w:name w:val="Table Grid"/>
    <w:basedOn w:val="a4"/>
    <w:uiPriority w:val="59"/>
    <w:rsid w:val="009D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nhideWhenUsed/>
    <w:rsid w:val="009D2668"/>
    <w:rPr>
      <w:rFonts w:ascii="Cambria" w:hAnsi="Cambria"/>
      <w:kern w:val="0"/>
      <w:sz w:val="18"/>
      <w:szCs w:val="18"/>
      <w:lang w:val="x-none" w:eastAsia="x-none"/>
    </w:rPr>
  </w:style>
  <w:style w:type="character" w:customStyle="1" w:styleId="ac">
    <w:name w:val="註解方塊文字 字元"/>
    <w:link w:val="ab"/>
    <w:rsid w:val="009D2668"/>
    <w:rPr>
      <w:rFonts w:ascii="Cambria" w:eastAsia="新細明體" w:hAnsi="Cambria" w:cs="Times New Roman"/>
      <w:sz w:val="18"/>
      <w:szCs w:val="18"/>
      <w:lang w:val="x-none" w:eastAsia="x-none"/>
    </w:rPr>
  </w:style>
  <w:style w:type="paragraph" w:styleId="ad">
    <w:name w:val="List Paragraph"/>
    <w:aliases w:val="節,預設樣式,標題 (4),圖標號,List Paragraph1,卑南壹"/>
    <w:basedOn w:val="a2"/>
    <w:link w:val="ae"/>
    <w:uiPriority w:val="34"/>
    <w:qFormat/>
    <w:rsid w:val="009D2668"/>
    <w:pPr>
      <w:ind w:leftChars="200" w:left="200"/>
    </w:pPr>
    <w:rPr>
      <w:kern w:val="0"/>
      <w:sz w:val="20"/>
      <w:szCs w:val="20"/>
      <w:lang w:val="x-none" w:eastAsia="x-none"/>
    </w:rPr>
  </w:style>
  <w:style w:type="character" w:customStyle="1" w:styleId="ae">
    <w:name w:val="清單段落 字元"/>
    <w:aliases w:val="節 字元,預設樣式 字元,標題 (4) 字元,圖標號 字元,List Paragraph1 字元,卑南壹 字元"/>
    <w:link w:val="ad"/>
    <w:uiPriority w:val="34"/>
    <w:qFormat/>
    <w:rsid w:val="009D2668"/>
    <w:rPr>
      <w:rFonts w:ascii="Calibri" w:eastAsia="新細明體" w:hAnsi="Calibri" w:cs="Times New Roman"/>
      <w:lang w:val="x-none" w:eastAsia="x-none"/>
    </w:rPr>
  </w:style>
  <w:style w:type="paragraph" w:customStyle="1" w:styleId="a1">
    <w:name w:val="小黑點"/>
    <w:basedOn w:val="ad"/>
    <w:link w:val="af"/>
    <w:qFormat/>
    <w:rsid w:val="009D2668"/>
    <w:pPr>
      <w:numPr>
        <w:numId w:val="1"/>
      </w:numPr>
      <w:snapToGrid w:val="0"/>
      <w:ind w:leftChars="0" w:left="0"/>
      <w:jc w:val="both"/>
    </w:pPr>
    <w:rPr>
      <w:rFonts w:ascii="Times New Roman" w:eastAsia="標楷體" w:hAnsi="Times New Roman"/>
      <w:szCs w:val="24"/>
    </w:rPr>
  </w:style>
  <w:style w:type="character" w:customStyle="1" w:styleId="af">
    <w:name w:val="小黑點 字元"/>
    <w:link w:val="a1"/>
    <w:rsid w:val="009D2668"/>
    <w:rPr>
      <w:rFonts w:ascii="Times New Roman" w:eastAsia="標楷體" w:hAnsi="Times New Roman"/>
      <w:szCs w:val="24"/>
      <w:lang w:val="x-none" w:eastAsia="x-none"/>
    </w:rPr>
  </w:style>
  <w:style w:type="character" w:customStyle="1" w:styleId="st1">
    <w:name w:val="st1"/>
    <w:rsid w:val="009D2668"/>
  </w:style>
  <w:style w:type="paragraph" w:styleId="a">
    <w:name w:val="List Bullet"/>
    <w:basedOn w:val="a2"/>
    <w:unhideWhenUsed/>
    <w:rsid w:val="009D2668"/>
    <w:pPr>
      <w:numPr>
        <w:numId w:val="2"/>
      </w:numPr>
      <w:contextualSpacing/>
    </w:pPr>
    <w:rPr>
      <w:rFonts w:ascii="Times New Roman" w:eastAsia="標楷體" w:hAnsi="Times New Roman"/>
      <w:szCs w:val="24"/>
    </w:rPr>
  </w:style>
  <w:style w:type="paragraph" w:styleId="Web">
    <w:name w:val="Normal (Web)"/>
    <w:basedOn w:val="a2"/>
    <w:rsid w:val="009D2668"/>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s1">
    <w:name w:val="s1"/>
    <w:basedOn w:val="a2"/>
    <w:rsid w:val="009D2668"/>
    <w:pPr>
      <w:spacing w:line="360" w:lineRule="exact"/>
      <w:ind w:left="425" w:hanging="425"/>
    </w:pPr>
    <w:rPr>
      <w:rFonts w:ascii="Times New Roman" w:eastAsia="標楷體" w:hAnsi="Times New Roman"/>
      <w:sz w:val="28"/>
      <w:szCs w:val="24"/>
    </w:rPr>
  </w:style>
  <w:style w:type="paragraph" w:customStyle="1" w:styleId="14">
    <w:name w:val="清單段落1"/>
    <w:basedOn w:val="a2"/>
    <w:link w:val="ListParagraphChar"/>
    <w:uiPriority w:val="99"/>
    <w:qFormat/>
    <w:rsid w:val="009D2668"/>
    <w:pPr>
      <w:ind w:leftChars="200" w:left="480"/>
    </w:pPr>
    <w:rPr>
      <w:rFonts w:ascii="Times New Roman" w:eastAsia="標楷體" w:hAnsi="Times New Roman"/>
      <w:kern w:val="0"/>
      <w:sz w:val="20"/>
      <w:szCs w:val="20"/>
      <w:lang w:val="x-none" w:eastAsia="x-none"/>
    </w:rPr>
  </w:style>
  <w:style w:type="character" w:customStyle="1" w:styleId="af0">
    <w:name w:val="本文 字元"/>
    <w:link w:val="af1"/>
    <w:uiPriority w:val="99"/>
    <w:rsid w:val="009D2668"/>
    <w:rPr>
      <w:rFonts w:cs="Times New Roman"/>
      <w:lang w:val="x-none" w:eastAsia="x-none"/>
    </w:rPr>
  </w:style>
  <w:style w:type="character" w:customStyle="1" w:styleId="ListParagraphChar">
    <w:name w:val="List Paragraph Char"/>
    <w:link w:val="14"/>
    <w:locked/>
    <w:rsid w:val="009D2668"/>
    <w:rPr>
      <w:rFonts w:ascii="Times New Roman" w:eastAsia="標楷體" w:hAnsi="Times New Roman" w:cs="Times New Roman"/>
      <w:kern w:val="0"/>
      <w:szCs w:val="20"/>
      <w:lang w:val="x-none" w:eastAsia="x-none"/>
    </w:rPr>
  </w:style>
  <w:style w:type="character" w:styleId="af2">
    <w:name w:val="annotation reference"/>
    <w:uiPriority w:val="99"/>
    <w:unhideWhenUsed/>
    <w:rsid w:val="009D2668"/>
    <w:rPr>
      <w:sz w:val="18"/>
      <w:szCs w:val="18"/>
    </w:rPr>
  </w:style>
  <w:style w:type="paragraph" w:styleId="af3">
    <w:name w:val="annotation text"/>
    <w:basedOn w:val="a2"/>
    <w:link w:val="af4"/>
    <w:uiPriority w:val="99"/>
    <w:unhideWhenUsed/>
    <w:rsid w:val="009D2668"/>
    <w:rPr>
      <w:rFonts w:ascii="Times New Roman" w:eastAsia="標楷體" w:hAnsi="Times New Roman"/>
      <w:kern w:val="0"/>
      <w:sz w:val="20"/>
      <w:szCs w:val="24"/>
      <w:lang w:val="x-none" w:eastAsia="x-none"/>
    </w:rPr>
  </w:style>
  <w:style w:type="character" w:customStyle="1" w:styleId="af4">
    <w:name w:val="註解文字 字元"/>
    <w:link w:val="af3"/>
    <w:uiPriority w:val="99"/>
    <w:rsid w:val="009D2668"/>
    <w:rPr>
      <w:rFonts w:ascii="Times New Roman" w:eastAsia="標楷體" w:hAnsi="Times New Roman" w:cs="Times New Roman"/>
      <w:szCs w:val="24"/>
      <w:lang w:val="x-none" w:eastAsia="x-none"/>
    </w:rPr>
  </w:style>
  <w:style w:type="paragraph" w:styleId="af5">
    <w:name w:val="annotation subject"/>
    <w:basedOn w:val="af3"/>
    <w:next w:val="af3"/>
    <w:link w:val="af6"/>
    <w:uiPriority w:val="99"/>
    <w:unhideWhenUsed/>
    <w:rsid w:val="009D2668"/>
    <w:rPr>
      <w:b/>
      <w:bCs/>
    </w:rPr>
  </w:style>
  <w:style w:type="character" w:customStyle="1" w:styleId="af6">
    <w:name w:val="註解主旨 字元"/>
    <w:link w:val="af5"/>
    <w:uiPriority w:val="99"/>
    <w:rsid w:val="009D2668"/>
    <w:rPr>
      <w:rFonts w:ascii="Times New Roman" w:eastAsia="標楷體" w:hAnsi="Times New Roman" w:cs="Times New Roman"/>
      <w:b/>
      <w:bCs/>
      <w:szCs w:val="24"/>
      <w:lang w:val="x-none" w:eastAsia="x-none"/>
    </w:rPr>
  </w:style>
  <w:style w:type="paragraph" w:styleId="HTML">
    <w:name w:val="HTML Preformatted"/>
    <w:basedOn w:val="a2"/>
    <w:link w:val="HTML0"/>
    <w:uiPriority w:val="99"/>
    <w:unhideWhenUsed/>
    <w:rsid w:val="009D2668"/>
    <w:rPr>
      <w:rFonts w:ascii="Courier New" w:eastAsia="標楷體" w:hAnsi="Courier New"/>
      <w:kern w:val="0"/>
      <w:sz w:val="20"/>
      <w:szCs w:val="20"/>
      <w:lang w:val="x-none" w:eastAsia="x-none"/>
    </w:rPr>
  </w:style>
  <w:style w:type="character" w:customStyle="1" w:styleId="HTML0">
    <w:name w:val="HTML 預設格式 字元"/>
    <w:link w:val="HTML"/>
    <w:uiPriority w:val="99"/>
    <w:rsid w:val="009D2668"/>
    <w:rPr>
      <w:rFonts w:ascii="Courier New" w:eastAsia="標楷體" w:hAnsi="Courier New" w:cs="Times New Roman"/>
      <w:sz w:val="20"/>
      <w:szCs w:val="20"/>
      <w:lang w:val="x-none" w:eastAsia="x-none"/>
    </w:rPr>
  </w:style>
  <w:style w:type="character" w:styleId="af7">
    <w:name w:val="Hyperlink"/>
    <w:uiPriority w:val="99"/>
    <w:rsid w:val="009D2668"/>
    <w:rPr>
      <w:color w:val="0000FF"/>
      <w:u w:val="single"/>
    </w:rPr>
  </w:style>
  <w:style w:type="paragraph" w:styleId="af1">
    <w:name w:val="Body Text"/>
    <w:basedOn w:val="a2"/>
    <w:link w:val="af0"/>
    <w:uiPriority w:val="99"/>
    <w:rsid w:val="009D2668"/>
    <w:pPr>
      <w:spacing w:line="360" w:lineRule="exact"/>
      <w:jc w:val="center"/>
    </w:pPr>
    <w:rPr>
      <w:kern w:val="0"/>
      <w:sz w:val="20"/>
      <w:szCs w:val="20"/>
      <w:lang w:val="x-none" w:eastAsia="x-none"/>
    </w:rPr>
  </w:style>
  <w:style w:type="character" w:customStyle="1" w:styleId="15">
    <w:name w:val="本文 字元1"/>
    <w:basedOn w:val="a3"/>
    <w:uiPriority w:val="99"/>
    <w:semiHidden/>
    <w:rsid w:val="009D2668"/>
  </w:style>
  <w:style w:type="paragraph" w:styleId="21">
    <w:name w:val="Body Text Indent 2"/>
    <w:basedOn w:val="a2"/>
    <w:link w:val="22"/>
    <w:uiPriority w:val="99"/>
    <w:rsid w:val="009D2668"/>
    <w:pPr>
      <w:spacing w:line="480" w:lineRule="exact"/>
      <w:ind w:left="275" w:hanging="275"/>
      <w:jc w:val="both"/>
    </w:pPr>
    <w:rPr>
      <w:rFonts w:ascii="新細明體" w:hAnsi="標楷體"/>
      <w:kern w:val="0"/>
      <w:sz w:val="22"/>
      <w:szCs w:val="24"/>
      <w:lang w:val="x-none" w:eastAsia="x-none"/>
    </w:rPr>
  </w:style>
  <w:style w:type="character" w:customStyle="1" w:styleId="22">
    <w:name w:val="本文縮排 2 字元"/>
    <w:link w:val="21"/>
    <w:uiPriority w:val="99"/>
    <w:rsid w:val="009D2668"/>
    <w:rPr>
      <w:rFonts w:ascii="新細明體" w:eastAsia="新細明體" w:hAnsi="標楷體" w:cs="Times New Roman"/>
      <w:sz w:val="22"/>
      <w:szCs w:val="24"/>
      <w:lang w:val="x-none" w:eastAsia="x-none"/>
    </w:rPr>
  </w:style>
  <w:style w:type="paragraph" w:styleId="af8">
    <w:name w:val="Block Text"/>
    <w:basedOn w:val="a2"/>
    <w:uiPriority w:val="99"/>
    <w:rsid w:val="009D2668"/>
    <w:pPr>
      <w:spacing w:line="300" w:lineRule="exact"/>
      <w:ind w:left="1080" w:right="624" w:hanging="456"/>
    </w:pPr>
    <w:rPr>
      <w:rFonts w:ascii="標楷體" w:eastAsia="標楷體" w:hAnsi="新細明體"/>
      <w:szCs w:val="24"/>
    </w:rPr>
  </w:style>
  <w:style w:type="character" w:customStyle="1" w:styleId="f121">
    <w:name w:val="f121"/>
    <w:rsid w:val="009D2668"/>
    <w:rPr>
      <w:rFonts w:ascii="細明體" w:eastAsia="細明體" w:hAnsi="細明體" w:hint="eastAsia"/>
      <w:sz w:val="24"/>
      <w:szCs w:val="24"/>
    </w:rPr>
  </w:style>
  <w:style w:type="paragraph" w:customStyle="1" w:styleId="title2">
    <w:name w:val="title2"/>
    <w:basedOn w:val="a2"/>
    <w:rsid w:val="009D2668"/>
    <w:pPr>
      <w:spacing w:line="360" w:lineRule="auto"/>
      <w:jc w:val="both"/>
    </w:pPr>
    <w:rPr>
      <w:rFonts w:ascii="Times New Roman" w:eastAsia="標楷體" w:hAnsi="Times New Roman"/>
      <w:b/>
      <w:sz w:val="32"/>
      <w:szCs w:val="32"/>
    </w:rPr>
  </w:style>
  <w:style w:type="character" w:styleId="af9">
    <w:name w:val="page number"/>
    <w:uiPriority w:val="99"/>
    <w:rsid w:val="009D2668"/>
  </w:style>
  <w:style w:type="paragraph" w:customStyle="1" w:styleId="title1">
    <w:name w:val="title1"/>
    <w:basedOn w:val="a2"/>
    <w:rsid w:val="009D2668"/>
    <w:pPr>
      <w:spacing w:line="360" w:lineRule="auto"/>
      <w:jc w:val="center"/>
    </w:pPr>
    <w:rPr>
      <w:rFonts w:ascii="Times New Roman" w:eastAsia="標楷體" w:hAnsi="Times New Roman"/>
      <w:b/>
      <w:sz w:val="32"/>
      <w:szCs w:val="32"/>
    </w:rPr>
  </w:style>
  <w:style w:type="paragraph" w:customStyle="1" w:styleId="16">
    <w:name w:val="一般標題1"/>
    <w:basedOn w:val="title1"/>
    <w:rsid w:val="009D2668"/>
  </w:style>
  <w:style w:type="character" w:styleId="afa">
    <w:name w:val="FollowedHyperlink"/>
    <w:uiPriority w:val="99"/>
    <w:rsid w:val="009D2668"/>
    <w:rPr>
      <w:color w:val="800080"/>
      <w:u w:val="single"/>
    </w:rPr>
  </w:style>
  <w:style w:type="table" w:styleId="17">
    <w:name w:val="Table Simple 1"/>
    <w:basedOn w:val="a4"/>
    <w:rsid w:val="009D2668"/>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2"/>
    <w:link w:val="afc"/>
    <w:rsid w:val="009D2668"/>
    <w:pPr>
      <w:spacing w:after="120"/>
      <w:ind w:leftChars="200" w:left="480"/>
    </w:pPr>
    <w:rPr>
      <w:rFonts w:ascii="Times New Roman" w:eastAsia="標楷體" w:hAnsi="Times New Roman"/>
      <w:kern w:val="0"/>
      <w:sz w:val="26"/>
      <w:szCs w:val="26"/>
      <w:lang w:val="x-none" w:eastAsia="x-none"/>
    </w:rPr>
  </w:style>
  <w:style w:type="character" w:customStyle="1" w:styleId="afc">
    <w:name w:val="本文縮排 字元"/>
    <w:link w:val="afb"/>
    <w:rsid w:val="009D2668"/>
    <w:rPr>
      <w:rFonts w:ascii="Times New Roman" w:eastAsia="標楷體" w:hAnsi="Times New Roman" w:cs="Times New Roman"/>
      <w:sz w:val="26"/>
      <w:szCs w:val="26"/>
      <w:lang w:val="x-none" w:eastAsia="x-none"/>
    </w:rPr>
  </w:style>
  <w:style w:type="paragraph" w:styleId="afd">
    <w:name w:val="Plain Text"/>
    <w:aliases w:val="一般文字 字元 字元,一般文字 字元 字元 字元"/>
    <w:basedOn w:val="a2"/>
    <w:link w:val="afe"/>
    <w:uiPriority w:val="99"/>
    <w:rsid w:val="009D2668"/>
    <w:rPr>
      <w:rFonts w:ascii="細明體" w:eastAsia="細明體" w:hAnsi="Courier New"/>
      <w:kern w:val="0"/>
      <w:sz w:val="20"/>
      <w:szCs w:val="20"/>
      <w:lang w:val="x-none" w:eastAsia="x-none"/>
    </w:rPr>
  </w:style>
  <w:style w:type="character" w:customStyle="1" w:styleId="afe">
    <w:name w:val="純文字 字元"/>
    <w:aliases w:val="一般文字 字元 字元 字元1,一般文字 字元 字元 字元 字元"/>
    <w:link w:val="afd"/>
    <w:uiPriority w:val="99"/>
    <w:rsid w:val="009D2668"/>
    <w:rPr>
      <w:rFonts w:ascii="細明體" w:eastAsia="細明體" w:hAnsi="Courier New" w:cs="Times New Roman"/>
      <w:szCs w:val="20"/>
      <w:lang w:val="x-none" w:eastAsia="x-none"/>
    </w:rPr>
  </w:style>
  <w:style w:type="paragraph" w:styleId="18">
    <w:name w:val="toc 1"/>
    <w:basedOn w:val="a2"/>
    <w:next w:val="a2"/>
    <w:autoRedefine/>
    <w:uiPriority w:val="99"/>
    <w:qFormat/>
    <w:rsid w:val="009D2668"/>
    <w:pPr>
      <w:tabs>
        <w:tab w:val="right" w:leader="dot" w:pos="9402"/>
      </w:tabs>
    </w:pPr>
    <w:rPr>
      <w:rFonts w:ascii="Times New Roman" w:eastAsia="標楷體" w:hAnsi="Times New Roman"/>
      <w:b/>
      <w:noProof/>
      <w:sz w:val="26"/>
      <w:szCs w:val="26"/>
    </w:rPr>
  </w:style>
  <w:style w:type="paragraph" w:styleId="23">
    <w:name w:val="toc 2"/>
    <w:basedOn w:val="a2"/>
    <w:next w:val="a2"/>
    <w:autoRedefine/>
    <w:uiPriority w:val="99"/>
    <w:qFormat/>
    <w:rsid w:val="009D2668"/>
    <w:pPr>
      <w:tabs>
        <w:tab w:val="right" w:leader="dot" w:pos="9402"/>
      </w:tabs>
      <w:ind w:leftChars="199" w:left="1678" w:hangingChars="446" w:hanging="1161"/>
    </w:pPr>
    <w:rPr>
      <w:rFonts w:ascii="Times New Roman" w:eastAsia="標楷體" w:hAnsi="Times New Roman"/>
      <w:b/>
      <w:noProof/>
      <w:sz w:val="26"/>
      <w:szCs w:val="26"/>
    </w:rPr>
  </w:style>
  <w:style w:type="character" w:customStyle="1" w:styleId="font10">
    <w:name w:val="font10"/>
    <w:rsid w:val="009D2668"/>
  </w:style>
  <w:style w:type="character" w:customStyle="1" w:styleId="a40">
    <w:name w:val="a4"/>
    <w:rsid w:val="009D2668"/>
  </w:style>
  <w:style w:type="numbering" w:customStyle="1" w:styleId="1">
    <w:name w:val="樣式1"/>
    <w:rsid w:val="009D2668"/>
    <w:pPr>
      <w:numPr>
        <w:numId w:val="4"/>
      </w:numPr>
    </w:pPr>
  </w:style>
  <w:style w:type="character" w:styleId="aff">
    <w:name w:val="Strong"/>
    <w:uiPriority w:val="99"/>
    <w:qFormat/>
    <w:rsid w:val="009D2668"/>
    <w:rPr>
      <w:b/>
      <w:bCs/>
    </w:rPr>
  </w:style>
  <w:style w:type="table" w:styleId="3D1">
    <w:name w:val="Table 3D effects 1"/>
    <w:basedOn w:val="a4"/>
    <w:rsid w:val="009D2668"/>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9D2668"/>
  </w:style>
  <w:style w:type="numbering" w:customStyle="1" w:styleId="110">
    <w:name w:val="無清單11"/>
    <w:next w:val="a5"/>
    <w:semiHidden/>
    <w:rsid w:val="009D2668"/>
  </w:style>
  <w:style w:type="paragraph" w:styleId="aff0">
    <w:name w:val="Note Heading"/>
    <w:basedOn w:val="a2"/>
    <w:next w:val="a2"/>
    <w:link w:val="aff1"/>
    <w:uiPriority w:val="99"/>
    <w:rsid w:val="009D2668"/>
    <w:pPr>
      <w:jc w:val="center"/>
    </w:pPr>
    <w:rPr>
      <w:rFonts w:ascii="Times New Roman" w:eastAsia="標楷體" w:hAnsi="Times New Roman"/>
      <w:kern w:val="0"/>
      <w:sz w:val="28"/>
      <w:szCs w:val="28"/>
      <w:lang w:val="x-none" w:eastAsia="x-none"/>
    </w:rPr>
  </w:style>
  <w:style w:type="character" w:customStyle="1" w:styleId="aff1">
    <w:name w:val="註釋標題 字元"/>
    <w:link w:val="aff0"/>
    <w:uiPriority w:val="99"/>
    <w:rsid w:val="009D2668"/>
    <w:rPr>
      <w:rFonts w:ascii="Times New Roman" w:eastAsia="標楷體" w:hAnsi="Times New Roman" w:cs="Times New Roman"/>
      <w:sz w:val="28"/>
      <w:szCs w:val="28"/>
      <w:lang w:val="x-none" w:eastAsia="x-none"/>
    </w:rPr>
  </w:style>
  <w:style w:type="paragraph" w:styleId="aff2">
    <w:name w:val="Closing"/>
    <w:basedOn w:val="a2"/>
    <w:link w:val="aff3"/>
    <w:uiPriority w:val="99"/>
    <w:rsid w:val="009D2668"/>
    <w:pPr>
      <w:ind w:leftChars="1800" w:left="100"/>
    </w:pPr>
    <w:rPr>
      <w:rFonts w:ascii="Times New Roman" w:eastAsia="標楷體" w:hAnsi="Times New Roman"/>
      <w:kern w:val="0"/>
      <w:sz w:val="28"/>
      <w:szCs w:val="28"/>
      <w:lang w:val="x-none" w:eastAsia="x-none"/>
    </w:rPr>
  </w:style>
  <w:style w:type="character" w:customStyle="1" w:styleId="aff3">
    <w:name w:val="結語 字元"/>
    <w:link w:val="aff2"/>
    <w:uiPriority w:val="99"/>
    <w:rsid w:val="009D2668"/>
    <w:rPr>
      <w:rFonts w:ascii="Times New Roman" w:eastAsia="標楷體" w:hAnsi="Times New Roman" w:cs="Times New Roman"/>
      <w:sz w:val="28"/>
      <w:szCs w:val="28"/>
      <w:lang w:val="x-none" w:eastAsia="x-none"/>
    </w:rPr>
  </w:style>
  <w:style w:type="paragraph" w:styleId="32">
    <w:name w:val="toc 3"/>
    <w:basedOn w:val="a2"/>
    <w:next w:val="a2"/>
    <w:autoRedefine/>
    <w:uiPriority w:val="99"/>
    <w:unhideWhenUsed/>
    <w:qFormat/>
    <w:rsid w:val="009D2668"/>
    <w:pPr>
      <w:ind w:leftChars="400" w:left="960"/>
    </w:pPr>
  </w:style>
  <w:style w:type="paragraph" w:styleId="41">
    <w:name w:val="toc 4"/>
    <w:basedOn w:val="a2"/>
    <w:next w:val="a2"/>
    <w:autoRedefine/>
    <w:uiPriority w:val="99"/>
    <w:unhideWhenUsed/>
    <w:rsid w:val="009D2668"/>
    <w:pPr>
      <w:ind w:leftChars="600" w:left="1440"/>
    </w:pPr>
  </w:style>
  <w:style w:type="paragraph" w:styleId="5">
    <w:name w:val="toc 5"/>
    <w:basedOn w:val="a2"/>
    <w:next w:val="a2"/>
    <w:autoRedefine/>
    <w:uiPriority w:val="39"/>
    <w:unhideWhenUsed/>
    <w:rsid w:val="009D2668"/>
    <w:pPr>
      <w:ind w:leftChars="800" w:left="1920"/>
    </w:pPr>
  </w:style>
  <w:style w:type="paragraph" w:styleId="6">
    <w:name w:val="toc 6"/>
    <w:basedOn w:val="a2"/>
    <w:next w:val="a2"/>
    <w:autoRedefine/>
    <w:uiPriority w:val="39"/>
    <w:unhideWhenUsed/>
    <w:rsid w:val="009D2668"/>
    <w:pPr>
      <w:ind w:leftChars="1000" w:left="2400"/>
    </w:pPr>
  </w:style>
  <w:style w:type="paragraph" w:styleId="7">
    <w:name w:val="toc 7"/>
    <w:basedOn w:val="a2"/>
    <w:next w:val="a2"/>
    <w:autoRedefine/>
    <w:uiPriority w:val="39"/>
    <w:unhideWhenUsed/>
    <w:rsid w:val="009D2668"/>
    <w:pPr>
      <w:ind w:leftChars="1200" w:left="2880"/>
    </w:pPr>
  </w:style>
  <w:style w:type="paragraph" w:styleId="8">
    <w:name w:val="toc 8"/>
    <w:basedOn w:val="a2"/>
    <w:next w:val="a2"/>
    <w:autoRedefine/>
    <w:uiPriority w:val="39"/>
    <w:unhideWhenUsed/>
    <w:rsid w:val="009D2668"/>
    <w:pPr>
      <w:ind w:leftChars="1400" w:left="3360"/>
    </w:pPr>
  </w:style>
  <w:style w:type="paragraph" w:styleId="9">
    <w:name w:val="toc 9"/>
    <w:basedOn w:val="a2"/>
    <w:next w:val="a2"/>
    <w:autoRedefine/>
    <w:uiPriority w:val="39"/>
    <w:unhideWhenUsed/>
    <w:rsid w:val="009D2668"/>
    <w:pPr>
      <w:ind w:leftChars="1600" w:left="3840"/>
    </w:pPr>
  </w:style>
  <w:style w:type="numbering" w:customStyle="1" w:styleId="24">
    <w:name w:val="無清單2"/>
    <w:next w:val="a5"/>
    <w:uiPriority w:val="99"/>
    <w:semiHidden/>
    <w:unhideWhenUsed/>
    <w:rsid w:val="009D2668"/>
  </w:style>
  <w:style w:type="table" w:customStyle="1" w:styleId="19">
    <w:name w:val="表格格線1"/>
    <w:basedOn w:val="a4"/>
    <w:next w:val="aa"/>
    <w:uiPriority w:val="59"/>
    <w:rsid w:val="009D266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4"/>
    <w:next w:val="17"/>
    <w:rsid w:val="009D2668"/>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9D2668"/>
  </w:style>
  <w:style w:type="table" w:customStyle="1" w:styleId="3D11">
    <w:name w:val="表格 3D 效果 11"/>
    <w:basedOn w:val="a4"/>
    <w:next w:val="3D1"/>
    <w:rsid w:val="009D2668"/>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10">
    <w:name w:val="無清單111"/>
    <w:next w:val="a5"/>
    <w:semiHidden/>
    <w:rsid w:val="009D2668"/>
  </w:style>
  <w:style w:type="table" w:customStyle="1" w:styleId="113">
    <w:name w:val="表格格線11"/>
    <w:basedOn w:val="a4"/>
    <w:next w:val="aa"/>
    <w:uiPriority w:val="59"/>
    <w:rsid w:val="009D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2"/>
    <w:link w:val="aff5"/>
    <w:uiPriority w:val="99"/>
    <w:qFormat/>
    <w:rsid w:val="009D2668"/>
    <w:pPr>
      <w:jc w:val="both"/>
      <w:outlineLvl w:val="0"/>
    </w:pPr>
    <w:rPr>
      <w:rFonts w:ascii="Times New Roman" w:eastAsia="標楷體" w:hAnsi="標楷體"/>
      <w:b/>
      <w:kern w:val="0"/>
      <w:sz w:val="28"/>
      <w:szCs w:val="28"/>
      <w:lang w:val="x-none" w:eastAsia="x-none"/>
    </w:rPr>
  </w:style>
  <w:style w:type="character" w:customStyle="1" w:styleId="aff5">
    <w:name w:val="標題一 字元"/>
    <w:link w:val="aff4"/>
    <w:uiPriority w:val="99"/>
    <w:rsid w:val="009D2668"/>
    <w:rPr>
      <w:rFonts w:ascii="Times New Roman" w:eastAsia="標楷體" w:hAnsi="標楷體" w:cs="Times New Roman"/>
      <w:b/>
      <w:sz w:val="28"/>
      <w:szCs w:val="28"/>
      <w:lang w:val="x-none" w:eastAsia="x-none"/>
    </w:rPr>
  </w:style>
  <w:style w:type="paragraph" w:styleId="aff6">
    <w:name w:val="TOC Heading"/>
    <w:basedOn w:val="10"/>
    <w:next w:val="a2"/>
    <w:uiPriority w:val="99"/>
    <w:qFormat/>
    <w:rsid w:val="009D2668"/>
    <w:pPr>
      <w:keepLines/>
      <w:widowControl/>
      <w:spacing w:before="480" w:after="0" w:line="276" w:lineRule="auto"/>
      <w:outlineLvl w:val="9"/>
    </w:pPr>
    <w:rPr>
      <w:rFonts w:ascii="Cambria" w:hAnsi="Cambria"/>
      <w:color w:val="365F91"/>
      <w:kern w:val="0"/>
      <w:sz w:val="28"/>
      <w:szCs w:val="28"/>
    </w:rPr>
  </w:style>
  <w:style w:type="character" w:styleId="aff7">
    <w:name w:val="Emphasis"/>
    <w:uiPriority w:val="20"/>
    <w:qFormat/>
    <w:rsid w:val="009D2668"/>
    <w:rPr>
      <w:rFonts w:cs="Times New Roman"/>
      <w:color w:val="CC0033"/>
    </w:rPr>
  </w:style>
  <w:style w:type="paragraph" w:customStyle="1" w:styleId="25">
    <w:name w:val="清單段落2"/>
    <w:basedOn w:val="a2"/>
    <w:rsid w:val="009D2668"/>
    <w:pPr>
      <w:ind w:leftChars="200" w:left="480"/>
    </w:pPr>
    <w:rPr>
      <w:rFonts w:cs="Calibri"/>
      <w:szCs w:val="24"/>
    </w:rPr>
  </w:style>
  <w:style w:type="numbering" w:customStyle="1" w:styleId="33">
    <w:name w:val="無清單3"/>
    <w:next w:val="a5"/>
    <w:uiPriority w:val="99"/>
    <w:semiHidden/>
    <w:unhideWhenUsed/>
    <w:rsid w:val="009D2668"/>
  </w:style>
  <w:style w:type="table" w:customStyle="1" w:styleId="120">
    <w:name w:val="表格 簡單 12"/>
    <w:basedOn w:val="a4"/>
    <w:next w:val="17"/>
    <w:uiPriority w:val="99"/>
    <w:rsid w:val="009D2668"/>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4"/>
    <w:next w:val="3D1"/>
    <w:uiPriority w:val="99"/>
    <w:rsid w:val="009D2668"/>
    <w:pPr>
      <w:widowControl w:val="0"/>
    </w:pPr>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1">
    <w:name w:val="表格 簡單 111"/>
    <w:uiPriority w:val="99"/>
    <w:rsid w:val="009D2668"/>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9D2668"/>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1112">
    <w:name w:val="表格格線111"/>
    <w:uiPriority w:val="99"/>
    <w:rsid w:val="009D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2"/>
    <w:uiPriority w:val="99"/>
    <w:rsid w:val="009D2668"/>
    <w:pPr>
      <w:numPr>
        <w:numId w:val="5"/>
      </w:numPr>
    </w:pPr>
    <w:rPr>
      <w:rFonts w:ascii="Times New Roman" w:eastAsia="標楷體" w:hAnsi="Times New Roman"/>
      <w:sz w:val="26"/>
      <w:szCs w:val="26"/>
    </w:rPr>
  </w:style>
  <w:style w:type="numbering" w:customStyle="1" w:styleId="12">
    <w:name w:val="樣式12"/>
    <w:rsid w:val="009D2668"/>
    <w:pPr>
      <w:numPr>
        <w:numId w:val="3"/>
      </w:numPr>
    </w:pPr>
  </w:style>
  <w:style w:type="paragraph" w:customStyle="1" w:styleId="2-2">
    <w:name w:val="2-2內文()"/>
    <w:basedOn w:val="a2"/>
    <w:qFormat/>
    <w:rsid w:val="009D2668"/>
    <w:pPr>
      <w:ind w:leftChars="253" w:left="1397" w:hangingChars="313" w:hanging="739"/>
    </w:pPr>
    <w:rPr>
      <w:rFonts w:ascii="Times New Roman" w:eastAsia="標楷體" w:hAnsi="Times New Roman"/>
      <w:sz w:val="26"/>
      <w:szCs w:val="26"/>
    </w:rPr>
  </w:style>
  <w:style w:type="paragraph" w:styleId="aff8">
    <w:name w:val="Revision"/>
    <w:hidden/>
    <w:uiPriority w:val="99"/>
    <w:semiHidden/>
    <w:rsid w:val="009D2668"/>
    <w:rPr>
      <w:rFonts w:ascii="Times New Roman" w:eastAsia="標楷體" w:hAnsi="Times New Roman"/>
      <w:kern w:val="2"/>
      <w:sz w:val="26"/>
      <w:szCs w:val="26"/>
    </w:rPr>
  </w:style>
  <w:style w:type="character" w:customStyle="1" w:styleId="Aff9">
    <w:name w:val="A字間縮"/>
    <w:uiPriority w:val="1"/>
    <w:qFormat/>
    <w:rsid w:val="009D2668"/>
    <w:rPr>
      <w:spacing w:val="-12"/>
    </w:rPr>
  </w:style>
  <w:style w:type="paragraph" w:customStyle="1" w:styleId="1-1">
    <w:name w:val="1-1書名"/>
    <w:basedOn w:val="a2"/>
    <w:qFormat/>
    <w:rsid w:val="009D2668"/>
    <w:pPr>
      <w:spacing w:afterLines="50"/>
      <w:jc w:val="center"/>
    </w:pPr>
    <w:rPr>
      <w:rFonts w:ascii="Times New Roman" w:eastAsia="標楷體" w:hAnsi="Times New Roman"/>
      <w:b/>
      <w:sz w:val="32"/>
      <w:szCs w:val="32"/>
    </w:rPr>
  </w:style>
  <w:style w:type="paragraph" w:customStyle="1" w:styleId="1-2">
    <w:name w:val="1-2章節"/>
    <w:basedOn w:val="aff4"/>
    <w:qFormat/>
    <w:rsid w:val="009D2668"/>
    <w:pPr>
      <w:overflowPunct w:val="0"/>
    </w:pPr>
  </w:style>
  <w:style w:type="paragraph" w:customStyle="1" w:styleId="1-3">
    <w:name w:val="1-3內文行首"/>
    <w:basedOn w:val="a2"/>
    <w:qFormat/>
    <w:rsid w:val="009D2668"/>
    <w:pPr>
      <w:overflowPunct w:val="0"/>
      <w:ind w:firstLineChars="200" w:firstLine="520"/>
      <w:jc w:val="both"/>
    </w:pPr>
    <w:rPr>
      <w:rFonts w:ascii="Times New Roman" w:eastAsia="標楷體" w:hAnsi="Times New Roman"/>
      <w:sz w:val="26"/>
      <w:szCs w:val="26"/>
    </w:rPr>
  </w:style>
  <w:style w:type="paragraph" w:customStyle="1" w:styleId="2-1">
    <w:name w:val="2-1標題"/>
    <w:basedOn w:val="a2"/>
    <w:qFormat/>
    <w:rsid w:val="009D2668"/>
    <w:pPr>
      <w:overflowPunct w:val="0"/>
      <w:ind w:leftChars="100" w:left="100"/>
      <w:jc w:val="both"/>
      <w:outlineLvl w:val="1"/>
    </w:pPr>
    <w:rPr>
      <w:rFonts w:ascii="Times New Roman" w:eastAsia="標楷體" w:hAnsi="Times New Roman"/>
      <w:sz w:val="26"/>
      <w:szCs w:val="26"/>
    </w:rPr>
  </w:style>
  <w:style w:type="paragraph" w:customStyle="1" w:styleId="2-20">
    <w:name w:val="2-2內文"/>
    <w:basedOn w:val="a2"/>
    <w:qFormat/>
    <w:rsid w:val="009D2668"/>
    <w:pPr>
      <w:ind w:leftChars="300" w:left="780"/>
    </w:pPr>
    <w:rPr>
      <w:rFonts w:ascii="Times New Roman" w:eastAsia="標楷體" w:hAnsi="Times New Roman"/>
      <w:sz w:val="26"/>
      <w:szCs w:val="26"/>
    </w:rPr>
  </w:style>
  <w:style w:type="paragraph" w:customStyle="1" w:styleId="A-">
    <w:name w:val="A-註解"/>
    <w:basedOn w:val="a2"/>
    <w:qFormat/>
    <w:rsid w:val="009D2668"/>
    <w:pPr>
      <w:overflowPunct w:val="0"/>
      <w:spacing w:line="360" w:lineRule="exact"/>
    </w:pPr>
    <w:rPr>
      <w:rFonts w:ascii="Times New Roman" w:eastAsia="標楷體" w:hAnsi="Times New Roman"/>
      <w:sz w:val="22"/>
    </w:rPr>
  </w:style>
  <w:style w:type="paragraph" w:customStyle="1" w:styleId="3-1">
    <w:name w:val="3-1備註"/>
    <w:basedOn w:val="A-"/>
    <w:qFormat/>
    <w:rsid w:val="009D2668"/>
    <w:pPr>
      <w:spacing w:afterLines="20" w:line="320" w:lineRule="exact"/>
    </w:pPr>
    <w:rPr>
      <w:color w:val="000000"/>
    </w:rPr>
  </w:style>
  <w:style w:type="paragraph" w:customStyle="1" w:styleId="3-2-">
    <w:name w:val="3-2-書眉"/>
    <w:basedOn w:val="a6"/>
    <w:qFormat/>
    <w:rsid w:val="009D2668"/>
    <w:rPr>
      <w:rFonts w:ascii="Times New Roman" w:eastAsia="標楷體" w:hAnsi="Times New Roman"/>
      <w:sz w:val="22"/>
      <w:szCs w:val="22"/>
      <w:lang w:val="en-US" w:eastAsia="zh-TW"/>
    </w:rPr>
  </w:style>
  <w:style w:type="paragraph" w:styleId="affa">
    <w:name w:val="footnote text"/>
    <w:basedOn w:val="a2"/>
    <w:link w:val="affb"/>
    <w:rsid w:val="009D2668"/>
    <w:pPr>
      <w:snapToGrid w:val="0"/>
    </w:pPr>
    <w:rPr>
      <w:rFonts w:ascii="Times New Roman" w:eastAsia="標楷體" w:hAnsi="Times New Roman"/>
      <w:kern w:val="0"/>
      <w:sz w:val="20"/>
      <w:szCs w:val="20"/>
      <w:lang w:val="x-none" w:eastAsia="x-none"/>
    </w:rPr>
  </w:style>
  <w:style w:type="character" w:customStyle="1" w:styleId="affb">
    <w:name w:val="註腳文字 字元"/>
    <w:link w:val="affa"/>
    <w:rsid w:val="009D2668"/>
    <w:rPr>
      <w:rFonts w:ascii="Times New Roman" w:eastAsia="標楷體" w:hAnsi="Times New Roman" w:cs="Times New Roman"/>
      <w:sz w:val="20"/>
      <w:szCs w:val="20"/>
      <w:lang w:val="x-none" w:eastAsia="x-none"/>
    </w:rPr>
  </w:style>
  <w:style w:type="character" w:styleId="affc">
    <w:name w:val="footnote reference"/>
    <w:rsid w:val="009D2668"/>
    <w:rPr>
      <w:vertAlign w:val="superscript"/>
    </w:rPr>
  </w:style>
  <w:style w:type="paragraph" w:styleId="z-">
    <w:name w:val="HTML Top of Form"/>
    <w:basedOn w:val="a2"/>
    <w:next w:val="a2"/>
    <w:link w:val="z-0"/>
    <w:hidden/>
    <w:uiPriority w:val="99"/>
    <w:unhideWhenUsed/>
    <w:rsid w:val="009D2668"/>
    <w:pPr>
      <w:widowControl/>
      <w:pBdr>
        <w:bottom w:val="single" w:sz="6" w:space="1" w:color="auto"/>
      </w:pBdr>
      <w:jc w:val="center"/>
    </w:pPr>
    <w:rPr>
      <w:rFonts w:ascii="Arial" w:hAnsi="Arial"/>
      <w:vanish/>
      <w:kern w:val="0"/>
      <w:sz w:val="16"/>
      <w:szCs w:val="16"/>
      <w:lang w:val="x-none" w:eastAsia="x-none"/>
    </w:rPr>
  </w:style>
  <w:style w:type="character" w:customStyle="1" w:styleId="z-0">
    <w:name w:val="z-表單的頂端 字元"/>
    <w:link w:val="z-"/>
    <w:uiPriority w:val="99"/>
    <w:rsid w:val="009D2668"/>
    <w:rPr>
      <w:rFonts w:ascii="Arial" w:eastAsia="新細明體" w:hAnsi="Arial" w:cs="Times New Roman"/>
      <w:vanish/>
      <w:kern w:val="0"/>
      <w:sz w:val="16"/>
      <w:szCs w:val="16"/>
      <w:lang w:val="x-none" w:eastAsia="x-none"/>
    </w:rPr>
  </w:style>
  <w:style w:type="paragraph" w:styleId="z-1">
    <w:name w:val="HTML Bottom of Form"/>
    <w:basedOn w:val="a2"/>
    <w:next w:val="a2"/>
    <w:link w:val="z-2"/>
    <w:hidden/>
    <w:uiPriority w:val="99"/>
    <w:unhideWhenUsed/>
    <w:rsid w:val="009D2668"/>
    <w:pPr>
      <w:widowControl/>
      <w:pBdr>
        <w:top w:val="single" w:sz="6" w:space="1" w:color="auto"/>
      </w:pBdr>
      <w:jc w:val="center"/>
    </w:pPr>
    <w:rPr>
      <w:rFonts w:ascii="Arial" w:hAnsi="Arial"/>
      <w:vanish/>
      <w:kern w:val="0"/>
      <w:sz w:val="16"/>
      <w:szCs w:val="16"/>
      <w:lang w:val="x-none" w:eastAsia="x-none"/>
    </w:rPr>
  </w:style>
  <w:style w:type="character" w:customStyle="1" w:styleId="z-2">
    <w:name w:val="z-表單的底部 字元"/>
    <w:link w:val="z-1"/>
    <w:uiPriority w:val="99"/>
    <w:rsid w:val="009D2668"/>
    <w:rPr>
      <w:rFonts w:ascii="Arial" w:eastAsia="新細明體" w:hAnsi="Arial" w:cs="Times New Roman"/>
      <w:vanish/>
      <w:kern w:val="0"/>
      <w:sz w:val="16"/>
      <w:szCs w:val="16"/>
      <w:lang w:val="x-none" w:eastAsia="x-none"/>
    </w:rPr>
  </w:style>
  <w:style w:type="paragraph" w:customStyle="1" w:styleId="1-1-">
    <w:name w:val="1-1-章節"/>
    <w:basedOn w:val="aff4"/>
    <w:qFormat/>
    <w:rsid w:val="009D2668"/>
  </w:style>
  <w:style w:type="paragraph" w:customStyle="1" w:styleId="1-1--">
    <w:name w:val="1-1-內文-行首"/>
    <w:basedOn w:val="a2"/>
    <w:qFormat/>
    <w:rsid w:val="009D2668"/>
    <w:pPr>
      <w:overflowPunct w:val="0"/>
      <w:ind w:firstLineChars="200" w:firstLine="520"/>
      <w:jc w:val="both"/>
    </w:pPr>
    <w:rPr>
      <w:rFonts w:ascii="Times New Roman" w:eastAsia="標楷體" w:hAnsi="Times New Roman"/>
      <w:sz w:val="26"/>
      <w:szCs w:val="26"/>
    </w:rPr>
  </w:style>
  <w:style w:type="paragraph" w:customStyle="1" w:styleId="2-10">
    <w:name w:val="2-1小標"/>
    <w:basedOn w:val="a2"/>
    <w:qFormat/>
    <w:rsid w:val="009D2668"/>
    <w:pPr>
      <w:overflowPunct w:val="0"/>
      <w:ind w:leftChars="100" w:left="260"/>
      <w:jc w:val="both"/>
      <w:outlineLvl w:val="1"/>
    </w:pPr>
    <w:rPr>
      <w:rFonts w:ascii="Times New Roman" w:eastAsia="標楷體" w:hAnsi="Times New Roman"/>
      <w:sz w:val="26"/>
      <w:szCs w:val="26"/>
    </w:rPr>
  </w:style>
  <w:style w:type="character" w:customStyle="1" w:styleId="A-05">
    <w:name w:val="A-內文緊縮0.5"/>
    <w:uiPriority w:val="1"/>
    <w:qFormat/>
    <w:rsid w:val="009D2668"/>
    <w:rPr>
      <w:spacing w:val="-10"/>
    </w:rPr>
  </w:style>
  <w:style w:type="paragraph" w:customStyle="1" w:styleId="2-11">
    <w:name w:val="2-1內文()"/>
    <w:basedOn w:val="a2"/>
    <w:qFormat/>
    <w:rsid w:val="009D2668"/>
    <w:pPr>
      <w:ind w:leftChars="257" w:left="1381" w:hangingChars="297" w:hanging="713"/>
    </w:pPr>
    <w:rPr>
      <w:rFonts w:ascii="Times New Roman" w:eastAsia="標楷體" w:hAnsi="Times New Roman"/>
      <w:sz w:val="26"/>
      <w:szCs w:val="26"/>
    </w:rPr>
  </w:style>
  <w:style w:type="paragraph" w:customStyle="1" w:styleId="34">
    <w:name w:val="3書眉"/>
    <w:basedOn w:val="a6"/>
    <w:qFormat/>
    <w:rsid w:val="009D2668"/>
    <w:rPr>
      <w:rFonts w:ascii="Times New Roman" w:eastAsia="標楷體" w:hAnsi="Times New Roman"/>
      <w:color w:val="000000"/>
      <w:sz w:val="22"/>
      <w:szCs w:val="22"/>
      <w:lang w:val="en-US" w:eastAsia="zh-TW"/>
    </w:rPr>
  </w:style>
  <w:style w:type="table" w:customStyle="1" w:styleId="26">
    <w:name w:val="表格格線2"/>
    <w:basedOn w:val="a4"/>
    <w:next w:val="aa"/>
    <w:uiPriority w:val="59"/>
    <w:rsid w:val="009D266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2"/>
    <w:qFormat/>
    <w:rsid w:val="009D2668"/>
    <w:pPr>
      <w:ind w:leftChars="200" w:left="480"/>
    </w:pPr>
    <w:rPr>
      <w:rFonts w:ascii="Times New Roman" w:eastAsia="標楷體" w:hAnsi="Times New Roman"/>
      <w:kern w:val="0"/>
      <w:szCs w:val="20"/>
      <w:lang w:val="x-none" w:eastAsia="x-none"/>
    </w:rPr>
  </w:style>
  <w:style w:type="character" w:customStyle="1" w:styleId="st">
    <w:name w:val="st"/>
    <w:rsid w:val="009D2668"/>
  </w:style>
  <w:style w:type="character" w:customStyle="1" w:styleId="-1">
    <w:name w:val="彩色清單 - 輔色 1 字元"/>
    <w:link w:val="-10"/>
    <w:rsid w:val="009D2668"/>
    <w:rPr>
      <w:kern w:val="2"/>
      <w:sz w:val="24"/>
      <w:szCs w:val="22"/>
    </w:rPr>
  </w:style>
  <w:style w:type="table" w:styleId="-10">
    <w:name w:val="Colorful List Accent 1"/>
    <w:basedOn w:val="a4"/>
    <w:link w:val="-1"/>
    <w:rsid w:val="009D2668"/>
    <w:rPr>
      <w:kern w:val="2"/>
      <w:sz w:val="24"/>
      <w:szCs w:val="22"/>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named1">
    <w:name w:val="unnamed1"/>
    <w:basedOn w:val="a3"/>
    <w:rsid w:val="009D2668"/>
  </w:style>
  <w:style w:type="paragraph" w:customStyle="1" w:styleId="s2">
    <w:name w:val="s2"/>
    <w:basedOn w:val="a2"/>
    <w:rsid w:val="00330849"/>
    <w:pPr>
      <w:widowControl/>
      <w:spacing w:line="320" w:lineRule="exact"/>
      <w:ind w:left="992" w:hanging="567"/>
    </w:pPr>
    <w:rPr>
      <w:rFonts w:ascii="標楷體" w:eastAsia="標楷體" w:hAnsi="Times New Roman"/>
      <w:kern w:val="0"/>
      <w:sz w:val="28"/>
      <w:szCs w:val="24"/>
    </w:rPr>
  </w:style>
  <w:style w:type="paragraph" w:customStyle="1" w:styleId="s5">
    <w:name w:val="s5"/>
    <w:basedOn w:val="a2"/>
    <w:rsid w:val="00330849"/>
    <w:pPr>
      <w:spacing w:line="320" w:lineRule="exact"/>
      <w:ind w:left="2551" w:hanging="850"/>
    </w:pPr>
    <w:rPr>
      <w:rFonts w:ascii="Times New Roman" w:eastAsia="標楷體" w:hAnsi="Times New Roman"/>
      <w:kern w:val="0"/>
      <w:szCs w:val="24"/>
    </w:rPr>
  </w:style>
  <w:style w:type="paragraph" w:customStyle="1" w:styleId="s6">
    <w:name w:val="s6"/>
    <w:basedOn w:val="a2"/>
    <w:rsid w:val="00330849"/>
    <w:pPr>
      <w:spacing w:line="320" w:lineRule="exact"/>
      <w:ind w:left="3260" w:hanging="1134"/>
    </w:pPr>
    <w:rPr>
      <w:rFonts w:ascii="Times New Roman" w:eastAsia="標楷體" w:hAnsi="Times New Roman"/>
      <w:szCs w:val="24"/>
    </w:rPr>
  </w:style>
  <w:style w:type="paragraph" w:customStyle="1" w:styleId="s3">
    <w:name w:val="s3"/>
    <w:basedOn w:val="a2"/>
    <w:rsid w:val="00330849"/>
    <w:pPr>
      <w:ind w:left="1418" w:hanging="567"/>
    </w:pPr>
    <w:rPr>
      <w:rFonts w:ascii="Times New Roman" w:eastAsia="標楷體" w:hAnsi="Times New Roman"/>
      <w:szCs w:val="24"/>
    </w:rPr>
  </w:style>
  <w:style w:type="paragraph" w:customStyle="1" w:styleId="s4">
    <w:name w:val="s4"/>
    <w:basedOn w:val="a2"/>
    <w:rsid w:val="00330849"/>
    <w:pPr>
      <w:ind w:left="1984" w:hanging="708"/>
    </w:pPr>
    <w:rPr>
      <w:rFonts w:ascii="Times New Roman" w:eastAsia="標楷體" w:hAnsi="Times New Roman"/>
      <w:szCs w:val="24"/>
    </w:rPr>
  </w:style>
  <w:style w:type="paragraph" w:customStyle="1" w:styleId="s7">
    <w:name w:val="s7"/>
    <w:basedOn w:val="s6"/>
    <w:rsid w:val="00330849"/>
    <w:pPr>
      <w:tabs>
        <w:tab w:val="num" w:pos="360"/>
        <w:tab w:val="num" w:pos="3360"/>
      </w:tabs>
      <w:ind w:left="3360" w:hanging="480"/>
    </w:pPr>
    <w:rPr>
      <w:kern w:val="0"/>
    </w:rPr>
  </w:style>
  <w:style w:type="paragraph" w:styleId="36">
    <w:name w:val="Body Text Indent 3"/>
    <w:basedOn w:val="a2"/>
    <w:link w:val="37"/>
    <w:uiPriority w:val="99"/>
    <w:rsid w:val="00330849"/>
    <w:pPr>
      <w:widowControl/>
      <w:snapToGrid w:val="0"/>
      <w:spacing w:line="400" w:lineRule="atLeast"/>
      <w:ind w:left="480" w:hangingChars="200" w:hanging="480"/>
      <w:jc w:val="both"/>
    </w:pPr>
    <w:rPr>
      <w:rFonts w:ascii="標楷體" w:eastAsia="標楷體" w:hAnsi="標楷體"/>
      <w:kern w:val="0"/>
      <w:szCs w:val="24"/>
    </w:rPr>
  </w:style>
  <w:style w:type="character" w:customStyle="1" w:styleId="37">
    <w:name w:val="本文縮排 3 字元"/>
    <w:basedOn w:val="a3"/>
    <w:link w:val="36"/>
    <w:uiPriority w:val="99"/>
    <w:rsid w:val="00330849"/>
    <w:rPr>
      <w:rFonts w:ascii="標楷體" w:eastAsia="標楷體" w:hAnsi="標楷體"/>
      <w:sz w:val="24"/>
      <w:szCs w:val="24"/>
    </w:rPr>
  </w:style>
  <w:style w:type="paragraph" w:styleId="27">
    <w:name w:val="Body Text 2"/>
    <w:basedOn w:val="a2"/>
    <w:link w:val="28"/>
    <w:rsid w:val="00330849"/>
    <w:pPr>
      <w:spacing w:line="300" w:lineRule="exact"/>
      <w:jc w:val="both"/>
    </w:pPr>
    <w:rPr>
      <w:rFonts w:ascii="Times New Roman" w:eastAsia="標楷體" w:hAnsi="Times New Roman"/>
      <w:szCs w:val="24"/>
    </w:rPr>
  </w:style>
  <w:style w:type="character" w:customStyle="1" w:styleId="28">
    <w:name w:val="本文 2 字元"/>
    <w:basedOn w:val="a3"/>
    <w:link w:val="27"/>
    <w:rsid w:val="00330849"/>
    <w:rPr>
      <w:rFonts w:ascii="Times New Roman" w:eastAsia="標楷體" w:hAnsi="Times New Roman"/>
      <w:kern w:val="2"/>
      <w:sz w:val="24"/>
      <w:szCs w:val="24"/>
    </w:rPr>
  </w:style>
  <w:style w:type="paragraph" w:customStyle="1" w:styleId="60">
    <w:name w:val="樣式6"/>
    <w:basedOn w:val="a2"/>
    <w:rsid w:val="00330849"/>
    <w:pPr>
      <w:ind w:firstLineChars="360" w:firstLine="1080"/>
      <w:jc w:val="both"/>
    </w:pPr>
    <w:rPr>
      <w:rFonts w:ascii="Times New Roman" w:eastAsia="標楷體" w:hAnsi="Times New Roman"/>
      <w:sz w:val="30"/>
      <w:szCs w:val="24"/>
    </w:rPr>
  </w:style>
  <w:style w:type="paragraph" w:styleId="38">
    <w:name w:val="Body Text 3"/>
    <w:basedOn w:val="a2"/>
    <w:link w:val="39"/>
    <w:rsid w:val="00330849"/>
    <w:pPr>
      <w:spacing w:line="300" w:lineRule="exact"/>
      <w:jc w:val="both"/>
    </w:pPr>
    <w:rPr>
      <w:rFonts w:ascii="Times New Roman" w:eastAsia="標楷體" w:hAnsi="Times New Roman"/>
      <w:color w:val="808080"/>
      <w:szCs w:val="24"/>
    </w:rPr>
  </w:style>
  <w:style w:type="character" w:customStyle="1" w:styleId="39">
    <w:name w:val="本文 3 字元"/>
    <w:basedOn w:val="a3"/>
    <w:link w:val="38"/>
    <w:rsid w:val="00330849"/>
    <w:rPr>
      <w:rFonts w:ascii="Times New Roman" w:eastAsia="標楷體" w:hAnsi="Times New Roman"/>
      <w:color w:val="808080"/>
      <w:kern w:val="2"/>
      <w:sz w:val="24"/>
      <w:szCs w:val="24"/>
    </w:rPr>
  </w:style>
  <w:style w:type="character" w:customStyle="1" w:styleId="ui">
    <w:name w:val="ui"/>
    <w:basedOn w:val="a3"/>
    <w:rsid w:val="00330849"/>
    <w:rPr>
      <w:b w:val="0"/>
      <w:bCs w:val="0"/>
    </w:rPr>
  </w:style>
  <w:style w:type="paragraph" w:styleId="affd">
    <w:name w:val="No Spacing"/>
    <w:uiPriority w:val="1"/>
    <w:qFormat/>
    <w:rsid w:val="00330849"/>
    <w:pPr>
      <w:widowControl w:val="0"/>
    </w:pPr>
    <w:rPr>
      <w:rFonts w:asciiTheme="minorHAnsi" w:eastAsiaTheme="minorEastAsia" w:hAnsiTheme="minorHAnsi" w:cstheme="minorBidi"/>
      <w:kern w:val="2"/>
      <w:sz w:val="24"/>
      <w:szCs w:val="22"/>
    </w:rPr>
  </w:style>
  <w:style w:type="character" w:customStyle="1" w:styleId="40">
    <w:name w:val="標題 4 字元"/>
    <w:basedOn w:val="a3"/>
    <w:link w:val="4"/>
    <w:uiPriority w:val="99"/>
    <w:rsid w:val="00794085"/>
    <w:rPr>
      <w:rFonts w:ascii="Cambria" w:hAnsi="Cambria"/>
      <w:sz w:val="36"/>
      <w:szCs w:val="36"/>
      <w:lang w:val="x-none" w:eastAsia="x-none"/>
    </w:rPr>
  </w:style>
  <w:style w:type="paragraph" w:customStyle="1" w:styleId="affe">
    <w:name w:val="一、"/>
    <w:basedOn w:val="a2"/>
    <w:uiPriority w:val="99"/>
    <w:rsid w:val="00794085"/>
    <w:pPr>
      <w:autoSpaceDE w:val="0"/>
      <w:autoSpaceDN w:val="0"/>
      <w:spacing w:line="400" w:lineRule="exact"/>
      <w:ind w:firstLineChars="257" w:firstLine="720"/>
    </w:pPr>
    <w:rPr>
      <w:rFonts w:ascii="標楷體" w:eastAsia="標楷體" w:hAnsi="標楷體"/>
      <w:kern w:val="0"/>
      <w:sz w:val="28"/>
      <w:szCs w:val="28"/>
    </w:rPr>
  </w:style>
  <w:style w:type="paragraph" w:customStyle="1" w:styleId="afff">
    <w:name w:val="壹"/>
    <w:basedOn w:val="a2"/>
    <w:uiPriority w:val="99"/>
    <w:rsid w:val="00794085"/>
    <w:pPr>
      <w:autoSpaceDE w:val="0"/>
      <w:autoSpaceDN w:val="0"/>
      <w:spacing w:line="460" w:lineRule="exact"/>
      <w:ind w:firstLine="180"/>
    </w:pPr>
    <w:rPr>
      <w:rFonts w:ascii="標楷體" w:eastAsia="標楷體" w:hAnsi="標楷體"/>
      <w:kern w:val="0"/>
      <w:sz w:val="28"/>
      <w:szCs w:val="28"/>
    </w:rPr>
  </w:style>
  <w:style w:type="paragraph" w:customStyle="1" w:styleId="1a">
    <w:name w:val="1"/>
    <w:basedOn w:val="a2"/>
    <w:rsid w:val="00794085"/>
    <w:pPr>
      <w:autoSpaceDE w:val="0"/>
      <w:autoSpaceDN w:val="0"/>
      <w:adjustRightInd w:val="0"/>
      <w:ind w:left="242" w:hanging="240"/>
      <w:textAlignment w:val="baseline"/>
    </w:pPr>
    <w:rPr>
      <w:rFonts w:ascii="標楷體" w:eastAsia="標楷體" w:hAnsi="標楷體"/>
      <w:szCs w:val="24"/>
    </w:rPr>
  </w:style>
  <w:style w:type="paragraph" w:customStyle="1" w:styleId="29">
    <w:name w:val="樣式2"/>
    <w:basedOn w:val="a2"/>
    <w:uiPriority w:val="99"/>
    <w:rsid w:val="00794085"/>
    <w:pPr>
      <w:widowControl/>
      <w:tabs>
        <w:tab w:val="num" w:pos="2177"/>
      </w:tabs>
      <w:adjustRightInd w:val="0"/>
      <w:textAlignment w:val="baseline"/>
    </w:pPr>
    <w:rPr>
      <w:rFonts w:ascii="Times New Roman" w:eastAsia="標楷體" w:hAnsi="Times New Roman"/>
      <w:b/>
      <w:color w:val="000000"/>
      <w:sz w:val="28"/>
      <w:szCs w:val="28"/>
    </w:rPr>
  </w:style>
  <w:style w:type="character" w:customStyle="1" w:styleId="2a">
    <w:name w:val="字元 字元2"/>
    <w:uiPriority w:val="99"/>
    <w:rsid w:val="00794085"/>
    <w:rPr>
      <w:rFonts w:ascii="細明體" w:eastAsia="細明體" w:hAnsi="細明體" w:cs="細明體"/>
      <w:sz w:val="24"/>
      <w:szCs w:val="24"/>
      <w:lang w:val="en-US" w:eastAsia="zh-TW" w:bidi="ar-SA"/>
    </w:rPr>
  </w:style>
  <w:style w:type="paragraph" w:customStyle="1" w:styleId="afff0">
    <w:name w:val="一"/>
    <w:basedOn w:val="a2"/>
    <w:uiPriority w:val="99"/>
    <w:rsid w:val="00794085"/>
    <w:pPr>
      <w:spacing w:line="460" w:lineRule="exact"/>
      <w:ind w:leftChars="525" w:left="1800" w:hanging="540"/>
      <w:jc w:val="both"/>
    </w:pPr>
    <w:rPr>
      <w:rFonts w:ascii="標楷體" w:eastAsia="標楷體" w:hAnsi="標楷體"/>
      <w:sz w:val="28"/>
      <w:szCs w:val="28"/>
    </w:rPr>
  </w:style>
  <w:style w:type="character" w:customStyle="1" w:styleId="1b">
    <w:name w:val="字元 字元1"/>
    <w:uiPriority w:val="99"/>
    <w:rsid w:val="00794085"/>
    <w:rPr>
      <w:rFonts w:ascii="細明體" w:eastAsia="細明體" w:hAnsi="Courier New" w:cs="Times New Roman"/>
      <w:snapToGrid w:val="0"/>
      <w:sz w:val="24"/>
      <w:lang w:val="en-US" w:eastAsia="zh-TW" w:bidi="ar-SA"/>
    </w:rPr>
  </w:style>
  <w:style w:type="paragraph" w:customStyle="1" w:styleId="3a">
    <w:name w:val="3"/>
    <w:basedOn w:val="a2"/>
    <w:uiPriority w:val="99"/>
    <w:rsid w:val="00794085"/>
    <w:pPr>
      <w:autoSpaceDE w:val="0"/>
      <w:autoSpaceDN w:val="0"/>
      <w:adjustRightInd w:val="0"/>
      <w:spacing w:line="300" w:lineRule="exact"/>
      <w:ind w:firstLine="720"/>
      <w:textAlignment w:val="baseline"/>
    </w:pPr>
    <w:rPr>
      <w:rFonts w:ascii="Times New Roman" w:eastAsia="標楷體" w:hAnsi="Times New Roman"/>
      <w:szCs w:val="24"/>
    </w:rPr>
  </w:style>
  <w:style w:type="paragraph" w:customStyle="1" w:styleId="a0">
    <w:name w:val="１"/>
    <w:basedOn w:val="a2"/>
    <w:uiPriority w:val="99"/>
    <w:rsid w:val="00794085"/>
    <w:pPr>
      <w:numPr>
        <w:numId w:val="35"/>
      </w:numPr>
      <w:spacing w:before="100" w:beforeAutospacing="1" w:after="100" w:afterAutospacing="1"/>
      <w:jc w:val="both"/>
    </w:pPr>
    <w:rPr>
      <w:rFonts w:ascii="華康中圓體" w:eastAsia="華康中圓體" w:hAnsi="標楷體"/>
      <w:b/>
      <w:bCs/>
      <w:sz w:val="28"/>
      <w:szCs w:val="24"/>
    </w:rPr>
  </w:style>
  <w:style w:type="character" w:customStyle="1" w:styleId="1c">
    <w:name w:val="註解方塊文字 字元1"/>
    <w:uiPriority w:val="99"/>
    <w:semiHidden/>
    <w:rsid w:val="00794085"/>
    <w:rPr>
      <w:rFonts w:ascii="Cambria" w:eastAsia="新細明體" w:hAnsi="Cambria" w:cs="Times New Roman"/>
      <w:sz w:val="18"/>
      <w:szCs w:val="18"/>
    </w:rPr>
  </w:style>
  <w:style w:type="paragraph" w:customStyle="1" w:styleId="afff1">
    <w:name w:val="位置"/>
    <w:basedOn w:val="a2"/>
    <w:uiPriority w:val="99"/>
    <w:rsid w:val="00794085"/>
    <w:pPr>
      <w:widowControl/>
      <w:jc w:val="right"/>
    </w:pPr>
    <w:rPr>
      <w:rFonts w:ascii="Tahoma" w:hAnsi="Tahoma" w:cs="Tahoma"/>
      <w:kern w:val="0"/>
      <w:sz w:val="20"/>
      <w:szCs w:val="20"/>
      <w:lang w:val="zh-TW"/>
    </w:rPr>
  </w:style>
  <w:style w:type="table" w:styleId="-5">
    <w:name w:val="Light Shading Accent 5"/>
    <w:basedOn w:val="a4"/>
    <w:uiPriority w:val="99"/>
    <w:rsid w:val="00794085"/>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2b">
    <w:name w:val="2"/>
    <w:basedOn w:val="a2"/>
    <w:rsid w:val="00794085"/>
    <w:pPr>
      <w:autoSpaceDE w:val="0"/>
      <w:autoSpaceDN w:val="0"/>
      <w:adjustRightInd w:val="0"/>
      <w:ind w:left="240" w:hanging="240"/>
      <w:jc w:val="both"/>
      <w:textAlignment w:val="baseline"/>
    </w:pPr>
    <w:rPr>
      <w:rFonts w:ascii="標楷體" w:eastAsia="標楷體" w:hAnsi="標楷體"/>
      <w:kern w:val="0"/>
      <w:szCs w:val="24"/>
    </w:rPr>
  </w:style>
  <w:style w:type="paragraph" w:customStyle="1" w:styleId="114">
    <w:name w:val="11"/>
    <w:basedOn w:val="a2"/>
    <w:uiPriority w:val="99"/>
    <w:rsid w:val="00794085"/>
    <w:pPr>
      <w:autoSpaceDE w:val="0"/>
      <w:autoSpaceDN w:val="0"/>
      <w:adjustRightInd w:val="0"/>
      <w:ind w:left="441" w:hanging="220"/>
      <w:textAlignment w:val="baseline"/>
    </w:pPr>
    <w:rPr>
      <w:rFonts w:ascii="Times New Roman" w:eastAsia="標楷體" w:hAnsi="Times New Roman"/>
      <w:kern w:val="0"/>
      <w:szCs w:val="24"/>
    </w:rPr>
  </w:style>
  <w:style w:type="paragraph" w:customStyle="1" w:styleId="1d">
    <w:name w:val="1.."/>
    <w:basedOn w:val="a2"/>
    <w:rsid w:val="00794085"/>
    <w:pPr>
      <w:autoSpaceDE w:val="0"/>
      <w:autoSpaceDN w:val="0"/>
      <w:adjustRightInd w:val="0"/>
      <w:ind w:left="242" w:hanging="240"/>
      <w:textAlignment w:val="baseline"/>
    </w:pPr>
    <w:rPr>
      <w:rFonts w:ascii="Times New Roman" w:eastAsia="標楷體" w:hAnsi="Times New Roman"/>
      <w:szCs w:val="24"/>
    </w:rPr>
  </w:style>
  <w:style w:type="paragraph" w:customStyle="1" w:styleId="1e">
    <w:name w:val="1...."/>
    <w:basedOn w:val="a2"/>
    <w:uiPriority w:val="99"/>
    <w:rsid w:val="00794085"/>
    <w:pPr>
      <w:adjustRightInd w:val="0"/>
      <w:ind w:firstLine="2"/>
      <w:textAlignment w:val="baseline"/>
    </w:pPr>
    <w:rPr>
      <w:rFonts w:ascii="Times New Roman" w:eastAsia="標楷體" w:hAnsi="Times New Roman"/>
      <w:szCs w:val="24"/>
    </w:rPr>
  </w:style>
  <w:style w:type="paragraph" w:customStyle="1" w:styleId="1f">
    <w:name w:val="1....."/>
    <w:basedOn w:val="a2"/>
    <w:uiPriority w:val="99"/>
    <w:rsid w:val="00794085"/>
    <w:pPr>
      <w:autoSpaceDE w:val="0"/>
      <w:autoSpaceDN w:val="0"/>
      <w:adjustRightInd w:val="0"/>
      <w:ind w:left="242" w:rightChars="-86" w:right="-206" w:hanging="240"/>
      <w:textAlignment w:val="baseline"/>
    </w:pPr>
    <w:rPr>
      <w:rFonts w:ascii="Times New Roman" w:eastAsia="標楷體" w:hAnsi="Times New Roman"/>
      <w:szCs w:val="24"/>
    </w:rPr>
  </w:style>
  <w:style w:type="character" w:customStyle="1" w:styleId="70">
    <w:name w:val="字元 字元7"/>
    <w:uiPriority w:val="99"/>
    <w:rsid w:val="00794085"/>
    <w:rPr>
      <w:kern w:val="2"/>
    </w:rPr>
  </w:style>
  <w:style w:type="character" w:customStyle="1" w:styleId="61">
    <w:name w:val="字元 字元6"/>
    <w:uiPriority w:val="99"/>
    <w:rsid w:val="00794085"/>
    <w:rPr>
      <w:rFonts w:eastAsia="標楷體"/>
      <w:sz w:val="16"/>
      <w:lang w:val="en-US" w:eastAsia="zh-TW"/>
    </w:rPr>
  </w:style>
  <w:style w:type="character" w:customStyle="1" w:styleId="1f0">
    <w:name w:val="註解主旨 字元1"/>
    <w:uiPriority w:val="99"/>
    <w:semiHidden/>
    <w:rsid w:val="00794085"/>
    <w:rPr>
      <w:rFonts w:ascii="Times New Roman" w:eastAsia="新細明體" w:hAnsi="Times New Roman" w:cs="Times New Roman"/>
      <w:b/>
      <w:bCs/>
      <w:kern w:val="0"/>
      <w:sz w:val="20"/>
      <w:szCs w:val="24"/>
      <w:lang w:val="x-none" w:eastAsia="x-none"/>
    </w:rPr>
  </w:style>
  <w:style w:type="paragraph" w:customStyle="1" w:styleId="1f1">
    <w:name w:val="內文1"/>
    <w:basedOn w:val="a2"/>
    <w:uiPriority w:val="99"/>
    <w:rsid w:val="00794085"/>
    <w:pPr>
      <w:widowControl/>
      <w:adjustRightInd w:val="0"/>
      <w:spacing w:before="360" w:line="360" w:lineRule="atLeast"/>
      <w:ind w:left="851" w:firstLine="590"/>
      <w:jc w:val="both"/>
      <w:textAlignment w:val="baseline"/>
    </w:pPr>
    <w:rPr>
      <w:rFonts w:ascii="Times New Roman" w:hAnsi="Times New Roman"/>
      <w:spacing w:val="20"/>
      <w:kern w:val="0"/>
      <w:sz w:val="26"/>
      <w:szCs w:val="20"/>
    </w:rPr>
  </w:style>
  <w:style w:type="paragraph" w:customStyle="1" w:styleId="2c">
    <w:name w:val="內文2"/>
    <w:uiPriority w:val="99"/>
    <w:rsid w:val="00794085"/>
    <w:pPr>
      <w:widowControl w:val="0"/>
      <w:adjustRightInd w:val="0"/>
      <w:spacing w:line="360" w:lineRule="atLeast"/>
      <w:textAlignment w:val="baseline"/>
    </w:pPr>
    <w:rPr>
      <w:rFonts w:ascii="細明體" w:eastAsia="細明體" w:hAnsi="Times New Roman"/>
      <w:sz w:val="24"/>
    </w:rPr>
  </w:style>
  <w:style w:type="paragraph" w:customStyle="1" w:styleId="afff2">
    <w:name w:val="一."/>
    <w:basedOn w:val="a2"/>
    <w:link w:val="afff3"/>
    <w:uiPriority w:val="99"/>
    <w:rsid w:val="00794085"/>
    <w:pPr>
      <w:kinsoku w:val="0"/>
      <w:adjustRightInd w:val="0"/>
      <w:snapToGrid w:val="0"/>
      <w:spacing w:line="400" w:lineRule="atLeast"/>
      <w:ind w:left="454" w:hanging="454"/>
      <w:jc w:val="both"/>
    </w:pPr>
    <w:rPr>
      <w:rFonts w:ascii="標楷體" w:eastAsia="標楷體" w:hAnsi="Times New Roman"/>
      <w:kern w:val="0"/>
      <w:sz w:val="22"/>
      <w:szCs w:val="20"/>
      <w:lang w:val="x-none" w:eastAsia="x-none" w:bidi="hi-IN"/>
    </w:rPr>
  </w:style>
  <w:style w:type="character" w:customStyle="1" w:styleId="afff3">
    <w:name w:val="一. 字元"/>
    <w:link w:val="afff2"/>
    <w:uiPriority w:val="99"/>
    <w:locked/>
    <w:rsid w:val="00794085"/>
    <w:rPr>
      <w:rFonts w:ascii="標楷體" w:eastAsia="標楷體" w:hAnsi="Times New Roman"/>
      <w:sz w:val="22"/>
      <w:lang w:val="x-none" w:eastAsia="x-none" w:bidi="hi-IN"/>
    </w:rPr>
  </w:style>
  <w:style w:type="paragraph" w:customStyle="1" w:styleId="afff4">
    <w:name w:val="(一)"/>
    <w:basedOn w:val="a2"/>
    <w:link w:val="afff5"/>
    <w:uiPriority w:val="99"/>
    <w:rsid w:val="00794085"/>
    <w:pPr>
      <w:kinsoku w:val="0"/>
      <w:adjustRightInd w:val="0"/>
      <w:snapToGrid w:val="0"/>
      <w:spacing w:line="400" w:lineRule="atLeast"/>
      <w:ind w:left="908" w:hanging="454"/>
      <w:jc w:val="both"/>
    </w:pPr>
    <w:rPr>
      <w:rFonts w:ascii="Times New Roman" w:eastAsia="標楷體" w:hAnsi="Times New Roman" w:cs="新細明體"/>
      <w:kern w:val="0"/>
      <w:sz w:val="22"/>
      <w:szCs w:val="20"/>
      <w:lang w:val="x-none" w:eastAsia="x-none" w:bidi="hi-IN"/>
    </w:rPr>
  </w:style>
  <w:style w:type="character" w:customStyle="1" w:styleId="afff5">
    <w:name w:val="(一) 字元"/>
    <w:link w:val="afff4"/>
    <w:uiPriority w:val="99"/>
    <w:locked/>
    <w:rsid w:val="00794085"/>
    <w:rPr>
      <w:rFonts w:ascii="Times New Roman" w:eastAsia="標楷體" w:hAnsi="Times New Roman" w:cs="新細明體"/>
      <w:sz w:val="22"/>
      <w:lang w:val="x-none" w:eastAsia="x-none" w:bidi="hi-IN"/>
    </w:rPr>
  </w:style>
  <w:style w:type="paragraph" w:customStyle="1" w:styleId="afff6">
    <w:name w:val="發文"/>
    <w:basedOn w:val="a2"/>
    <w:link w:val="afff7"/>
    <w:uiPriority w:val="99"/>
    <w:rsid w:val="00794085"/>
    <w:pPr>
      <w:adjustRightInd w:val="0"/>
      <w:snapToGrid w:val="0"/>
      <w:ind w:left="1134"/>
      <w:jc w:val="both"/>
    </w:pPr>
    <w:rPr>
      <w:rFonts w:ascii="Times New Roman" w:eastAsia="標楷體" w:hAnsi="Times New Roman"/>
      <w:kern w:val="0"/>
      <w:sz w:val="22"/>
      <w:szCs w:val="20"/>
      <w:lang w:val="x-none" w:eastAsia="x-none"/>
    </w:rPr>
  </w:style>
  <w:style w:type="character" w:customStyle="1" w:styleId="afff7">
    <w:name w:val="發文 字元"/>
    <w:link w:val="afff6"/>
    <w:uiPriority w:val="99"/>
    <w:locked/>
    <w:rsid w:val="00794085"/>
    <w:rPr>
      <w:rFonts w:ascii="Times New Roman" w:eastAsia="標楷體" w:hAnsi="Times New Roman"/>
      <w:sz w:val="22"/>
      <w:lang w:val="x-none" w:eastAsia="x-none"/>
    </w:rPr>
  </w:style>
  <w:style w:type="paragraph" w:styleId="afff8">
    <w:name w:val="Salutation"/>
    <w:basedOn w:val="a2"/>
    <w:next w:val="a2"/>
    <w:link w:val="afff9"/>
    <w:uiPriority w:val="99"/>
    <w:rsid w:val="00794085"/>
    <w:rPr>
      <w:rFonts w:ascii="新細明體" w:hAnsi="Times New Roman"/>
      <w:kern w:val="0"/>
      <w:sz w:val="26"/>
      <w:szCs w:val="20"/>
      <w:lang w:val="x-none" w:eastAsia="x-none"/>
    </w:rPr>
  </w:style>
  <w:style w:type="character" w:customStyle="1" w:styleId="afff9">
    <w:name w:val="問候 字元"/>
    <w:basedOn w:val="a3"/>
    <w:link w:val="afff8"/>
    <w:uiPriority w:val="99"/>
    <w:rsid w:val="00794085"/>
    <w:rPr>
      <w:rFonts w:ascii="新細明體" w:hAnsi="Times New Roman"/>
      <w:sz w:val="26"/>
      <w:lang w:val="x-none" w:eastAsia="x-none"/>
    </w:rPr>
  </w:style>
  <w:style w:type="paragraph" w:styleId="afffa">
    <w:name w:val="Document Map"/>
    <w:basedOn w:val="a2"/>
    <w:link w:val="afffb"/>
    <w:semiHidden/>
    <w:rsid w:val="00794085"/>
    <w:pPr>
      <w:shd w:val="clear" w:color="auto" w:fill="000080"/>
    </w:pPr>
    <w:rPr>
      <w:rFonts w:ascii="Arial" w:hAnsi="Arial"/>
      <w:kern w:val="0"/>
      <w:sz w:val="20"/>
      <w:szCs w:val="20"/>
      <w:lang w:val="x-none" w:eastAsia="x-none"/>
    </w:rPr>
  </w:style>
  <w:style w:type="character" w:customStyle="1" w:styleId="afffb">
    <w:name w:val="文件引導模式 字元"/>
    <w:basedOn w:val="a3"/>
    <w:link w:val="afffa"/>
    <w:semiHidden/>
    <w:rsid w:val="00794085"/>
    <w:rPr>
      <w:rFonts w:ascii="Arial" w:hAnsi="Arial"/>
      <w:shd w:val="clear" w:color="auto" w:fill="000080"/>
      <w:lang w:val="x-none" w:eastAsia="x-none"/>
    </w:rPr>
  </w:style>
  <w:style w:type="character" w:customStyle="1" w:styleId="BodyTextIndent3Char">
    <w:name w:val="Body Text Indent 3 Char"/>
    <w:locked/>
    <w:rsid w:val="00794085"/>
    <w:rPr>
      <w:rFonts w:ascii="標楷體" w:eastAsia="標楷體" w:hAnsi="標楷體"/>
      <w:sz w:val="24"/>
      <w:lang w:val="en-US" w:eastAsia="zh-TW"/>
    </w:rPr>
  </w:style>
  <w:style w:type="paragraph" w:styleId="afffc">
    <w:name w:val="Date"/>
    <w:basedOn w:val="a2"/>
    <w:next w:val="a2"/>
    <w:link w:val="afffd"/>
    <w:uiPriority w:val="99"/>
    <w:semiHidden/>
    <w:unhideWhenUsed/>
    <w:rsid w:val="009D13F9"/>
    <w:pPr>
      <w:jc w:val="right"/>
    </w:pPr>
  </w:style>
  <w:style w:type="character" w:customStyle="1" w:styleId="afffd">
    <w:name w:val="日期 字元"/>
    <w:basedOn w:val="a3"/>
    <w:link w:val="afffc"/>
    <w:uiPriority w:val="99"/>
    <w:semiHidden/>
    <w:rsid w:val="009D13F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814D-7C37-423C-8FB8-7E1ABD07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3315</Words>
  <Characters>18898</Characters>
  <Application>Microsoft Office Word</Application>
  <DocSecurity>0</DocSecurity>
  <Lines>157</Lines>
  <Paragraphs>44</Paragraphs>
  <ScaleCrop>false</ScaleCrop>
  <Company>Quanta Computer Corp</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劉佳樺</dc:creator>
  <cp:keywords/>
  <dc:description/>
  <cp:lastModifiedBy>心理及口腔健康司周保宏</cp:lastModifiedBy>
  <cp:revision>2</cp:revision>
  <cp:lastPrinted>2021-12-27T03:22:00Z</cp:lastPrinted>
  <dcterms:created xsi:type="dcterms:W3CDTF">2022-01-04T10:22:00Z</dcterms:created>
  <dcterms:modified xsi:type="dcterms:W3CDTF">2022-01-04T10:22:00Z</dcterms:modified>
</cp:coreProperties>
</file>